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EBB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2C197FC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14:paraId="2E19794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1EE809E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44"/>
          <w:szCs w:val="44"/>
          <w:lang w:eastAsia="zh-CN"/>
        </w:rPr>
        <w:t>SMCG-2025-GK003</w:t>
      </w:r>
      <w:r>
        <w:rPr>
          <w:rFonts w:hint="eastAsia" w:ascii="宋体"/>
          <w:b/>
          <w:kern w:val="0"/>
          <w:sz w:val="44"/>
          <w:szCs w:val="44"/>
        </w:rPr>
        <w:t>号</w:t>
      </w:r>
    </w:p>
    <w:p w14:paraId="19FB28D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179E2AF5">
      <w:pPr>
        <w:autoSpaceDE w:val="0"/>
        <w:autoSpaceDN w:val="0"/>
        <w:adjustRightInd w:val="0"/>
        <w:spacing w:line="360" w:lineRule="auto"/>
        <w:rPr>
          <w:rFonts w:ascii="宋体"/>
          <w:b/>
          <w:kern w:val="0"/>
          <w:sz w:val="52"/>
          <w:szCs w:val="52"/>
        </w:rPr>
      </w:pPr>
    </w:p>
    <w:p w14:paraId="308934D5">
      <w:pPr>
        <w:autoSpaceDE w:val="0"/>
        <w:autoSpaceDN w:val="0"/>
        <w:adjustRightInd w:val="0"/>
        <w:spacing w:line="360" w:lineRule="auto"/>
        <w:ind w:firstLine="1797" w:firstLineChars="642"/>
        <w:jc w:val="left"/>
        <w:rPr>
          <w:rFonts w:ascii="宋体"/>
          <w:kern w:val="0"/>
          <w:sz w:val="28"/>
        </w:rPr>
      </w:pPr>
    </w:p>
    <w:p w14:paraId="34EA39D0">
      <w:pPr>
        <w:autoSpaceDE w:val="0"/>
        <w:autoSpaceDN w:val="0"/>
        <w:adjustRightInd w:val="0"/>
        <w:spacing w:line="360" w:lineRule="auto"/>
        <w:ind w:firstLine="1797" w:firstLineChars="642"/>
        <w:jc w:val="center"/>
        <w:rPr>
          <w:rFonts w:ascii="宋体"/>
          <w:kern w:val="0"/>
          <w:sz w:val="28"/>
        </w:rPr>
      </w:pPr>
    </w:p>
    <w:p w14:paraId="56E41961">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2025年三门县教育局教师办公电脑采购项目</w:t>
      </w:r>
    </w:p>
    <w:p w14:paraId="20FACFA2">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三门县教育局</w:t>
      </w:r>
    </w:p>
    <w:p w14:paraId="3B32B2F2">
      <w:pPr>
        <w:autoSpaceDE w:val="0"/>
        <w:autoSpaceDN w:val="0"/>
        <w:adjustRightInd w:val="0"/>
        <w:spacing w:line="360" w:lineRule="auto"/>
        <w:rPr>
          <w:rFonts w:ascii="宋体"/>
          <w:kern w:val="0"/>
          <w:sz w:val="28"/>
        </w:rPr>
      </w:pPr>
    </w:p>
    <w:p w14:paraId="729EF91C">
      <w:pPr>
        <w:autoSpaceDE w:val="0"/>
        <w:autoSpaceDN w:val="0"/>
        <w:adjustRightInd w:val="0"/>
        <w:spacing w:line="360" w:lineRule="auto"/>
        <w:rPr>
          <w:rFonts w:ascii="宋体"/>
          <w:kern w:val="0"/>
          <w:sz w:val="28"/>
        </w:rPr>
      </w:pPr>
    </w:p>
    <w:p w14:paraId="282160A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49042FA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28D2B6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45440E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14:paraId="198BA80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rFonts w:hint="eastAsia" w:eastAsia="宋体"/>
          <w:lang w:eastAsia="zh-CN"/>
        </w:rPr>
      </w:pPr>
      <w:r>
        <w:rPr>
          <w:rFonts w:hint="eastAsia" w:ascii="宋体" w:hAnsi="宋体" w:cs="宋体"/>
          <w:kern w:val="0"/>
          <w:sz w:val="28"/>
          <w:szCs w:val="28"/>
          <w:lang w:eastAsia="zh-CN"/>
        </w:rPr>
        <w:t>2025年4月7日</w:t>
      </w:r>
    </w:p>
    <w:p w14:paraId="342A2EE4">
      <w:pPr>
        <w:spacing w:line="360" w:lineRule="auto"/>
      </w:pPr>
    </w:p>
    <w:p w14:paraId="3D15309B">
      <w:pPr>
        <w:pStyle w:val="2"/>
      </w:pPr>
    </w:p>
    <w:p w14:paraId="36D00556">
      <w:pPr>
        <w:pStyle w:val="2"/>
      </w:pPr>
    </w:p>
    <w:p w14:paraId="3DD03292">
      <w:pPr>
        <w:pStyle w:val="2"/>
      </w:pPr>
    </w:p>
    <w:p w14:paraId="2BCEAC32">
      <w:pPr>
        <w:pStyle w:val="2"/>
      </w:pPr>
    </w:p>
    <w:sdt>
      <w:sdtPr>
        <w:rPr>
          <w:rFonts w:ascii="宋体" w:hAnsi="宋体"/>
        </w:rPr>
        <w:id w:val="147481529"/>
        <w:docPartObj>
          <w:docPartGallery w:val="Table of Contents"/>
          <w:docPartUnique/>
        </w:docPartObj>
      </w:sdtPr>
      <w:sdtEndPr>
        <w:rPr>
          <w:rFonts w:ascii="Times New Roman" w:hAnsi="Times New Roman"/>
          <w:b w:val="0"/>
          <w:bCs/>
        </w:rPr>
      </w:sdtEndPr>
      <w:sdtContent>
        <w:p w14:paraId="33C418DA">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目录</w:t>
          </w:r>
        </w:p>
        <w:p w14:paraId="7B218846">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p>
        <w:p w14:paraId="070E70BA">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TOC \o "1-1" \h \u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_Toc16522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第一章 投标邀请</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_Toc16522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5628A229">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_Toc14109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第二章 投标人须知</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_Toc14109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36905DDC">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_Toc31828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第三章 招标需求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_Toc31828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47107813">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_Toc10443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第四章  评标</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_Toc10443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7594C657">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_Toc2623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第五章 拟签订的合同文本</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_Toc2623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4A4BC639">
          <w:pPr>
            <w:pStyle w:val="34"/>
            <w:pageBreakBefore w:val="0"/>
            <w:widowControl w:val="0"/>
            <w:tabs>
              <w:tab w:val="right" w:leader="dot" w:pos="8306"/>
              <w:tab w:val="clear" w:pos="962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HYPERLINK \l _Toc24519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第六章 投标文件格式</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_Toc24519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fldChar w:fldCharType="end"/>
          </w:r>
        </w:p>
        <w:p w14:paraId="56BA40EB">
          <w:pPr>
            <w:pStyle w:val="2"/>
            <w:pageBreakBefore w:val="0"/>
            <w:widowControl w:val="0"/>
            <w:kinsoku/>
            <w:wordWrap/>
            <w:overflowPunct/>
            <w:topLinePunct w:val="0"/>
            <w:autoSpaceDE/>
            <w:autoSpaceDN/>
            <w:bidi w:val="0"/>
            <w:adjustRightInd/>
            <w:snapToGrid/>
            <w:spacing w:after="0" w:line="360" w:lineRule="auto"/>
            <w:ind w:left="0" w:leftChars="0" w:firstLine="0"/>
            <w:textAlignment w:val="auto"/>
            <w:rPr>
              <w:b w:val="0"/>
              <w:bCs/>
            </w:rPr>
          </w:pPr>
          <w:r>
            <w:rPr>
              <w:rFonts w:hint="eastAsia" w:asciiTheme="minorEastAsia" w:hAnsiTheme="minorEastAsia" w:eastAsiaTheme="minorEastAsia" w:cstheme="minorEastAsia"/>
              <w:b w:val="0"/>
              <w:bCs/>
              <w:sz w:val="28"/>
              <w:szCs w:val="28"/>
            </w:rPr>
            <w:fldChar w:fldCharType="end"/>
          </w:r>
        </w:p>
      </w:sdtContent>
    </w:sdt>
    <w:p w14:paraId="4FE3986A">
      <w:pPr>
        <w:spacing w:line="480" w:lineRule="auto"/>
        <w:rPr>
          <w:b w:val="0"/>
          <w:bCs/>
          <w:sz w:val="28"/>
          <w:szCs w:val="28"/>
        </w:rPr>
      </w:pPr>
    </w:p>
    <w:p w14:paraId="14C5AC85">
      <w:pPr>
        <w:spacing w:line="360" w:lineRule="auto"/>
      </w:pPr>
    </w:p>
    <w:p w14:paraId="6D1CFF36">
      <w:pPr>
        <w:spacing w:line="360" w:lineRule="auto"/>
      </w:pPr>
    </w:p>
    <w:p w14:paraId="233FA392">
      <w:pPr>
        <w:spacing w:line="360" w:lineRule="auto"/>
      </w:pPr>
    </w:p>
    <w:p w14:paraId="235A93F0">
      <w:pPr>
        <w:spacing w:line="360" w:lineRule="auto"/>
      </w:pPr>
    </w:p>
    <w:p w14:paraId="57ABDF56">
      <w:pPr>
        <w:spacing w:line="360" w:lineRule="auto"/>
      </w:pPr>
    </w:p>
    <w:p w14:paraId="16A75345">
      <w:pPr>
        <w:spacing w:line="360" w:lineRule="auto"/>
      </w:pPr>
    </w:p>
    <w:p w14:paraId="29F0C071">
      <w:pPr>
        <w:spacing w:line="360" w:lineRule="auto"/>
      </w:pPr>
    </w:p>
    <w:p w14:paraId="3C4B275B">
      <w:pPr>
        <w:spacing w:line="360" w:lineRule="auto"/>
      </w:pPr>
    </w:p>
    <w:p w14:paraId="55B16EC5">
      <w:pPr>
        <w:spacing w:line="360" w:lineRule="auto"/>
      </w:pPr>
    </w:p>
    <w:p w14:paraId="720474AC">
      <w:pPr>
        <w:spacing w:line="360" w:lineRule="auto"/>
      </w:pPr>
    </w:p>
    <w:p w14:paraId="37C27F55">
      <w:pPr>
        <w:spacing w:line="360" w:lineRule="auto"/>
      </w:pPr>
    </w:p>
    <w:p w14:paraId="54BD3785">
      <w:pPr>
        <w:spacing w:line="360" w:lineRule="auto"/>
      </w:pPr>
    </w:p>
    <w:p w14:paraId="4444B8C0">
      <w:pPr>
        <w:spacing w:line="360" w:lineRule="auto"/>
      </w:pPr>
    </w:p>
    <w:p w14:paraId="62BD4974">
      <w:pPr>
        <w:spacing w:line="360" w:lineRule="auto"/>
      </w:pPr>
    </w:p>
    <w:p w14:paraId="71C0F34C">
      <w:pPr>
        <w:spacing w:line="360" w:lineRule="auto"/>
      </w:pPr>
    </w:p>
    <w:p w14:paraId="38956306">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1405423D">
      <w:pPr>
        <w:pStyle w:val="4"/>
        <w:numPr>
          <w:ilvl w:val="0"/>
          <w:numId w:val="2"/>
        </w:numPr>
      </w:pPr>
      <w:bookmarkStart w:id="0" w:name="_Toc16522"/>
      <w:r>
        <w:rPr>
          <w:rFonts w:hint="eastAsia"/>
        </w:rPr>
        <w:t>投标邀请</w:t>
      </w:r>
      <w:bookmarkEnd w:id="0"/>
    </w:p>
    <w:p w14:paraId="76177FBF">
      <w:pPr>
        <w:widowControl/>
        <w:shd w:val="clear" w:color="auto" w:fill="FFFFFF"/>
        <w:spacing w:line="360" w:lineRule="auto"/>
        <w:ind w:firstLine="482"/>
        <w:rPr>
          <w:rFonts w:asciiTheme="minorEastAsia" w:hAnsiTheme="minorEastAsia" w:eastAsiaTheme="minorEastAsia"/>
          <w:b/>
          <w:sz w:val="24"/>
        </w:rPr>
      </w:pPr>
      <w:bookmarkStart w:id="1" w:name="_Toc28359087"/>
      <w:bookmarkStart w:id="2" w:name="_Toc28359010"/>
      <w:r>
        <w:rPr>
          <w:rFonts w:hint="eastAsia" w:asciiTheme="minorEastAsia" w:hAnsiTheme="minorEastAsia" w:eastAsiaTheme="minorEastAsia"/>
          <w:b/>
          <w:sz w:val="24"/>
        </w:rPr>
        <w:t xml:space="preserve">项目概况                                                    </w:t>
      </w:r>
    </w:p>
    <w:p w14:paraId="42BDFE44">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lang w:eastAsia="zh-CN"/>
        </w:rPr>
        <w:t>2025年三门县教育局教师办公电脑采购项目</w:t>
      </w:r>
      <w:r>
        <w:rPr>
          <w:rFonts w:hint="eastAsia" w:asciiTheme="minorEastAsia" w:hAnsiTheme="minorEastAsia" w:eastAsiaTheme="minorEastAsia"/>
          <w:sz w:val="24"/>
        </w:rPr>
        <w:t xml:space="preserve">招标项目的潜在投标人应在政采云平台线上获取获取（下载）招标文件，并于 </w:t>
      </w:r>
      <w:r>
        <w:rPr>
          <w:rFonts w:hint="eastAsia" w:asciiTheme="minorEastAsia" w:hAnsiTheme="minorEastAsia" w:eastAsiaTheme="minorEastAsia"/>
          <w:sz w:val="24"/>
          <w:lang w:eastAsia="zh-CN"/>
        </w:rPr>
        <w:t>2025年4月29日</w:t>
      </w:r>
      <w:r>
        <w:rPr>
          <w:rFonts w:hint="eastAsia" w:asciiTheme="minorEastAsia" w:hAnsiTheme="minorEastAsia" w:eastAsiaTheme="minorEastAsia"/>
          <w:sz w:val="24"/>
        </w:rPr>
        <w:t xml:space="preserve"> 9:00（北京时间）前递交（上传）投标文件。                             </w:t>
      </w:r>
    </w:p>
    <w:p w14:paraId="06969B7C">
      <w:pPr>
        <w:widowControl/>
        <w:shd w:val="clear" w:color="auto" w:fill="FFFFFF"/>
        <w:spacing w:line="360" w:lineRule="auto"/>
        <w:ind w:firstLine="482"/>
        <w:rPr>
          <w:rFonts w:asciiTheme="minorEastAsia" w:hAnsiTheme="minorEastAsia" w:eastAsiaTheme="minorEastAsia"/>
          <w:sz w:val="24"/>
        </w:rPr>
      </w:pPr>
    </w:p>
    <w:p w14:paraId="3273AC97">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一、项目基本情况                                           </w:t>
      </w:r>
    </w:p>
    <w:p w14:paraId="5219A729">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项目编号：</w:t>
      </w:r>
      <w:r>
        <w:rPr>
          <w:rFonts w:hint="eastAsia" w:asciiTheme="minorEastAsia" w:hAnsiTheme="minorEastAsia" w:eastAsiaTheme="minorEastAsia"/>
          <w:sz w:val="24"/>
          <w:lang w:eastAsia="zh-CN"/>
        </w:rPr>
        <w:t>SMCG-2025-GK003</w:t>
      </w:r>
      <w:r>
        <w:rPr>
          <w:rFonts w:hint="eastAsia" w:asciiTheme="minorEastAsia" w:hAnsiTheme="minorEastAsia" w:eastAsiaTheme="minorEastAsia"/>
          <w:sz w:val="24"/>
        </w:rPr>
        <w:t xml:space="preserve"> </w:t>
      </w:r>
    </w:p>
    <w:p w14:paraId="0B7CD87D">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2025年三门县教育局教师办公电脑采购项目</w:t>
      </w:r>
    </w:p>
    <w:p w14:paraId="6D1CB630">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预算金额（元）：</w:t>
      </w:r>
      <w:r>
        <w:rPr>
          <w:rFonts w:hint="eastAsia" w:asciiTheme="minorEastAsia" w:hAnsiTheme="minorEastAsia" w:eastAsiaTheme="minorEastAsia"/>
          <w:sz w:val="24"/>
          <w:lang w:val="en-US" w:eastAsia="zh-CN"/>
        </w:rPr>
        <w:t>1890000</w:t>
      </w:r>
    </w:p>
    <w:p w14:paraId="5F4F980A">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最高限价（元）：</w:t>
      </w:r>
      <w:r>
        <w:rPr>
          <w:rFonts w:hint="eastAsia" w:asciiTheme="minorEastAsia" w:hAnsiTheme="minorEastAsia" w:eastAsiaTheme="minorEastAsia"/>
          <w:sz w:val="24"/>
          <w:lang w:val="en-US" w:eastAsia="zh-CN"/>
        </w:rPr>
        <w:t>1890000</w:t>
      </w:r>
    </w:p>
    <w:p w14:paraId="23158186">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采购需求：</w:t>
      </w:r>
    </w:p>
    <w:p w14:paraId="6D6B14E9">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标项名称: </w:t>
      </w:r>
      <w:r>
        <w:rPr>
          <w:rFonts w:hint="eastAsia" w:asciiTheme="minorEastAsia" w:hAnsiTheme="minorEastAsia" w:eastAsiaTheme="minorEastAsia"/>
          <w:sz w:val="24"/>
          <w:lang w:eastAsia="zh-CN"/>
        </w:rPr>
        <w:t>2025年三门县教育局教师办公电脑采购项目</w:t>
      </w:r>
      <w:r>
        <w:rPr>
          <w:rFonts w:hint="eastAsia" w:asciiTheme="minorEastAsia" w:hAnsiTheme="minorEastAsia" w:eastAsiaTheme="minorEastAsia"/>
          <w:sz w:val="24"/>
        </w:rPr>
        <w:t xml:space="preserve"> </w:t>
      </w:r>
    </w:p>
    <w:p w14:paraId="24657396">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数量: </w:t>
      </w:r>
      <w:r>
        <w:rPr>
          <w:rFonts w:hint="eastAsia" w:asciiTheme="minorEastAsia" w:hAnsiTheme="minorEastAsia" w:eastAsiaTheme="minorEastAsia"/>
          <w:sz w:val="24"/>
          <w:lang w:val="en-US" w:eastAsia="zh-CN"/>
        </w:rPr>
        <w:t>420台</w:t>
      </w:r>
    </w:p>
    <w:p w14:paraId="5B84505F">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预算金额（元）: </w:t>
      </w:r>
      <w:r>
        <w:rPr>
          <w:rFonts w:hint="eastAsia" w:asciiTheme="minorEastAsia" w:hAnsiTheme="minorEastAsia" w:eastAsiaTheme="minorEastAsia"/>
          <w:sz w:val="24"/>
          <w:lang w:val="en-US" w:eastAsia="zh-CN"/>
        </w:rPr>
        <w:t>1890000</w:t>
      </w:r>
    </w:p>
    <w:p w14:paraId="7B3FD7F8">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简要规格描述或项目基本概况介绍、用途：详见招标文件 </w:t>
      </w:r>
    </w:p>
    <w:p w14:paraId="474E5E08">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备注： </w:t>
      </w:r>
    </w:p>
    <w:p w14:paraId="3A225547">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合同履约期限：</w:t>
      </w:r>
      <w:r>
        <w:rPr>
          <w:rFonts w:hint="eastAsia" w:ascii="宋体" w:hAnsi="宋体"/>
          <w:sz w:val="24"/>
        </w:rPr>
        <w:t>合同签订后一个月内完成交货。</w:t>
      </w:r>
    </w:p>
    <w:p w14:paraId="566C7553">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    本项目（否）接受联合体投标。</w:t>
      </w:r>
    </w:p>
    <w:p w14:paraId="1345C434">
      <w:pPr>
        <w:widowControl/>
        <w:shd w:val="clear" w:color="auto" w:fill="FFFFFF"/>
        <w:spacing w:line="360" w:lineRule="auto"/>
        <w:ind w:firstLine="482"/>
        <w:rPr>
          <w:rFonts w:asciiTheme="minorEastAsia" w:hAnsiTheme="minorEastAsia" w:eastAsiaTheme="minorEastAsia"/>
          <w:sz w:val="24"/>
        </w:rPr>
      </w:pPr>
    </w:p>
    <w:p w14:paraId="4988E9AE">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14:paraId="21998FB3">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未被“信用中国”（www.creditchina.gov.cn)、中国政府采购网（www.ccgp.gov.cn）列入失信被执行人、重大税收违法失信主体、政府采购严重违法失信行为记录名单。</w:t>
      </w:r>
    </w:p>
    <w:p w14:paraId="3D0B533C">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2.落实政府采购政策需满足的资格要求：标项1：无 </w:t>
      </w:r>
    </w:p>
    <w:p w14:paraId="796BE57F">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3.本项目的特定资格要求：无</w:t>
      </w:r>
    </w:p>
    <w:p w14:paraId="329AC9C0">
      <w:pPr>
        <w:widowControl/>
        <w:shd w:val="clear" w:color="auto" w:fill="FFFFFF"/>
        <w:spacing w:line="360" w:lineRule="auto"/>
        <w:ind w:firstLine="482"/>
        <w:rPr>
          <w:rFonts w:asciiTheme="minorEastAsia" w:hAnsiTheme="minorEastAsia" w:eastAsiaTheme="minorEastAsia"/>
          <w:sz w:val="24"/>
        </w:rPr>
      </w:pPr>
    </w:p>
    <w:p w14:paraId="02D4F828">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 xml:space="preserve">三、获取招标文件 </w:t>
      </w:r>
    </w:p>
    <w:p w14:paraId="45D59A68">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时间：/至</w:t>
      </w:r>
      <w:r>
        <w:rPr>
          <w:rFonts w:hint="eastAsia" w:asciiTheme="minorEastAsia" w:hAnsiTheme="minorEastAsia" w:eastAsiaTheme="minorEastAsia"/>
          <w:sz w:val="24"/>
          <w:lang w:eastAsia="zh-CN"/>
        </w:rPr>
        <w:t>2025年4月29日</w:t>
      </w:r>
      <w:r>
        <w:rPr>
          <w:rFonts w:hint="eastAsia" w:asciiTheme="minorEastAsia" w:hAnsiTheme="minorEastAsia" w:eastAsiaTheme="minorEastAsia"/>
          <w:sz w:val="24"/>
        </w:rPr>
        <w:t xml:space="preserve"> ，每天上午00:00至12:00 ，下午12:00至23:59（北京时间，线上获取法定节假日均可，线下获取文件法定节假日除外）</w:t>
      </w:r>
    </w:p>
    <w:p w14:paraId="5F3AB1EC">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地点（网址）：政采云平台线上获取 </w:t>
      </w:r>
    </w:p>
    <w:p w14:paraId="45CF0FB4">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方式：供应商登录政采云平台https://www.zcygov.cn/在线申请获取采购文件（进入“项目采购”应用，在获取采购文件菜单中选择项目，申请获取采购文件） </w:t>
      </w:r>
    </w:p>
    <w:p w14:paraId="09E42D0A">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售价（元）：0 </w:t>
      </w:r>
    </w:p>
    <w:p w14:paraId="3785452A">
      <w:pPr>
        <w:widowControl/>
        <w:shd w:val="clear" w:color="auto" w:fill="FFFFFF"/>
        <w:spacing w:line="360" w:lineRule="auto"/>
        <w:ind w:firstLine="482"/>
        <w:rPr>
          <w:rFonts w:asciiTheme="minorEastAsia" w:hAnsiTheme="minorEastAsia" w:eastAsiaTheme="minorEastAsia"/>
          <w:sz w:val="24"/>
        </w:rPr>
      </w:pPr>
    </w:p>
    <w:p w14:paraId="398B3B68">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14:paraId="70E9965E">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提交投标文件截止时间：</w:t>
      </w:r>
      <w:r>
        <w:rPr>
          <w:rFonts w:hint="eastAsia" w:asciiTheme="minorEastAsia" w:hAnsiTheme="minorEastAsia" w:eastAsiaTheme="minorEastAsia"/>
          <w:sz w:val="24"/>
          <w:lang w:eastAsia="zh-CN"/>
        </w:rPr>
        <w:t>2025年4月29日</w:t>
      </w:r>
      <w:r>
        <w:rPr>
          <w:rFonts w:hint="eastAsia" w:asciiTheme="minorEastAsia" w:hAnsiTheme="minorEastAsia" w:eastAsiaTheme="minorEastAsia"/>
          <w:sz w:val="24"/>
        </w:rPr>
        <w:t xml:space="preserve"> 9:00（北京时间）</w:t>
      </w:r>
    </w:p>
    <w:p w14:paraId="1E02BA40">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投标地点（网址）：请登录政采云投标客户端投标 </w:t>
      </w:r>
    </w:p>
    <w:p w14:paraId="2D6504C7">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开标时间：</w:t>
      </w:r>
      <w:r>
        <w:rPr>
          <w:rFonts w:hint="eastAsia" w:asciiTheme="minorEastAsia" w:hAnsiTheme="minorEastAsia" w:eastAsiaTheme="minorEastAsia"/>
          <w:sz w:val="24"/>
          <w:lang w:eastAsia="zh-CN"/>
        </w:rPr>
        <w:t>2025年4月29日</w:t>
      </w:r>
      <w:r>
        <w:rPr>
          <w:rFonts w:hint="eastAsia" w:asciiTheme="minorEastAsia" w:hAnsiTheme="minorEastAsia" w:eastAsiaTheme="minorEastAsia"/>
          <w:sz w:val="24"/>
        </w:rPr>
        <w:t xml:space="preserve"> 9:00 </w:t>
      </w:r>
    </w:p>
    <w:p w14:paraId="7EB5A424">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开标地点（网址）：浙江省台州市三门县海游街道广场路22号交通大楼四楼开标三室  </w:t>
      </w:r>
    </w:p>
    <w:p w14:paraId="04F14157">
      <w:pPr>
        <w:widowControl/>
        <w:shd w:val="clear" w:color="auto" w:fill="FFFFFF"/>
        <w:spacing w:line="360" w:lineRule="auto"/>
        <w:ind w:firstLine="482"/>
        <w:rPr>
          <w:rFonts w:asciiTheme="minorEastAsia" w:hAnsiTheme="minorEastAsia" w:eastAsiaTheme="minorEastAsia"/>
          <w:sz w:val="24"/>
        </w:rPr>
      </w:pPr>
    </w:p>
    <w:p w14:paraId="5F072BD0">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五、公告期限</w:t>
      </w:r>
    </w:p>
    <w:p w14:paraId="0ACFD883">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自本公告发布之日起5个工作日。</w:t>
      </w:r>
    </w:p>
    <w:p w14:paraId="0307651C">
      <w:pPr>
        <w:widowControl/>
        <w:shd w:val="clear" w:color="auto" w:fill="FFFFFF"/>
        <w:spacing w:line="360" w:lineRule="auto"/>
        <w:ind w:firstLine="482"/>
        <w:rPr>
          <w:rFonts w:asciiTheme="minorEastAsia" w:hAnsiTheme="minorEastAsia" w:eastAsiaTheme="minorEastAsia"/>
          <w:sz w:val="24"/>
        </w:rPr>
      </w:pPr>
    </w:p>
    <w:p w14:paraId="24ED03D7">
      <w:pPr>
        <w:widowControl/>
        <w:shd w:val="clear" w:color="auto" w:fill="FFFFFF"/>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六、其他补充事宜</w:t>
      </w:r>
    </w:p>
    <w:p w14:paraId="341946D6">
      <w:pPr>
        <w:widowControl/>
        <w:shd w:val="clear" w:color="auto" w:fill="FFFFFF"/>
        <w:spacing w:line="360" w:lineRule="auto"/>
        <w:ind w:firstLine="482"/>
        <w:rPr>
          <w:rFonts w:asciiTheme="minorEastAsia" w:hAnsiTheme="minorEastAsia" w:eastAsiaTheme="minorEastAsia"/>
          <w:sz w:val="24"/>
        </w:rPr>
      </w:pPr>
      <w:bookmarkStart w:id="3" w:name="_Toc28359008"/>
      <w:bookmarkStart w:id="4" w:name="_Toc28359085"/>
      <w:bookmarkStart w:id="5" w:name="_Toc35393796"/>
      <w:bookmarkStart w:id="6" w:name="_Toc35393627"/>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11600B">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368199">
      <w:pPr>
        <w:widowControl/>
        <w:shd w:val="clear" w:color="auto" w:fill="FFFFFF"/>
        <w:spacing w:line="360" w:lineRule="auto"/>
        <w:ind w:firstLine="482"/>
        <w:rPr>
          <w:rFonts w:hint="eastAsia" w:asciiTheme="minorEastAsia" w:hAnsiTheme="minorEastAsia" w:eastAsiaTheme="minorEastAsia"/>
          <w:sz w:val="24"/>
          <w:lang w:eastAsia="zh-CN"/>
        </w:rPr>
      </w:pPr>
      <w:r>
        <w:rPr>
          <w:rFonts w:asciiTheme="minorEastAsia" w:hAnsiTheme="minorEastAsia" w:eastAsiaTheme="minor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D0F040">
      <w:pPr>
        <w:widowControl/>
        <w:shd w:val="clear" w:color="auto" w:fill="FFFFFF"/>
        <w:spacing w:line="360" w:lineRule="auto"/>
        <w:ind w:firstLine="482"/>
        <w:rPr>
          <w:rFonts w:asciiTheme="minorEastAsia" w:hAnsiTheme="minorEastAsia" w:eastAsiaTheme="minorEastAsia"/>
          <w:sz w:val="24"/>
        </w:rPr>
      </w:pPr>
      <w:r>
        <w:rPr>
          <w:rFonts w:asciiTheme="minorEastAsia" w:hAnsiTheme="minorEastAsia" w:eastAsiaTheme="minorEastAsia"/>
          <w:sz w:val="24"/>
        </w:rPr>
        <w:t>4.其他事项：无</w:t>
      </w:r>
    </w:p>
    <w:bookmarkEnd w:id="3"/>
    <w:bookmarkEnd w:id="4"/>
    <w:bookmarkEnd w:id="5"/>
    <w:bookmarkEnd w:id="6"/>
    <w:p w14:paraId="142A889B">
      <w:pPr>
        <w:widowControl/>
        <w:spacing w:before="255" w:after="255" w:line="480" w:lineRule="atLeast"/>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七、对本次采购提出询问、质疑、投诉，请按以下方式联系</w:t>
      </w:r>
    </w:p>
    <w:p w14:paraId="57DA98DA">
      <w:pPr>
        <w:widowControl/>
        <w:spacing w:before="100" w:beforeAutospacing="1" w:after="100" w:afterAutospacing="1"/>
        <w:jc w:val="left"/>
        <w:rPr>
          <w:rFonts w:asciiTheme="minorEastAsia" w:hAnsiTheme="minorEastAsia" w:eastAsiaTheme="minorEastAsia"/>
          <w:sz w:val="24"/>
        </w:rPr>
      </w:pPr>
      <w:r>
        <w:rPr>
          <w:rFonts w:cs="宋体" w:asciiTheme="minorEastAsia" w:hAnsiTheme="minorEastAsia" w:eastAsiaTheme="minorEastAsia"/>
          <w:color w:val="000000"/>
          <w:kern w:val="0"/>
          <w:sz w:val="24"/>
        </w:rPr>
        <w:t xml:space="preserve">    </w:t>
      </w:r>
      <w:r>
        <w:rPr>
          <w:rFonts w:asciiTheme="minorEastAsia" w:hAnsiTheme="minorEastAsia" w:eastAsiaTheme="minorEastAsia"/>
          <w:sz w:val="24"/>
        </w:rPr>
        <w:t>1.采购人信息</w:t>
      </w:r>
    </w:p>
    <w:p w14:paraId="0A120D85">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w:t>
      </w:r>
      <w:r>
        <w:rPr>
          <w:rFonts w:hint="eastAsia" w:asciiTheme="minorEastAsia" w:hAnsiTheme="minorEastAsia" w:eastAsiaTheme="minorEastAsia"/>
          <w:sz w:val="24"/>
          <w:lang w:eastAsia="zh-CN"/>
        </w:rPr>
        <w:t>三门县教育局</w:t>
      </w:r>
      <w:r>
        <w:rPr>
          <w:rFonts w:asciiTheme="minorEastAsia" w:hAnsiTheme="minorEastAsia" w:eastAsiaTheme="minorEastAsia"/>
          <w:sz w:val="24"/>
        </w:rPr>
        <w:t> </w:t>
      </w:r>
    </w:p>
    <w:p w14:paraId="1E2D64CB">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r>
        <w:rPr>
          <w:rFonts w:hint="eastAsia" w:asciiTheme="minorEastAsia" w:hAnsiTheme="minorEastAsia" w:eastAsiaTheme="minorEastAsia"/>
          <w:sz w:val="24"/>
        </w:rPr>
        <w:t>三门县海游街道中海路</w:t>
      </w:r>
      <w:r>
        <w:rPr>
          <w:rFonts w:asciiTheme="minorEastAsia" w:hAnsiTheme="minorEastAsia" w:eastAsiaTheme="minorEastAsia"/>
          <w:sz w:val="24"/>
        </w:rPr>
        <w:t>2</w:t>
      </w:r>
      <w:r>
        <w:rPr>
          <w:rFonts w:hint="eastAsia" w:asciiTheme="minorEastAsia" w:hAnsiTheme="minorEastAsia" w:eastAsiaTheme="minorEastAsia"/>
          <w:sz w:val="24"/>
        </w:rPr>
        <w:t>号</w:t>
      </w:r>
    </w:p>
    <w:p w14:paraId="4CD5E399">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  </w:t>
      </w:r>
    </w:p>
    <w:p w14:paraId="65E05FE9">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项目联系人（询问）：</w:t>
      </w:r>
      <w:r>
        <w:rPr>
          <w:rFonts w:hint="eastAsia" w:asciiTheme="minorEastAsia" w:hAnsiTheme="minorEastAsia" w:eastAsiaTheme="minorEastAsia"/>
          <w:sz w:val="24"/>
          <w:lang w:val="en-US" w:eastAsia="zh-CN"/>
        </w:rPr>
        <w:t>马超群</w:t>
      </w:r>
      <w:r>
        <w:rPr>
          <w:rFonts w:asciiTheme="minorEastAsia" w:hAnsiTheme="minorEastAsia" w:eastAsiaTheme="minorEastAsia"/>
          <w:sz w:val="24"/>
        </w:rPr>
        <w:t>  </w:t>
      </w:r>
    </w:p>
    <w:p w14:paraId="082EF631">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w:t>
      </w:r>
      <w:r>
        <w:rPr>
          <w:rFonts w:hint="eastAsia" w:asciiTheme="minorEastAsia" w:hAnsiTheme="minorEastAsia" w:eastAsiaTheme="minorEastAsia"/>
          <w:sz w:val="24"/>
        </w:rPr>
        <w:t>0576-83337616</w:t>
      </w:r>
      <w:r>
        <w:rPr>
          <w:rFonts w:asciiTheme="minorEastAsia" w:hAnsiTheme="minorEastAsia" w:eastAsiaTheme="minorEastAsia"/>
          <w:sz w:val="24"/>
        </w:rPr>
        <w:t> </w:t>
      </w:r>
    </w:p>
    <w:p w14:paraId="108D0D9D">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w:t>
      </w:r>
      <w:r>
        <w:rPr>
          <w:rFonts w:hint="eastAsia" w:asciiTheme="minorEastAsia" w:hAnsiTheme="minorEastAsia" w:eastAsiaTheme="minorEastAsia"/>
          <w:sz w:val="24"/>
        </w:rPr>
        <w:t>娄万统     </w:t>
      </w:r>
    </w:p>
    <w:p w14:paraId="04EF9921">
      <w:pPr>
        <w:widowControl/>
        <w:spacing w:before="100" w:beforeAutospacing="1" w:after="100" w:afterAutospacing="1"/>
        <w:ind w:firstLine="720"/>
        <w:jc w:val="left"/>
        <w:rPr>
          <w:rFonts w:hint="eastAsia" w:asciiTheme="minorEastAsia" w:hAnsiTheme="minorEastAsia" w:eastAsiaTheme="minorEastAsia"/>
          <w:sz w:val="24"/>
        </w:rPr>
      </w:pPr>
      <w:r>
        <w:rPr>
          <w:rFonts w:asciiTheme="minorEastAsia" w:hAnsiTheme="minorEastAsia" w:eastAsiaTheme="minorEastAsia"/>
          <w:sz w:val="24"/>
        </w:rPr>
        <w:t>质疑联系方式：</w:t>
      </w:r>
      <w:r>
        <w:rPr>
          <w:rFonts w:hint="eastAsia" w:asciiTheme="minorEastAsia" w:hAnsiTheme="minorEastAsia" w:eastAsiaTheme="minorEastAsia"/>
          <w:sz w:val="24"/>
        </w:rPr>
        <w:t>0576-83383103</w:t>
      </w:r>
    </w:p>
    <w:p w14:paraId="204D4287">
      <w:pPr>
        <w:widowControl/>
        <w:spacing w:before="100" w:beforeAutospacing="1" w:after="100" w:afterAutospacing="1"/>
        <w:jc w:val="left"/>
        <w:rPr>
          <w:rFonts w:hint="eastAsia" w:asciiTheme="minorEastAsia" w:hAnsiTheme="minorEastAsia" w:eastAsiaTheme="minorEastAsia"/>
          <w:sz w:val="24"/>
          <w:lang w:eastAsia="zh-CN"/>
        </w:rPr>
      </w:pPr>
    </w:p>
    <w:p w14:paraId="3FE5E071">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2.采购代理机构信息            </w:t>
      </w:r>
    </w:p>
    <w:p w14:paraId="563AE4BA">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名称：三门县公共资源交易中心             </w:t>
      </w:r>
    </w:p>
    <w:p w14:paraId="60DAEAA3">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地址：三门县</w:t>
      </w:r>
      <w:r>
        <w:rPr>
          <w:rFonts w:hint="eastAsia" w:asciiTheme="minorEastAsia" w:hAnsiTheme="minorEastAsia" w:eastAsiaTheme="minorEastAsia"/>
          <w:sz w:val="24"/>
        </w:rPr>
        <w:t>海游街道广场路22号交通大楼四楼</w:t>
      </w:r>
      <w:r>
        <w:rPr>
          <w:rFonts w:asciiTheme="minorEastAsia" w:hAnsiTheme="minorEastAsia" w:eastAsiaTheme="minorEastAsia"/>
          <w:sz w:val="24"/>
        </w:rPr>
        <w:t>             </w:t>
      </w:r>
    </w:p>
    <w:p w14:paraId="41944910">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hint="eastAsia" w:asciiTheme="minorEastAsia" w:hAnsiTheme="minorEastAsia" w:eastAsiaTheme="minorEastAsia"/>
          <w:sz w:val="24"/>
        </w:rPr>
        <w:t xml:space="preserve"> </w:t>
      </w:r>
      <w:r>
        <w:rPr>
          <w:rFonts w:asciiTheme="minorEastAsia" w:hAnsiTheme="minorEastAsia" w:eastAsiaTheme="minorEastAsia"/>
          <w:sz w:val="24"/>
        </w:rPr>
        <w:t>项目联系人（询问）：三门县政府采购办公室              </w:t>
      </w:r>
    </w:p>
    <w:p w14:paraId="46F47135">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项目联系方式（询问）：0576-83326608 </w:t>
      </w:r>
    </w:p>
    <w:p w14:paraId="60085596">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质疑联系人：三门县集采中心             </w:t>
      </w:r>
    </w:p>
    <w:p w14:paraId="5A6A33E3">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质疑联系方式：0576-83326608 　　　　　　     </w:t>
      </w:r>
    </w:p>
    <w:p w14:paraId="6A336A6B">
      <w:pPr>
        <w:widowControl/>
        <w:spacing w:before="100" w:beforeAutospacing="1" w:after="100" w:afterAutospacing="1"/>
        <w:jc w:val="left"/>
        <w:rPr>
          <w:rFonts w:hint="eastAsia" w:asciiTheme="minorEastAsia" w:hAnsiTheme="minorEastAsia" w:eastAsiaTheme="minorEastAsia"/>
          <w:sz w:val="24"/>
          <w:lang w:eastAsia="zh-CN"/>
        </w:rPr>
      </w:pPr>
      <w:r>
        <w:rPr>
          <w:rFonts w:asciiTheme="minorEastAsia" w:hAnsiTheme="minorEastAsia" w:eastAsiaTheme="minorEastAsia"/>
          <w:sz w:val="24"/>
        </w:rPr>
        <w:t>   </w:t>
      </w:r>
    </w:p>
    <w:p w14:paraId="052B28D1">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3. 同级政府采购监督管理部门</w:t>
      </w:r>
    </w:p>
    <w:p w14:paraId="0314C193">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称：三门县财政局</w:t>
      </w:r>
    </w:p>
    <w:p w14:paraId="658C17E2">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p>
    <w:p w14:paraId="56F5F6BD">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w:t>
      </w:r>
    </w:p>
    <w:p w14:paraId="00DEFBBA">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联 系 人：三门县财政局</w:t>
      </w:r>
    </w:p>
    <w:p w14:paraId="27F6A378">
      <w:pPr>
        <w:widowControl/>
        <w:spacing w:before="100" w:beforeAutospacing="1" w:after="100" w:afterAutospacing="1"/>
        <w:jc w:val="left"/>
        <w:rPr>
          <w:rFonts w:cs="宋体" w:asciiTheme="minorEastAsia" w:hAnsiTheme="minorEastAsia" w:eastAsiaTheme="minorEastAsia"/>
          <w:color w:val="000000"/>
          <w:kern w:val="0"/>
          <w:sz w:val="24"/>
        </w:rPr>
      </w:pPr>
      <w:r>
        <w:rPr>
          <w:rFonts w:asciiTheme="minorEastAsia" w:hAnsiTheme="minorEastAsia" w:eastAsiaTheme="minorEastAsia"/>
          <w:sz w:val="24"/>
        </w:rPr>
        <w:t>    监督投诉电话：0576-83305830</w:t>
      </w:r>
    </w:p>
    <w:p w14:paraId="1AACF9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cs="宋体" w:asciiTheme="minorEastAsia" w:hAnsiTheme="minorEastAsia" w:eastAsiaTheme="minorEastAsia"/>
          <w:sz w:val="24"/>
          <w:shd w:val="clear" w:color="auto" w:fill="FFFFFF"/>
        </w:rPr>
      </w:pPr>
    </w:p>
    <w:p w14:paraId="2DA2D32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cs="宋体" w:asciiTheme="minorEastAsia" w:hAnsiTheme="minorEastAsia" w:eastAsiaTheme="minorEastAsia"/>
          <w:sz w:val="24"/>
        </w:rPr>
      </w:pPr>
      <w:r>
        <w:rPr>
          <w:rFonts w:hint="eastAsia" w:cs="宋体" w:asciiTheme="minorEastAsia" w:hAnsiTheme="minorEastAsia" w:eastAsiaTheme="minorEastAsia"/>
          <w:sz w:val="24"/>
          <w:shd w:val="clear" w:color="auto" w:fill="FFFFFF"/>
        </w:rPr>
        <w:t>三门县公共</w:t>
      </w:r>
      <w:r>
        <w:rPr>
          <w:rFonts w:cs="宋体" w:asciiTheme="minorEastAsia" w:hAnsiTheme="minorEastAsia" w:eastAsiaTheme="minorEastAsia"/>
          <w:sz w:val="24"/>
          <w:shd w:val="clear" w:color="auto" w:fill="FFFFFF"/>
        </w:rPr>
        <w:t>资源</w:t>
      </w:r>
      <w:r>
        <w:rPr>
          <w:rFonts w:hint="eastAsia" w:cs="宋体" w:asciiTheme="minorEastAsia" w:hAnsiTheme="minorEastAsia" w:eastAsiaTheme="minorEastAsia"/>
          <w:sz w:val="24"/>
          <w:shd w:val="clear" w:color="auto" w:fill="FFFFFF"/>
        </w:rPr>
        <w:t>交易</w:t>
      </w:r>
      <w:r>
        <w:rPr>
          <w:rFonts w:cs="宋体" w:asciiTheme="minorEastAsia" w:hAnsiTheme="minorEastAsia" w:eastAsiaTheme="minorEastAsia"/>
          <w:sz w:val="24"/>
          <w:shd w:val="clear" w:color="auto" w:fill="FFFFFF"/>
        </w:rPr>
        <w:t>中心</w:t>
      </w:r>
      <w:r>
        <w:rPr>
          <w:rFonts w:hint="eastAsia" w:cs="宋体" w:asciiTheme="minorEastAsia" w:hAnsiTheme="minorEastAsia" w:eastAsiaTheme="minorEastAsia"/>
          <w:kern w:val="0"/>
          <w:sz w:val="24"/>
        </w:rPr>
        <w:t xml:space="preserve"> </w:t>
      </w:r>
    </w:p>
    <w:p w14:paraId="1A951FDF">
      <w:pPr>
        <w:widowControl/>
        <w:spacing w:line="360" w:lineRule="auto"/>
        <w:ind w:firstLine="200"/>
        <w:jc w:val="right"/>
        <w:rPr>
          <w:rFonts w:hint="eastAsia" w:asciiTheme="minorEastAsia" w:hAnsiTheme="minorEastAsia" w:eastAsiaTheme="minorEastAsia" w:cstheme="minorEastAsia"/>
          <w:kern w:val="0"/>
          <w:sz w:val="24"/>
          <w:lang w:eastAsia="zh-CN"/>
        </w:rPr>
      </w:pP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cstheme="minorEastAsia"/>
          <w:kern w:val="0"/>
          <w:sz w:val="24"/>
          <w:lang w:eastAsia="zh-CN"/>
        </w:rPr>
        <w:t>2025年4月7日</w:t>
      </w:r>
    </w:p>
    <w:bookmarkEnd w:id="1"/>
    <w:bookmarkEnd w:id="2"/>
    <w:p w14:paraId="7E79180D">
      <w:pPr>
        <w:pStyle w:val="4"/>
        <w:pageBreakBefore/>
        <w:numPr>
          <w:ilvl w:val="0"/>
          <w:numId w:val="3"/>
        </w:numPr>
      </w:pPr>
      <w:bookmarkStart w:id="7" w:name="_Toc14109"/>
      <w:r>
        <w:rPr>
          <w:rFonts w:hint="eastAsia"/>
        </w:rPr>
        <w:t>投标人须知</w:t>
      </w:r>
      <w:bookmarkEnd w:id="7"/>
    </w:p>
    <w:p w14:paraId="28D81CA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5"/>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1D2F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05820">
            <w:pPr>
              <w:spacing w:line="300" w:lineRule="auto"/>
              <w:jc w:val="center"/>
              <w:rPr>
                <w:rFonts w:ascii="宋体" w:hAnsi="宋体" w:cs="宋体"/>
                <w:szCs w:val="21"/>
              </w:rPr>
            </w:pPr>
            <w:r>
              <w:rPr>
                <w:rFonts w:hint="eastAsia"/>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D0F2B3">
            <w:pPr>
              <w:spacing w:line="300" w:lineRule="auto"/>
              <w:jc w:val="center"/>
              <w:rPr>
                <w:rFonts w:ascii="宋体" w:hAnsi="宋体" w:cs="宋体"/>
                <w:szCs w:val="21"/>
              </w:rPr>
            </w:pPr>
            <w:r>
              <w:rPr>
                <w:rFonts w:hint="eastAsia"/>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6ACCE1">
            <w:pPr>
              <w:spacing w:line="300" w:lineRule="auto"/>
              <w:jc w:val="center"/>
              <w:rPr>
                <w:rFonts w:ascii="宋体" w:hAnsi="宋体" w:cs="宋体"/>
                <w:szCs w:val="21"/>
              </w:rPr>
            </w:pPr>
            <w:r>
              <w:rPr>
                <w:rFonts w:hint="eastAsia"/>
                <w:b/>
                <w:bCs/>
              </w:rPr>
              <w:t>本项目的特别规定</w:t>
            </w:r>
          </w:p>
        </w:tc>
      </w:tr>
      <w:tr w14:paraId="57BA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7D546F">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CC171F">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B28ED8">
            <w:pPr>
              <w:spacing w:line="300" w:lineRule="auto"/>
            </w:pPr>
            <w:r>
              <w:rPr>
                <w:rFonts w:hint="eastAsia"/>
              </w:rPr>
              <w:t>□是 /</w:t>
            </w:r>
            <w:r>
              <w:rPr>
                <w:rFonts w:hint="eastAsia" w:ascii="MS Mincho" w:hAnsi="MS Mincho" w:eastAsia="MS Mincho" w:cs="MS Mincho"/>
              </w:rPr>
              <w:t>☑</w:t>
            </w:r>
            <w:r>
              <w:rPr>
                <w:rFonts w:hint="eastAsia"/>
              </w:rPr>
              <w:t>否</w:t>
            </w:r>
          </w:p>
        </w:tc>
      </w:tr>
      <w:tr w14:paraId="005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31C7AC">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DFDD81">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45385D">
            <w:pPr>
              <w:spacing w:line="300" w:lineRule="auto"/>
            </w:pPr>
            <w:r>
              <w:rPr>
                <w:rFonts w:hint="eastAsia"/>
              </w:rPr>
              <w:t>□是（但主体部分不得分包，详见招标需求内容）☑ 否</w:t>
            </w:r>
          </w:p>
        </w:tc>
      </w:tr>
      <w:tr w14:paraId="6A69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1DB92A">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34DDC2">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BC89DD">
            <w:pPr>
              <w:spacing w:line="300" w:lineRule="auto"/>
            </w:pPr>
            <w:r>
              <w:rPr>
                <w:rFonts w:hint="eastAsia"/>
              </w:rPr>
              <w:t>□是 /</w:t>
            </w:r>
            <w:r>
              <w:rPr>
                <w:rFonts w:hint="eastAsia" w:ascii="MS Mincho" w:hAnsi="MS Mincho" w:eastAsia="MS Mincho" w:cs="MS Mincho"/>
              </w:rPr>
              <w:t>☑</w:t>
            </w:r>
            <w:r>
              <w:rPr>
                <w:rFonts w:hint="eastAsia"/>
              </w:rPr>
              <w:t xml:space="preserve"> 否，具体清单见招标需求</w:t>
            </w:r>
          </w:p>
        </w:tc>
      </w:tr>
      <w:tr w14:paraId="51BF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692877">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CB6021">
            <w:pPr>
              <w:spacing w:line="300" w:lineRule="auto"/>
              <w:jc w:val="center"/>
              <w:rPr>
                <w:rFonts w:ascii="宋体" w:hAnsi="宋体" w:cs="宋体"/>
                <w:kern w:val="0"/>
                <w:szCs w:val="21"/>
              </w:rPr>
            </w:pPr>
            <w:r>
              <w:rPr>
                <w:rFonts w:hint="eastAsia" w:ascii="宋体" w:hAnsi="宋体" w:cs="宋体"/>
                <w:kern w:val="0"/>
                <w:szCs w:val="21"/>
              </w:rPr>
              <w:t>答疑会或</w:t>
            </w:r>
          </w:p>
          <w:p w14:paraId="6AFBBEB0">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C426E9">
            <w:pPr>
              <w:spacing w:line="300" w:lineRule="auto"/>
              <w:rPr>
                <w:rFonts w:ascii="宋体" w:hAnsi="宋体" w:cs="宋体"/>
                <w:kern w:val="0"/>
                <w:szCs w:val="21"/>
              </w:rPr>
            </w:pPr>
            <w:r>
              <w:rPr>
                <w:rFonts w:hint="eastAsia" w:ascii="宋体" w:hAnsi="宋体" w:cs="宋体"/>
                <w:szCs w:val="21"/>
              </w:rPr>
              <w:t>无</w:t>
            </w:r>
          </w:p>
        </w:tc>
      </w:tr>
      <w:tr w14:paraId="7755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DBD845">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37BEBE">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843449">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14:paraId="7E6045BE">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0B02A903">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rPr>
              <w:t>开标当天北京时间</w:t>
            </w:r>
            <w:r>
              <w:rPr>
                <w:rFonts w:hint="eastAsia" w:ascii="宋体" w:hAnsi="宋体" w:cs="宋体"/>
                <w:b/>
                <w:u w:val="single"/>
              </w:rPr>
              <w:t>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28619791">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b/>
                <w:u w:val="single"/>
              </w:rPr>
              <w:t>9:00</w:t>
            </w:r>
            <w:r>
              <w:rPr>
                <w:rFonts w:hint="eastAsia" w:ascii="宋体" w:hAnsi="宋体" w:cs="宋体"/>
                <w:b/>
              </w:rPr>
              <w:t>至</w:t>
            </w:r>
            <w:r>
              <w:rPr>
                <w:rFonts w:hint="eastAsia" w:ascii="宋体" w:hAnsi="宋体" w:cs="宋体"/>
                <w:b/>
                <w:u w:val="single"/>
              </w:rPr>
              <w:t>9:3</w:t>
            </w:r>
            <w:r>
              <w:rPr>
                <w:rFonts w:ascii="宋体" w:hAnsi="宋体" w:cs="宋体"/>
                <w:b/>
                <w:u w:val="single"/>
              </w:rPr>
              <w:t>0</w:t>
            </w:r>
            <w:r>
              <w:rPr>
                <w:rFonts w:hint="eastAsia" w:ascii="宋体" w:hAnsi="宋体" w:cs="宋体"/>
                <w:b/>
              </w:rPr>
              <w:t>完成解密。</w:t>
            </w:r>
          </w:p>
        </w:tc>
      </w:tr>
      <w:tr w14:paraId="4A2E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C0B8D8">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CAC780">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3C5374">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342307DC">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36C42455">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rPr>
              <w:t>开标当天</w:t>
            </w:r>
            <w:r>
              <w:rPr>
                <w:rFonts w:hint="eastAsia" w:ascii="宋体" w:hAnsi="宋体" w:cs="宋体"/>
                <w:b/>
                <w:u w:val="single"/>
              </w:rPr>
              <w:t>9:3</w:t>
            </w:r>
            <w:r>
              <w:rPr>
                <w:rFonts w:ascii="宋体" w:hAnsi="宋体" w:cs="宋体"/>
                <w:b/>
                <w:u w:val="single"/>
              </w:rPr>
              <w:t>0</w:t>
            </w:r>
            <w:r>
              <w:rPr>
                <w:rFonts w:hint="eastAsia" w:ascii="宋体" w:hAnsi="宋体" w:cs="宋体"/>
              </w:rPr>
              <w:t>（北京时间）。</w:t>
            </w:r>
          </w:p>
          <w:p w14:paraId="1D1F8387">
            <w:pPr>
              <w:spacing w:line="300" w:lineRule="auto"/>
              <w:ind w:firstLine="420" w:firstLineChars="200"/>
              <w:rPr>
                <w:rFonts w:ascii="宋体" w:hAnsi="宋体" w:cs="宋体"/>
              </w:rPr>
            </w:pPr>
            <w:r>
              <w:rPr>
                <w:rFonts w:hint="eastAsia" w:ascii="宋体" w:hAnsi="宋体" w:cs="宋体"/>
              </w:rPr>
              <w:t>3.投递邮箱：开标当天公布的指定邮箱。</w:t>
            </w:r>
          </w:p>
          <w:p w14:paraId="656F2D7B">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1BB3C77F">
            <w:pPr>
              <w:spacing w:line="300" w:lineRule="auto"/>
              <w:ind w:firstLine="420" w:firstLineChars="200"/>
              <w:rPr>
                <w:rFonts w:ascii="宋体" w:hAnsi="宋体" w:cs="宋体"/>
                <w:szCs w:val="21"/>
              </w:rPr>
            </w:pPr>
            <w:r>
              <w:rPr>
                <w:rFonts w:hint="eastAsia" w:ascii="宋体" w:hAnsi="宋体" w:cs="宋体"/>
              </w:rPr>
              <w:t>5.投标人未按时完成解密的，并符合备份投标文件使用前提的，投标人应提供备份投标文件，否则视为放弃投标。</w:t>
            </w:r>
          </w:p>
        </w:tc>
      </w:tr>
      <w:tr w14:paraId="70E0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A83709">
            <w:pPr>
              <w:spacing w:line="300" w:lineRule="auto"/>
              <w:jc w:val="center"/>
              <w:rPr>
                <w:rFonts w:ascii="宋体" w:hAnsi="宋体" w:cs="宋体"/>
                <w:szCs w:val="21"/>
              </w:rPr>
            </w:pPr>
            <w:r>
              <w:rPr>
                <w:rFonts w:hint="eastAsia" w:ascii="宋体" w:hAnsi="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9D06B3">
            <w:pPr>
              <w:keepNext w:val="0"/>
              <w:keepLines w:val="0"/>
              <w:pageBreakBefore w:val="0"/>
              <w:kinsoku/>
              <w:wordWrap/>
              <w:overflowPunct/>
              <w:topLinePunct w:val="0"/>
              <w:bidi w:val="0"/>
              <w:adjustRightInd/>
              <w:snapToGrid/>
              <w:spacing w:line="300" w:lineRule="auto"/>
              <w:jc w:val="center"/>
              <w:textAlignment w:val="auto"/>
              <w:rPr>
                <w:rFonts w:ascii="宋体" w:hAnsi="宋体" w:cs="宋体"/>
                <w:szCs w:val="21"/>
              </w:rPr>
            </w:pPr>
            <w:r>
              <w:rPr>
                <w:rFonts w:hint="eastAsia" w:ascii="宋体" w:hAnsi="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D1B48A">
            <w:pPr>
              <w:pStyle w:val="18"/>
              <w:spacing w:line="300" w:lineRule="auto"/>
              <w:ind w:firstLine="420" w:firstLineChars="200"/>
              <w:jc w:val="both"/>
              <w:rPr>
                <w:rFonts w:ascii="宋体" w:hAnsi="宋体" w:cs="宋体"/>
                <w:szCs w:val="21"/>
              </w:rPr>
            </w:pPr>
            <w:r>
              <w:rPr>
                <w:rFonts w:hint="eastAsia" w:ascii="宋体" w:hAnsi="宋体" w:cs="宋体"/>
                <w:szCs w:val="21"/>
              </w:rPr>
              <w:t>1.截止时间：</w:t>
            </w:r>
            <w:r>
              <w:rPr>
                <w:rFonts w:hint="eastAsia" w:ascii="宋体" w:hAnsi="宋体" w:cs="宋体"/>
                <w:b/>
                <w:szCs w:val="21"/>
              </w:rPr>
              <w:t>开标当天</w:t>
            </w:r>
            <w:r>
              <w:rPr>
                <w:rFonts w:ascii="宋体" w:hAnsi="宋体" w:cs="宋体"/>
                <w:b/>
                <w:u w:val="single"/>
              </w:rPr>
              <w:t>09</w:t>
            </w:r>
            <w:r>
              <w:rPr>
                <w:rFonts w:hint="eastAsia" w:ascii="宋体" w:hAnsi="宋体" w:cs="宋体"/>
                <w:b/>
                <w:u w:val="single"/>
              </w:rPr>
              <w:t>:</w:t>
            </w:r>
            <w:r>
              <w:rPr>
                <w:rFonts w:ascii="宋体" w:hAnsi="宋体" w:cs="宋体"/>
                <w:b/>
                <w:u w:val="single"/>
              </w:rPr>
              <w:t>00</w:t>
            </w:r>
            <w:r>
              <w:rPr>
                <w:rFonts w:hint="eastAsia" w:ascii="宋体" w:hAnsi="宋体" w:cs="宋体"/>
                <w:b/>
              </w:rPr>
              <w:t>前</w:t>
            </w:r>
            <w:r>
              <w:rPr>
                <w:rFonts w:hint="eastAsia" w:ascii="宋体" w:hAnsi="宋体" w:cs="宋体"/>
                <w:szCs w:val="21"/>
              </w:rPr>
              <w:t>接收样品（投标人应提前留足时间，</w:t>
            </w:r>
            <w:r>
              <w:rPr>
                <w:rFonts w:hint="eastAsia" w:ascii="宋体" w:hAnsi="宋体" w:cs="宋体"/>
                <w:kern w:val="0"/>
                <w:szCs w:val="21"/>
              </w:rPr>
              <w:t>逾期的样品及小样恕不接受</w:t>
            </w:r>
            <w:r>
              <w:rPr>
                <w:rFonts w:hint="eastAsia" w:ascii="宋体" w:hAnsi="宋体" w:cs="宋体"/>
                <w:szCs w:val="21"/>
              </w:rPr>
              <w:t>）</w:t>
            </w:r>
            <w:r>
              <w:rPr>
                <w:rFonts w:hint="eastAsia" w:ascii="宋体" w:hAnsi="宋体" w:cs="宋体"/>
                <w:kern w:val="0"/>
                <w:szCs w:val="21"/>
              </w:rPr>
              <w:t>。</w:t>
            </w:r>
          </w:p>
          <w:p w14:paraId="14862E8E">
            <w:pPr>
              <w:pStyle w:val="18"/>
              <w:spacing w:line="300" w:lineRule="auto"/>
              <w:ind w:firstLine="420" w:firstLineChars="200"/>
              <w:jc w:val="both"/>
              <w:rPr>
                <w:rFonts w:ascii="宋体" w:hAnsi="宋体" w:cs="宋体"/>
                <w:kern w:val="0"/>
                <w:szCs w:val="21"/>
              </w:rPr>
            </w:pPr>
            <w:r>
              <w:rPr>
                <w:rFonts w:hint="eastAsia" w:ascii="宋体" w:hAnsi="宋体" w:cs="宋体"/>
                <w:szCs w:val="21"/>
              </w:rPr>
              <w:t>2.递交地点：</w:t>
            </w:r>
            <w:r>
              <w:rPr>
                <w:rFonts w:hint="eastAsia" w:ascii="宋体" w:hAnsi="宋体" w:cs="宋体"/>
                <w:kern w:val="0"/>
                <w:szCs w:val="21"/>
              </w:rPr>
              <w:t>三门县公共</w:t>
            </w:r>
            <w:r>
              <w:rPr>
                <w:rFonts w:ascii="宋体" w:hAnsi="宋体" w:cs="宋体"/>
                <w:kern w:val="0"/>
                <w:szCs w:val="21"/>
              </w:rPr>
              <w:t>资源交易中心</w:t>
            </w:r>
            <w:r>
              <w:rPr>
                <w:rFonts w:hint="eastAsia" w:ascii="宋体" w:hAnsi="宋体" w:cs="宋体"/>
                <w:kern w:val="0"/>
                <w:szCs w:val="21"/>
              </w:rPr>
              <w:t>。</w:t>
            </w:r>
          </w:p>
          <w:p w14:paraId="62A5ADBF">
            <w:pPr>
              <w:pStyle w:val="18"/>
              <w:spacing w:line="300" w:lineRule="auto"/>
              <w:ind w:firstLine="420" w:firstLineChars="200"/>
              <w:jc w:val="both"/>
              <w:rPr>
                <w:rFonts w:ascii="宋体" w:hAnsi="宋体" w:cs="宋体"/>
                <w:szCs w:val="21"/>
              </w:rPr>
            </w:pPr>
            <w:r>
              <w:rPr>
                <w:rFonts w:hint="eastAsia" w:ascii="宋体" w:hAnsi="宋体" w:cs="宋体"/>
                <w:szCs w:val="21"/>
              </w:rPr>
              <w:t>3.接收人：张先生</w:t>
            </w:r>
          </w:p>
          <w:p w14:paraId="38166AFB">
            <w:pPr>
              <w:pStyle w:val="1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cs="宋体"/>
                <w:szCs w:val="21"/>
              </w:rPr>
            </w:pPr>
            <w:r>
              <w:rPr>
                <w:rFonts w:hint="eastAsia" w:ascii="宋体" w:hAnsi="宋体" w:cs="宋体"/>
                <w:szCs w:val="21"/>
              </w:rPr>
              <w:t>4.样品搭建要求：</w:t>
            </w:r>
            <w:r>
              <w:rPr>
                <w:rFonts w:hint="eastAsia" w:ascii="宋体" w:hAnsi="宋体" w:cs="宋体"/>
                <w:b/>
                <w:szCs w:val="21"/>
              </w:rPr>
              <w:t>开标当天</w:t>
            </w:r>
            <w:r>
              <w:rPr>
                <w:rFonts w:ascii="宋体" w:hAnsi="宋体" w:cs="宋体"/>
                <w:b/>
                <w:u w:val="single"/>
              </w:rPr>
              <w:t>09</w:t>
            </w:r>
            <w:r>
              <w:rPr>
                <w:rFonts w:hint="eastAsia" w:ascii="宋体" w:hAnsi="宋体" w:cs="宋体"/>
                <w:b/>
                <w:u w:val="single"/>
              </w:rPr>
              <w:t>:</w:t>
            </w:r>
            <w:r>
              <w:rPr>
                <w:rFonts w:ascii="宋体" w:hAnsi="宋体" w:cs="宋体"/>
                <w:b/>
                <w:u w:val="single"/>
              </w:rPr>
              <w:t>00</w:t>
            </w:r>
            <w:r>
              <w:rPr>
                <w:rFonts w:hint="eastAsia" w:ascii="宋体" w:hAnsi="宋体" w:cs="宋体"/>
                <w:b/>
                <w:szCs w:val="21"/>
              </w:rPr>
              <w:t>之前</w:t>
            </w:r>
            <w:r>
              <w:rPr>
                <w:rFonts w:hint="eastAsia" w:ascii="宋体" w:hAnsi="宋体" w:cs="宋体"/>
                <w:szCs w:val="21"/>
              </w:rPr>
              <w:t>自行完成样品拆封、搭建。</w:t>
            </w:r>
          </w:p>
          <w:p w14:paraId="55C1B305">
            <w:pPr>
              <w:pStyle w:val="18"/>
              <w:keepNext w:val="0"/>
              <w:keepLines w:val="0"/>
              <w:pageBreakBefore w:val="0"/>
              <w:kinsoku/>
              <w:wordWrap/>
              <w:overflowPunct/>
              <w:topLinePunct w:val="0"/>
              <w:bidi w:val="0"/>
              <w:adjustRightInd/>
              <w:snapToGrid/>
              <w:spacing w:line="300" w:lineRule="auto"/>
              <w:ind w:firstLine="420" w:firstLineChars="200"/>
              <w:jc w:val="both"/>
              <w:textAlignment w:val="auto"/>
              <w:rPr>
                <w:rFonts w:hint="eastAsia" w:ascii="宋体" w:hAnsi="宋体" w:cs="宋体"/>
                <w:color w:val="FF0000"/>
                <w:szCs w:val="21"/>
                <w:lang w:val="en-US" w:eastAsia="zh-CN"/>
              </w:rPr>
            </w:pPr>
            <w:r>
              <w:rPr>
                <w:rFonts w:hint="eastAsia" w:ascii="宋体" w:hAnsi="宋体" w:cs="宋体"/>
                <w:color w:val="FF0000"/>
                <w:szCs w:val="21"/>
                <w:lang w:val="en-US" w:eastAsia="zh-CN"/>
              </w:rPr>
              <w:t>5.未中标的样品由投标供应商自行处理。</w:t>
            </w:r>
          </w:p>
          <w:p w14:paraId="174B9F01">
            <w:pPr>
              <w:pStyle w:val="18"/>
              <w:keepNext w:val="0"/>
              <w:keepLines w:val="0"/>
              <w:pageBreakBefore w:val="0"/>
              <w:kinsoku/>
              <w:wordWrap/>
              <w:overflowPunct/>
              <w:topLinePunct w:val="0"/>
              <w:bidi w:val="0"/>
              <w:adjustRightInd/>
              <w:snapToGrid/>
              <w:spacing w:line="300" w:lineRule="auto"/>
              <w:ind w:firstLine="420" w:firstLineChars="200"/>
              <w:jc w:val="both"/>
              <w:textAlignment w:val="auto"/>
              <w:rPr>
                <w:rFonts w:hint="default" w:ascii="宋体" w:hAnsi="宋体" w:eastAsia="宋体" w:cs="宋体"/>
                <w:szCs w:val="21"/>
                <w:lang w:val="en-US" w:eastAsia="zh-CN"/>
              </w:rPr>
            </w:pPr>
            <w:r>
              <w:rPr>
                <w:rFonts w:hint="eastAsia" w:ascii="宋体" w:hAnsi="宋体" w:cs="宋体"/>
                <w:color w:val="FF0000"/>
                <w:szCs w:val="21"/>
                <w:lang w:val="en-US" w:eastAsia="zh-CN"/>
              </w:rPr>
              <w:t>6.评标结束后，中标方的样品需进行封样，由采购人保管并封存；验收时，将结合封存样品作为履约验收的参考标准‌。如供应产品不符合样品标准，则视为虚假应标，中标方需按要求进行整改，如无法整改至符合要求，甲方可中止合约，并要求中标方赔偿相应损失，同时提交相关部门处理。</w:t>
            </w:r>
          </w:p>
        </w:tc>
      </w:tr>
      <w:tr w14:paraId="2559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91AF77">
            <w:pPr>
              <w:spacing w:line="300" w:lineRule="auto"/>
              <w:jc w:val="center"/>
              <w:rPr>
                <w:rFonts w:ascii="宋体" w:hAnsi="宋体" w:cs="宋体"/>
                <w:szCs w:val="21"/>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A85FC">
            <w:pPr>
              <w:autoSpaceDE w:val="0"/>
              <w:autoSpaceDN w:val="0"/>
              <w:spacing w:line="300" w:lineRule="auto"/>
              <w:jc w:val="center"/>
              <w:rPr>
                <w:rFonts w:ascii="宋体" w:hAnsi="宋体" w:cs="宋体"/>
                <w:szCs w:val="21"/>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416107">
            <w:pPr>
              <w:pStyle w:val="28"/>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14:paraId="3BC9F662">
            <w:pPr>
              <w:pStyle w:val="28"/>
              <w:spacing w:line="300" w:lineRule="auto"/>
              <w:ind w:firstLine="420" w:firstLineChars="200"/>
              <w:rPr>
                <w:rFonts w:ascii="黑体" w:hAnsi="黑体" w:eastAsia="黑体" w:cs="黑体"/>
                <w:szCs w:val="21"/>
                <w:shd w:val="clear" w:color="auto" w:fill="FFFFFF"/>
              </w:rPr>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1E0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0CF922">
            <w:pPr>
              <w:spacing w:line="300" w:lineRule="auto"/>
              <w:jc w:val="center"/>
              <w:rPr>
                <w:rFonts w:ascii="宋体" w:hAnsi="宋体" w:cs="宋体"/>
                <w:szCs w:val="21"/>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88324">
            <w:pPr>
              <w:autoSpaceDE w:val="0"/>
              <w:autoSpaceDN w:val="0"/>
              <w:spacing w:line="300" w:lineRule="auto"/>
              <w:jc w:val="center"/>
              <w:rPr>
                <w:rFonts w:ascii="宋体" w:hAnsi="宋体" w:cs="宋体"/>
                <w:szCs w:val="21"/>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DC44E6">
            <w:pPr>
              <w:spacing w:line="300" w:lineRule="auto"/>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14:paraId="3C54A5DF">
            <w:pPr>
              <w:spacing w:line="300" w:lineRule="auto"/>
              <w:rPr>
                <w:rFonts w:ascii="宋体" w:hAnsi="宋体" w:cs="宋体"/>
                <w:szCs w:val="21"/>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14:paraId="404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07BC64">
            <w:pPr>
              <w:spacing w:line="300" w:lineRule="auto"/>
              <w:jc w:val="center"/>
              <w:rPr>
                <w:rFonts w:ascii="宋体" w:hAnsi="宋体" w:cs="宋体"/>
                <w:szCs w:val="21"/>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46ACA2">
            <w:pPr>
              <w:autoSpaceDE w:val="0"/>
              <w:autoSpaceDN w:val="0"/>
              <w:spacing w:line="300" w:lineRule="auto"/>
              <w:jc w:val="center"/>
              <w:rPr>
                <w:rFonts w:ascii="宋体" w:hAnsi="宋体" w:cs="宋体"/>
                <w:kern w:val="0"/>
                <w:szCs w:val="21"/>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DCF381">
            <w:pPr>
              <w:spacing w:line="300" w:lineRule="auto"/>
              <w:rPr>
                <w:rFonts w:ascii="宋体" w:hAnsi="宋体" w:cs="宋体"/>
                <w:szCs w:val="21"/>
              </w:rPr>
            </w:pPr>
            <w:r>
              <w:rPr>
                <w:rFonts w:hint="eastAsia" w:cs="Arial" w:asciiTheme="minorEastAsia" w:hAnsiTheme="minorEastAsia" w:eastAsiaTheme="minorEastAsia"/>
                <w:szCs w:val="21"/>
              </w:rPr>
              <w:t>根据《政府采购促进中小企业发展管理办法》财库〔2020〕46号文件的规定，本项目(</w:t>
            </w:r>
            <w:r>
              <w:rPr>
                <w:rFonts w:hint="eastAsia"/>
              </w:rPr>
              <w:t>□</w:t>
            </w:r>
            <w:r>
              <w:rPr>
                <w:rFonts w:hint="eastAsia" w:ascii="宋体" w:hAnsi="宋体" w:cs="宋体"/>
                <w:szCs w:val="21"/>
              </w:rPr>
              <w:t>是 /</w:t>
            </w:r>
            <w:r>
              <w:rPr>
                <w:rFonts w:hint="eastAsia"/>
              </w:rPr>
              <w:t>☑</w:t>
            </w:r>
            <w:r>
              <w:rPr>
                <w:rFonts w:hint="eastAsia" w:ascii="宋体" w:hAnsi="宋体" w:cs="宋体"/>
                <w:szCs w:val="21"/>
              </w:rPr>
              <w:t xml:space="preserve"> 否</w:t>
            </w:r>
            <w:r>
              <w:rPr>
                <w:rFonts w:hint="eastAsia" w:ascii="黑体" w:hAnsi="黑体" w:eastAsia="黑体" w:cs="黑体"/>
                <w:szCs w:val="21"/>
                <w:shd w:val="clear" w:color="auto" w:fill="FFFFFF"/>
              </w:rPr>
              <w:t>)</w:t>
            </w:r>
            <w:r>
              <w:rPr>
                <w:rFonts w:hint="eastAsia" w:cs="Arial" w:asciiTheme="minorEastAsia" w:hAnsiTheme="minorEastAsia" w:eastAsiaTheme="minorEastAsia"/>
                <w:szCs w:val="21"/>
              </w:rPr>
              <w:t>属于专门面向中小企业采购的项目。</w:t>
            </w:r>
          </w:p>
        </w:tc>
      </w:tr>
      <w:tr w14:paraId="24C5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3D6A27">
            <w:pPr>
              <w:spacing w:line="300" w:lineRule="auto"/>
              <w:jc w:val="center"/>
              <w:rPr>
                <w:rFonts w:ascii="宋体" w:hAnsi="宋体" w:cs="宋体"/>
                <w:szCs w:val="21"/>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3113BA">
            <w:pPr>
              <w:autoSpaceDE w:val="0"/>
              <w:autoSpaceDN w:val="0"/>
              <w:spacing w:line="300" w:lineRule="auto"/>
              <w:jc w:val="center"/>
              <w:rPr>
                <w:rFonts w:ascii="宋体" w:hAnsi="宋体" w:cs="宋体"/>
                <w:szCs w:val="21"/>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C27F87">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14:paraId="4DD36517">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14:paraId="12B3D775">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Arial" w:hAnsi="Arial" w:cs="Arial" w:eastAsiaTheme="minorEastAsia"/>
                <w:b/>
                <w:sz w:val="22"/>
                <w:szCs w:val="22"/>
                <w:u w:val="single"/>
                <w:shd w:val="clear" w:color="auto" w:fill="FFFFFF"/>
              </w:rPr>
              <w:t>计算机设备</w:t>
            </w:r>
            <w:r>
              <w:rPr>
                <w:rFonts w:hint="eastAsia" w:cs="Arial" w:asciiTheme="minorEastAsia" w:hAnsiTheme="minorEastAsia" w:eastAsiaTheme="minorEastAsia"/>
                <w:szCs w:val="21"/>
              </w:rPr>
              <w:t>，所属行业：</w:t>
            </w:r>
            <w:r>
              <w:rPr>
                <w:rFonts w:hint="eastAsia" w:ascii="Arial" w:hAnsi="Arial" w:cs="Arial" w:eastAsiaTheme="minorEastAsia"/>
                <w:b/>
                <w:sz w:val="22"/>
                <w:szCs w:val="22"/>
                <w:u w:val="single"/>
                <w:shd w:val="clear" w:color="auto" w:fill="FFFFFF"/>
              </w:rPr>
              <w:t>制造业</w:t>
            </w:r>
            <w:r>
              <w:rPr>
                <w:rFonts w:hint="eastAsia" w:cs="Arial" w:asciiTheme="minorEastAsia" w:hAnsiTheme="minorEastAsia" w:eastAsiaTheme="minorEastAsia"/>
                <w:szCs w:val="21"/>
              </w:rPr>
              <w:t>。</w:t>
            </w:r>
          </w:p>
          <w:p w14:paraId="0A07E6EA">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2969C208">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5DF78CB">
            <w:pPr>
              <w:spacing w:line="300" w:lineRule="auto"/>
              <w:rPr>
                <w:rFonts w:ascii="宋体" w:hAnsi="宋体" w:cs="宋体"/>
                <w:szCs w:val="21"/>
              </w:rPr>
            </w:pPr>
            <w:r>
              <w:rPr>
                <w:rFonts w:hint="eastAsia" w:cs="Arial" w:asciiTheme="minorEastAsia" w:hAnsiTheme="minorEastAsia" w:eastAsiaTheme="minorEastAsia"/>
                <w:szCs w:val="21"/>
              </w:rPr>
              <w:t>(注：未提供以上材料的，均不给予价格扣除）。</w:t>
            </w:r>
          </w:p>
        </w:tc>
      </w:tr>
      <w:tr w14:paraId="7B22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448B563">
            <w:pPr>
              <w:spacing w:line="300" w:lineRule="auto"/>
              <w:jc w:val="center"/>
              <w:rPr>
                <w:rFonts w:ascii="宋体" w:hAnsi="宋体" w:cs="宋体"/>
                <w:szCs w:val="21"/>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EA21EE">
            <w:pPr>
              <w:autoSpaceDE w:val="0"/>
              <w:autoSpaceDN w:val="0"/>
              <w:spacing w:line="300" w:lineRule="auto"/>
              <w:jc w:val="center"/>
              <w:rPr>
                <w:rFonts w:ascii="宋体" w:hAnsi="宋体" w:cs="宋体"/>
                <w:szCs w:val="21"/>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C6CDD">
            <w:pPr>
              <w:spacing w:line="300" w:lineRule="auto"/>
              <w:rPr>
                <w:rFonts w:cs="宋体"/>
                <w:szCs w:val="21"/>
              </w:rPr>
            </w:pPr>
            <w:r>
              <w:t xml:space="preserve"> </w:t>
            </w:r>
            <w:r>
              <w:rPr>
                <w:rFonts w:hint="eastAsia"/>
              </w:rPr>
              <w:t>政采云平台网上质疑系统、书面形式质疑。</w:t>
            </w:r>
          </w:p>
        </w:tc>
      </w:tr>
      <w:tr w14:paraId="1236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610C7C">
            <w:pPr>
              <w:spacing w:line="300" w:lineRule="auto"/>
              <w:jc w:val="center"/>
              <w:rPr>
                <w:rFonts w:ascii="宋体" w:hAnsi="宋体" w:cs="宋体"/>
                <w:szCs w:val="21"/>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5D1A51">
            <w:pPr>
              <w:autoSpaceDE w:val="0"/>
              <w:autoSpaceDN w:val="0"/>
              <w:spacing w:line="300" w:lineRule="auto"/>
              <w:jc w:val="center"/>
              <w:rPr>
                <w:rFonts w:ascii="宋体" w:hAnsi="宋体" w:cs="宋体"/>
                <w:szCs w:val="21"/>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965AA6">
            <w:pPr>
              <w:autoSpaceDE w:val="0"/>
              <w:autoSpaceDN w:val="0"/>
              <w:spacing w:line="300" w:lineRule="auto"/>
              <w:rPr>
                <w:rFonts w:ascii="宋体" w:hAnsi="宋体" w:cs="宋体"/>
                <w:szCs w:val="21"/>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14:paraId="10C6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A97BAD">
            <w:pPr>
              <w:spacing w:line="300" w:lineRule="auto"/>
              <w:jc w:val="center"/>
              <w:rPr>
                <w:rFonts w:ascii="宋体" w:hAnsi="宋体" w:cs="宋体"/>
                <w:szCs w:val="21"/>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F33558">
            <w:pPr>
              <w:autoSpaceDE w:val="0"/>
              <w:autoSpaceDN w:val="0"/>
              <w:spacing w:line="300" w:lineRule="auto"/>
              <w:jc w:val="center"/>
              <w:rPr>
                <w:rFonts w:ascii="宋体" w:hAnsi="宋体" w:cs="宋体"/>
                <w:szCs w:val="21"/>
              </w:rPr>
            </w:pPr>
            <w:r>
              <w:rPr>
                <w:rFonts w:asciiTheme="minorEastAsia" w:hAnsiTheme="minorEastAsia" w:eastAsiaTheme="minorEastAsia"/>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92D3BF">
            <w:pPr>
              <w:autoSpaceDE w:val="0"/>
              <w:autoSpaceDN w:val="0"/>
              <w:spacing w:line="300" w:lineRule="auto"/>
              <w:rPr>
                <w:rFonts w:ascii="宋体" w:hAnsi="宋体" w:cs="宋体"/>
                <w:szCs w:val="21"/>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14:paraId="4C37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8002D2">
            <w:pPr>
              <w:spacing w:line="300" w:lineRule="auto"/>
              <w:jc w:val="center"/>
              <w:rPr>
                <w:rFonts w:ascii="宋体" w:hAnsi="宋体" w:cs="宋体"/>
                <w:szCs w:val="21"/>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45C973">
            <w:pPr>
              <w:autoSpaceDE w:val="0"/>
              <w:autoSpaceDN w:val="0"/>
              <w:spacing w:line="300" w:lineRule="auto"/>
              <w:jc w:val="center"/>
              <w:rPr>
                <w:rFonts w:ascii="宋体" w:hAnsi="宋体" w:cs="宋体"/>
                <w:szCs w:val="21"/>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20CF07">
            <w:pPr>
              <w:autoSpaceDE w:val="0"/>
              <w:autoSpaceDN w:val="0"/>
              <w:spacing w:line="300" w:lineRule="auto"/>
              <w:rPr>
                <w:rFonts w:ascii="宋体" w:hAnsi="宋体" w:cs="宋体"/>
                <w:szCs w:val="21"/>
              </w:rPr>
            </w:pPr>
            <w:r>
              <w:rPr>
                <w:rFonts w:hint="eastAsia" w:ascii="宋体" w:hAnsi="宋体" w:cs="宋体"/>
                <w:szCs w:val="21"/>
              </w:rPr>
              <w:t>包括电子邮件、信函、传真。</w:t>
            </w:r>
          </w:p>
        </w:tc>
      </w:tr>
      <w:tr w14:paraId="2C97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C928CA">
            <w:pPr>
              <w:spacing w:line="30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8EC3D2">
            <w:pPr>
              <w:autoSpaceDE w:val="0"/>
              <w:autoSpaceDN w:val="0"/>
              <w:spacing w:line="300" w:lineRule="auto"/>
              <w:jc w:val="center"/>
              <w:rPr>
                <w:rFonts w:hint="eastAsia" w:ascii="宋体" w:hAnsi="宋体" w:eastAsia="宋体" w:cs="宋体"/>
                <w:kern w:val="0"/>
                <w:sz w:val="21"/>
                <w:szCs w:val="21"/>
                <w:lang w:val="en-US" w:eastAsia="zh-CN" w:bidi="ar-SA"/>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E5094E">
            <w:pPr>
              <w:autoSpaceDE w:val="0"/>
              <w:autoSpaceDN w:val="0"/>
              <w:spacing w:line="300" w:lineRule="auto"/>
              <w:rPr>
                <w:rFonts w:hint="eastAsia" w:ascii="宋体" w:hAnsi="宋体" w:eastAsia="宋体" w:cs="宋体"/>
                <w:kern w:val="0"/>
                <w:sz w:val="21"/>
                <w:szCs w:val="21"/>
                <w:lang w:val="en-US" w:eastAsia="zh-CN" w:bidi="ar-SA"/>
              </w:rPr>
            </w:pPr>
            <w:r>
              <w:rPr>
                <w:rFonts w:hint="eastAsia" w:ascii="宋体" w:hAnsi="宋体" w:cs="宋体"/>
                <w:szCs w:val="21"/>
              </w:rPr>
              <w:t>本招标文件解释权属于采购人和采购组织机构。</w:t>
            </w:r>
          </w:p>
        </w:tc>
      </w:tr>
    </w:tbl>
    <w:p w14:paraId="09E9DA91">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6C6FC12B">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14:paraId="52FADF5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430C9C9F">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14:paraId="3C6523A9">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14:paraId="21D225E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48A0F5B4">
      <w:pPr>
        <w:pStyle w:val="22"/>
        <w:spacing w:line="360" w:lineRule="auto"/>
        <w:ind w:firstLine="480" w:firstLineChars="200"/>
      </w:pPr>
      <w:r>
        <w:t>本招标文件仅适用于本次招标公告中所涉及的项目和内容。</w:t>
      </w:r>
    </w:p>
    <w:p w14:paraId="7A815B38">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14:paraId="5DDE8A97">
      <w:pPr>
        <w:pStyle w:val="6"/>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38E4DF5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5915E7A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14:paraId="651B79D1">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40F3C1F4">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14:paraId="19A83255">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A1A20EE">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2DE08E5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2A29588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B18DA54">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14:paraId="70005E16">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14:paraId="528656CF">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14:paraId="7674BEE8">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14:paraId="51C01D0C">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14:paraId="27037F7D">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5832A90">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14:paraId="19AB3D9E">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14:paraId="2B9C1618">
      <w:pPr>
        <w:pStyle w:val="70"/>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14:paraId="22DE1E86">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14:paraId="241270BD">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14:paraId="6A29C6F3">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14:paraId="0B3E98AF">
      <w:pPr>
        <w:pStyle w:val="28"/>
        <w:snapToGrid w:val="0"/>
        <w:spacing w:line="360" w:lineRule="auto"/>
        <w:ind w:firstLine="482" w:firstLineChars="200"/>
        <w:rPr>
          <w:rFonts w:hAnsi="宋体" w:cs="宋体"/>
          <w:b/>
          <w:sz w:val="24"/>
        </w:rPr>
      </w:pPr>
      <w:r>
        <w:rPr>
          <w:rFonts w:hint="eastAsia" w:hAnsi="宋体" w:cs="宋体"/>
          <w:b/>
          <w:sz w:val="24"/>
        </w:rPr>
        <w:t>（七）特别说明</w:t>
      </w:r>
    </w:p>
    <w:p w14:paraId="5E077A86">
      <w:pPr>
        <w:pStyle w:val="28"/>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14:paraId="041B9669">
      <w:pPr>
        <w:pStyle w:val="70"/>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33A7F668">
      <w:pPr>
        <w:pStyle w:val="70"/>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14:paraId="1ED68C4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35803321">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0379C645">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7DEBE866">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0AB1B9BA">
      <w:pPr>
        <w:pStyle w:val="70"/>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38A38AC1">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383A2D38">
      <w:pPr>
        <w:pStyle w:val="15"/>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65D8CEF5">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14:paraId="45CBDEAB">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14:paraId="1B7DB298">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14:paraId="0AEC8F10">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14:paraId="3AF90655">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14:paraId="1E00A1A1">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14:paraId="6D23016D">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14:paraId="2080BFDF">
      <w:pPr>
        <w:pStyle w:val="2"/>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14:paraId="3A05C6DE">
      <w:pPr>
        <w:pStyle w:val="2"/>
        <w:spacing w:after="0" w:line="360" w:lineRule="auto"/>
        <w:ind w:left="0" w:leftChars="0" w:firstLine="480" w:firstLineChars="200"/>
      </w:pPr>
      <w:r>
        <w:rPr>
          <w:rFonts w:hint="eastAsia" w:asciiTheme="minorEastAsia" w:hAnsiTheme="minorEastAsia" w:eastAsiaTheme="minorEastAsia"/>
          <w:kern w:val="0"/>
          <w:sz w:val="24"/>
          <w:szCs w:val="20"/>
        </w:rPr>
        <w:t>（7）</w:t>
      </w:r>
      <w:r>
        <w:rPr>
          <w:rFonts w:hint="eastAsia" w:ascii="宋体" w:hAnsi="宋体" w:cs="宋体"/>
          <w:sz w:val="24"/>
        </w:rPr>
        <w:t>提供具有良好的商业信誉和健全的财务会计制度的承诺函</w:t>
      </w:r>
      <w:r>
        <w:rPr>
          <w:rFonts w:hint="eastAsia" w:asciiTheme="minorEastAsia" w:hAnsiTheme="minorEastAsia" w:eastAsiaTheme="minorEastAsia"/>
          <w:kern w:val="0"/>
          <w:sz w:val="24"/>
          <w:szCs w:val="20"/>
        </w:rPr>
        <w:t>（以联合体形式投标时，联合体各方均须满足该条款）。</w:t>
      </w:r>
    </w:p>
    <w:p w14:paraId="42F11A55">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14:paraId="01B63100">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14:paraId="0EFB9E43">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14:paraId="6DA09A75">
      <w:pPr>
        <w:pStyle w:val="15"/>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14:paraId="103A42C0">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14:paraId="200AA2FD">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268B8CE7">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14:paraId="66D1C77E">
      <w:pPr>
        <w:pStyle w:val="15"/>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14:paraId="02E9E95B">
      <w:pPr>
        <w:pStyle w:val="15"/>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14:paraId="3A6011E3">
      <w:pPr>
        <w:pStyle w:val="15"/>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14:paraId="6019E566">
      <w:pPr>
        <w:pStyle w:val="15"/>
        <w:widowControl/>
        <w:adjustRightInd w:val="0"/>
        <w:snapToGrid w:val="0"/>
        <w:spacing w:line="360" w:lineRule="auto"/>
        <w:ind w:firstLine="480" w:firstLineChars="200"/>
        <w:rPr>
          <w:sz w:val="24"/>
        </w:rPr>
      </w:pPr>
      <w:r>
        <w:rPr>
          <w:rFonts w:hint="eastAsia"/>
          <w:sz w:val="24"/>
        </w:rPr>
        <w:t>②技术需求响应表；</w:t>
      </w:r>
    </w:p>
    <w:p w14:paraId="1EDD1CC2">
      <w:pPr>
        <w:pStyle w:val="15"/>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14:paraId="4613EF22">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14:paraId="128B492E">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14:paraId="0A37A4F0">
      <w:pPr>
        <w:pStyle w:val="15"/>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14:paraId="5974A606">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14:paraId="7B5D9507">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14:paraId="22F0E612">
      <w:pPr>
        <w:pStyle w:val="15"/>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14:paraId="0619903C">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14:paraId="24C0697E">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14:paraId="64096D4D">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14:paraId="28A20B88">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14:paraId="3EE34346">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14:paraId="1A8E534F">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14:paraId="72D8A008">
      <w:pPr>
        <w:pStyle w:val="15"/>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14:paraId="7BFDE530">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6FEC303">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60BCD51C">
      <w:pPr>
        <w:pStyle w:val="15"/>
        <w:spacing w:line="360" w:lineRule="auto"/>
        <w:ind w:firstLine="480" w:firstLineChars="200"/>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35F691BB">
      <w:pPr>
        <w:pStyle w:val="15"/>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13CF3D29">
      <w:pPr>
        <w:pStyle w:val="15"/>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31AFB4B9">
      <w:pPr>
        <w:pStyle w:val="15"/>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14:paraId="6596EFD8">
      <w:pPr>
        <w:pStyle w:val="15"/>
        <w:spacing w:line="360" w:lineRule="auto"/>
        <w:ind w:firstLine="480" w:firstLineChars="200"/>
        <w:rPr>
          <w:rFonts w:ascii="宋体" w:hAnsi="宋体"/>
          <w:sz w:val="24"/>
          <w:lang w:val="en-GB"/>
        </w:rPr>
      </w:pPr>
      <w:r>
        <w:rPr>
          <w:rFonts w:hint="eastAsia" w:ascii="宋体" w:hAnsi="宋体"/>
          <w:sz w:val="24"/>
          <w:lang w:val="en-GB"/>
        </w:rPr>
        <w:t>3.中标人的投标文件自开标之日起至合同履行完毕均应保持有效。</w:t>
      </w:r>
    </w:p>
    <w:p w14:paraId="7A7E01F1">
      <w:pPr>
        <w:spacing w:line="360" w:lineRule="auto"/>
        <w:ind w:firstLine="482" w:firstLineChars="200"/>
        <w:rPr>
          <w:rFonts w:asciiTheme="minorEastAsia" w:hAnsiTheme="minorEastAsia" w:eastAsiaTheme="minorEastAsia"/>
          <w:b/>
          <w:kern w:val="0"/>
          <w:sz w:val="24"/>
          <w:szCs w:val="20"/>
        </w:rPr>
      </w:pPr>
      <w:r>
        <w:rPr>
          <w:rFonts w:hint="eastAsia" w:asciiTheme="minorEastAsia" w:hAnsiTheme="minorEastAsia" w:eastAsiaTheme="minorEastAsia"/>
          <w:b/>
          <w:kern w:val="0"/>
          <w:sz w:val="24"/>
          <w:szCs w:val="20"/>
        </w:rPr>
        <w:t>（四）投标文件的签署</w:t>
      </w:r>
    </w:p>
    <w:p w14:paraId="2BA05F77">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B22A488">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5A0EDC9C">
      <w:pPr>
        <w:pStyle w:val="15"/>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41413A5D">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7073B79F">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1F65BE83">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509AF994">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768B110C">
      <w:pPr>
        <w:pStyle w:val="1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4971C114">
      <w:pPr>
        <w:pStyle w:val="1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386BB514">
      <w:pPr>
        <w:pStyle w:val="1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0D7DA891">
      <w:pPr>
        <w:pStyle w:val="15"/>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14:paraId="3BCD8284">
      <w:pPr>
        <w:pStyle w:val="1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3A726ABF">
      <w:pPr>
        <w:pStyle w:val="15"/>
        <w:spacing w:line="360" w:lineRule="auto"/>
        <w:ind w:firstLine="482" w:firstLineChars="200"/>
        <w:rPr>
          <w:b/>
          <w:bCs/>
          <w:sz w:val="24"/>
          <w:szCs w:val="22"/>
        </w:rPr>
      </w:pPr>
      <w:r>
        <w:rPr>
          <w:rFonts w:hint="eastAsia"/>
          <w:b/>
          <w:bCs/>
          <w:sz w:val="24"/>
          <w:szCs w:val="22"/>
        </w:rPr>
        <w:t>（二）开标异议</w:t>
      </w:r>
    </w:p>
    <w:p w14:paraId="1C1C1DAE">
      <w:pPr>
        <w:pStyle w:val="15"/>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145673A9">
      <w:pPr>
        <w:pStyle w:val="15"/>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696BDA8A">
      <w:pPr>
        <w:pStyle w:val="28"/>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14:paraId="10D4D5D7">
      <w:pPr>
        <w:pStyle w:val="4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14:paraId="2E235A67">
      <w:pPr>
        <w:pStyle w:val="4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58C08C88">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中标结果公告期为1个工作日</w:t>
      </w:r>
      <w:r>
        <w:rPr>
          <w:rFonts w:hint="eastAsia" w:ascii="宋体" w:hAnsi="宋体"/>
          <w:kern w:val="0"/>
          <w:sz w:val="24"/>
        </w:rPr>
        <w:t>。</w:t>
      </w:r>
    </w:p>
    <w:p w14:paraId="022BB81C">
      <w:pPr>
        <w:pStyle w:val="18"/>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14:paraId="03745B44">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14:paraId="216F5BCD">
      <w:pPr>
        <w:spacing w:line="360" w:lineRule="auto"/>
        <w:ind w:firstLine="482" w:firstLineChars="200"/>
        <w:rPr>
          <w:rFonts w:ascii="宋体" w:hAnsi="宋体"/>
          <w:b/>
          <w:kern w:val="0"/>
          <w:sz w:val="24"/>
        </w:rPr>
      </w:pPr>
      <w:r>
        <w:rPr>
          <w:rFonts w:hint="eastAsia" w:ascii="宋体" w:hAnsi="宋体"/>
          <w:b/>
          <w:sz w:val="24"/>
        </w:rPr>
        <w:t>（一）签订合同</w:t>
      </w:r>
    </w:p>
    <w:p w14:paraId="7E161B46">
      <w:pPr>
        <w:pStyle w:val="41"/>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60F24768">
      <w:pPr>
        <w:pStyle w:val="41"/>
        <w:spacing w:before="0" w:beforeAutospacing="0" w:after="0" w:afterAutospacing="0" w:line="360" w:lineRule="auto"/>
        <w:ind w:firstLine="480" w:firstLineChars="200"/>
        <w:jc w:val="both"/>
        <w:rPr>
          <w:rFonts w:hint="default"/>
        </w:rPr>
      </w:pPr>
      <w:r>
        <w:t>2.采购人不得向中标人提出任何不合理的要求作为签订合同的条件。</w:t>
      </w:r>
    </w:p>
    <w:p w14:paraId="3D0D10B5">
      <w:pPr>
        <w:pStyle w:val="41"/>
        <w:spacing w:before="0" w:beforeAutospacing="0" w:after="0" w:afterAutospacing="0" w:line="360" w:lineRule="auto"/>
        <w:ind w:firstLine="480" w:firstLineChars="200"/>
        <w:jc w:val="both"/>
        <w:rPr>
          <w:rFonts w:hint="default"/>
        </w:rPr>
      </w:pPr>
      <w:r>
        <w:t>3.中标人无故拖延、拒签合同的,将取消中标资格。</w:t>
      </w:r>
    </w:p>
    <w:p w14:paraId="25E5FEB0">
      <w:pPr>
        <w:pStyle w:val="41"/>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7D74E094">
      <w:pPr>
        <w:pStyle w:val="41"/>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14:paraId="60B6E4C4">
      <w:pPr>
        <w:pStyle w:val="41"/>
        <w:spacing w:before="0" w:beforeAutospacing="0" w:after="0" w:afterAutospacing="0" w:line="360" w:lineRule="auto"/>
        <w:ind w:firstLine="482" w:firstLineChars="200"/>
        <w:jc w:val="both"/>
        <w:rPr>
          <w:rFonts w:hint="default" w:cs="仿宋_GB2312"/>
          <w:b/>
        </w:rPr>
      </w:pPr>
      <w:r>
        <w:rPr>
          <w:b/>
        </w:rPr>
        <w:t>（二）合同公告及备案</w:t>
      </w:r>
    </w:p>
    <w:p w14:paraId="6C15A829">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0DDE029B">
      <w:pPr>
        <w:pStyle w:val="18"/>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11264299">
      <w:pPr>
        <w:pStyle w:val="18"/>
        <w:spacing w:line="360" w:lineRule="auto"/>
        <w:ind w:firstLine="482" w:firstLineChars="200"/>
        <w:jc w:val="both"/>
        <w:rPr>
          <w:rFonts w:ascii="宋体" w:hAnsi="宋体"/>
          <w:b/>
          <w:bCs/>
          <w:sz w:val="24"/>
        </w:rPr>
      </w:pPr>
      <w:r>
        <w:rPr>
          <w:rFonts w:hint="eastAsia" w:ascii="宋体" w:hAnsi="宋体"/>
          <w:b/>
          <w:bCs/>
          <w:sz w:val="24"/>
        </w:rPr>
        <w:t>九、询问、质疑与投诉</w:t>
      </w:r>
    </w:p>
    <w:p w14:paraId="29379C84">
      <w:pPr>
        <w:pStyle w:val="18"/>
        <w:spacing w:line="360" w:lineRule="auto"/>
        <w:ind w:firstLine="482" w:firstLineChars="200"/>
        <w:jc w:val="both"/>
        <w:rPr>
          <w:rFonts w:ascii="宋体" w:hAnsi="宋体"/>
          <w:b/>
          <w:bCs/>
          <w:sz w:val="24"/>
        </w:rPr>
      </w:pPr>
      <w:r>
        <w:rPr>
          <w:rFonts w:hint="eastAsia" w:ascii="宋体" w:hAnsi="宋体"/>
          <w:b/>
          <w:bCs/>
          <w:sz w:val="24"/>
        </w:rPr>
        <w:t>（一）询问</w:t>
      </w:r>
    </w:p>
    <w:p w14:paraId="5C3240E8">
      <w:pPr>
        <w:pStyle w:val="18"/>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14:paraId="39A45348">
      <w:pPr>
        <w:pStyle w:val="18"/>
        <w:spacing w:line="360" w:lineRule="auto"/>
        <w:ind w:firstLine="482" w:firstLineChars="200"/>
        <w:jc w:val="both"/>
        <w:rPr>
          <w:rFonts w:ascii="宋体" w:hAnsi="宋体"/>
          <w:b/>
          <w:bCs/>
          <w:sz w:val="24"/>
        </w:rPr>
      </w:pPr>
      <w:r>
        <w:rPr>
          <w:rFonts w:hint="eastAsia" w:ascii="宋体" w:hAnsi="宋体"/>
          <w:b/>
          <w:bCs/>
          <w:sz w:val="24"/>
        </w:rPr>
        <w:t>（二）质疑</w:t>
      </w:r>
    </w:p>
    <w:p w14:paraId="23C93932">
      <w:pPr>
        <w:pStyle w:val="18"/>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14:paraId="4E49831C">
      <w:pPr>
        <w:pStyle w:val="18"/>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14:paraId="4312EAAF">
      <w:pPr>
        <w:pStyle w:val="18"/>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2DA24A0F">
      <w:pPr>
        <w:pStyle w:val="18"/>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51D671D1">
      <w:pPr>
        <w:pStyle w:val="18"/>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4F0DBD53">
      <w:pPr>
        <w:pStyle w:val="18"/>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76DF15B">
      <w:pPr>
        <w:pStyle w:val="18"/>
        <w:spacing w:line="360" w:lineRule="auto"/>
        <w:ind w:firstLine="482" w:firstLineChars="200"/>
        <w:jc w:val="both"/>
        <w:rPr>
          <w:rFonts w:ascii="宋体" w:hAnsi="宋体"/>
          <w:b/>
          <w:bCs/>
          <w:sz w:val="24"/>
        </w:rPr>
      </w:pPr>
      <w:r>
        <w:rPr>
          <w:rFonts w:hint="eastAsia" w:ascii="宋体" w:hAnsi="宋体"/>
          <w:b/>
          <w:bCs/>
          <w:sz w:val="24"/>
        </w:rPr>
        <w:t>（三）投诉</w:t>
      </w:r>
    </w:p>
    <w:p w14:paraId="26E85DBE">
      <w:pPr>
        <w:pStyle w:val="18"/>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7F3CAF04">
      <w:pPr>
        <w:pStyle w:val="3"/>
        <w:numPr>
          <w:ilvl w:val="0"/>
          <w:numId w:val="4"/>
        </w:numPr>
        <w:spacing w:after="0" w:line="360" w:lineRule="auto"/>
        <w:ind w:left="0" w:leftChars="0" w:firstLine="482" w:firstLineChars="200"/>
        <w:rPr>
          <w:rFonts w:ascii="宋体" w:hAnsi="宋体"/>
          <w:b/>
          <w:sz w:val="24"/>
        </w:rPr>
      </w:pPr>
      <w:r>
        <w:rPr>
          <w:rFonts w:hint="eastAsia" w:ascii="宋体" w:hAnsi="宋体"/>
          <w:b/>
          <w:sz w:val="24"/>
        </w:rPr>
        <w:t>政府采购支持中小企业信用融资相关事项的通知</w:t>
      </w:r>
    </w:p>
    <w:p w14:paraId="59662219">
      <w:pPr>
        <w:pStyle w:val="3"/>
        <w:spacing w:after="0" w:line="360" w:lineRule="auto"/>
        <w:ind w:left="0" w:leftChars="0"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A1E3201">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5"/>
        <w:tblW w:w="8655" w:type="dxa"/>
        <w:jc w:val="center"/>
        <w:tblLayout w:type="fixed"/>
        <w:tblCellMar>
          <w:top w:w="15" w:type="dxa"/>
          <w:left w:w="15" w:type="dxa"/>
          <w:bottom w:w="15" w:type="dxa"/>
          <w:right w:w="15" w:type="dxa"/>
        </w:tblCellMar>
      </w:tblPr>
      <w:tblGrid>
        <w:gridCol w:w="793"/>
        <w:gridCol w:w="1380"/>
        <w:gridCol w:w="2237"/>
        <w:gridCol w:w="1842"/>
        <w:gridCol w:w="2403"/>
      </w:tblGrid>
      <w:tr w14:paraId="2389C02A">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752DED8C">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398FFEFB">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5AEB03F0">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3BAACE7">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004B1A2E">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14:paraId="60C7CA06">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14:paraId="63B64987">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AF8ADF7">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EB24973">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F01D499">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17A15D36">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14:paraId="164F93EB">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624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296" w:type="dxa"/>
            <w:vAlign w:val="center"/>
          </w:tcPr>
          <w:p w14:paraId="62C950AA">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14:paraId="0B84513D">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14:paraId="16705C58">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14:paraId="08A35CD0">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14:paraId="770CD699">
      <w:pPr>
        <w:pStyle w:val="4"/>
        <w:pageBreakBefore/>
        <w:numPr>
          <w:ilvl w:val="0"/>
          <w:numId w:val="3"/>
        </w:numPr>
      </w:pPr>
      <w:bookmarkStart w:id="8" w:name="_Toc31828"/>
      <w:r>
        <w:rPr>
          <w:rFonts w:hint="eastAsia"/>
        </w:rPr>
        <w:t>招标需求</w:t>
      </w:r>
      <w:bookmarkEnd w:id="8"/>
    </w:p>
    <w:p w14:paraId="2A981C90">
      <w:pPr>
        <w:spacing w:line="360" w:lineRule="auto"/>
        <w:ind w:firstLine="482" w:firstLineChars="200"/>
        <w:rPr>
          <w:rFonts w:ascii="宋体" w:hAnsi="宋体" w:cs="宋体"/>
          <w:b/>
          <w:sz w:val="24"/>
        </w:rPr>
      </w:pPr>
      <w:r>
        <w:rPr>
          <w:rFonts w:hint="eastAsia" w:ascii="宋体" w:hAnsi="宋体" w:cs="宋体"/>
          <w:b/>
          <w:sz w:val="24"/>
        </w:rPr>
        <w:t>一、招标项目一览表</w:t>
      </w:r>
    </w:p>
    <w:p w14:paraId="2C96B47C">
      <w:pPr>
        <w:tabs>
          <w:tab w:val="left" w:pos="8280"/>
        </w:tabs>
        <w:autoSpaceDE w:val="0"/>
        <w:autoSpaceDN w:val="0"/>
        <w:adjustRightInd w:val="0"/>
        <w:spacing w:line="480" w:lineRule="exact"/>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45"/>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14:paraId="25B7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14:paraId="2EE6FD91">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14:paraId="53A4C340">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14:paraId="1133D964">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14:paraId="51F04F5C">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14:paraId="08BFADC8">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14:paraId="05464946">
            <w:pPr>
              <w:tabs>
                <w:tab w:val="left" w:pos="8280"/>
              </w:tabs>
              <w:autoSpaceDE w:val="0"/>
              <w:autoSpaceDN w:val="0"/>
              <w:adjustRightInd w:val="0"/>
              <w:jc w:val="center"/>
              <w:rPr>
                <w:rFonts w:ascii="宋体"/>
                <w:b/>
                <w:szCs w:val="21"/>
              </w:rPr>
            </w:pPr>
            <w:r>
              <w:rPr>
                <w:rFonts w:hint="eastAsia" w:ascii="宋体" w:hAnsi="宋体"/>
                <w:b/>
                <w:szCs w:val="21"/>
              </w:rPr>
              <w:t>总预算（元）</w:t>
            </w:r>
          </w:p>
        </w:tc>
        <w:tc>
          <w:tcPr>
            <w:tcW w:w="1203" w:type="dxa"/>
            <w:vAlign w:val="center"/>
          </w:tcPr>
          <w:p w14:paraId="40FC2C1F">
            <w:pPr>
              <w:tabs>
                <w:tab w:val="left" w:pos="8280"/>
              </w:tabs>
              <w:autoSpaceDE w:val="0"/>
              <w:autoSpaceDN w:val="0"/>
              <w:adjustRightInd w:val="0"/>
              <w:jc w:val="center"/>
              <w:rPr>
                <w:rFonts w:ascii="宋体" w:hAnsi="宋体"/>
                <w:b/>
                <w:szCs w:val="21"/>
              </w:rPr>
            </w:pPr>
            <w:r>
              <w:rPr>
                <w:rFonts w:hint="eastAsia" w:ascii="宋体" w:hAnsi="宋体"/>
                <w:b/>
                <w:szCs w:val="21"/>
              </w:rPr>
              <w:t>最高限价（元）</w:t>
            </w:r>
          </w:p>
        </w:tc>
      </w:tr>
      <w:tr w14:paraId="0FE0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14:paraId="076E1B9B">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14:paraId="1508F6F0">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olor w:val="000000" w:themeColor="text1"/>
                <w:sz w:val="24"/>
                <w:lang w:eastAsia="zh-CN"/>
                <w14:textFill>
                  <w14:solidFill>
                    <w14:schemeClr w14:val="tx1"/>
                  </w14:solidFill>
                </w14:textFill>
              </w:rPr>
              <w:t>2025年三门县教育局教师办公电脑采购项目</w:t>
            </w:r>
          </w:p>
        </w:tc>
        <w:tc>
          <w:tcPr>
            <w:tcW w:w="1991" w:type="dxa"/>
            <w:vAlign w:val="center"/>
          </w:tcPr>
          <w:p w14:paraId="591E6D97">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14:paraId="5382FE5E">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420</w:t>
            </w:r>
          </w:p>
        </w:tc>
        <w:tc>
          <w:tcPr>
            <w:tcW w:w="852" w:type="dxa"/>
            <w:vAlign w:val="center"/>
          </w:tcPr>
          <w:p w14:paraId="0BB5753A">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val="en-US" w:eastAsia="zh-CN"/>
              </w:rPr>
              <w:t>台</w:t>
            </w:r>
          </w:p>
        </w:tc>
        <w:tc>
          <w:tcPr>
            <w:tcW w:w="1142" w:type="dxa"/>
            <w:vAlign w:val="center"/>
          </w:tcPr>
          <w:p w14:paraId="75D9E357">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1890000</w:t>
            </w:r>
          </w:p>
        </w:tc>
        <w:tc>
          <w:tcPr>
            <w:tcW w:w="1203" w:type="dxa"/>
            <w:vAlign w:val="center"/>
          </w:tcPr>
          <w:p w14:paraId="55362FB6">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1890000</w:t>
            </w:r>
          </w:p>
        </w:tc>
      </w:tr>
    </w:tbl>
    <w:p w14:paraId="048C86B8"/>
    <w:p w14:paraId="5C6A6883">
      <w:pPr>
        <w:numPr>
          <w:ilvl w:val="0"/>
          <w:numId w:val="0"/>
        </w:numPr>
        <w:spacing w:line="360" w:lineRule="auto"/>
        <w:ind w:firstLine="420" w:firstLineChars="200"/>
        <w:rPr>
          <w:rFonts w:hint="eastAsia" w:ascii="宋体" w:hAnsi="宋体" w:cs="宋体"/>
          <w:b/>
          <w:sz w:val="24"/>
        </w:rPr>
      </w:pPr>
      <w:r>
        <w:rPr>
          <w:rFonts w:hint="eastAsia" w:ascii="Times New Roman" w:hAnsi="Times New Roman" w:eastAsia="宋体" w:cs="Times New Roman"/>
          <w:kern w:val="2"/>
          <w:sz w:val="21"/>
          <w:szCs w:val="24"/>
          <w:lang w:val="en-US" w:eastAsia="zh-CN" w:bidi="ar-SA"/>
        </w:rPr>
        <w:t>二、</w:t>
      </w:r>
      <w:r>
        <w:rPr>
          <w:rFonts w:hint="eastAsia" w:ascii="宋体" w:hAnsi="宋体" w:cs="宋体"/>
          <w:b/>
          <w:sz w:val="24"/>
        </w:rPr>
        <w:t>技术需求</w:t>
      </w:r>
    </w:p>
    <w:p w14:paraId="46C25445">
      <w:pPr>
        <w:tabs>
          <w:tab w:val="left" w:pos="8280"/>
        </w:tabs>
        <w:autoSpaceDE w:val="0"/>
        <w:autoSpaceDN w:val="0"/>
        <w:adjustRightInd w:val="0"/>
        <w:spacing w:line="480" w:lineRule="exact"/>
        <w:ind w:right="25"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技术参数如下表：</w:t>
      </w:r>
    </w:p>
    <w:tbl>
      <w:tblPr>
        <w:tblStyle w:val="45"/>
        <w:tblW w:w="9860" w:type="dxa"/>
        <w:tblInd w:w="-133" w:type="dxa"/>
        <w:tblLayout w:type="fixed"/>
        <w:tblCellMar>
          <w:top w:w="0" w:type="dxa"/>
          <w:left w:w="108" w:type="dxa"/>
          <w:bottom w:w="0" w:type="dxa"/>
          <w:right w:w="108" w:type="dxa"/>
        </w:tblCellMar>
      </w:tblPr>
      <w:tblGrid>
        <w:gridCol w:w="808"/>
        <w:gridCol w:w="1297"/>
        <w:gridCol w:w="2039"/>
        <w:gridCol w:w="76"/>
        <w:gridCol w:w="5640"/>
      </w:tblGrid>
      <w:tr w14:paraId="51225899">
        <w:tblPrEx>
          <w:tblCellMar>
            <w:top w:w="0" w:type="dxa"/>
            <w:left w:w="108" w:type="dxa"/>
            <w:bottom w:w="0" w:type="dxa"/>
            <w:right w:w="108" w:type="dxa"/>
          </w:tblCellMar>
        </w:tblPrEx>
        <w:trPr>
          <w:trHeight w:val="276"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44DD">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序号</w:t>
            </w:r>
          </w:p>
        </w:tc>
        <w:tc>
          <w:tcPr>
            <w:tcW w:w="1297" w:type="dxa"/>
            <w:tcBorders>
              <w:top w:val="single" w:color="000000" w:sz="4" w:space="0"/>
              <w:left w:val="nil"/>
              <w:bottom w:val="single" w:color="000000" w:sz="4" w:space="0"/>
              <w:right w:val="single" w:color="000000" w:sz="4" w:space="0"/>
            </w:tcBorders>
            <w:shd w:val="clear" w:color="auto" w:fill="auto"/>
            <w:vAlign w:val="center"/>
          </w:tcPr>
          <w:p w14:paraId="0BBD36D0">
            <w:pPr>
              <w:widowControl/>
              <w:jc w:val="center"/>
              <w:rPr>
                <w:rFonts w:ascii="等线" w:hAnsi="等线" w:eastAsia="等线" w:cs="宋体"/>
                <w:color w:val="000000"/>
                <w:kern w:val="0"/>
                <w:sz w:val="21"/>
                <w:szCs w:val="21"/>
              </w:rPr>
            </w:pPr>
            <w:r>
              <w:rPr>
                <w:rFonts w:hint="eastAsia" w:ascii="黑体" w:hAnsi="黑体" w:eastAsia="黑体" w:cs="宋体"/>
                <w:b/>
                <w:bCs/>
                <w:kern w:val="0"/>
                <w:sz w:val="21"/>
                <w:szCs w:val="21"/>
              </w:rPr>
              <w:t>一级指标</w:t>
            </w:r>
          </w:p>
        </w:tc>
        <w:tc>
          <w:tcPr>
            <w:tcW w:w="2115" w:type="dxa"/>
            <w:gridSpan w:val="2"/>
            <w:tcBorders>
              <w:top w:val="single" w:color="000000" w:sz="4" w:space="0"/>
              <w:left w:val="nil"/>
              <w:bottom w:val="single" w:color="000000" w:sz="4" w:space="0"/>
              <w:right w:val="single" w:color="000000" w:sz="4" w:space="0"/>
            </w:tcBorders>
            <w:shd w:val="clear" w:color="auto" w:fill="auto"/>
            <w:vAlign w:val="center"/>
          </w:tcPr>
          <w:p w14:paraId="43B537AC">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二级指标</w:t>
            </w:r>
          </w:p>
        </w:tc>
        <w:tc>
          <w:tcPr>
            <w:tcW w:w="5640" w:type="dxa"/>
            <w:tcBorders>
              <w:top w:val="single" w:color="000000" w:sz="4" w:space="0"/>
              <w:left w:val="nil"/>
              <w:bottom w:val="single" w:color="000000" w:sz="4" w:space="0"/>
              <w:right w:val="single" w:color="000000" w:sz="4" w:space="0"/>
            </w:tcBorders>
            <w:shd w:val="clear" w:color="auto" w:fill="auto"/>
            <w:vAlign w:val="center"/>
          </w:tcPr>
          <w:p w14:paraId="76E7F03C">
            <w:pPr>
              <w:widowControl/>
              <w:jc w:val="center"/>
              <w:rPr>
                <w:rFonts w:ascii="黑体" w:hAnsi="黑体" w:eastAsia="黑体" w:cs="宋体"/>
                <w:b/>
                <w:bCs/>
                <w:kern w:val="0"/>
                <w:sz w:val="21"/>
                <w:szCs w:val="21"/>
              </w:rPr>
            </w:pPr>
            <w:r>
              <w:rPr>
                <w:rFonts w:hint="eastAsia" w:ascii="黑体" w:hAnsi="黑体" w:eastAsia="黑体" w:cs="宋体"/>
                <w:b/>
                <w:bCs/>
                <w:kern w:val="0"/>
                <w:sz w:val="21"/>
                <w:szCs w:val="21"/>
              </w:rPr>
              <w:t>指标要求</w:t>
            </w:r>
          </w:p>
        </w:tc>
      </w:tr>
      <w:tr w14:paraId="2B5DE90E">
        <w:tblPrEx>
          <w:tblCellMar>
            <w:top w:w="0" w:type="dxa"/>
            <w:left w:w="108" w:type="dxa"/>
            <w:bottom w:w="0" w:type="dxa"/>
            <w:right w:w="108" w:type="dxa"/>
          </w:tblCellMar>
        </w:tblPrEx>
        <w:trPr>
          <w:trHeight w:val="864"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1E4C04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p>
        </w:tc>
        <w:tc>
          <w:tcPr>
            <w:tcW w:w="1297" w:type="dxa"/>
            <w:tcBorders>
              <w:top w:val="nil"/>
              <w:left w:val="nil"/>
              <w:bottom w:val="single" w:color="000000" w:sz="4" w:space="0"/>
              <w:right w:val="single" w:color="000000" w:sz="4" w:space="0"/>
            </w:tcBorders>
            <w:shd w:val="clear" w:color="auto" w:fill="auto"/>
            <w:vAlign w:val="center"/>
          </w:tcPr>
          <w:p w14:paraId="537947D5">
            <w:pPr>
              <w:widowControl/>
              <w:jc w:val="center"/>
              <w:rPr>
                <w:rFonts w:ascii="黑体" w:hAnsi="黑体" w:eastAsia="黑体" w:cs="宋体"/>
                <w:kern w:val="0"/>
                <w:sz w:val="21"/>
                <w:szCs w:val="21"/>
              </w:rPr>
            </w:pPr>
            <w:r>
              <w:rPr>
                <w:rFonts w:hint="eastAsia" w:ascii="黑体" w:hAnsi="黑体" w:eastAsia="黑体" w:cs="宋体"/>
                <w:kern w:val="0"/>
                <w:sz w:val="21"/>
                <w:szCs w:val="21"/>
              </w:rPr>
              <w:t>CPU</w:t>
            </w:r>
            <w:r>
              <w:rPr>
                <w:rFonts w:hint="eastAsia" w:ascii="黑体" w:hAnsi="黑体" w:eastAsia="黑体" w:cs="宋体"/>
                <w:kern w:val="0"/>
                <w:sz w:val="21"/>
                <w:szCs w:val="21"/>
              </w:rPr>
              <w:br w:type="textWrapping"/>
            </w:r>
            <w:r>
              <w:rPr>
                <w:rFonts w:hint="eastAsia" w:ascii="黑体" w:hAnsi="黑体" w:eastAsia="黑体" w:cs="宋体"/>
                <w:kern w:val="0"/>
                <w:sz w:val="21"/>
                <w:szCs w:val="21"/>
              </w:rPr>
              <w:t>规格</w:t>
            </w:r>
          </w:p>
        </w:tc>
        <w:tc>
          <w:tcPr>
            <w:tcW w:w="2115" w:type="dxa"/>
            <w:gridSpan w:val="2"/>
            <w:tcBorders>
              <w:top w:val="nil"/>
              <w:left w:val="nil"/>
              <w:bottom w:val="single" w:color="000000" w:sz="4" w:space="0"/>
              <w:right w:val="single" w:color="000000" w:sz="4" w:space="0"/>
            </w:tcBorders>
            <w:shd w:val="clear" w:color="auto" w:fill="auto"/>
            <w:vAlign w:val="center"/>
          </w:tcPr>
          <w:p w14:paraId="0F49C8F0">
            <w:pPr>
              <w:widowControl/>
              <w:jc w:val="left"/>
              <w:rPr>
                <w:rFonts w:ascii="黑体" w:hAnsi="黑体" w:eastAsia="黑体" w:cs="宋体"/>
                <w:kern w:val="0"/>
                <w:sz w:val="21"/>
                <w:szCs w:val="21"/>
              </w:rPr>
            </w:pPr>
            <w:r>
              <w:rPr>
                <w:rFonts w:hint="eastAsia" w:ascii="黑体" w:hAnsi="黑体" w:eastAsia="黑体" w:cs="宋体"/>
                <w:kern w:val="0"/>
                <w:sz w:val="21"/>
                <w:szCs w:val="21"/>
              </w:rPr>
              <w:t>▲CPU 信息</w:t>
            </w:r>
          </w:p>
        </w:tc>
        <w:tc>
          <w:tcPr>
            <w:tcW w:w="5640" w:type="dxa"/>
            <w:tcBorders>
              <w:top w:val="nil"/>
              <w:left w:val="nil"/>
              <w:bottom w:val="single" w:color="000000" w:sz="4" w:space="0"/>
              <w:right w:val="single" w:color="000000" w:sz="4" w:space="0"/>
            </w:tcBorders>
            <w:shd w:val="clear" w:color="auto" w:fill="auto"/>
            <w:vAlign w:val="center"/>
          </w:tcPr>
          <w:p w14:paraId="614B9B58">
            <w:pPr>
              <w:widowControl/>
              <w:jc w:val="left"/>
              <w:rPr>
                <w:rFonts w:ascii="黑体" w:hAnsi="黑体" w:eastAsia="黑体" w:cs="宋体"/>
                <w:kern w:val="0"/>
                <w:sz w:val="21"/>
                <w:szCs w:val="21"/>
              </w:rPr>
            </w:pPr>
            <w:r>
              <w:rPr>
                <w:rFonts w:hint="eastAsia" w:ascii="黑体" w:hAnsi="黑体" w:eastAsia="黑体" w:cs="宋体"/>
                <w:kern w:val="0"/>
                <w:sz w:val="21"/>
                <w:szCs w:val="21"/>
              </w:rPr>
              <w:t>采用国产ARM架构处理器，CPU物理核心数≥8核，全核主频≥2.5GHz，末级缓存容量≥8MB；符合中国信息安全测评中心、国家保密科技测评中心安全可靠等级Ⅱ级。</w:t>
            </w:r>
          </w:p>
        </w:tc>
      </w:tr>
      <w:tr w14:paraId="1912AA3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EA1DCCE">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7BCC2D7B">
            <w:pPr>
              <w:widowControl/>
              <w:jc w:val="center"/>
              <w:rPr>
                <w:rFonts w:ascii="黑体" w:hAnsi="黑体" w:eastAsia="黑体" w:cs="宋体"/>
                <w:kern w:val="0"/>
                <w:sz w:val="21"/>
                <w:szCs w:val="21"/>
              </w:rPr>
            </w:pPr>
            <w:r>
              <w:rPr>
                <w:rFonts w:hint="eastAsia" w:ascii="黑体" w:hAnsi="黑体" w:eastAsia="黑体" w:cs="宋体"/>
                <w:kern w:val="0"/>
                <w:sz w:val="21"/>
                <w:szCs w:val="21"/>
              </w:rPr>
              <w:t>内存规格</w:t>
            </w:r>
          </w:p>
        </w:tc>
        <w:tc>
          <w:tcPr>
            <w:tcW w:w="2115" w:type="dxa"/>
            <w:gridSpan w:val="2"/>
            <w:tcBorders>
              <w:top w:val="nil"/>
              <w:left w:val="nil"/>
              <w:bottom w:val="single" w:color="000000" w:sz="4" w:space="0"/>
              <w:right w:val="single" w:color="000000" w:sz="4" w:space="0"/>
            </w:tcBorders>
            <w:shd w:val="clear" w:color="auto" w:fill="auto"/>
            <w:vAlign w:val="center"/>
          </w:tcPr>
          <w:p w14:paraId="2336E83D">
            <w:pPr>
              <w:widowControl/>
              <w:jc w:val="left"/>
              <w:rPr>
                <w:rFonts w:ascii="黑体" w:hAnsi="黑体" w:eastAsia="黑体" w:cs="宋体"/>
                <w:kern w:val="0"/>
                <w:sz w:val="21"/>
                <w:szCs w:val="21"/>
              </w:rPr>
            </w:pPr>
            <w:r>
              <w:rPr>
                <w:rFonts w:hint="eastAsia" w:ascii="黑体" w:hAnsi="黑体" w:eastAsia="黑体" w:cs="宋体"/>
                <w:kern w:val="0"/>
                <w:sz w:val="21"/>
                <w:szCs w:val="21"/>
              </w:rPr>
              <w:t>▲内存配置容量</w:t>
            </w:r>
          </w:p>
        </w:tc>
        <w:tc>
          <w:tcPr>
            <w:tcW w:w="5640" w:type="dxa"/>
            <w:tcBorders>
              <w:top w:val="nil"/>
              <w:left w:val="nil"/>
              <w:bottom w:val="single" w:color="000000" w:sz="4" w:space="0"/>
              <w:right w:val="single" w:color="000000" w:sz="4" w:space="0"/>
            </w:tcBorders>
            <w:shd w:val="clear" w:color="000000" w:fill="FFFFFF"/>
            <w:vAlign w:val="center"/>
          </w:tcPr>
          <w:p w14:paraId="02A15D23">
            <w:pPr>
              <w:widowControl/>
              <w:jc w:val="left"/>
              <w:rPr>
                <w:rFonts w:ascii="黑体" w:hAnsi="黑体" w:eastAsia="黑体" w:cs="宋体"/>
                <w:kern w:val="0"/>
                <w:sz w:val="21"/>
                <w:szCs w:val="21"/>
              </w:rPr>
            </w:pPr>
            <w:r>
              <w:rPr>
                <w:rFonts w:hint="eastAsia" w:ascii="黑体" w:hAnsi="黑体" w:eastAsia="黑体" w:cs="宋体"/>
                <w:kern w:val="0"/>
                <w:sz w:val="21"/>
                <w:szCs w:val="21"/>
              </w:rPr>
              <w:t>≥16GB</w:t>
            </w:r>
          </w:p>
        </w:tc>
      </w:tr>
      <w:tr w14:paraId="5F126E8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D42E88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w:t>
            </w:r>
          </w:p>
        </w:tc>
        <w:tc>
          <w:tcPr>
            <w:tcW w:w="1297" w:type="dxa"/>
            <w:vMerge w:val="continue"/>
            <w:tcBorders>
              <w:top w:val="nil"/>
              <w:left w:val="single" w:color="000000" w:sz="4" w:space="0"/>
              <w:bottom w:val="single" w:color="000000" w:sz="4" w:space="0"/>
              <w:right w:val="single" w:color="000000" w:sz="4" w:space="0"/>
            </w:tcBorders>
            <w:vAlign w:val="center"/>
          </w:tcPr>
          <w:p w14:paraId="1A92C8A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5CFE8CD">
            <w:pPr>
              <w:widowControl/>
              <w:jc w:val="left"/>
              <w:rPr>
                <w:rFonts w:ascii="黑体" w:hAnsi="黑体" w:eastAsia="黑体" w:cs="宋体"/>
                <w:kern w:val="0"/>
                <w:sz w:val="21"/>
                <w:szCs w:val="21"/>
              </w:rPr>
            </w:pPr>
            <w:r>
              <w:rPr>
                <w:rFonts w:hint="eastAsia" w:ascii="黑体" w:hAnsi="黑体" w:eastAsia="黑体" w:cs="宋体"/>
                <w:kern w:val="0"/>
                <w:sz w:val="21"/>
                <w:szCs w:val="21"/>
              </w:rPr>
              <w:t>内存类型</w:t>
            </w:r>
          </w:p>
        </w:tc>
        <w:tc>
          <w:tcPr>
            <w:tcW w:w="5640" w:type="dxa"/>
            <w:tcBorders>
              <w:top w:val="nil"/>
              <w:left w:val="nil"/>
              <w:bottom w:val="single" w:color="000000" w:sz="4" w:space="0"/>
              <w:right w:val="single" w:color="000000" w:sz="4" w:space="0"/>
            </w:tcBorders>
            <w:shd w:val="clear" w:color="auto" w:fill="auto"/>
            <w:vAlign w:val="center"/>
          </w:tcPr>
          <w:p w14:paraId="2FDDCBE4">
            <w:pPr>
              <w:widowControl/>
              <w:jc w:val="left"/>
              <w:rPr>
                <w:rFonts w:ascii="黑体" w:hAnsi="黑体" w:eastAsia="黑体" w:cs="宋体"/>
                <w:kern w:val="0"/>
                <w:sz w:val="21"/>
                <w:szCs w:val="21"/>
              </w:rPr>
            </w:pPr>
            <w:r>
              <w:rPr>
                <w:rFonts w:hint="eastAsia" w:ascii="黑体" w:hAnsi="黑体" w:eastAsia="黑体" w:cs="宋体"/>
                <w:kern w:val="0"/>
                <w:sz w:val="21"/>
                <w:szCs w:val="21"/>
              </w:rPr>
              <w:t>≥DDR4/LPDDR4/LPDDR4X 及以上内存类型</w:t>
            </w:r>
          </w:p>
        </w:tc>
      </w:tr>
      <w:tr w14:paraId="1425C323">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4F5137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w:t>
            </w:r>
          </w:p>
        </w:tc>
        <w:tc>
          <w:tcPr>
            <w:tcW w:w="1297" w:type="dxa"/>
            <w:vMerge w:val="continue"/>
            <w:tcBorders>
              <w:top w:val="nil"/>
              <w:left w:val="single" w:color="000000" w:sz="4" w:space="0"/>
              <w:bottom w:val="single" w:color="000000" w:sz="4" w:space="0"/>
              <w:right w:val="single" w:color="000000" w:sz="4" w:space="0"/>
            </w:tcBorders>
            <w:vAlign w:val="center"/>
          </w:tcPr>
          <w:p w14:paraId="79C24DC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74CB205">
            <w:pPr>
              <w:widowControl/>
              <w:jc w:val="left"/>
              <w:rPr>
                <w:rFonts w:ascii="黑体" w:hAnsi="黑体" w:eastAsia="黑体" w:cs="宋体"/>
                <w:kern w:val="0"/>
                <w:sz w:val="21"/>
                <w:szCs w:val="21"/>
              </w:rPr>
            </w:pPr>
            <w:r>
              <w:rPr>
                <w:rFonts w:hint="eastAsia" w:ascii="黑体" w:hAnsi="黑体" w:eastAsia="黑体" w:cs="宋体"/>
                <w:kern w:val="0"/>
                <w:sz w:val="21"/>
                <w:szCs w:val="21"/>
              </w:rPr>
              <w:t>内存条配置数量</w:t>
            </w:r>
            <w:r>
              <w:rPr>
                <w:rFonts w:hint="eastAsia" w:ascii="黑体" w:hAnsi="黑体" w:eastAsia="黑体" w:cs="宋体"/>
                <w:kern w:val="0"/>
                <w:sz w:val="21"/>
                <w:szCs w:val="21"/>
              </w:rPr>
              <w:br w:type="textWrapping"/>
            </w:r>
            <w:r>
              <w:rPr>
                <w:rFonts w:hint="eastAsia" w:ascii="黑体" w:hAnsi="黑体" w:eastAsia="黑体" w:cs="宋体"/>
                <w:kern w:val="0"/>
                <w:sz w:val="21"/>
                <w:szCs w:val="21"/>
              </w:rPr>
              <w:t>（板载内存不涉及）</w:t>
            </w:r>
          </w:p>
        </w:tc>
        <w:tc>
          <w:tcPr>
            <w:tcW w:w="5640" w:type="dxa"/>
            <w:tcBorders>
              <w:top w:val="nil"/>
              <w:left w:val="nil"/>
              <w:bottom w:val="single" w:color="000000" w:sz="4" w:space="0"/>
              <w:right w:val="single" w:color="000000" w:sz="4" w:space="0"/>
            </w:tcBorders>
            <w:shd w:val="clear" w:color="auto" w:fill="auto"/>
            <w:vAlign w:val="center"/>
          </w:tcPr>
          <w:p w14:paraId="1BB71061">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1AB92BF7">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B86AF9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304A209F">
            <w:pPr>
              <w:widowControl/>
              <w:jc w:val="center"/>
              <w:rPr>
                <w:rFonts w:ascii="黑体" w:hAnsi="黑体" w:eastAsia="黑体" w:cs="宋体"/>
                <w:kern w:val="0"/>
                <w:sz w:val="21"/>
                <w:szCs w:val="21"/>
              </w:rPr>
            </w:pPr>
            <w:r>
              <w:rPr>
                <w:rFonts w:hint="eastAsia" w:ascii="黑体" w:hAnsi="黑体" w:eastAsia="黑体" w:cs="宋体"/>
                <w:kern w:val="0"/>
                <w:sz w:val="21"/>
                <w:szCs w:val="21"/>
              </w:rPr>
              <w:t>主板规格</w:t>
            </w:r>
          </w:p>
        </w:tc>
        <w:tc>
          <w:tcPr>
            <w:tcW w:w="2115" w:type="dxa"/>
            <w:gridSpan w:val="2"/>
            <w:tcBorders>
              <w:top w:val="nil"/>
              <w:left w:val="nil"/>
              <w:bottom w:val="single" w:color="000000" w:sz="4" w:space="0"/>
              <w:right w:val="single" w:color="000000" w:sz="4" w:space="0"/>
            </w:tcBorders>
            <w:shd w:val="clear" w:color="auto" w:fill="auto"/>
            <w:vAlign w:val="center"/>
          </w:tcPr>
          <w:p w14:paraId="472C1CB6">
            <w:pPr>
              <w:widowControl/>
              <w:jc w:val="left"/>
              <w:rPr>
                <w:rFonts w:ascii="黑体" w:hAnsi="黑体" w:eastAsia="黑体" w:cs="宋体"/>
                <w:kern w:val="0"/>
                <w:sz w:val="21"/>
                <w:szCs w:val="21"/>
              </w:rPr>
            </w:pPr>
            <w:r>
              <w:rPr>
                <w:rFonts w:hint="eastAsia" w:ascii="黑体" w:hAnsi="黑体" w:eastAsia="黑体" w:cs="宋体"/>
                <w:kern w:val="0"/>
                <w:sz w:val="21"/>
                <w:szCs w:val="21"/>
              </w:rPr>
              <w:t>主板集成模块</w:t>
            </w:r>
          </w:p>
        </w:tc>
        <w:tc>
          <w:tcPr>
            <w:tcW w:w="5640" w:type="dxa"/>
            <w:tcBorders>
              <w:top w:val="nil"/>
              <w:left w:val="nil"/>
              <w:bottom w:val="single" w:color="000000" w:sz="4" w:space="0"/>
              <w:right w:val="single" w:color="000000" w:sz="4" w:space="0"/>
            </w:tcBorders>
            <w:shd w:val="clear" w:color="auto" w:fill="auto"/>
            <w:vAlign w:val="center"/>
          </w:tcPr>
          <w:p w14:paraId="2C3BAC6B">
            <w:pPr>
              <w:widowControl/>
              <w:jc w:val="left"/>
              <w:rPr>
                <w:rFonts w:ascii="黑体" w:hAnsi="黑体" w:eastAsia="黑体" w:cs="宋体"/>
                <w:kern w:val="0"/>
                <w:sz w:val="21"/>
                <w:szCs w:val="21"/>
              </w:rPr>
            </w:pPr>
            <w:r>
              <w:rPr>
                <w:rFonts w:hint="eastAsia" w:ascii="黑体" w:hAnsi="黑体" w:eastAsia="黑体" w:cs="宋体"/>
                <w:kern w:val="0"/>
                <w:sz w:val="21"/>
                <w:szCs w:val="21"/>
              </w:rPr>
              <w:t>集成资源扩展模块、计算处理模块、音频扩展模块等，主板的互联拓扑可通过处理器或交换电路实现。</w:t>
            </w:r>
          </w:p>
        </w:tc>
      </w:tr>
      <w:tr w14:paraId="0C9268D1">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126AE9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p>
        </w:tc>
        <w:tc>
          <w:tcPr>
            <w:tcW w:w="1297" w:type="dxa"/>
            <w:vMerge w:val="continue"/>
            <w:tcBorders>
              <w:top w:val="nil"/>
              <w:left w:val="single" w:color="000000" w:sz="4" w:space="0"/>
              <w:bottom w:val="single" w:color="000000" w:sz="4" w:space="0"/>
              <w:right w:val="single" w:color="000000" w:sz="4" w:space="0"/>
            </w:tcBorders>
            <w:vAlign w:val="center"/>
          </w:tcPr>
          <w:p w14:paraId="5DFE7F7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E76A80B">
            <w:pPr>
              <w:widowControl/>
              <w:jc w:val="left"/>
              <w:rPr>
                <w:rFonts w:ascii="黑体" w:hAnsi="黑体" w:eastAsia="黑体" w:cs="宋体"/>
                <w:kern w:val="0"/>
                <w:sz w:val="21"/>
                <w:szCs w:val="21"/>
              </w:rPr>
            </w:pPr>
            <w:r>
              <w:rPr>
                <w:rFonts w:hint="eastAsia" w:ascii="黑体" w:hAnsi="黑体" w:eastAsia="黑体" w:cs="宋体"/>
                <w:kern w:val="0"/>
                <w:sz w:val="21"/>
                <w:szCs w:val="21"/>
              </w:rPr>
              <w:t>主板支持的 CPU和内存情况</w:t>
            </w:r>
          </w:p>
        </w:tc>
        <w:tc>
          <w:tcPr>
            <w:tcW w:w="5640" w:type="dxa"/>
            <w:tcBorders>
              <w:top w:val="nil"/>
              <w:left w:val="nil"/>
              <w:bottom w:val="single" w:color="000000" w:sz="4" w:space="0"/>
              <w:right w:val="single" w:color="000000" w:sz="4" w:space="0"/>
            </w:tcBorders>
            <w:shd w:val="clear" w:color="auto" w:fill="auto"/>
            <w:vAlign w:val="center"/>
          </w:tcPr>
          <w:p w14:paraId="26D048FC">
            <w:pPr>
              <w:widowControl/>
              <w:jc w:val="left"/>
              <w:rPr>
                <w:rFonts w:ascii="黑体" w:hAnsi="黑体" w:eastAsia="黑体" w:cs="宋体"/>
                <w:kern w:val="0"/>
                <w:sz w:val="21"/>
                <w:szCs w:val="21"/>
              </w:rPr>
            </w:pPr>
            <w:r>
              <w:rPr>
                <w:rFonts w:hint="eastAsia" w:ascii="黑体" w:hAnsi="黑体" w:eastAsia="黑体" w:cs="宋体"/>
                <w:kern w:val="0"/>
                <w:sz w:val="21"/>
                <w:szCs w:val="21"/>
              </w:rPr>
              <w:t>主板支持国产ARM处理器</w:t>
            </w:r>
          </w:p>
        </w:tc>
      </w:tr>
      <w:tr w14:paraId="05AFD365">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D1BA44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p>
        </w:tc>
        <w:tc>
          <w:tcPr>
            <w:tcW w:w="1297" w:type="dxa"/>
            <w:vMerge w:val="continue"/>
            <w:tcBorders>
              <w:top w:val="nil"/>
              <w:left w:val="single" w:color="000000" w:sz="4" w:space="0"/>
              <w:bottom w:val="single" w:color="000000" w:sz="4" w:space="0"/>
              <w:right w:val="single" w:color="000000" w:sz="4" w:space="0"/>
            </w:tcBorders>
            <w:vAlign w:val="center"/>
          </w:tcPr>
          <w:p w14:paraId="5150F2A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67E2BA9">
            <w:pPr>
              <w:widowControl/>
              <w:jc w:val="left"/>
              <w:rPr>
                <w:rFonts w:ascii="黑体" w:hAnsi="黑体" w:eastAsia="黑体" w:cs="宋体"/>
                <w:kern w:val="0"/>
                <w:sz w:val="21"/>
                <w:szCs w:val="21"/>
              </w:rPr>
            </w:pPr>
            <w:r>
              <w:rPr>
                <w:rFonts w:hint="eastAsia" w:ascii="黑体" w:hAnsi="黑体" w:eastAsia="黑体" w:cs="宋体"/>
                <w:kern w:val="0"/>
                <w:sz w:val="21"/>
                <w:szCs w:val="21"/>
              </w:rPr>
              <w:t>主板内置 PCIe 插槽数量</w:t>
            </w:r>
          </w:p>
        </w:tc>
        <w:tc>
          <w:tcPr>
            <w:tcW w:w="5640" w:type="dxa"/>
            <w:tcBorders>
              <w:top w:val="nil"/>
              <w:left w:val="nil"/>
              <w:bottom w:val="single" w:color="000000" w:sz="4" w:space="0"/>
              <w:right w:val="single" w:color="000000" w:sz="4" w:space="0"/>
            </w:tcBorders>
            <w:shd w:val="clear" w:color="auto" w:fill="auto"/>
            <w:vAlign w:val="center"/>
          </w:tcPr>
          <w:p w14:paraId="6344B84B">
            <w:pPr>
              <w:widowControl/>
              <w:jc w:val="left"/>
              <w:rPr>
                <w:rFonts w:ascii="黑体" w:hAnsi="黑体" w:eastAsia="黑体" w:cs="宋体"/>
                <w:kern w:val="0"/>
                <w:sz w:val="21"/>
                <w:szCs w:val="21"/>
              </w:rPr>
            </w:pPr>
            <w:r>
              <w:rPr>
                <w:rFonts w:hint="eastAsia" w:ascii="黑体" w:hAnsi="黑体" w:eastAsia="黑体" w:cs="宋体"/>
                <w:kern w:val="0"/>
                <w:sz w:val="21"/>
                <w:szCs w:val="21"/>
              </w:rPr>
              <w:t>支持PCIe 插槽数量≥2个</w:t>
            </w:r>
          </w:p>
        </w:tc>
      </w:tr>
      <w:tr w14:paraId="41058918">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6EB08D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p>
        </w:tc>
        <w:tc>
          <w:tcPr>
            <w:tcW w:w="1297" w:type="dxa"/>
            <w:vMerge w:val="continue"/>
            <w:tcBorders>
              <w:top w:val="nil"/>
              <w:left w:val="single" w:color="000000" w:sz="4" w:space="0"/>
              <w:bottom w:val="single" w:color="000000" w:sz="4" w:space="0"/>
              <w:right w:val="single" w:color="000000" w:sz="4" w:space="0"/>
            </w:tcBorders>
            <w:vAlign w:val="center"/>
          </w:tcPr>
          <w:p w14:paraId="4E8E815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FDDF2E2">
            <w:pPr>
              <w:widowControl/>
              <w:jc w:val="left"/>
              <w:rPr>
                <w:rFonts w:ascii="黑体" w:hAnsi="黑体" w:eastAsia="黑体" w:cs="宋体"/>
                <w:kern w:val="0"/>
                <w:sz w:val="21"/>
                <w:szCs w:val="21"/>
              </w:rPr>
            </w:pPr>
            <w:r>
              <w:rPr>
                <w:rFonts w:hint="eastAsia" w:ascii="黑体" w:hAnsi="黑体" w:eastAsia="黑体" w:cs="宋体"/>
                <w:kern w:val="0"/>
                <w:sz w:val="21"/>
                <w:szCs w:val="21"/>
              </w:rPr>
              <w:t>主板其他内置接口</w:t>
            </w:r>
          </w:p>
        </w:tc>
        <w:tc>
          <w:tcPr>
            <w:tcW w:w="5640" w:type="dxa"/>
            <w:tcBorders>
              <w:top w:val="nil"/>
              <w:left w:val="nil"/>
              <w:bottom w:val="single" w:color="000000" w:sz="4" w:space="0"/>
              <w:right w:val="single" w:color="000000" w:sz="4" w:space="0"/>
            </w:tcBorders>
            <w:shd w:val="clear" w:color="auto" w:fill="auto"/>
            <w:vAlign w:val="center"/>
          </w:tcPr>
          <w:p w14:paraId="0AC478AB">
            <w:pPr>
              <w:widowControl/>
              <w:jc w:val="left"/>
              <w:rPr>
                <w:rFonts w:ascii="黑体" w:hAnsi="黑体" w:eastAsia="黑体" w:cs="宋体"/>
                <w:kern w:val="0"/>
                <w:sz w:val="21"/>
                <w:szCs w:val="21"/>
              </w:rPr>
            </w:pPr>
            <w:r>
              <w:rPr>
                <w:rFonts w:hint="eastAsia" w:ascii="黑体" w:hAnsi="黑体" w:eastAsia="黑体" w:cs="宋体"/>
                <w:kern w:val="0"/>
                <w:sz w:val="21"/>
                <w:szCs w:val="21"/>
              </w:rPr>
              <w:t>原生USB接口数量≥8个（其中USB3.0数量≥4个）；≥3个SATA 接口。</w:t>
            </w:r>
          </w:p>
        </w:tc>
      </w:tr>
      <w:tr w14:paraId="7B9BF9F8">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5F6729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p>
        </w:tc>
        <w:tc>
          <w:tcPr>
            <w:tcW w:w="1297" w:type="dxa"/>
            <w:vMerge w:val="continue"/>
            <w:tcBorders>
              <w:top w:val="nil"/>
              <w:left w:val="single" w:color="000000" w:sz="4" w:space="0"/>
              <w:bottom w:val="single" w:color="000000" w:sz="4" w:space="0"/>
              <w:right w:val="single" w:color="000000" w:sz="4" w:space="0"/>
            </w:tcBorders>
            <w:vAlign w:val="center"/>
          </w:tcPr>
          <w:p w14:paraId="60901FA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7CA9A87">
            <w:pPr>
              <w:widowControl/>
              <w:jc w:val="left"/>
              <w:rPr>
                <w:rFonts w:ascii="黑体" w:hAnsi="黑体" w:eastAsia="黑体" w:cs="宋体"/>
                <w:kern w:val="0"/>
                <w:sz w:val="21"/>
                <w:szCs w:val="21"/>
              </w:rPr>
            </w:pPr>
            <w:r>
              <w:rPr>
                <w:rFonts w:hint="eastAsia" w:ascii="黑体" w:hAnsi="黑体" w:eastAsia="黑体" w:cs="宋体"/>
                <w:kern w:val="0"/>
                <w:sz w:val="21"/>
                <w:szCs w:val="21"/>
              </w:rPr>
              <w:t>★单内存插槽最大可支持容量（板载内存不涉及）</w:t>
            </w:r>
          </w:p>
        </w:tc>
        <w:tc>
          <w:tcPr>
            <w:tcW w:w="5640" w:type="dxa"/>
            <w:tcBorders>
              <w:top w:val="nil"/>
              <w:left w:val="nil"/>
              <w:bottom w:val="single" w:color="000000" w:sz="4" w:space="0"/>
              <w:right w:val="single" w:color="000000" w:sz="4" w:space="0"/>
            </w:tcBorders>
            <w:shd w:val="clear" w:color="auto" w:fill="auto"/>
            <w:vAlign w:val="center"/>
          </w:tcPr>
          <w:p w14:paraId="3A3032DB">
            <w:pPr>
              <w:widowControl/>
              <w:jc w:val="left"/>
              <w:rPr>
                <w:rFonts w:ascii="黑体" w:hAnsi="黑体" w:eastAsia="黑体" w:cs="宋体"/>
                <w:kern w:val="0"/>
                <w:sz w:val="21"/>
                <w:szCs w:val="21"/>
              </w:rPr>
            </w:pPr>
            <w:r>
              <w:rPr>
                <w:rFonts w:hint="eastAsia" w:ascii="黑体" w:hAnsi="黑体" w:eastAsia="黑体" w:cs="宋体"/>
                <w:kern w:val="0"/>
                <w:sz w:val="21"/>
                <w:szCs w:val="21"/>
              </w:rPr>
              <w:t>≥32GB</w:t>
            </w:r>
          </w:p>
        </w:tc>
      </w:tr>
      <w:tr w14:paraId="76EA1EE8">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F2D304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p>
        </w:tc>
        <w:tc>
          <w:tcPr>
            <w:tcW w:w="1297" w:type="dxa"/>
            <w:vMerge w:val="continue"/>
            <w:tcBorders>
              <w:top w:val="nil"/>
              <w:left w:val="single" w:color="000000" w:sz="4" w:space="0"/>
              <w:bottom w:val="single" w:color="000000" w:sz="4" w:space="0"/>
              <w:right w:val="single" w:color="000000" w:sz="4" w:space="0"/>
            </w:tcBorders>
            <w:vAlign w:val="center"/>
          </w:tcPr>
          <w:p w14:paraId="251E983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60DC6D6">
            <w:pPr>
              <w:widowControl/>
              <w:jc w:val="left"/>
              <w:rPr>
                <w:rFonts w:ascii="黑体" w:hAnsi="黑体" w:eastAsia="黑体" w:cs="宋体"/>
                <w:kern w:val="0"/>
                <w:sz w:val="21"/>
                <w:szCs w:val="21"/>
              </w:rPr>
            </w:pPr>
            <w:r>
              <w:rPr>
                <w:rFonts w:hint="eastAsia" w:ascii="黑体" w:hAnsi="黑体" w:eastAsia="黑体" w:cs="宋体"/>
                <w:kern w:val="0"/>
                <w:sz w:val="21"/>
                <w:szCs w:val="21"/>
              </w:rPr>
              <w:t>内存插槽满配时提供的最高内存总容量</w:t>
            </w:r>
          </w:p>
        </w:tc>
        <w:tc>
          <w:tcPr>
            <w:tcW w:w="5640" w:type="dxa"/>
            <w:tcBorders>
              <w:top w:val="nil"/>
              <w:left w:val="nil"/>
              <w:bottom w:val="single" w:color="000000" w:sz="4" w:space="0"/>
              <w:right w:val="single" w:color="000000" w:sz="4" w:space="0"/>
            </w:tcBorders>
            <w:shd w:val="clear" w:color="auto" w:fill="auto"/>
            <w:vAlign w:val="center"/>
          </w:tcPr>
          <w:p w14:paraId="1DCAD5F8">
            <w:pPr>
              <w:widowControl/>
              <w:jc w:val="left"/>
              <w:rPr>
                <w:rFonts w:ascii="黑体" w:hAnsi="黑体" w:eastAsia="黑体" w:cs="宋体"/>
                <w:kern w:val="0"/>
                <w:sz w:val="21"/>
                <w:szCs w:val="21"/>
              </w:rPr>
            </w:pPr>
            <w:r>
              <w:rPr>
                <w:rFonts w:hint="eastAsia" w:ascii="黑体" w:hAnsi="黑体" w:eastAsia="黑体" w:cs="宋体"/>
                <w:kern w:val="0"/>
                <w:sz w:val="21"/>
                <w:szCs w:val="21"/>
              </w:rPr>
              <w:t>≥64GB</w:t>
            </w:r>
          </w:p>
        </w:tc>
      </w:tr>
      <w:tr w14:paraId="69D009A9">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137C22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B3FB322">
            <w:pPr>
              <w:widowControl/>
              <w:jc w:val="center"/>
              <w:rPr>
                <w:rFonts w:ascii="黑体" w:hAnsi="黑体" w:eastAsia="黑体" w:cs="宋体"/>
                <w:kern w:val="0"/>
                <w:sz w:val="21"/>
                <w:szCs w:val="21"/>
              </w:rPr>
            </w:pPr>
            <w:r>
              <w:rPr>
                <w:rFonts w:hint="eastAsia" w:ascii="黑体" w:hAnsi="黑体" w:eastAsia="黑体" w:cs="宋体"/>
                <w:kern w:val="0"/>
                <w:sz w:val="21"/>
                <w:szCs w:val="21"/>
              </w:rPr>
              <w:t>存储设备规格</w:t>
            </w:r>
          </w:p>
        </w:tc>
        <w:tc>
          <w:tcPr>
            <w:tcW w:w="2115" w:type="dxa"/>
            <w:gridSpan w:val="2"/>
            <w:tcBorders>
              <w:top w:val="nil"/>
              <w:left w:val="nil"/>
              <w:bottom w:val="single" w:color="000000" w:sz="4" w:space="0"/>
              <w:right w:val="single" w:color="000000" w:sz="4" w:space="0"/>
            </w:tcBorders>
            <w:shd w:val="clear" w:color="auto" w:fill="auto"/>
            <w:vAlign w:val="center"/>
          </w:tcPr>
          <w:p w14:paraId="1653D66B">
            <w:pPr>
              <w:widowControl/>
              <w:jc w:val="left"/>
              <w:rPr>
                <w:rFonts w:ascii="黑体" w:hAnsi="黑体" w:eastAsia="黑体" w:cs="宋体"/>
                <w:kern w:val="0"/>
                <w:sz w:val="21"/>
                <w:szCs w:val="21"/>
              </w:rPr>
            </w:pPr>
            <w:r>
              <w:rPr>
                <w:rFonts w:hint="eastAsia" w:ascii="黑体" w:hAnsi="黑体" w:eastAsia="黑体" w:cs="宋体"/>
                <w:kern w:val="0"/>
                <w:sz w:val="21"/>
                <w:szCs w:val="21"/>
              </w:rPr>
              <w:t>▲固态盘数量</w:t>
            </w:r>
          </w:p>
        </w:tc>
        <w:tc>
          <w:tcPr>
            <w:tcW w:w="5640" w:type="dxa"/>
            <w:tcBorders>
              <w:top w:val="nil"/>
              <w:left w:val="nil"/>
              <w:bottom w:val="single" w:color="000000" w:sz="4" w:space="0"/>
              <w:right w:val="single" w:color="000000" w:sz="4" w:space="0"/>
            </w:tcBorders>
            <w:shd w:val="clear" w:color="auto" w:fill="auto"/>
            <w:vAlign w:val="center"/>
          </w:tcPr>
          <w:p w14:paraId="0D12373E">
            <w:pPr>
              <w:widowControl/>
              <w:jc w:val="left"/>
              <w:rPr>
                <w:rFonts w:ascii="黑体" w:hAnsi="黑体" w:eastAsia="黑体" w:cs="宋体"/>
                <w:kern w:val="0"/>
                <w:sz w:val="21"/>
                <w:szCs w:val="21"/>
              </w:rPr>
            </w:pPr>
            <w:r>
              <w:rPr>
                <w:rFonts w:hint="eastAsia" w:ascii="黑体" w:hAnsi="黑体" w:eastAsia="黑体" w:cs="宋体"/>
                <w:kern w:val="0"/>
                <w:sz w:val="21"/>
                <w:szCs w:val="21"/>
              </w:rPr>
              <w:t>≥1 个</w:t>
            </w:r>
          </w:p>
        </w:tc>
      </w:tr>
      <w:tr w14:paraId="522A0A1F">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D1F17B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p>
        </w:tc>
        <w:tc>
          <w:tcPr>
            <w:tcW w:w="1297" w:type="dxa"/>
            <w:vMerge w:val="continue"/>
            <w:tcBorders>
              <w:top w:val="nil"/>
              <w:left w:val="single" w:color="000000" w:sz="4" w:space="0"/>
              <w:bottom w:val="single" w:color="000000" w:sz="4" w:space="0"/>
              <w:right w:val="single" w:color="000000" w:sz="4" w:space="0"/>
            </w:tcBorders>
            <w:vAlign w:val="center"/>
          </w:tcPr>
          <w:p w14:paraId="4E5F2CF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FD1E786">
            <w:pPr>
              <w:widowControl/>
              <w:jc w:val="left"/>
              <w:rPr>
                <w:rFonts w:ascii="黑体" w:hAnsi="黑体" w:eastAsia="黑体" w:cs="宋体"/>
                <w:kern w:val="0"/>
                <w:sz w:val="21"/>
                <w:szCs w:val="21"/>
              </w:rPr>
            </w:pPr>
            <w:r>
              <w:rPr>
                <w:rFonts w:hint="eastAsia" w:ascii="黑体" w:hAnsi="黑体" w:eastAsia="黑体" w:cs="宋体"/>
                <w:kern w:val="0"/>
                <w:sz w:val="21"/>
                <w:szCs w:val="21"/>
              </w:rPr>
              <w:t>★固态存储容量</w:t>
            </w:r>
          </w:p>
        </w:tc>
        <w:tc>
          <w:tcPr>
            <w:tcW w:w="5640" w:type="dxa"/>
            <w:tcBorders>
              <w:top w:val="nil"/>
              <w:left w:val="nil"/>
              <w:bottom w:val="single" w:color="000000" w:sz="4" w:space="0"/>
              <w:right w:val="single" w:color="000000" w:sz="4" w:space="0"/>
            </w:tcBorders>
            <w:shd w:val="clear" w:color="000000" w:fill="FFFFFF"/>
            <w:vAlign w:val="center"/>
          </w:tcPr>
          <w:p w14:paraId="06D740FC">
            <w:pPr>
              <w:widowControl/>
              <w:jc w:val="left"/>
              <w:rPr>
                <w:rFonts w:ascii="黑体" w:hAnsi="黑体" w:eastAsia="黑体" w:cs="宋体"/>
                <w:kern w:val="0"/>
                <w:sz w:val="21"/>
                <w:szCs w:val="21"/>
              </w:rPr>
            </w:pPr>
            <w:r>
              <w:rPr>
                <w:rFonts w:hint="eastAsia" w:ascii="黑体" w:hAnsi="黑体" w:eastAsia="黑体" w:cs="宋体"/>
                <w:kern w:val="0"/>
                <w:sz w:val="21"/>
                <w:szCs w:val="21"/>
              </w:rPr>
              <w:t>≥512G SSD</w:t>
            </w:r>
          </w:p>
        </w:tc>
      </w:tr>
      <w:tr w14:paraId="3F543F5B">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63ECEA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p>
        </w:tc>
        <w:tc>
          <w:tcPr>
            <w:tcW w:w="1297" w:type="dxa"/>
            <w:vMerge w:val="continue"/>
            <w:tcBorders>
              <w:top w:val="nil"/>
              <w:left w:val="single" w:color="000000" w:sz="4" w:space="0"/>
              <w:bottom w:val="single" w:color="000000" w:sz="4" w:space="0"/>
              <w:right w:val="single" w:color="000000" w:sz="4" w:space="0"/>
            </w:tcBorders>
            <w:vAlign w:val="center"/>
          </w:tcPr>
          <w:p w14:paraId="5284803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75FA938">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机械硬盘数量</w:t>
            </w:r>
          </w:p>
        </w:tc>
        <w:tc>
          <w:tcPr>
            <w:tcW w:w="5640" w:type="dxa"/>
            <w:tcBorders>
              <w:top w:val="nil"/>
              <w:left w:val="nil"/>
              <w:bottom w:val="single" w:color="000000" w:sz="4" w:space="0"/>
              <w:right w:val="single" w:color="000000" w:sz="4" w:space="0"/>
            </w:tcBorders>
            <w:shd w:val="clear" w:color="auto" w:fill="auto"/>
            <w:vAlign w:val="center"/>
          </w:tcPr>
          <w:p w14:paraId="784DAB70">
            <w:pPr>
              <w:widowControl/>
              <w:jc w:val="left"/>
              <w:rPr>
                <w:rFonts w:ascii="黑体" w:hAnsi="黑体" w:eastAsia="黑体" w:cs="宋体"/>
                <w:kern w:val="0"/>
                <w:sz w:val="21"/>
                <w:szCs w:val="21"/>
              </w:rPr>
            </w:pPr>
            <w:r>
              <w:rPr>
                <w:rFonts w:hint="eastAsia" w:ascii="黑体" w:hAnsi="黑体" w:eastAsia="黑体" w:cs="宋体"/>
                <w:kern w:val="0"/>
                <w:sz w:val="21"/>
                <w:szCs w:val="21"/>
              </w:rPr>
              <w:t>≥1个</w:t>
            </w:r>
          </w:p>
        </w:tc>
      </w:tr>
      <w:tr w14:paraId="030C835A">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38EF2E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p>
        </w:tc>
        <w:tc>
          <w:tcPr>
            <w:tcW w:w="1297" w:type="dxa"/>
            <w:vMerge w:val="continue"/>
            <w:tcBorders>
              <w:top w:val="nil"/>
              <w:left w:val="single" w:color="000000" w:sz="4" w:space="0"/>
              <w:bottom w:val="single" w:color="000000" w:sz="4" w:space="0"/>
              <w:right w:val="single" w:color="000000" w:sz="4" w:space="0"/>
            </w:tcBorders>
            <w:vAlign w:val="center"/>
          </w:tcPr>
          <w:p w14:paraId="7400684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ED2B163">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机械硬盘总容量</w:t>
            </w:r>
          </w:p>
        </w:tc>
        <w:tc>
          <w:tcPr>
            <w:tcW w:w="5640" w:type="dxa"/>
            <w:tcBorders>
              <w:top w:val="nil"/>
              <w:left w:val="nil"/>
              <w:bottom w:val="single" w:color="000000" w:sz="4" w:space="0"/>
              <w:right w:val="single" w:color="000000" w:sz="4" w:space="0"/>
            </w:tcBorders>
            <w:shd w:val="clear" w:color="000000" w:fill="FFFFFF"/>
            <w:vAlign w:val="center"/>
          </w:tcPr>
          <w:p w14:paraId="6998E32E">
            <w:pPr>
              <w:widowControl/>
              <w:jc w:val="left"/>
              <w:rPr>
                <w:rFonts w:ascii="黑体" w:hAnsi="黑体" w:eastAsia="黑体" w:cs="宋体"/>
                <w:kern w:val="0"/>
                <w:sz w:val="21"/>
                <w:szCs w:val="21"/>
              </w:rPr>
            </w:pPr>
            <w:r>
              <w:rPr>
                <w:rFonts w:hint="eastAsia" w:ascii="黑体" w:hAnsi="黑体" w:eastAsia="黑体" w:cs="宋体"/>
                <w:kern w:val="0"/>
                <w:sz w:val="21"/>
                <w:szCs w:val="21"/>
              </w:rPr>
              <w:t>≥500GB</w:t>
            </w:r>
          </w:p>
        </w:tc>
      </w:tr>
      <w:tr w14:paraId="6A92A4B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9FABFE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p>
        </w:tc>
        <w:tc>
          <w:tcPr>
            <w:tcW w:w="1297" w:type="dxa"/>
            <w:vMerge w:val="continue"/>
            <w:tcBorders>
              <w:top w:val="nil"/>
              <w:left w:val="single" w:color="000000" w:sz="4" w:space="0"/>
              <w:bottom w:val="single" w:color="000000" w:sz="4" w:space="0"/>
              <w:right w:val="single" w:color="000000" w:sz="4" w:space="0"/>
            </w:tcBorders>
            <w:vAlign w:val="center"/>
          </w:tcPr>
          <w:p w14:paraId="0706A80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E00F492">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机械硬盘转速</w:t>
            </w:r>
          </w:p>
        </w:tc>
        <w:tc>
          <w:tcPr>
            <w:tcW w:w="5640" w:type="dxa"/>
            <w:tcBorders>
              <w:top w:val="nil"/>
              <w:left w:val="nil"/>
              <w:bottom w:val="single" w:color="000000" w:sz="4" w:space="0"/>
              <w:right w:val="single" w:color="000000" w:sz="4" w:space="0"/>
            </w:tcBorders>
            <w:shd w:val="clear" w:color="auto" w:fill="auto"/>
            <w:vAlign w:val="center"/>
          </w:tcPr>
          <w:p w14:paraId="185D85DB">
            <w:pPr>
              <w:widowControl/>
              <w:jc w:val="left"/>
              <w:rPr>
                <w:rFonts w:ascii="黑体" w:hAnsi="黑体" w:eastAsia="黑体" w:cs="宋体"/>
                <w:kern w:val="0"/>
                <w:sz w:val="21"/>
                <w:szCs w:val="21"/>
              </w:rPr>
            </w:pPr>
            <w:r>
              <w:rPr>
                <w:rFonts w:hint="eastAsia" w:ascii="黑体" w:hAnsi="黑体" w:eastAsia="黑体" w:cs="宋体"/>
                <w:kern w:val="0"/>
                <w:sz w:val="21"/>
                <w:szCs w:val="21"/>
              </w:rPr>
              <w:t>≥5400rpm</w:t>
            </w:r>
          </w:p>
        </w:tc>
      </w:tr>
      <w:tr w14:paraId="02E5906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DC9C2F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16</w:t>
            </w:r>
          </w:p>
        </w:tc>
        <w:tc>
          <w:tcPr>
            <w:tcW w:w="1297" w:type="dxa"/>
            <w:vMerge w:val="continue"/>
            <w:tcBorders>
              <w:top w:val="nil"/>
              <w:left w:val="single" w:color="000000" w:sz="4" w:space="0"/>
              <w:bottom w:val="single" w:color="000000" w:sz="4" w:space="0"/>
              <w:right w:val="single" w:color="000000" w:sz="4" w:space="0"/>
            </w:tcBorders>
            <w:vAlign w:val="center"/>
          </w:tcPr>
          <w:p w14:paraId="4B20EBC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9691EC7">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机械硬盘接口协议</w:t>
            </w:r>
          </w:p>
        </w:tc>
        <w:tc>
          <w:tcPr>
            <w:tcW w:w="5640" w:type="dxa"/>
            <w:tcBorders>
              <w:top w:val="nil"/>
              <w:left w:val="nil"/>
              <w:bottom w:val="single" w:color="000000" w:sz="4" w:space="0"/>
              <w:right w:val="single" w:color="000000" w:sz="4" w:space="0"/>
            </w:tcBorders>
            <w:shd w:val="clear" w:color="auto" w:fill="auto"/>
            <w:vAlign w:val="center"/>
          </w:tcPr>
          <w:p w14:paraId="60081D4A">
            <w:pPr>
              <w:widowControl/>
              <w:jc w:val="left"/>
              <w:rPr>
                <w:rFonts w:ascii="黑体" w:hAnsi="黑体" w:eastAsia="黑体" w:cs="宋体"/>
                <w:kern w:val="0"/>
                <w:sz w:val="21"/>
                <w:szCs w:val="21"/>
              </w:rPr>
            </w:pPr>
            <w:r>
              <w:rPr>
                <w:rFonts w:hint="eastAsia" w:ascii="黑体" w:hAnsi="黑体" w:eastAsia="黑体" w:cs="宋体"/>
                <w:kern w:val="0"/>
                <w:sz w:val="21"/>
                <w:szCs w:val="21"/>
              </w:rPr>
              <w:t>支持SATA3.0及以上或者SAS3.0及以上接口</w:t>
            </w:r>
          </w:p>
        </w:tc>
      </w:tr>
      <w:tr w14:paraId="2830505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D7D146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17</w:t>
            </w:r>
          </w:p>
        </w:tc>
        <w:tc>
          <w:tcPr>
            <w:tcW w:w="1297" w:type="dxa"/>
            <w:vMerge w:val="continue"/>
            <w:tcBorders>
              <w:top w:val="nil"/>
              <w:left w:val="single" w:color="000000" w:sz="4" w:space="0"/>
              <w:bottom w:val="single" w:color="000000" w:sz="4" w:space="0"/>
              <w:right w:val="single" w:color="000000" w:sz="4" w:space="0"/>
            </w:tcBorders>
            <w:vAlign w:val="center"/>
          </w:tcPr>
          <w:p w14:paraId="7F3EBA3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BCE7F31">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机械硬盘形态</w:t>
            </w:r>
          </w:p>
        </w:tc>
        <w:tc>
          <w:tcPr>
            <w:tcW w:w="5640" w:type="dxa"/>
            <w:tcBorders>
              <w:top w:val="nil"/>
              <w:left w:val="nil"/>
              <w:bottom w:val="single" w:color="000000" w:sz="4" w:space="0"/>
              <w:right w:val="single" w:color="000000" w:sz="4" w:space="0"/>
            </w:tcBorders>
            <w:shd w:val="clear" w:color="auto" w:fill="auto"/>
            <w:vAlign w:val="center"/>
          </w:tcPr>
          <w:p w14:paraId="6CC6D231">
            <w:pPr>
              <w:widowControl/>
              <w:jc w:val="left"/>
              <w:rPr>
                <w:rFonts w:ascii="黑体" w:hAnsi="黑体" w:eastAsia="黑体" w:cs="宋体"/>
                <w:kern w:val="0"/>
                <w:sz w:val="21"/>
                <w:szCs w:val="21"/>
              </w:rPr>
            </w:pPr>
            <w:r>
              <w:rPr>
                <w:rFonts w:hint="eastAsia" w:ascii="黑体" w:hAnsi="黑体" w:eastAsia="黑体" w:cs="宋体"/>
                <w:kern w:val="0"/>
                <w:sz w:val="21"/>
                <w:szCs w:val="21"/>
              </w:rPr>
              <w:t>2.5英寸或者3.5英寸等</w:t>
            </w:r>
          </w:p>
        </w:tc>
      </w:tr>
      <w:tr w14:paraId="0242B147">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33639C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18</w:t>
            </w:r>
          </w:p>
        </w:tc>
        <w:tc>
          <w:tcPr>
            <w:tcW w:w="1297" w:type="dxa"/>
            <w:vMerge w:val="continue"/>
            <w:tcBorders>
              <w:top w:val="nil"/>
              <w:left w:val="single" w:color="000000" w:sz="4" w:space="0"/>
              <w:bottom w:val="single" w:color="000000" w:sz="4" w:space="0"/>
              <w:right w:val="single" w:color="000000" w:sz="4" w:space="0"/>
            </w:tcBorders>
            <w:vAlign w:val="center"/>
          </w:tcPr>
          <w:p w14:paraId="33663C5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18CC40D">
            <w:pPr>
              <w:widowControl/>
              <w:jc w:val="left"/>
              <w:rPr>
                <w:rFonts w:ascii="黑体" w:hAnsi="黑体" w:eastAsia="黑体" w:cs="宋体"/>
                <w:kern w:val="0"/>
                <w:sz w:val="21"/>
                <w:szCs w:val="21"/>
              </w:rPr>
            </w:pPr>
            <w:r>
              <w:rPr>
                <w:rFonts w:hint="eastAsia" w:ascii="黑体" w:hAnsi="黑体" w:eastAsia="黑体" w:cs="宋体"/>
                <w:kern w:val="0"/>
                <w:sz w:val="21"/>
                <w:szCs w:val="21"/>
              </w:rPr>
              <w:t>固态存储接口协议</w:t>
            </w:r>
          </w:p>
        </w:tc>
        <w:tc>
          <w:tcPr>
            <w:tcW w:w="5640" w:type="dxa"/>
            <w:tcBorders>
              <w:top w:val="nil"/>
              <w:left w:val="nil"/>
              <w:bottom w:val="single" w:color="000000" w:sz="4" w:space="0"/>
              <w:right w:val="single" w:color="000000" w:sz="4" w:space="0"/>
            </w:tcBorders>
            <w:shd w:val="clear" w:color="auto" w:fill="auto"/>
            <w:vAlign w:val="center"/>
          </w:tcPr>
          <w:p w14:paraId="36A5BAC7">
            <w:pPr>
              <w:widowControl/>
              <w:jc w:val="left"/>
              <w:rPr>
                <w:rFonts w:ascii="黑体" w:hAnsi="黑体" w:eastAsia="黑体" w:cs="宋体"/>
                <w:kern w:val="0"/>
                <w:sz w:val="21"/>
                <w:szCs w:val="21"/>
              </w:rPr>
            </w:pPr>
            <w:r>
              <w:rPr>
                <w:rFonts w:hint="eastAsia" w:ascii="黑体" w:hAnsi="黑体" w:eastAsia="黑体" w:cs="宋体"/>
                <w:kern w:val="0"/>
                <w:sz w:val="21"/>
                <w:szCs w:val="21"/>
              </w:rPr>
              <w:t>UFS/SATA/PCIe/NVMe 等类型接口协议</w:t>
            </w:r>
          </w:p>
        </w:tc>
      </w:tr>
      <w:tr w14:paraId="1C83857A">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21F84C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19</w:t>
            </w:r>
          </w:p>
        </w:tc>
        <w:tc>
          <w:tcPr>
            <w:tcW w:w="1297" w:type="dxa"/>
            <w:vMerge w:val="continue"/>
            <w:tcBorders>
              <w:top w:val="nil"/>
              <w:left w:val="single" w:color="000000" w:sz="4" w:space="0"/>
              <w:bottom w:val="single" w:color="000000" w:sz="4" w:space="0"/>
              <w:right w:val="single" w:color="000000" w:sz="4" w:space="0"/>
            </w:tcBorders>
            <w:vAlign w:val="center"/>
          </w:tcPr>
          <w:p w14:paraId="015703D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173CC52">
            <w:pPr>
              <w:widowControl/>
              <w:jc w:val="left"/>
              <w:rPr>
                <w:rFonts w:ascii="黑体" w:hAnsi="黑体" w:eastAsia="黑体" w:cs="宋体"/>
                <w:kern w:val="0"/>
                <w:sz w:val="21"/>
                <w:szCs w:val="21"/>
              </w:rPr>
            </w:pPr>
            <w:r>
              <w:rPr>
                <w:rFonts w:hint="eastAsia" w:ascii="黑体" w:hAnsi="黑体" w:eastAsia="黑体" w:cs="宋体"/>
                <w:kern w:val="0"/>
                <w:sz w:val="21"/>
                <w:szCs w:val="21"/>
              </w:rPr>
              <w:t>固态存储形态</w:t>
            </w:r>
          </w:p>
        </w:tc>
        <w:tc>
          <w:tcPr>
            <w:tcW w:w="5640" w:type="dxa"/>
            <w:tcBorders>
              <w:top w:val="nil"/>
              <w:left w:val="nil"/>
              <w:bottom w:val="single" w:color="000000" w:sz="4" w:space="0"/>
              <w:right w:val="single" w:color="000000" w:sz="4" w:space="0"/>
            </w:tcBorders>
            <w:shd w:val="clear" w:color="auto" w:fill="auto"/>
            <w:vAlign w:val="center"/>
          </w:tcPr>
          <w:p w14:paraId="2DCAB183">
            <w:pPr>
              <w:widowControl/>
              <w:jc w:val="left"/>
              <w:rPr>
                <w:rFonts w:ascii="黑体" w:hAnsi="黑体" w:eastAsia="黑体" w:cs="宋体"/>
                <w:kern w:val="0"/>
                <w:sz w:val="21"/>
                <w:szCs w:val="21"/>
              </w:rPr>
            </w:pPr>
            <w:r>
              <w:rPr>
                <w:rFonts w:hint="eastAsia" w:ascii="黑体" w:hAnsi="黑体" w:eastAsia="黑体" w:cs="宋体"/>
                <w:kern w:val="0"/>
                <w:sz w:val="21"/>
                <w:szCs w:val="21"/>
              </w:rPr>
              <w:t>采用插卡或板载等形态，选用符合</w:t>
            </w:r>
            <w:r>
              <w:rPr>
                <w:rFonts w:hint="eastAsia" w:ascii="黑体" w:hAnsi="黑体" w:eastAsia="黑体" w:cs="宋体"/>
                <w:kern w:val="0"/>
                <w:sz w:val="21"/>
                <w:szCs w:val="21"/>
              </w:rPr>
              <w:br w:type="textWrapping"/>
            </w:r>
            <w:r>
              <w:rPr>
                <w:rFonts w:hint="eastAsia" w:ascii="黑体" w:hAnsi="黑体" w:eastAsia="黑体" w:cs="宋体"/>
                <w:kern w:val="0"/>
                <w:sz w:val="21"/>
                <w:szCs w:val="21"/>
              </w:rPr>
              <w:t>M.2 标准的插卡形态</w:t>
            </w:r>
          </w:p>
        </w:tc>
      </w:tr>
      <w:tr w14:paraId="7FE7A7CB">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ECAF35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20</w:t>
            </w:r>
          </w:p>
        </w:tc>
        <w:tc>
          <w:tcPr>
            <w:tcW w:w="1297" w:type="dxa"/>
            <w:vMerge w:val="continue"/>
            <w:tcBorders>
              <w:top w:val="nil"/>
              <w:left w:val="single" w:color="000000" w:sz="4" w:space="0"/>
              <w:bottom w:val="single" w:color="000000" w:sz="4" w:space="0"/>
              <w:right w:val="single" w:color="000000" w:sz="4" w:space="0"/>
            </w:tcBorders>
            <w:vAlign w:val="center"/>
          </w:tcPr>
          <w:p w14:paraId="410D280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936B0FD">
            <w:pPr>
              <w:widowControl/>
              <w:jc w:val="left"/>
              <w:rPr>
                <w:rFonts w:ascii="黑体" w:hAnsi="黑体" w:eastAsia="黑体" w:cs="宋体"/>
                <w:kern w:val="0"/>
                <w:sz w:val="21"/>
                <w:szCs w:val="21"/>
              </w:rPr>
            </w:pPr>
            <w:r>
              <w:rPr>
                <w:rFonts w:hint="eastAsia" w:ascii="黑体" w:hAnsi="黑体" w:eastAsia="黑体" w:cs="宋体"/>
                <w:kern w:val="0"/>
                <w:sz w:val="21"/>
                <w:szCs w:val="21"/>
              </w:rPr>
              <w:t>存储设备扩展盘位</w:t>
            </w:r>
          </w:p>
        </w:tc>
        <w:tc>
          <w:tcPr>
            <w:tcW w:w="5640" w:type="dxa"/>
            <w:tcBorders>
              <w:top w:val="nil"/>
              <w:left w:val="nil"/>
              <w:bottom w:val="single" w:color="000000" w:sz="4" w:space="0"/>
              <w:right w:val="single" w:color="000000" w:sz="4" w:space="0"/>
            </w:tcBorders>
            <w:shd w:val="clear" w:color="auto" w:fill="auto"/>
            <w:vAlign w:val="center"/>
          </w:tcPr>
          <w:p w14:paraId="45C87F5E">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5F63EA80">
        <w:tblPrEx>
          <w:tblCellMar>
            <w:top w:w="0" w:type="dxa"/>
            <w:left w:w="108" w:type="dxa"/>
            <w:bottom w:w="0" w:type="dxa"/>
            <w:right w:w="108" w:type="dxa"/>
          </w:tblCellMar>
        </w:tblPrEx>
        <w:trPr>
          <w:trHeight w:val="1080"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3583D0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21</w:t>
            </w:r>
          </w:p>
        </w:tc>
        <w:tc>
          <w:tcPr>
            <w:tcW w:w="1297" w:type="dxa"/>
            <w:vMerge w:val="continue"/>
            <w:tcBorders>
              <w:top w:val="nil"/>
              <w:left w:val="single" w:color="000000" w:sz="4" w:space="0"/>
              <w:bottom w:val="single" w:color="000000" w:sz="4" w:space="0"/>
              <w:right w:val="single" w:color="000000" w:sz="4" w:space="0"/>
            </w:tcBorders>
            <w:vAlign w:val="center"/>
          </w:tcPr>
          <w:p w14:paraId="788BE1BF">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5951122">
            <w:pPr>
              <w:widowControl/>
              <w:jc w:val="left"/>
              <w:rPr>
                <w:rFonts w:ascii="黑体" w:hAnsi="黑体" w:eastAsia="黑体" w:cs="宋体"/>
                <w:kern w:val="0"/>
                <w:sz w:val="21"/>
                <w:szCs w:val="21"/>
              </w:rPr>
            </w:pPr>
            <w:r>
              <w:rPr>
                <w:rFonts w:hint="eastAsia" w:ascii="黑体" w:hAnsi="黑体" w:eastAsia="黑体" w:cs="宋体"/>
                <w:kern w:val="0"/>
                <w:sz w:val="21"/>
                <w:szCs w:val="21"/>
              </w:rPr>
              <w:t>存储设备其他参数要求</w:t>
            </w:r>
          </w:p>
        </w:tc>
        <w:tc>
          <w:tcPr>
            <w:tcW w:w="5640" w:type="dxa"/>
            <w:tcBorders>
              <w:top w:val="nil"/>
              <w:left w:val="nil"/>
              <w:bottom w:val="single" w:color="000000" w:sz="4" w:space="0"/>
              <w:right w:val="single" w:color="000000" w:sz="4" w:space="0"/>
            </w:tcBorders>
            <w:shd w:val="clear" w:color="auto" w:fill="auto"/>
            <w:vAlign w:val="center"/>
          </w:tcPr>
          <w:p w14:paraId="294914F7">
            <w:pPr>
              <w:widowControl/>
              <w:jc w:val="left"/>
              <w:rPr>
                <w:rFonts w:ascii="黑体" w:hAnsi="黑体" w:eastAsia="黑体" w:cs="宋体"/>
                <w:kern w:val="0"/>
                <w:sz w:val="21"/>
                <w:szCs w:val="21"/>
              </w:rPr>
            </w:pPr>
            <w:r>
              <w:rPr>
                <w:rFonts w:hint="eastAsia" w:ascii="黑体" w:hAnsi="黑体" w:eastAsia="黑体" w:cs="宋体"/>
                <w:kern w:val="0"/>
                <w:sz w:val="21"/>
                <w:szCs w:val="21"/>
              </w:rPr>
              <w:t>a)固态盘应符合 SJ/T 11654 相关规定；</w:t>
            </w:r>
          </w:p>
        </w:tc>
      </w:tr>
      <w:tr w14:paraId="4546B85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5A0231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22</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971C343">
            <w:pPr>
              <w:widowControl/>
              <w:jc w:val="center"/>
              <w:rPr>
                <w:rFonts w:ascii="黑体" w:hAnsi="黑体" w:eastAsia="黑体" w:cs="宋体"/>
                <w:kern w:val="0"/>
                <w:sz w:val="21"/>
                <w:szCs w:val="21"/>
              </w:rPr>
            </w:pPr>
            <w:r>
              <w:rPr>
                <w:rFonts w:hint="eastAsia" w:ascii="黑体" w:hAnsi="黑体" w:eastAsia="黑体" w:cs="宋体"/>
                <w:kern w:val="0"/>
                <w:sz w:val="21"/>
                <w:szCs w:val="21"/>
              </w:rPr>
              <w:t>显卡规格</w:t>
            </w:r>
          </w:p>
        </w:tc>
        <w:tc>
          <w:tcPr>
            <w:tcW w:w="2115" w:type="dxa"/>
            <w:gridSpan w:val="2"/>
            <w:tcBorders>
              <w:top w:val="nil"/>
              <w:left w:val="nil"/>
              <w:bottom w:val="single" w:color="000000" w:sz="4" w:space="0"/>
              <w:right w:val="single" w:color="000000" w:sz="4" w:space="0"/>
            </w:tcBorders>
            <w:shd w:val="clear" w:color="auto" w:fill="auto"/>
            <w:vAlign w:val="center"/>
          </w:tcPr>
          <w:p w14:paraId="332BCD44">
            <w:pPr>
              <w:widowControl/>
              <w:jc w:val="left"/>
              <w:rPr>
                <w:rFonts w:ascii="黑体" w:hAnsi="黑体" w:eastAsia="黑体" w:cs="宋体"/>
                <w:kern w:val="0"/>
                <w:sz w:val="21"/>
                <w:szCs w:val="21"/>
              </w:rPr>
            </w:pPr>
            <w:r>
              <w:rPr>
                <w:rFonts w:hint="eastAsia" w:ascii="黑体" w:hAnsi="黑体" w:eastAsia="黑体" w:cs="宋体"/>
                <w:kern w:val="0"/>
                <w:sz w:val="21"/>
                <w:szCs w:val="21"/>
              </w:rPr>
              <w:t>▲显卡类型</w:t>
            </w:r>
          </w:p>
        </w:tc>
        <w:tc>
          <w:tcPr>
            <w:tcW w:w="5640" w:type="dxa"/>
            <w:tcBorders>
              <w:top w:val="nil"/>
              <w:left w:val="nil"/>
              <w:bottom w:val="single" w:color="000000" w:sz="4" w:space="0"/>
              <w:right w:val="single" w:color="000000" w:sz="4" w:space="0"/>
            </w:tcBorders>
            <w:shd w:val="clear" w:color="auto" w:fill="auto"/>
            <w:vAlign w:val="center"/>
          </w:tcPr>
          <w:p w14:paraId="39A79328">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w:t>
            </w:r>
          </w:p>
        </w:tc>
      </w:tr>
      <w:tr w14:paraId="6E63FAA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83A05F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23</w:t>
            </w:r>
          </w:p>
        </w:tc>
        <w:tc>
          <w:tcPr>
            <w:tcW w:w="1297" w:type="dxa"/>
            <w:vMerge w:val="continue"/>
            <w:tcBorders>
              <w:top w:val="nil"/>
              <w:left w:val="single" w:color="000000" w:sz="4" w:space="0"/>
              <w:bottom w:val="single" w:color="000000" w:sz="4" w:space="0"/>
              <w:right w:val="single" w:color="000000" w:sz="4" w:space="0"/>
            </w:tcBorders>
            <w:vAlign w:val="center"/>
          </w:tcPr>
          <w:p w14:paraId="2604097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0B9828F">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独立显卡显存类型</w:t>
            </w:r>
          </w:p>
        </w:tc>
        <w:tc>
          <w:tcPr>
            <w:tcW w:w="5640" w:type="dxa"/>
            <w:tcBorders>
              <w:top w:val="nil"/>
              <w:left w:val="nil"/>
              <w:bottom w:val="single" w:color="000000" w:sz="4" w:space="0"/>
              <w:right w:val="single" w:color="000000" w:sz="4" w:space="0"/>
            </w:tcBorders>
            <w:shd w:val="clear" w:color="auto" w:fill="auto"/>
            <w:vAlign w:val="center"/>
          </w:tcPr>
          <w:p w14:paraId="4853C78D">
            <w:pPr>
              <w:widowControl/>
              <w:jc w:val="left"/>
              <w:rPr>
                <w:rFonts w:ascii="黑体" w:hAnsi="黑体" w:eastAsia="黑体" w:cs="宋体"/>
                <w:kern w:val="0"/>
                <w:sz w:val="21"/>
                <w:szCs w:val="21"/>
              </w:rPr>
            </w:pPr>
            <w:r>
              <w:rPr>
                <w:rFonts w:hint="eastAsia" w:ascii="黑体" w:hAnsi="黑体" w:eastAsia="黑体" w:cs="宋体"/>
                <w:kern w:val="0"/>
                <w:sz w:val="21"/>
                <w:szCs w:val="21"/>
              </w:rPr>
              <w:t>配置独立显卡，显存类型应为 DDR3以上</w:t>
            </w:r>
          </w:p>
        </w:tc>
      </w:tr>
      <w:tr w14:paraId="7C6FC50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ECEDEE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24</w:t>
            </w:r>
          </w:p>
        </w:tc>
        <w:tc>
          <w:tcPr>
            <w:tcW w:w="1297" w:type="dxa"/>
            <w:vMerge w:val="continue"/>
            <w:tcBorders>
              <w:top w:val="nil"/>
              <w:left w:val="single" w:color="000000" w:sz="4" w:space="0"/>
              <w:bottom w:val="single" w:color="000000" w:sz="4" w:space="0"/>
              <w:right w:val="single" w:color="000000" w:sz="4" w:space="0"/>
            </w:tcBorders>
            <w:vAlign w:val="center"/>
          </w:tcPr>
          <w:p w14:paraId="44DAF51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C2CDBEC">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独立显卡显存位宽</w:t>
            </w:r>
          </w:p>
        </w:tc>
        <w:tc>
          <w:tcPr>
            <w:tcW w:w="5640" w:type="dxa"/>
            <w:tcBorders>
              <w:top w:val="nil"/>
              <w:left w:val="nil"/>
              <w:bottom w:val="single" w:color="000000" w:sz="4" w:space="0"/>
              <w:right w:val="single" w:color="000000" w:sz="4" w:space="0"/>
            </w:tcBorders>
            <w:shd w:val="clear" w:color="auto" w:fill="auto"/>
            <w:vAlign w:val="center"/>
          </w:tcPr>
          <w:p w14:paraId="1D85610B">
            <w:pPr>
              <w:widowControl/>
              <w:jc w:val="left"/>
              <w:rPr>
                <w:rFonts w:ascii="黑体" w:hAnsi="黑体" w:eastAsia="黑体" w:cs="宋体"/>
                <w:kern w:val="0"/>
                <w:sz w:val="21"/>
                <w:szCs w:val="21"/>
              </w:rPr>
            </w:pPr>
            <w:r>
              <w:rPr>
                <w:rFonts w:hint="eastAsia" w:ascii="黑体" w:hAnsi="黑体" w:eastAsia="黑体" w:cs="宋体"/>
                <w:kern w:val="0"/>
                <w:sz w:val="21"/>
                <w:szCs w:val="21"/>
              </w:rPr>
              <w:t>配置独立显卡，显存位宽≥32 位</w:t>
            </w:r>
          </w:p>
        </w:tc>
      </w:tr>
      <w:tr w14:paraId="078374A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1D486C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25</w:t>
            </w:r>
          </w:p>
        </w:tc>
        <w:tc>
          <w:tcPr>
            <w:tcW w:w="1297" w:type="dxa"/>
            <w:vMerge w:val="continue"/>
            <w:tcBorders>
              <w:top w:val="nil"/>
              <w:left w:val="single" w:color="000000" w:sz="4" w:space="0"/>
              <w:bottom w:val="single" w:color="000000" w:sz="4" w:space="0"/>
              <w:right w:val="single" w:color="000000" w:sz="4" w:space="0"/>
            </w:tcBorders>
            <w:vAlign w:val="center"/>
          </w:tcPr>
          <w:p w14:paraId="206F00FF">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9F6E8B0">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★独立显卡显存容量</w:t>
            </w:r>
          </w:p>
        </w:tc>
        <w:tc>
          <w:tcPr>
            <w:tcW w:w="5640" w:type="dxa"/>
            <w:tcBorders>
              <w:top w:val="nil"/>
              <w:left w:val="nil"/>
              <w:bottom w:val="single" w:color="000000" w:sz="4" w:space="0"/>
              <w:right w:val="single" w:color="000000" w:sz="4" w:space="0"/>
            </w:tcBorders>
            <w:shd w:val="clear" w:color="auto" w:fill="auto"/>
            <w:vAlign w:val="center"/>
          </w:tcPr>
          <w:p w14:paraId="0A6E7F07">
            <w:pPr>
              <w:widowControl/>
              <w:jc w:val="left"/>
              <w:rPr>
                <w:rFonts w:ascii="黑体" w:hAnsi="黑体" w:eastAsia="黑体" w:cs="宋体"/>
                <w:kern w:val="0"/>
                <w:sz w:val="21"/>
                <w:szCs w:val="21"/>
              </w:rPr>
            </w:pPr>
            <w:r>
              <w:rPr>
                <w:rFonts w:hint="eastAsia" w:ascii="黑体" w:hAnsi="黑体" w:eastAsia="黑体" w:cs="宋体"/>
                <w:kern w:val="0"/>
                <w:sz w:val="21"/>
                <w:szCs w:val="21"/>
              </w:rPr>
              <w:t>配置独立显卡，显存容量≥2GB</w:t>
            </w:r>
          </w:p>
        </w:tc>
      </w:tr>
      <w:tr w14:paraId="0C43513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6C7BA8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26</w:t>
            </w:r>
          </w:p>
        </w:tc>
        <w:tc>
          <w:tcPr>
            <w:tcW w:w="1297" w:type="dxa"/>
            <w:vMerge w:val="continue"/>
            <w:tcBorders>
              <w:top w:val="nil"/>
              <w:left w:val="single" w:color="000000" w:sz="4" w:space="0"/>
              <w:bottom w:val="single" w:color="000000" w:sz="4" w:space="0"/>
              <w:right w:val="single" w:color="000000" w:sz="4" w:space="0"/>
            </w:tcBorders>
            <w:vAlign w:val="center"/>
          </w:tcPr>
          <w:p w14:paraId="318EA01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CA92C92">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独立显卡接口协议</w:t>
            </w:r>
          </w:p>
        </w:tc>
        <w:tc>
          <w:tcPr>
            <w:tcW w:w="5640" w:type="dxa"/>
            <w:tcBorders>
              <w:top w:val="nil"/>
              <w:left w:val="nil"/>
              <w:bottom w:val="single" w:color="000000" w:sz="4" w:space="0"/>
              <w:right w:val="single" w:color="000000" w:sz="4" w:space="0"/>
            </w:tcBorders>
            <w:shd w:val="clear" w:color="auto" w:fill="auto"/>
            <w:vAlign w:val="center"/>
          </w:tcPr>
          <w:p w14:paraId="650B6DB1">
            <w:pPr>
              <w:widowControl/>
              <w:jc w:val="left"/>
              <w:rPr>
                <w:rFonts w:ascii="黑体" w:hAnsi="黑体" w:eastAsia="黑体" w:cs="宋体"/>
                <w:kern w:val="0"/>
                <w:sz w:val="21"/>
                <w:szCs w:val="21"/>
              </w:rPr>
            </w:pPr>
            <w:r>
              <w:rPr>
                <w:rFonts w:hint="eastAsia" w:ascii="黑体" w:hAnsi="黑体" w:eastAsia="黑体" w:cs="宋体"/>
                <w:kern w:val="0"/>
                <w:sz w:val="21"/>
                <w:szCs w:val="21"/>
              </w:rPr>
              <w:t>支持PCIe 3.0 的独立显卡接口协议</w:t>
            </w:r>
          </w:p>
        </w:tc>
      </w:tr>
      <w:tr w14:paraId="3CA4563B">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7B1DC8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27</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359911CF">
            <w:pPr>
              <w:widowControl/>
              <w:jc w:val="center"/>
              <w:rPr>
                <w:rFonts w:ascii="黑体" w:hAnsi="黑体" w:eastAsia="黑体" w:cs="宋体"/>
                <w:kern w:val="0"/>
                <w:sz w:val="21"/>
                <w:szCs w:val="21"/>
              </w:rPr>
            </w:pPr>
            <w:r>
              <w:rPr>
                <w:rFonts w:hint="eastAsia" w:ascii="黑体" w:hAnsi="黑体" w:eastAsia="黑体" w:cs="宋体"/>
                <w:kern w:val="0"/>
                <w:sz w:val="21"/>
                <w:szCs w:val="21"/>
              </w:rPr>
              <w:t>显示设备规格</w:t>
            </w:r>
          </w:p>
        </w:tc>
        <w:tc>
          <w:tcPr>
            <w:tcW w:w="2115" w:type="dxa"/>
            <w:gridSpan w:val="2"/>
            <w:tcBorders>
              <w:top w:val="nil"/>
              <w:left w:val="nil"/>
              <w:bottom w:val="single" w:color="000000" w:sz="4" w:space="0"/>
              <w:right w:val="single" w:color="000000" w:sz="4" w:space="0"/>
            </w:tcBorders>
            <w:shd w:val="clear" w:color="auto" w:fill="auto"/>
            <w:vAlign w:val="center"/>
          </w:tcPr>
          <w:p w14:paraId="772B6A6B">
            <w:pPr>
              <w:widowControl/>
              <w:jc w:val="left"/>
              <w:rPr>
                <w:rFonts w:ascii="黑体" w:hAnsi="黑体" w:eastAsia="黑体" w:cs="宋体"/>
                <w:kern w:val="0"/>
                <w:sz w:val="21"/>
                <w:szCs w:val="21"/>
              </w:rPr>
            </w:pPr>
            <w:r>
              <w:rPr>
                <w:rFonts w:hint="eastAsia" w:ascii="黑体" w:hAnsi="黑体" w:eastAsia="黑体" w:cs="宋体"/>
                <w:kern w:val="0"/>
                <w:sz w:val="21"/>
                <w:szCs w:val="21"/>
              </w:rPr>
              <w:t>显示屏屏占比</w:t>
            </w:r>
          </w:p>
        </w:tc>
        <w:tc>
          <w:tcPr>
            <w:tcW w:w="5640" w:type="dxa"/>
            <w:tcBorders>
              <w:top w:val="nil"/>
              <w:left w:val="nil"/>
              <w:bottom w:val="single" w:color="000000" w:sz="4" w:space="0"/>
              <w:right w:val="single" w:color="000000" w:sz="4" w:space="0"/>
            </w:tcBorders>
            <w:shd w:val="clear" w:color="auto" w:fill="auto"/>
            <w:vAlign w:val="center"/>
          </w:tcPr>
          <w:p w14:paraId="776C9E0D">
            <w:pPr>
              <w:widowControl/>
              <w:jc w:val="left"/>
              <w:rPr>
                <w:rFonts w:ascii="黑体" w:hAnsi="黑体" w:eastAsia="黑体" w:cs="宋体"/>
                <w:kern w:val="0"/>
                <w:sz w:val="21"/>
                <w:szCs w:val="21"/>
              </w:rPr>
            </w:pPr>
            <w:r>
              <w:rPr>
                <w:rFonts w:hint="eastAsia" w:ascii="黑体" w:hAnsi="黑体" w:eastAsia="黑体" w:cs="宋体"/>
                <w:kern w:val="0"/>
                <w:sz w:val="21"/>
                <w:szCs w:val="21"/>
              </w:rPr>
              <w:t>≥80%</w:t>
            </w:r>
          </w:p>
        </w:tc>
      </w:tr>
      <w:tr w14:paraId="735DDEF5">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D5813E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28</w:t>
            </w:r>
          </w:p>
        </w:tc>
        <w:tc>
          <w:tcPr>
            <w:tcW w:w="1297" w:type="dxa"/>
            <w:vMerge w:val="continue"/>
            <w:tcBorders>
              <w:top w:val="nil"/>
              <w:left w:val="single" w:color="000000" w:sz="4" w:space="0"/>
              <w:bottom w:val="single" w:color="000000" w:sz="4" w:space="0"/>
              <w:right w:val="single" w:color="000000" w:sz="4" w:space="0"/>
            </w:tcBorders>
            <w:vAlign w:val="center"/>
          </w:tcPr>
          <w:p w14:paraId="4607B48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1E19C7C">
            <w:pPr>
              <w:widowControl/>
              <w:jc w:val="left"/>
              <w:rPr>
                <w:rFonts w:ascii="黑体" w:hAnsi="黑体" w:eastAsia="黑体" w:cs="宋体"/>
                <w:kern w:val="0"/>
                <w:sz w:val="21"/>
                <w:szCs w:val="21"/>
              </w:rPr>
            </w:pPr>
            <w:r>
              <w:rPr>
                <w:rFonts w:hint="eastAsia" w:ascii="黑体" w:hAnsi="黑体" w:eastAsia="黑体" w:cs="宋体"/>
                <w:kern w:val="0"/>
                <w:sz w:val="21"/>
                <w:szCs w:val="21"/>
              </w:rPr>
              <w:t>显示屏分辨率</w:t>
            </w:r>
          </w:p>
        </w:tc>
        <w:tc>
          <w:tcPr>
            <w:tcW w:w="5640" w:type="dxa"/>
            <w:tcBorders>
              <w:top w:val="nil"/>
              <w:left w:val="nil"/>
              <w:bottom w:val="single" w:color="000000" w:sz="4" w:space="0"/>
              <w:right w:val="single" w:color="000000" w:sz="4" w:space="0"/>
            </w:tcBorders>
            <w:shd w:val="clear" w:color="auto" w:fill="auto"/>
            <w:vAlign w:val="center"/>
          </w:tcPr>
          <w:p w14:paraId="1131EB6F">
            <w:pPr>
              <w:widowControl/>
              <w:jc w:val="left"/>
              <w:rPr>
                <w:rFonts w:ascii="黑体" w:hAnsi="黑体" w:eastAsia="黑体" w:cs="宋体"/>
                <w:kern w:val="0"/>
                <w:sz w:val="21"/>
                <w:szCs w:val="21"/>
              </w:rPr>
            </w:pPr>
            <w:r>
              <w:rPr>
                <w:rFonts w:hint="eastAsia" w:ascii="黑体" w:hAnsi="黑体" w:eastAsia="黑体" w:cs="宋体"/>
                <w:kern w:val="0"/>
                <w:sz w:val="21"/>
                <w:szCs w:val="21"/>
              </w:rPr>
              <w:t>≥1920x1080</w:t>
            </w:r>
          </w:p>
        </w:tc>
      </w:tr>
      <w:tr w14:paraId="24F7B01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A55D4B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29</w:t>
            </w:r>
          </w:p>
        </w:tc>
        <w:tc>
          <w:tcPr>
            <w:tcW w:w="1297" w:type="dxa"/>
            <w:vMerge w:val="continue"/>
            <w:tcBorders>
              <w:top w:val="nil"/>
              <w:left w:val="single" w:color="000000" w:sz="4" w:space="0"/>
              <w:bottom w:val="single" w:color="000000" w:sz="4" w:space="0"/>
              <w:right w:val="single" w:color="000000" w:sz="4" w:space="0"/>
            </w:tcBorders>
            <w:vAlign w:val="center"/>
          </w:tcPr>
          <w:p w14:paraId="509501E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B430158">
            <w:pPr>
              <w:widowControl/>
              <w:jc w:val="left"/>
              <w:rPr>
                <w:rFonts w:ascii="黑体" w:hAnsi="黑体" w:eastAsia="黑体" w:cs="宋体"/>
                <w:kern w:val="0"/>
                <w:sz w:val="21"/>
                <w:szCs w:val="21"/>
              </w:rPr>
            </w:pPr>
            <w:r>
              <w:rPr>
                <w:rFonts w:hint="eastAsia" w:ascii="黑体" w:hAnsi="黑体" w:eastAsia="黑体" w:cs="宋体"/>
                <w:kern w:val="0"/>
                <w:sz w:val="21"/>
                <w:szCs w:val="21"/>
              </w:rPr>
              <w:t>显示屏像素密度</w:t>
            </w:r>
          </w:p>
        </w:tc>
        <w:tc>
          <w:tcPr>
            <w:tcW w:w="5640" w:type="dxa"/>
            <w:tcBorders>
              <w:top w:val="nil"/>
              <w:left w:val="nil"/>
              <w:bottom w:val="single" w:color="000000" w:sz="4" w:space="0"/>
              <w:right w:val="single" w:color="000000" w:sz="4" w:space="0"/>
            </w:tcBorders>
            <w:shd w:val="clear" w:color="auto" w:fill="auto"/>
            <w:vAlign w:val="center"/>
          </w:tcPr>
          <w:p w14:paraId="63E6530B">
            <w:pPr>
              <w:widowControl/>
              <w:jc w:val="left"/>
              <w:rPr>
                <w:rFonts w:ascii="黑体" w:hAnsi="黑体" w:eastAsia="黑体" w:cs="宋体"/>
                <w:kern w:val="0"/>
                <w:sz w:val="21"/>
                <w:szCs w:val="21"/>
              </w:rPr>
            </w:pPr>
            <w:r>
              <w:rPr>
                <w:rFonts w:hint="eastAsia" w:ascii="黑体" w:hAnsi="黑体" w:eastAsia="黑体" w:cs="宋体"/>
                <w:kern w:val="0"/>
                <w:sz w:val="21"/>
                <w:szCs w:val="21"/>
              </w:rPr>
              <w:t>≥85 像素/英寸</w:t>
            </w:r>
          </w:p>
        </w:tc>
      </w:tr>
      <w:tr w14:paraId="5FFDAAF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F9E820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30</w:t>
            </w:r>
          </w:p>
        </w:tc>
        <w:tc>
          <w:tcPr>
            <w:tcW w:w="1297" w:type="dxa"/>
            <w:vMerge w:val="continue"/>
            <w:tcBorders>
              <w:top w:val="nil"/>
              <w:left w:val="single" w:color="000000" w:sz="4" w:space="0"/>
              <w:bottom w:val="single" w:color="000000" w:sz="4" w:space="0"/>
              <w:right w:val="single" w:color="000000" w:sz="4" w:space="0"/>
            </w:tcBorders>
            <w:vAlign w:val="center"/>
          </w:tcPr>
          <w:p w14:paraId="05F8546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4A73461">
            <w:pPr>
              <w:widowControl/>
              <w:jc w:val="left"/>
              <w:rPr>
                <w:rFonts w:ascii="黑体" w:hAnsi="黑体" w:eastAsia="黑体" w:cs="宋体"/>
                <w:kern w:val="0"/>
                <w:sz w:val="21"/>
                <w:szCs w:val="21"/>
              </w:rPr>
            </w:pPr>
            <w:r>
              <w:rPr>
                <w:rFonts w:hint="eastAsia" w:ascii="黑体" w:hAnsi="黑体" w:eastAsia="黑体" w:cs="宋体"/>
                <w:kern w:val="0"/>
                <w:sz w:val="21"/>
                <w:szCs w:val="21"/>
              </w:rPr>
              <w:t>显示屏可视角度</w:t>
            </w:r>
          </w:p>
        </w:tc>
        <w:tc>
          <w:tcPr>
            <w:tcW w:w="5640" w:type="dxa"/>
            <w:tcBorders>
              <w:top w:val="nil"/>
              <w:left w:val="nil"/>
              <w:bottom w:val="single" w:color="000000" w:sz="4" w:space="0"/>
              <w:right w:val="single" w:color="000000" w:sz="4" w:space="0"/>
            </w:tcBorders>
            <w:shd w:val="clear" w:color="auto" w:fill="auto"/>
            <w:vAlign w:val="center"/>
          </w:tcPr>
          <w:p w14:paraId="5565CE13">
            <w:pPr>
              <w:widowControl/>
              <w:jc w:val="left"/>
              <w:rPr>
                <w:rFonts w:ascii="黑体" w:hAnsi="黑体" w:eastAsia="黑体" w:cs="宋体"/>
                <w:kern w:val="0"/>
                <w:sz w:val="21"/>
                <w:szCs w:val="21"/>
              </w:rPr>
            </w:pPr>
            <w:r>
              <w:rPr>
                <w:rFonts w:hint="eastAsia" w:ascii="黑体" w:hAnsi="黑体" w:eastAsia="黑体" w:cs="宋体"/>
                <w:kern w:val="0"/>
                <w:sz w:val="21"/>
                <w:szCs w:val="21"/>
              </w:rPr>
              <w:t>水平≥170°</w:t>
            </w:r>
          </w:p>
        </w:tc>
      </w:tr>
      <w:tr w14:paraId="762BA8A7">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8CF4EF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31</w:t>
            </w:r>
          </w:p>
        </w:tc>
        <w:tc>
          <w:tcPr>
            <w:tcW w:w="1297" w:type="dxa"/>
            <w:vMerge w:val="continue"/>
            <w:tcBorders>
              <w:top w:val="nil"/>
              <w:left w:val="single" w:color="000000" w:sz="4" w:space="0"/>
              <w:bottom w:val="single" w:color="000000" w:sz="4" w:space="0"/>
              <w:right w:val="single" w:color="000000" w:sz="4" w:space="0"/>
            </w:tcBorders>
            <w:vAlign w:val="center"/>
          </w:tcPr>
          <w:p w14:paraId="44A5817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9765B31">
            <w:pPr>
              <w:widowControl/>
              <w:jc w:val="left"/>
              <w:rPr>
                <w:rFonts w:ascii="黑体" w:hAnsi="黑体" w:eastAsia="黑体" w:cs="宋体"/>
                <w:kern w:val="0"/>
                <w:sz w:val="21"/>
                <w:szCs w:val="21"/>
              </w:rPr>
            </w:pPr>
            <w:r>
              <w:rPr>
                <w:rFonts w:hint="eastAsia" w:ascii="黑体" w:hAnsi="黑体" w:eastAsia="黑体" w:cs="宋体"/>
                <w:kern w:val="0"/>
                <w:sz w:val="21"/>
                <w:szCs w:val="21"/>
              </w:rPr>
              <w:t>▲显示屏尺寸</w:t>
            </w:r>
          </w:p>
        </w:tc>
        <w:tc>
          <w:tcPr>
            <w:tcW w:w="5640" w:type="dxa"/>
            <w:tcBorders>
              <w:top w:val="nil"/>
              <w:left w:val="nil"/>
              <w:bottom w:val="single" w:color="000000" w:sz="4" w:space="0"/>
              <w:right w:val="single" w:color="000000" w:sz="4" w:space="0"/>
            </w:tcBorders>
            <w:shd w:val="clear" w:color="auto" w:fill="auto"/>
            <w:vAlign w:val="center"/>
          </w:tcPr>
          <w:p w14:paraId="05121EBC">
            <w:pPr>
              <w:widowControl/>
              <w:jc w:val="left"/>
              <w:rPr>
                <w:rFonts w:ascii="黑体" w:hAnsi="黑体" w:eastAsia="黑体" w:cs="宋体"/>
                <w:kern w:val="0"/>
                <w:sz w:val="21"/>
                <w:szCs w:val="21"/>
              </w:rPr>
            </w:pPr>
            <w:r>
              <w:rPr>
                <w:rFonts w:hint="eastAsia" w:ascii="黑体" w:hAnsi="黑体" w:eastAsia="黑体" w:cs="宋体"/>
                <w:kern w:val="0"/>
                <w:sz w:val="21"/>
                <w:szCs w:val="21"/>
              </w:rPr>
              <w:t>≥23 英寸</w:t>
            </w:r>
          </w:p>
        </w:tc>
      </w:tr>
      <w:tr w14:paraId="4275EE8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C10A3D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33</w:t>
            </w:r>
          </w:p>
        </w:tc>
        <w:tc>
          <w:tcPr>
            <w:tcW w:w="1297" w:type="dxa"/>
            <w:vMerge w:val="continue"/>
            <w:tcBorders>
              <w:top w:val="nil"/>
              <w:left w:val="single" w:color="000000" w:sz="4" w:space="0"/>
              <w:bottom w:val="single" w:color="000000" w:sz="4" w:space="0"/>
              <w:right w:val="single" w:color="000000" w:sz="4" w:space="0"/>
            </w:tcBorders>
            <w:vAlign w:val="center"/>
          </w:tcPr>
          <w:p w14:paraId="678BB0D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7FCFB2D">
            <w:pPr>
              <w:widowControl/>
              <w:jc w:val="left"/>
              <w:rPr>
                <w:rFonts w:ascii="黑体" w:hAnsi="黑体" w:eastAsia="黑体" w:cs="宋体"/>
                <w:kern w:val="0"/>
                <w:sz w:val="21"/>
                <w:szCs w:val="21"/>
              </w:rPr>
            </w:pPr>
            <w:r>
              <w:rPr>
                <w:rFonts w:hint="eastAsia" w:ascii="黑体" w:hAnsi="黑体" w:eastAsia="黑体" w:cs="宋体"/>
                <w:kern w:val="0"/>
                <w:sz w:val="21"/>
                <w:szCs w:val="21"/>
              </w:rPr>
              <w:t>显示器外观颜色</w:t>
            </w:r>
          </w:p>
        </w:tc>
        <w:tc>
          <w:tcPr>
            <w:tcW w:w="5640" w:type="dxa"/>
            <w:tcBorders>
              <w:top w:val="nil"/>
              <w:left w:val="nil"/>
              <w:bottom w:val="single" w:color="000000" w:sz="4" w:space="0"/>
              <w:right w:val="single" w:color="000000" w:sz="4" w:space="0"/>
            </w:tcBorders>
            <w:shd w:val="clear" w:color="auto" w:fill="auto"/>
            <w:vAlign w:val="center"/>
          </w:tcPr>
          <w:p w14:paraId="1BDE8E94">
            <w:pPr>
              <w:widowControl/>
              <w:jc w:val="left"/>
              <w:rPr>
                <w:rFonts w:ascii="黑体" w:hAnsi="黑体" w:eastAsia="黑体" w:cs="宋体"/>
                <w:kern w:val="0"/>
                <w:sz w:val="21"/>
                <w:szCs w:val="21"/>
              </w:rPr>
            </w:pPr>
            <w:r>
              <w:rPr>
                <w:rFonts w:hint="eastAsia" w:ascii="黑体" w:hAnsi="黑体" w:eastAsia="黑体" w:cs="宋体"/>
                <w:kern w:val="0"/>
                <w:sz w:val="21"/>
                <w:szCs w:val="21"/>
              </w:rPr>
              <w:t>黑色/白色/银色等商务色系</w:t>
            </w:r>
          </w:p>
        </w:tc>
      </w:tr>
      <w:tr w14:paraId="282CED1C">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AE8736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34</w:t>
            </w:r>
          </w:p>
        </w:tc>
        <w:tc>
          <w:tcPr>
            <w:tcW w:w="1297" w:type="dxa"/>
            <w:vMerge w:val="continue"/>
            <w:tcBorders>
              <w:top w:val="nil"/>
              <w:left w:val="single" w:color="000000" w:sz="4" w:space="0"/>
              <w:bottom w:val="single" w:color="000000" w:sz="4" w:space="0"/>
              <w:right w:val="single" w:color="000000" w:sz="4" w:space="0"/>
            </w:tcBorders>
            <w:vAlign w:val="center"/>
          </w:tcPr>
          <w:p w14:paraId="32BE4CCB">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7B5B4E8">
            <w:pPr>
              <w:widowControl/>
              <w:jc w:val="left"/>
              <w:rPr>
                <w:rFonts w:ascii="黑体" w:hAnsi="黑体" w:eastAsia="黑体" w:cs="宋体"/>
                <w:kern w:val="0"/>
                <w:sz w:val="21"/>
                <w:szCs w:val="21"/>
              </w:rPr>
            </w:pPr>
            <w:r>
              <w:rPr>
                <w:rFonts w:hint="eastAsia" w:ascii="黑体" w:hAnsi="黑体" w:eastAsia="黑体" w:cs="宋体"/>
                <w:kern w:val="0"/>
                <w:sz w:val="21"/>
                <w:szCs w:val="21"/>
              </w:rPr>
              <w:t>★显示屏防蓝光</w:t>
            </w:r>
          </w:p>
        </w:tc>
        <w:tc>
          <w:tcPr>
            <w:tcW w:w="5640" w:type="dxa"/>
            <w:tcBorders>
              <w:top w:val="nil"/>
              <w:left w:val="nil"/>
              <w:bottom w:val="single" w:color="000000" w:sz="4" w:space="0"/>
              <w:right w:val="single" w:color="000000" w:sz="4" w:space="0"/>
            </w:tcBorders>
            <w:shd w:val="clear" w:color="auto" w:fill="auto"/>
            <w:vAlign w:val="center"/>
          </w:tcPr>
          <w:p w14:paraId="3EC9A18E">
            <w:pPr>
              <w:widowControl/>
              <w:jc w:val="left"/>
              <w:rPr>
                <w:rFonts w:ascii="黑体" w:hAnsi="黑体" w:eastAsia="黑体" w:cs="宋体"/>
                <w:kern w:val="0"/>
                <w:sz w:val="21"/>
                <w:szCs w:val="21"/>
              </w:rPr>
            </w:pPr>
            <w:r>
              <w:rPr>
                <w:rFonts w:hint="eastAsia" w:ascii="黑体" w:hAnsi="黑体" w:eastAsia="黑体" w:cs="宋体"/>
                <w:kern w:val="0"/>
                <w:sz w:val="21"/>
                <w:szCs w:val="21"/>
              </w:rPr>
              <w:t>支持防蓝光模式，蓝光加权辐射亮度比应≤0.0012W/(·cd·sr)（瓦每坎特拉每球面度）</w:t>
            </w:r>
          </w:p>
        </w:tc>
      </w:tr>
      <w:tr w14:paraId="3D41D57A">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7D1F4C8">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35</w:t>
            </w:r>
          </w:p>
        </w:tc>
        <w:tc>
          <w:tcPr>
            <w:tcW w:w="1297" w:type="dxa"/>
            <w:vMerge w:val="continue"/>
            <w:tcBorders>
              <w:top w:val="nil"/>
              <w:left w:val="single" w:color="000000" w:sz="4" w:space="0"/>
              <w:bottom w:val="single" w:color="000000" w:sz="4" w:space="0"/>
              <w:right w:val="single" w:color="000000" w:sz="4" w:space="0"/>
            </w:tcBorders>
            <w:vAlign w:val="center"/>
          </w:tcPr>
          <w:p w14:paraId="410626CA">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E0DF470">
            <w:pPr>
              <w:widowControl/>
              <w:jc w:val="left"/>
              <w:rPr>
                <w:rFonts w:ascii="黑体" w:hAnsi="黑体" w:eastAsia="黑体" w:cs="宋体"/>
                <w:kern w:val="0"/>
                <w:sz w:val="21"/>
                <w:szCs w:val="21"/>
              </w:rPr>
            </w:pPr>
            <w:r>
              <w:rPr>
                <w:rFonts w:hint="eastAsia" w:ascii="黑体" w:hAnsi="黑体" w:eastAsia="黑体" w:cs="宋体"/>
                <w:kern w:val="0"/>
                <w:sz w:val="21"/>
                <w:szCs w:val="21"/>
              </w:rPr>
              <w:t>显示屏低频闪</w:t>
            </w:r>
          </w:p>
        </w:tc>
        <w:tc>
          <w:tcPr>
            <w:tcW w:w="5640" w:type="dxa"/>
            <w:tcBorders>
              <w:top w:val="nil"/>
              <w:left w:val="nil"/>
              <w:bottom w:val="single" w:color="000000" w:sz="4" w:space="0"/>
              <w:right w:val="single" w:color="000000" w:sz="4" w:space="0"/>
            </w:tcBorders>
            <w:shd w:val="clear" w:color="auto" w:fill="auto"/>
            <w:vAlign w:val="center"/>
          </w:tcPr>
          <w:p w14:paraId="08CDCBEB">
            <w:pPr>
              <w:widowControl/>
              <w:jc w:val="left"/>
              <w:rPr>
                <w:rFonts w:ascii="黑体" w:hAnsi="黑体" w:eastAsia="黑体" w:cs="宋体"/>
                <w:kern w:val="0"/>
                <w:sz w:val="21"/>
                <w:szCs w:val="21"/>
              </w:rPr>
            </w:pPr>
            <w:r>
              <w:rPr>
                <w:rFonts w:hint="eastAsia" w:ascii="黑体" w:hAnsi="黑体" w:eastAsia="黑体" w:cs="宋体"/>
                <w:kern w:val="0"/>
                <w:sz w:val="21"/>
                <w:szCs w:val="21"/>
              </w:rPr>
              <w:t>显示屏应支持低频闪≤-35dB</w:t>
            </w:r>
          </w:p>
        </w:tc>
      </w:tr>
      <w:tr w14:paraId="3FC75FAD">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265D8A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36</w:t>
            </w:r>
          </w:p>
        </w:tc>
        <w:tc>
          <w:tcPr>
            <w:tcW w:w="1297" w:type="dxa"/>
            <w:vMerge w:val="continue"/>
            <w:tcBorders>
              <w:top w:val="nil"/>
              <w:left w:val="single" w:color="000000" w:sz="4" w:space="0"/>
              <w:bottom w:val="single" w:color="000000" w:sz="4" w:space="0"/>
              <w:right w:val="single" w:color="000000" w:sz="4" w:space="0"/>
            </w:tcBorders>
            <w:vAlign w:val="center"/>
          </w:tcPr>
          <w:p w14:paraId="54942EB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FC80029">
            <w:pPr>
              <w:widowControl/>
              <w:jc w:val="left"/>
              <w:rPr>
                <w:rFonts w:ascii="黑体" w:hAnsi="黑体" w:eastAsia="黑体" w:cs="宋体"/>
                <w:kern w:val="0"/>
                <w:sz w:val="21"/>
                <w:szCs w:val="21"/>
              </w:rPr>
            </w:pPr>
            <w:r>
              <w:rPr>
                <w:rFonts w:hint="eastAsia" w:ascii="黑体" w:hAnsi="黑体" w:eastAsia="黑体" w:cs="宋体"/>
                <w:kern w:val="0"/>
                <w:sz w:val="21"/>
                <w:szCs w:val="21"/>
              </w:rPr>
              <w:t>显示屏防炫目</w:t>
            </w:r>
          </w:p>
        </w:tc>
        <w:tc>
          <w:tcPr>
            <w:tcW w:w="5640" w:type="dxa"/>
            <w:tcBorders>
              <w:top w:val="nil"/>
              <w:left w:val="nil"/>
              <w:bottom w:val="single" w:color="000000" w:sz="4" w:space="0"/>
              <w:right w:val="single" w:color="000000" w:sz="4" w:space="0"/>
            </w:tcBorders>
            <w:shd w:val="clear" w:color="auto" w:fill="auto"/>
            <w:vAlign w:val="center"/>
          </w:tcPr>
          <w:p w14:paraId="7E0AE1E8">
            <w:pPr>
              <w:widowControl/>
              <w:jc w:val="left"/>
              <w:rPr>
                <w:rFonts w:ascii="黑体" w:hAnsi="黑体" w:eastAsia="黑体" w:cs="宋体"/>
                <w:kern w:val="0"/>
                <w:sz w:val="21"/>
                <w:szCs w:val="21"/>
              </w:rPr>
            </w:pPr>
            <w:r>
              <w:rPr>
                <w:rFonts w:hint="eastAsia" w:ascii="黑体" w:hAnsi="黑体" w:eastAsia="黑体" w:cs="宋体"/>
                <w:kern w:val="0"/>
                <w:sz w:val="21"/>
                <w:szCs w:val="21"/>
              </w:rPr>
              <w:t>显示屏镜面反射率≤10%</w:t>
            </w:r>
          </w:p>
        </w:tc>
      </w:tr>
      <w:tr w14:paraId="6221733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B932BA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37</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7E7D321C">
            <w:pPr>
              <w:widowControl/>
              <w:jc w:val="center"/>
              <w:rPr>
                <w:rFonts w:ascii="黑体" w:hAnsi="黑体" w:eastAsia="黑体" w:cs="宋体"/>
                <w:kern w:val="0"/>
                <w:sz w:val="21"/>
                <w:szCs w:val="21"/>
              </w:rPr>
            </w:pPr>
            <w:r>
              <w:rPr>
                <w:rFonts w:hint="eastAsia" w:ascii="黑体" w:hAnsi="黑体" w:eastAsia="黑体" w:cs="宋体"/>
                <w:kern w:val="0"/>
                <w:sz w:val="21"/>
                <w:szCs w:val="21"/>
              </w:rPr>
              <w:t>外设规格</w:t>
            </w:r>
          </w:p>
        </w:tc>
        <w:tc>
          <w:tcPr>
            <w:tcW w:w="2115" w:type="dxa"/>
            <w:gridSpan w:val="2"/>
            <w:tcBorders>
              <w:top w:val="nil"/>
              <w:left w:val="nil"/>
              <w:bottom w:val="single" w:color="000000" w:sz="4" w:space="0"/>
              <w:right w:val="single" w:color="000000" w:sz="4" w:space="0"/>
            </w:tcBorders>
            <w:shd w:val="clear" w:color="auto" w:fill="auto"/>
            <w:vAlign w:val="center"/>
          </w:tcPr>
          <w:p w14:paraId="6409E716">
            <w:pPr>
              <w:widowControl/>
              <w:jc w:val="left"/>
              <w:rPr>
                <w:rFonts w:ascii="黑体" w:hAnsi="黑体" w:eastAsia="黑体" w:cs="宋体"/>
                <w:kern w:val="0"/>
                <w:sz w:val="21"/>
                <w:szCs w:val="21"/>
              </w:rPr>
            </w:pPr>
            <w:r>
              <w:rPr>
                <w:rFonts w:hint="eastAsia" w:ascii="黑体" w:hAnsi="黑体" w:eastAsia="黑体" w:cs="宋体"/>
                <w:kern w:val="0"/>
                <w:sz w:val="21"/>
                <w:szCs w:val="21"/>
              </w:rPr>
              <w:t>鼠标数量</w:t>
            </w:r>
          </w:p>
        </w:tc>
        <w:tc>
          <w:tcPr>
            <w:tcW w:w="5640" w:type="dxa"/>
            <w:tcBorders>
              <w:top w:val="nil"/>
              <w:left w:val="nil"/>
              <w:bottom w:val="single" w:color="000000" w:sz="4" w:space="0"/>
              <w:right w:val="single" w:color="000000" w:sz="4" w:space="0"/>
            </w:tcBorders>
            <w:shd w:val="clear" w:color="auto" w:fill="auto"/>
            <w:vAlign w:val="center"/>
          </w:tcPr>
          <w:p w14:paraId="39C87D8E">
            <w:pPr>
              <w:widowControl/>
              <w:jc w:val="left"/>
              <w:rPr>
                <w:rFonts w:ascii="黑体" w:hAnsi="黑体" w:eastAsia="黑体" w:cs="宋体"/>
                <w:kern w:val="0"/>
                <w:sz w:val="21"/>
                <w:szCs w:val="21"/>
              </w:rPr>
            </w:pPr>
            <w:r>
              <w:rPr>
                <w:rFonts w:hint="eastAsia" w:ascii="黑体" w:hAnsi="黑体" w:eastAsia="黑体" w:cs="宋体"/>
                <w:kern w:val="0"/>
                <w:sz w:val="21"/>
                <w:szCs w:val="21"/>
              </w:rPr>
              <w:t>≥1 个</w:t>
            </w:r>
          </w:p>
        </w:tc>
      </w:tr>
      <w:tr w14:paraId="6F668742">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587BC0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38</w:t>
            </w:r>
          </w:p>
        </w:tc>
        <w:tc>
          <w:tcPr>
            <w:tcW w:w="1297" w:type="dxa"/>
            <w:vMerge w:val="continue"/>
            <w:tcBorders>
              <w:top w:val="nil"/>
              <w:left w:val="single" w:color="000000" w:sz="4" w:space="0"/>
              <w:bottom w:val="single" w:color="000000" w:sz="4" w:space="0"/>
              <w:right w:val="single" w:color="000000" w:sz="4" w:space="0"/>
            </w:tcBorders>
            <w:vAlign w:val="center"/>
          </w:tcPr>
          <w:p w14:paraId="7EF43DB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5BE05A7">
            <w:pPr>
              <w:widowControl/>
              <w:jc w:val="left"/>
              <w:rPr>
                <w:rFonts w:ascii="黑体" w:hAnsi="黑体" w:eastAsia="黑体" w:cs="宋体"/>
                <w:kern w:val="0"/>
                <w:sz w:val="21"/>
                <w:szCs w:val="21"/>
              </w:rPr>
            </w:pPr>
            <w:r>
              <w:rPr>
                <w:rFonts w:hint="eastAsia" w:ascii="黑体" w:hAnsi="黑体" w:eastAsia="黑体" w:cs="宋体"/>
                <w:kern w:val="0"/>
                <w:sz w:val="21"/>
                <w:szCs w:val="21"/>
              </w:rPr>
              <w:t>键盘数量</w:t>
            </w:r>
          </w:p>
        </w:tc>
        <w:tc>
          <w:tcPr>
            <w:tcW w:w="5640" w:type="dxa"/>
            <w:tcBorders>
              <w:top w:val="nil"/>
              <w:left w:val="nil"/>
              <w:bottom w:val="single" w:color="000000" w:sz="4" w:space="0"/>
              <w:right w:val="single" w:color="000000" w:sz="4" w:space="0"/>
            </w:tcBorders>
            <w:shd w:val="clear" w:color="auto" w:fill="auto"/>
            <w:vAlign w:val="center"/>
          </w:tcPr>
          <w:p w14:paraId="6650D508">
            <w:pPr>
              <w:widowControl/>
              <w:jc w:val="left"/>
              <w:rPr>
                <w:rFonts w:ascii="黑体" w:hAnsi="黑体" w:eastAsia="黑体" w:cs="宋体"/>
                <w:kern w:val="0"/>
                <w:sz w:val="21"/>
                <w:szCs w:val="21"/>
              </w:rPr>
            </w:pPr>
            <w:r>
              <w:rPr>
                <w:rFonts w:hint="eastAsia" w:ascii="黑体" w:hAnsi="黑体" w:eastAsia="黑体" w:cs="宋体"/>
                <w:kern w:val="0"/>
                <w:sz w:val="21"/>
                <w:szCs w:val="21"/>
              </w:rPr>
              <w:t>≥1 个</w:t>
            </w:r>
          </w:p>
        </w:tc>
      </w:tr>
      <w:tr w14:paraId="36EB8DE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2809A7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39</w:t>
            </w:r>
          </w:p>
        </w:tc>
        <w:tc>
          <w:tcPr>
            <w:tcW w:w="1297" w:type="dxa"/>
            <w:vMerge w:val="continue"/>
            <w:tcBorders>
              <w:top w:val="nil"/>
              <w:left w:val="single" w:color="000000" w:sz="4" w:space="0"/>
              <w:bottom w:val="single" w:color="000000" w:sz="4" w:space="0"/>
              <w:right w:val="single" w:color="000000" w:sz="4" w:space="0"/>
            </w:tcBorders>
            <w:vAlign w:val="center"/>
          </w:tcPr>
          <w:p w14:paraId="6D75852F">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8DA680A">
            <w:pPr>
              <w:widowControl/>
              <w:jc w:val="left"/>
              <w:rPr>
                <w:rFonts w:ascii="黑体" w:hAnsi="黑体" w:eastAsia="黑体" w:cs="宋体"/>
                <w:kern w:val="0"/>
                <w:sz w:val="21"/>
                <w:szCs w:val="21"/>
              </w:rPr>
            </w:pPr>
            <w:r>
              <w:rPr>
                <w:rFonts w:hint="eastAsia" w:ascii="黑体" w:hAnsi="黑体" w:eastAsia="黑体" w:cs="宋体"/>
                <w:kern w:val="0"/>
                <w:sz w:val="21"/>
                <w:szCs w:val="21"/>
              </w:rPr>
              <w:t>光驱数量</w:t>
            </w:r>
          </w:p>
        </w:tc>
        <w:tc>
          <w:tcPr>
            <w:tcW w:w="5640" w:type="dxa"/>
            <w:tcBorders>
              <w:top w:val="nil"/>
              <w:left w:val="nil"/>
              <w:bottom w:val="single" w:color="000000" w:sz="4" w:space="0"/>
              <w:right w:val="single" w:color="000000" w:sz="4" w:space="0"/>
            </w:tcBorders>
            <w:shd w:val="clear" w:color="000000" w:fill="FFFFFF"/>
            <w:vAlign w:val="center"/>
          </w:tcPr>
          <w:p w14:paraId="48E51806">
            <w:pPr>
              <w:widowControl/>
              <w:jc w:val="left"/>
              <w:rPr>
                <w:rFonts w:ascii="黑体" w:hAnsi="黑体" w:eastAsia="黑体" w:cs="宋体"/>
                <w:kern w:val="0"/>
                <w:sz w:val="21"/>
                <w:szCs w:val="21"/>
              </w:rPr>
            </w:pPr>
            <w:r>
              <w:rPr>
                <w:rFonts w:hint="eastAsia" w:ascii="黑体" w:hAnsi="黑体" w:eastAsia="黑体" w:cs="宋体"/>
                <w:kern w:val="0"/>
                <w:sz w:val="21"/>
                <w:szCs w:val="21"/>
              </w:rPr>
              <w:t>无要求</w:t>
            </w:r>
          </w:p>
        </w:tc>
      </w:tr>
      <w:tr w14:paraId="4C5909EB">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F5B47C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40</w:t>
            </w:r>
          </w:p>
        </w:tc>
        <w:tc>
          <w:tcPr>
            <w:tcW w:w="1297" w:type="dxa"/>
            <w:vMerge w:val="continue"/>
            <w:tcBorders>
              <w:top w:val="nil"/>
              <w:left w:val="single" w:color="000000" w:sz="4" w:space="0"/>
              <w:bottom w:val="single" w:color="000000" w:sz="4" w:space="0"/>
              <w:right w:val="single" w:color="000000" w:sz="4" w:space="0"/>
            </w:tcBorders>
            <w:vAlign w:val="center"/>
          </w:tcPr>
          <w:p w14:paraId="63A90EB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207C472">
            <w:pPr>
              <w:widowControl/>
              <w:jc w:val="left"/>
              <w:rPr>
                <w:rFonts w:ascii="黑体" w:hAnsi="黑体" w:eastAsia="黑体" w:cs="宋体"/>
                <w:kern w:val="0"/>
                <w:sz w:val="21"/>
                <w:szCs w:val="21"/>
              </w:rPr>
            </w:pPr>
            <w:r>
              <w:rPr>
                <w:rFonts w:hint="eastAsia" w:ascii="黑体" w:hAnsi="黑体" w:eastAsia="黑体" w:cs="宋体"/>
                <w:kern w:val="0"/>
                <w:sz w:val="21"/>
                <w:szCs w:val="21"/>
              </w:rPr>
              <w:t>键盘按键数目</w:t>
            </w:r>
          </w:p>
        </w:tc>
        <w:tc>
          <w:tcPr>
            <w:tcW w:w="5640" w:type="dxa"/>
            <w:tcBorders>
              <w:top w:val="nil"/>
              <w:left w:val="nil"/>
              <w:bottom w:val="single" w:color="000000" w:sz="4" w:space="0"/>
              <w:right w:val="single" w:color="000000" w:sz="4" w:space="0"/>
            </w:tcBorders>
            <w:shd w:val="clear" w:color="auto" w:fill="auto"/>
            <w:vAlign w:val="center"/>
          </w:tcPr>
          <w:p w14:paraId="438A803C">
            <w:pPr>
              <w:widowControl/>
              <w:jc w:val="left"/>
              <w:rPr>
                <w:rFonts w:ascii="黑体" w:hAnsi="黑体" w:eastAsia="黑体" w:cs="宋体"/>
                <w:kern w:val="0"/>
                <w:sz w:val="21"/>
                <w:szCs w:val="21"/>
              </w:rPr>
            </w:pPr>
            <w:r>
              <w:rPr>
                <w:rFonts w:hint="eastAsia" w:ascii="黑体" w:hAnsi="黑体" w:eastAsia="黑体" w:cs="宋体"/>
                <w:kern w:val="0"/>
                <w:sz w:val="21"/>
                <w:szCs w:val="21"/>
              </w:rPr>
              <w:t>61 键/86 键/101 键/104 键等</w:t>
            </w:r>
          </w:p>
        </w:tc>
      </w:tr>
      <w:tr w14:paraId="1E2EDFDD">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2E362E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41</w:t>
            </w:r>
          </w:p>
        </w:tc>
        <w:tc>
          <w:tcPr>
            <w:tcW w:w="1297" w:type="dxa"/>
            <w:vMerge w:val="continue"/>
            <w:tcBorders>
              <w:top w:val="nil"/>
              <w:left w:val="single" w:color="000000" w:sz="4" w:space="0"/>
              <w:bottom w:val="single" w:color="000000" w:sz="4" w:space="0"/>
              <w:right w:val="single" w:color="000000" w:sz="4" w:space="0"/>
            </w:tcBorders>
            <w:vAlign w:val="center"/>
          </w:tcPr>
          <w:p w14:paraId="191ECD5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AC82F4E">
            <w:pPr>
              <w:widowControl/>
              <w:jc w:val="left"/>
              <w:rPr>
                <w:rFonts w:ascii="黑体" w:hAnsi="黑体" w:eastAsia="黑体" w:cs="宋体"/>
                <w:kern w:val="0"/>
                <w:sz w:val="21"/>
                <w:szCs w:val="21"/>
              </w:rPr>
            </w:pPr>
            <w:r>
              <w:rPr>
                <w:rFonts w:hint="eastAsia" w:ascii="黑体" w:hAnsi="黑体" w:eastAsia="黑体" w:cs="宋体"/>
                <w:kern w:val="0"/>
                <w:sz w:val="21"/>
                <w:szCs w:val="21"/>
              </w:rPr>
              <w:t>键盘连接方式</w:t>
            </w:r>
          </w:p>
        </w:tc>
        <w:tc>
          <w:tcPr>
            <w:tcW w:w="5640" w:type="dxa"/>
            <w:tcBorders>
              <w:top w:val="nil"/>
              <w:left w:val="nil"/>
              <w:bottom w:val="single" w:color="000000" w:sz="4" w:space="0"/>
              <w:right w:val="single" w:color="000000" w:sz="4" w:space="0"/>
            </w:tcBorders>
            <w:shd w:val="clear" w:color="auto" w:fill="auto"/>
            <w:vAlign w:val="center"/>
          </w:tcPr>
          <w:p w14:paraId="638008FD">
            <w:pPr>
              <w:widowControl/>
              <w:jc w:val="left"/>
              <w:rPr>
                <w:rFonts w:ascii="黑体" w:hAnsi="黑体" w:eastAsia="黑体" w:cs="宋体"/>
                <w:kern w:val="0"/>
                <w:sz w:val="21"/>
                <w:szCs w:val="21"/>
              </w:rPr>
            </w:pPr>
            <w:r>
              <w:rPr>
                <w:rFonts w:hint="eastAsia" w:ascii="黑体" w:hAnsi="黑体" w:eastAsia="黑体" w:cs="宋体"/>
                <w:kern w:val="0"/>
                <w:sz w:val="21"/>
                <w:szCs w:val="21"/>
              </w:rPr>
              <w:t>有线</w:t>
            </w:r>
          </w:p>
        </w:tc>
      </w:tr>
      <w:tr w14:paraId="1CE0F2A5">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61DD3E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42</w:t>
            </w:r>
          </w:p>
        </w:tc>
        <w:tc>
          <w:tcPr>
            <w:tcW w:w="1297" w:type="dxa"/>
            <w:vMerge w:val="continue"/>
            <w:tcBorders>
              <w:top w:val="nil"/>
              <w:left w:val="single" w:color="000000" w:sz="4" w:space="0"/>
              <w:bottom w:val="single" w:color="000000" w:sz="4" w:space="0"/>
              <w:right w:val="single" w:color="000000" w:sz="4" w:space="0"/>
            </w:tcBorders>
            <w:vAlign w:val="center"/>
          </w:tcPr>
          <w:p w14:paraId="2E85DFDF">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8B0CCCC">
            <w:pPr>
              <w:widowControl/>
              <w:jc w:val="left"/>
              <w:rPr>
                <w:rFonts w:ascii="黑体" w:hAnsi="黑体" w:eastAsia="黑体" w:cs="宋体"/>
                <w:kern w:val="0"/>
                <w:sz w:val="21"/>
                <w:szCs w:val="21"/>
              </w:rPr>
            </w:pPr>
            <w:r>
              <w:rPr>
                <w:rFonts w:hint="eastAsia" w:ascii="黑体" w:hAnsi="黑体" w:eastAsia="黑体" w:cs="宋体"/>
                <w:kern w:val="0"/>
                <w:sz w:val="21"/>
                <w:szCs w:val="21"/>
              </w:rPr>
              <w:t>键盘键程</w:t>
            </w:r>
          </w:p>
        </w:tc>
        <w:tc>
          <w:tcPr>
            <w:tcW w:w="5640" w:type="dxa"/>
            <w:tcBorders>
              <w:top w:val="nil"/>
              <w:left w:val="nil"/>
              <w:bottom w:val="single" w:color="000000" w:sz="4" w:space="0"/>
              <w:right w:val="single" w:color="000000" w:sz="4" w:space="0"/>
            </w:tcBorders>
            <w:shd w:val="clear" w:color="auto" w:fill="auto"/>
            <w:vAlign w:val="center"/>
          </w:tcPr>
          <w:p w14:paraId="4066C247">
            <w:pPr>
              <w:widowControl/>
              <w:jc w:val="left"/>
              <w:rPr>
                <w:rFonts w:ascii="黑体" w:hAnsi="黑体" w:eastAsia="黑体" w:cs="宋体"/>
                <w:kern w:val="0"/>
                <w:sz w:val="21"/>
                <w:szCs w:val="21"/>
              </w:rPr>
            </w:pPr>
            <w:r>
              <w:rPr>
                <w:rFonts w:hint="eastAsia" w:ascii="黑体" w:hAnsi="黑体" w:eastAsia="黑体" w:cs="宋体"/>
                <w:kern w:val="0"/>
                <w:sz w:val="21"/>
                <w:szCs w:val="21"/>
              </w:rPr>
              <w:t>2.3mm ~ 4.0mm</w:t>
            </w:r>
          </w:p>
        </w:tc>
      </w:tr>
      <w:tr w14:paraId="0C4475D7">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AA52E4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43</w:t>
            </w:r>
          </w:p>
        </w:tc>
        <w:tc>
          <w:tcPr>
            <w:tcW w:w="1297" w:type="dxa"/>
            <w:vMerge w:val="continue"/>
            <w:tcBorders>
              <w:top w:val="nil"/>
              <w:left w:val="single" w:color="000000" w:sz="4" w:space="0"/>
              <w:bottom w:val="single" w:color="000000" w:sz="4" w:space="0"/>
              <w:right w:val="single" w:color="000000" w:sz="4" w:space="0"/>
            </w:tcBorders>
            <w:vAlign w:val="center"/>
          </w:tcPr>
          <w:p w14:paraId="3E3C785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90EDA19">
            <w:pPr>
              <w:widowControl/>
              <w:jc w:val="left"/>
              <w:rPr>
                <w:rFonts w:ascii="黑体" w:hAnsi="黑体" w:eastAsia="黑体" w:cs="宋体"/>
                <w:kern w:val="0"/>
                <w:sz w:val="21"/>
                <w:szCs w:val="21"/>
              </w:rPr>
            </w:pPr>
            <w:r>
              <w:rPr>
                <w:rFonts w:hint="eastAsia" w:ascii="黑体" w:hAnsi="黑体" w:eastAsia="黑体" w:cs="宋体"/>
                <w:kern w:val="0"/>
                <w:sz w:val="21"/>
                <w:szCs w:val="21"/>
              </w:rPr>
              <w:t>键盘按键压力</w:t>
            </w:r>
          </w:p>
        </w:tc>
        <w:tc>
          <w:tcPr>
            <w:tcW w:w="5640" w:type="dxa"/>
            <w:tcBorders>
              <w:top w:val="nil"/>
              <w:left w:val="nil"/>
              <w:bottom w:val="single" w:color="000000" w:sz="4" w:space="0"/>
              <w:right w:val="single" w:color="000000" w:sz="4" w:space="0"/>
            </w:tcBorders>
            <w:shd w:val="clear" w:color="auto" w:fill="auto"/>
            <w:vAlign w:val="center"/>
          </w:tcPr>
          <w:p w14:paraId="6D317C8E">
            <w:pPr>
              <w:widowControl/>
              <w:jc w:val="left"/>
              <w:rPr>
                <w:rFonts w:ascii="黑体" w:hAnsi="黑体" w:eastAsia="黑体" w:cs="宋体"/>
                <w:kern w:val="0"/>
                <w:sz w:val="21"/>
                <w:szCs w:val="21"/>
              </w:rPr>
            </w:pPr>
            <w:r>
              <w:rPr>
                <w:rFonts w:hint="eastAsia" w:ascii="黑体" w:hAnsi="黑体" w:eastAsia="黑体" w:cs="宋体"/>
                <w:kern w:val="0"/>
                <w:sz w:val="21"/>
                <w:szCs w:val="21"/>
              </w:rPr>
              <w:t>按键压力应在 0.54 N±0.14N</w:t>
            </w:r>
          </w:p>
        </w:tc>
      </w:tr>
      <w:tr w14:paraId="66A2308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AE028D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44</w:t>
            </w:r>
          </w:p>
        </w:tc>
        <w:tc>
          <w:tcPr>
            <w:tcW w:w="1297" w:type="dxa"/>
            <w:vMerge w:val="continue"/>
            <w:tcBorders>
              <w:top w:val="nil"/>
              <w:left w:val="single" w:color="000000" w:sz="4" w:space="0"/>
              <w:bottom w:val="single" w:color="000000" w:sz="4" w:space="0"/>
              <w:right w:val="single" w:color="000000" w:sz="4" w:space="0"/>
            </w:tcBorders>
            <w:vAlign w:val="center"/>
          </w:tcPr>
          <w:p w14:paraId="3000F0D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A7F4C27">
            <w:pPr>
              <w:widowControl/>
              <w:jc w:val="left"/>
              <w:rPr>
                <w:rFonts w:ascii="黑体" w:hAnsi="黑体" w:eastAsia="黑体" w:cs="宋体"/>
                <w:kern w:val="0"/>
                <w:sz w:val="21"/>
                <w:szCs w:val="21"/>
              </w:rPr>
            </w:pPr>
            <w:r>
              <w:rPr>
                <w:rFonts w:hint="eastAsia" w:ascii="黑体" w:hAnsi="黑体" w:eastAsia="黑体" w:cs="宋体"/>
                <w:kern w:val="0"/>
                <w:sz w:val="21"/>
                <w:szCs w:val="21"/>
              </w:rPr>
              <w:t>有线键盘连接线</w:t>
            </w:r>
          </w:p>
        </w:tc>
        <w:tc>
          <w:tcPr>
            <w:tcW w:w="5640" w:type="dxa"/>
            <w:tcBorders>
              <w:top w:val="nil"/>
              <w:left w:val="nil"/>
              <w:bottom w:val="single" w:color="000000" w:sz="4" w:space="0"/>
              <w:right w:val="single" w:color="000000" w:sz="4" w:space="0"/>
            </w:tcBorders>
            <w:shd w:val="clear" w:color="auto" w:fill="auto"/>
            <w:vAlign w:val="center"/>
          </w:tcPr>
          <w:p w14:paraId="32A89232">
            <w:pPr>
              <w:widowControl/>
              <w:jc w:val="left"/>
              <w:rPr>
                <w:rFonts w:ascii="黑体" w:hAnsi="黑体" w:eastAsia="黑体" w:cs="宋体"/>
                <w:kern w:val="0"/>
                <w:sz w:val="21"/>
                <w:szCs w:val="21"/>
              </w:rPr>
            </w:pPr>
            <w:r>
              <w:rPr>
                <w:rFonts w:hint="eastAsia" w:ascii="黑体" w:hAnsi="黑体" w:eastAsia="黑体" w:cs="宋体"/>
                <w:kern w:val="0"/>
                <w:sz w:val="21"/>
                <w:szCs w:val="21"/>
              </w:rPr>
              <w:t>≥1.5 米</w:t>
            </w:r>
          </w:p>
        </w:tc>
      </w:tr>
      <w:tr w14:paraId="2E774C55">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F33BCD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45</w:t>
            </w:r>
          </w:p>
        </w:tc>
        <w:tc>
          <w:tcPr>
            <w:tcW w:w="1297" w:type="dxa"/>
            <w:vMerge w:val="continue"/>
            <w:tcBorders>
              <w:top w:val="nil"/>
              <w:left w:val="single" w:color="000000" w:sz="4" w:space="0"/>
              <w:bottom w:val="single" w:color="000000" w:sz="4" w:space="0"/>
              <w:right w:val="single" w:color="000000" w:sz="4" w:space="0"/>
            </w:tcBorders>
            <w:vAlign w:val="center"/>
          </w:tcPr>
          <w:p w14:paraId="3FA8442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BF57B52">
            <w:pPr>
              <w:widowControl/>
              <w:jc w:val="left"/>
              <w:rPr>
                <w:rFonts w:ascii="黑体" w:hAnsi="黑体" w:eastAsia="黑体" w:cs="宋体"/>
                <w:kern w:val="0"/>
                <w:sz w:val="21"/>
                <w:szCs w:val="21"/>
              </w:rPr>
            </w:pPr>
            <w:r>
              <w:rPr>
                <w:rFonts w:hint="eastAsia" w:ascii="黑体" w:hAnsi="黑体" w:eastAsia="黑体" w:cs="宋体"/>
                <w:kern w:val="0"/>
                <w:sz w:val="21"/>
                <w:szCs w:val="21"/>
              </w:rPr>
              <w:t>键盘颜色</w:t>
            </w:r>
          </w:p>
        </w:tc>
        <w:tc>
          <w:tcPr>
            <w:tcW w:w="5640" w:type="dxa"/>
            <w:tcBorders>
              <w:top w:val="nil"/>
              <w:left w:val="nil"/>
              <w:bottom w:val="single" w:color="000000" w:sz="4" w:space="0"/>
              <w:right w:val="single" w:color="000000" w:sz="4" w:space="0"/>
            </w:tcBorders>
            <w:shd w:val="clear" w:color="auto" w:fill="auto"/>
            <w:vAlign w:val="center"/>
          </w:tcPr>
          <w:p w14:paraId="73A651F8">
            <w:pPr>
              <w:widowControl/>
              <w:jc w:val="left"/>
              <w:rPr>
                <w:rFonts w:ascii="黑体" w:hAnsi="黑体" w:eastAsia="黑体" w:cs="宋体"/>
                <w:kern w:val="0"/>
                <w:sz w:val="21"/>
                <w:szCs w:val="21"/>
              </w:rPr>
            </w:pPr>
            <w:r>
              <w:rPr>
                <w:rFonts w:hint="eastAsia" w:ascii="黑体" w:hAnsi="黑体" w:eastAsia="黑体" w:cs="宋体"/>
                <w:kern w:val="0"/>
                <w:sz w:val="21"/>
                <w:szCs w:val="21"/>
              </w:rPr>
              <w:t>黑色商务色系</w:t>
            </w:r>
          </w:p>
        </w:tc>
      </w:tr>
      <w:tr w14:paraId="7234B028">
        <w:tblPrEx>
          <w:tblCellMar>
            <w:top w:w="0" w:type="dxa"/>
            <w:left w:w="108" w:type="dxa"/>
            <w:bottom w:w="0" w:type="dxa"/>
            <w:right w:w="108" w:type="dxa"/>
          </w:tblCellMar>
        </w:tblPrEx>
        <w:trPr>
          <w:trHeight w:val="864"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05E5A3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46</w:t>
            </w:r>
          </w:p>
        </w:tc>
        <w:tc>
          <w:tcPr>
            <w:tcW w:w="1297" w:type="dxa"/>
            <w:vMerge w:val="continue"/>
            <w:tcBorders>
              <w:top w:val="nil"/>
              <w:left w:val="single" w:color="000000" w:sz="4" w:space="0"/>
              <w:bottom w:val="single" w:color="000000" w:sz="4" w:space="0"/>
              <w:right w:val="single" w:color="000000" w:sz="4" w:space="0"/>
            </w:tcBorders>
            <w:vAlign w:val="center"/>
          </w:tcPr>
          <w:p w14:paraId="4F17F5C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E5781B4">
            <w:pPr>
              <w:widowControl/>
              <w:jc w:val="left"/>
              <w:rPr>
                <w:rFonts w:ascii="黑体" w:hAnsi="黑体" w:eastAsia="黑体" w:cs="宋体"/>
                <w:kern w:val="0"/>
                <w:sz w:val="21"/>
                <w:szCs w:val="21"/>
              </w:rPr>
            </w:pPr>
            <w:r>
              <w:rPr>
                <w:rFonts w:hint="eastAsia" w:ascii="黑体" w:hAnsi="黑体" w:eastAsia="黑体" w:cs="宋体"/>
                <w:kern w:val="0"/>
                <w:sz w:val="21"/>
                <w:szCs w:val="21"/>
              </w:rPr>
              <w:t>键盘其他要求</w:t>
            </w:r>
          </w:p>
        </w:tc>
        <w:tc>
          <w:tcPr>
            <w:tcW w:w="5640" w:type="dxa"/>
            <w:tcBorders>
              <w:top w:val="nil"/>
              <w:left w:val="nil"/>
              <w:bottom w:val="single" w:color="000000" w:sz="4" w:space="0"/>
              <w:right w:val="single" w:color="000000" w:sz="4" w:space="0"/>
            </w:tcBorders>
            <w:shd w:val="clear" w:color="auto" w:fill="auto"/>
            <w:vAlign w:val="center"/>
          </w:tcPr>
          <w:p w14:paraId="0014E5F6">
            <w:pPr>
              <w:widowControl/>
              <w:jc w:val="left"/>
              <w:rPr>
                <w:rFonts w:ascii="黑体" w:hAnsi="黑体" w:eastAsia="黑体" w:cs="宋体"/>
                <w:kern w:val="0"/>
                <w:sz w:val="21"/>
                <w:szCs w:val="21"/>
              </w:rPr>
            </w:pPr>
            <w:r>
              <w:rPr>
                <w:rFonts w:hint="eastAsia" w:ascii="黑体" w:hAnsi="黑体" w:eastAsia="黑体" w:cs="宋体"/>
                <w:kern w:val="0"/>
                <w:sz w:val="21"/>
                <w:szCs w:val="21"/>
              </w:rPr>
              <w:t>键盘外观结构、连接方式、主要功能、安全、电磁兼容性、可靠性应符合 GB/T14081 的相关规定，键盘采用抗菌材质。</w:t>
            </w:r>
          </w:p>
        </w:tc>
      </w:tr>
      <w:tr w14:paraId="29AA8699">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31A383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47</w:t>
            </w:r>
          </w:p>
        </w:tc>
        <w:tc>
          <w:tcPr>
            <w:tcW w:w="1297" w:type="dxa"/>
            <w:vMerge w:val="continue"/>
            <w:tcBorders>
              <w:top w:val="nil"/>
              <w:left w:val="single" w:color="000000" w:sz="4" w:space="0"/>
              <w:bottom w:val="single" w:color="000000" w:sz="4" w:space="0"/>
              <w:right w:val="single" w:color="000000" w:sz="4" w:space="0"/>
            </w:tcBorders>
            <w:vAlign w:val="center"/>
          </w:tcPr>
          <w:p w14:paraId="7886D23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BBEB643">
            <w:pPr>
              <w:widowControl/>
              <w:jc w:val="left"/>
              <w:rPr>
                <w:rFonts w:ascii="黑体" w:hAnsi="黑体" w:eastAsia="黑体" w:cs="宋体"/>
                <w:kern w:val="0"/>
                <w:sz w:val="21"/>
                <w:szCs w:val="21"/>
              </w:rPr>
            </w:pPr>
            <w:r>
              <w:rPr>
                <w:rFonts w:hint="eastAsia" w:ascii="黑体" w:hAnsi="黑体" w:eastAsia="黑体" w:cs="宋体"/>
                <w:kern w:val="0"/>
                <w:sz w:val="21"/>
                <w:szCs w:val="21"/>
              </w:rPr>
              <w:t>鼠标连接方式</w:t>
            </w:r>
          </w:p>
        </w:tc>
        <w:tc>
          <w:tcPr>
            <w:tcW w:w="5640" w:type="dxa"/>
            <w:tcBorders>
              <w:top w:val="nil"/>
              <w:left w:val="nil"/>
              <w:bottom w:val="single" w:color="000000" w:sz="4" w:space="0"/>
              <w:right w:val="single" w:color="000000" w:sz="4" w:space="0"/>
            </w:tcBorders>
            <w:shd w:val="clear" w:color="auto" w:fill="auto"/>
            <w:vAlign w:val="center"/>
          </w:tcPr>
          <w:p w14:paraId="4563C2E8">
            <w:pPr>
              <w:widowControl/>
              <w:jc w:val="left"/>
              <w:rPr>
                <w:rFonts w:ascii="黑体" w:hAnsi="黑体" w:eastAsia="黑体" w:cs="宋体"/>
                <w:kern w:val="0"/>
                <w:sz w:val="21"/>
                <w:szCs w:val="21"/>
              </w:rPr>
            </w:pPr>
            <w:r>
              <w:rPr>
                <w:rFonts w:hint="eastAsia" w:ascii="黑体" w:hAnsi="黑体" w:eastAsia="黑体" w:cs="宋体"/>
                <w:kern w:val="0"/>
                <w:sz w:val="21"/>
                <w:szCs w:val="21"/>
              </w:rPr>
              <w:t>有线</w:t>
            </w:r>
          </w:p>
        </w:tc>
      </w:tr>
      <w:tr w14:paraId="171B0B77">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238AE8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48</w:t>
            </w:r>
          </w:p>
        </w:tc>
        <w:tc>
          <w:tcPr>
            <w:tcW w:w="1297" w:type="dxa"/>
            <w:vMerge w:val="continue"/>
            <w:tcBorders>
              <w:top w:val="nil"/>
              <w:left w:val="single" w:color="000000" w:sz="4" w:space="0"/>
              <w:bottom w:val="single" w:color="000000" w:sz="4" w:space="0"/>
              <w:right w:val="single" w:color="000000" w:sz="4" w:space="0"/>
            </w:tcBorders>
            <w:vAlign w:val="center"/>
          </w:tcPr>
          <w:p w14:paraId="1ADC21B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EF6224A">
            <w:pPr>
              <w:widowControl/>
              <w:jc w:val="left"/>
              <w:rPr>
                <w:rFonts w:ascii="黑体" w:hAnsi="黑体" w:eastAsia="黑体" w:cs="宋体"/>
                <w:kern w:val="0"/>
                <w:sz w:val="21"/>
                <w:szCs w:val="21"/>
              </w:rPr>
            </w:pPr>
            <w:r>
              <w:rPr>
                <w:rFonts w:hint="eastAsia" w:ascii="黑体" w:hAnsi="黑体" w:eastAsia="黑体" w:cs="宋体"/>
                <w:kern w:val="0"/>
                <w:sz w:val="21"/>
                <w:szCs w:val="21"/>
              </w:rPr>
              <w:t>有线鼠标连接线</w:t>
            </w:r>
          </w:p>
        </w:tc>
        <w:tc>
          <w:tcPr>
            <w:tcW w:w="5640" w:type="dxa"/>
            <w:tcBorders>
              <w:top w:val="nil"/>
              <w:left w:val="nil"/>
              <w:bottom w:val="single" w:color="000000" w:sz="4" w:space="0"/>
              <w:right w:val="single" w:color="000000" w:sz="4" w:space="0"/>
            </w:tcBorders>
            <w:shd w:val="clear" w:color="auto" w:fill="auto"/>
            <w:vAlign w:val="center"/>
          </w:tcPr>
          <w:p w14:paraId="6F204461">
            <w:pPr>
              <w:widowControl/>
              <w:jc w:val="left"/>
              <w:rPr>
                <w:rFonts w:ascii="黑体" w:hAnsi="黑体" w:eastAsia="黑体" w:cs="宋体"/>
                <w:kern w:val="0"/>
                <w:sz w:val="21"/>
                <w:szCs w:val="21"/>
              </w:rPr>
            </w:pPr>
            <w:r>
              <w:rPr>
                <w:rFonts w:hint="eastAsia" w:ascii="黑体" w:hAnsi="黑体" w:eastAsia="黑体" w:cs="宋体"/>
                <w:kern w:val="0"/>
                <w:sz w:val="21"/>
                <w:szCs w:val="21"/>
              </w:rPr>
              <w:t>≥1.5 米</w:t>
            </w:r>
          </w:p>
        </w:tc>
      </w:tr>
      <w:tr w14:paraId="67300095">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2FF231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49</w:t>
            </w:r>
          </w:p>
        </w:tc>
        <w:tc>
          <w:tcPr>
            <w:tcW w:w="1297" w:type="dxa"/>
            <w:vMerge w:val="continue"/>
            <w:tcBorders>
              <w:top w:val="nil"/>
              <w:left w:val="single" w:color="000000" w:sz="4" w:space="0"/>
              <w:bottom w:val="single" w:color="000000" w:sz="4" w:space="0"/>
              <w:right w:val="single" w:color="000000" w:sz="4" w:space="0"/>
            </w:tcBorders>
            <w:vAlign w:val="center"/>
          </w:tcPr>
          <w:p w14:paraId="3C04658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50B6872">
            <w:pPr>
              <w:widowControl/>
              <w:jc w:val="left"/>
              <w:rPr>
                <w:rFonts w:ascii="黑体" w:hAnsi="黑体" w:eastAsia="黑体" w:cs="宋体"/>
                <w:kern w:val="0"/>
                <w:sz w:val="21"/>
                <w:szCs w:val="21"/>
              </w:rPr>
            </w:pPr>
            <w:r>
              <w:rPr>
                <w:rFonts w:hint="eastAsia" w:ascii="黑体" w:hAnsi="黑体" w:eastAsia="黑体" w:cs="宋体"/>
                <w:kern w:val="0"/>
                <w:sz w:val="21"/>
                <w:szCs w:val="21"/>
              </w:rPr>
              <w:t>鼠标DPI分辨率</w:t>
            </w:r>
          </w:p>
        </w:tc>
        <w:tc>
          <w:tcPr>
            <w:tcW w:w="5640" w:type="dxa"/>
            <w:tcBorders>
              <w:top w:val="nil"/>
              <w:left w:val="nil"/>
              <w:bottom w:val="single" w:color="000000" w:sz="4" w:space="0"/>
              <w:right w:val="single" w:color="000000" w:sz="4" w:space="0"/>
            </w:tcBorders>
            <w:shd w:val="clear" w:color="auto" w:fill="auto"/>
            <w:vAlign w:val="center"/>
          </w:tcPr>
          <w:p w14:paraId="4DA1681E">
            <w:pPr>
              <w:widowControl/>
              <w:jc w:val="left"/>
              <w:rPr>
                <w:rFonts w:ascii="黑体" w:hAnsi="黑体" w:eastAsia="黑体" w:cs="宋体"/>
                <w:kern w:val="0"/>
                <w:sz w:val="21"/>
                <w:szCs w:val="21"/>
              </w:rPr>
            </w:pPr>
            <w:r>
              <w:rPr>
                <w:rFonts w:hint="eastAsia" w:ascii="黑体" w:hAnsi="黑体" w:eastAsia="黑体" w:cs="宋体"/>
                <w:kern w:val="0"/>
                <w:sz w:val="21"/>
                <w:szCs w:val="21"/>
              </w:rPr>
              <w:t>800~1600</w:t>
            </w:r>
          </w:p>
        </w:tc>
      </w:tr>
      <w:tr w14:paraId="5DC1134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7FCAE3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50</w:t>
            </w:r>
          </w:p>
        </w:tc>
        <w:tc>
          <w:tcPr>
            <w:tcW w:w="1297" w:type="dxa"/>
            <w:vMerge w:val="continue"/>
            <w:tcBorders>
              <w:top w:val="nil"/>
              <w:left w:val="single" w:color="000000" w:sz="4" w:space="0"/>
              <w:bottom w:val="single" w:color="000000" w:sz="4" w:space="0"/>
              <w:right w:val="single" w:color="000000" w:sz="4" w:space="0"/>
            </w:tcBorders>
            <w:vAlign w:val="center"/>
          </w:tcPr>
          <w:p w14:paraId="509F53D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EE82B3C">
            <w:pPr>
              <w:widowControl/>
              <w:jc w:val="left"/>
              <w:rPr>
                <w:rFonts w:ascii="黑体" w:hAnsi="黑体" w:eastAsia="黑体" w:cs="宋体"/>
                <w:kern w:val="0"/>
                <w:sz w:val="21"/>
                <w:szCs w:val="21"/>
              </w:rPr>
            </w:pPr>
            <w:r>
              <w:rPr>
                <w:rFonts w:hint="eastAsia" w:ascii="黑体" w:hAnsi="黑体" w:eastAsia="黑体" w:cs="宋体"/>
                <w:kern w:val="0"/>
                <w:sz w:val="21"/>
                <w:szCs w:val="21"/>
              </w:rPr>
              <w:t>鼠标颜色</w:t>
            </w:r>
          </w:p>
        </w:tc>
        <w:tc>
          <w:tcPr>
            <w:tcW w:w="5640" w:type="dxa"/>
            <w:tcBorders>
              <w:top w:val="nil"/>
              <w:left w:val="nil"/>
              <w:bottom w:val="single" w:color="000000" w:sz="4" w:space="0"/>
              <w:right w:val="single" w:color="000000" w:sz="4" w:space="0"/>
            </w:tcBorders>
            <w:shd w:val="clear" w:color="auto" w:fill="auto"/>
            <w:vAlign w:val="center"/>
          </w:tcPr>
          <w:p w14:paraId="3F0F7725">
            <w:pPr>
              <w:widowControl/>
              <w:jc w:val="left"/>
              <w:rPr>
                <w:rFonts w:ascii="黑体" w:hAnsi="黑体" w:eastAsia="黑体" w:cs="宋体"/>
                <w:kern w:val="0"/>
                <w:sz w:val="21"/>
                <w:szCs w:val="21"/>
              </w:rPr>
            </w:pPr>
            <w:r>
              <w:rPr>
                <w:rFonts w:hint="eastAsia" w:ascii="黑体" w:hAnsi="黑体" w:eastAsia="黑体" w:cs="宋体"/>
                <w:kern w:val="0"/>
                <w:sz w:val="21"/>
                <w:szCs w:val="21"/>
              </w:rPr>
              <w:t>黑色商务色系</w:t>
            </w:r>
          </w:p>
        </w:tc>
      </w:tr>
      <w:tr w14:paraId="6FC742F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EFC4A2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51</w:t>
            </w:r>
          </w:p>
        </w:tc>
        <w:tc>
          <w:tcPr>
            <w:tcW w:w="1297" w:type="dxa"/>
            <w:vMerge w:val="continue"/>
            <w:tcBorders>
              <w:top w:val="nil"/>
              <w:left w:val="single" w:color="000000" w:sz="4" w:space="0"/>
              <w:bottom w:val="single" w:color="000000" w:sz="4" w:space="0"/>
              <w:right w:val="single" w:color="000000" w:sz="4" w:space="0"/>
            </w:tcBorders>
            <w:vAlign w:val="center"/>
          </w:tcPr>
          <w:p w14:paraId="41A4EFA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FE33523">
            <w:pPr>
              <w:widowControl/>
              <w:jc w:val="left"/>
              <w:rPr>
                <w:rFonts w:ascii="黑体" w:hAnsi="黑体" w:eastAsia="黑体" w:cs="宋体"/>
                <w:kern w:val="0"/>
                <w:sz w:val="21"/>
                <w:szCs w:val="21"/>
              </w:rPr>
            </w:pPr>
            <w:r>
              <w:rPr>
                <w:rFonts w:hint="eastAsia" w:ascii="黑体" w:hAnsi="黑体" w:eastAsia="黑体" w:cs="宋体"/>
                <w:kern w:val="0"/>
                <w:sz w:val="21"/>
                <w:szCs w:val="21"/>
              </w:rPr>
              <w:t>鼠标其他要求</w:t>
            </w:r>
          </w:p>
        </w:tc>
        <w:tc>
          <w:tcPr>
            <w:tcW w:w="5640" w:type="dxa"/>
            <w:tcBorders>
              <w:top w:val="nil"/>
              <w:left w:val="nil"/>
              <w:bottom w:val="single" w:color="000000" w:sz="4" w:space="0"/>
              <w:right w:val="single" w:color="000000" w:sz="4" w:space="0"/>
            </w:tcBorders>
            <w:shd w:val="clear" w:color="auto" w:fill="auto"/>
            <w:vAlign w:val="center"/>
          </w:tcPr>
          <w:p w14:paraId="439A0063">
            <w:pPr>
              <w:widowControl/>
              <w:jc w:val="left"/>
              <w:rPr>
                <w:rFonts w:ascii="黑体" w:hAnsi="黑体" w:eastAsia="黑体" w:cs="宋体"/>
                <w:kern w:val="0"/>
                <w:sz w:val="21"/>
                <w:szCs w:val="21"/>
              </w:rPr>
            </w:pPr>
            <w:r>
              <w:rPr>
                <w:rFonts w:hint="eastAsia" w:ascii="黑体" w:hAnsi="黑体" w:eastAsia="黑体" w:cs="宋体"/>
                <w:kern w:val="0"/>
                <w:sz w:val="21"/>
                <w:szCs w:val="21"/>
              </w:rPr>
              <w:t>其它参数应符合 GB/T 26245 的相关规定，</w:t>
            </w:r>
            <w:r>
              <w:rPr>
                <w:rFonts w:hint="eastAsia" w:ascii="黑体" w:hAnsi="黑体" w:eastAsia="黑体" w:cs="宋体"/>
                <w:kern w:val="0"/>
                <w:sz w:val="21"/>
                <w:szCs w:val="21"/>
              </w:rPr>
              <w:br w:type="textWrapping"/>
            </w:r>
            <w:r>
              <w:rPr>
                <w:rFonts w:hint="eastAsia" w:ascii="黑体" w:hAnsi="黑体" w:eastAsia="黑体" w:cs="宋体"/>
                <w:kern w:val="0"/>
                <w:sz w:val="21"/>
                <w:szCs w:val="21"/>
              </w:rPr>
              <w:t>鼠标采用抗菌材质，提供第三方证明文件。</w:t>
            </w:r>
          </w:p>
        </w:tc>
      </w:tr>
      <w:tr w14:paraId="1CF7C822">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3AA179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52</w:t>
            </w:r>
          </w:p>
        </w:tc>
        <w:tc>
          <w:tcPr>
            <w:tcW w:w="1297" w:type="dxa"/>
            <w:vMerge w:val="continue"/>
            <w:tcBorders>
              <w:top w:val="nil"/>
              <w:left w:val="single" w:color="000000" w:sz="4" w:space="0"/>
              <w:bottom w:val="single" w:color="000000" w:sz="4" w:space="0"/>
              <w:right w:val="single" w:color="000000" w:sz="4" w:space="0"/>
            </w:tcBorders>
            <w:vAlign w:val="center"/>
          </w:tcPr>
          <w:p w14:paraId="2600A75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6E75E26">
            <w:pPr>
              <w:widowControl/>
              <w:jc w:val="left"/>
              <w:rPr>
                <w:rFonts w:ascii="黑体" w:hAnsi="黑体" w:eastAsia="黑体" w:cs="宋体"/>
                <w:kern w:val="0"/>
                <w:sz w:val="21"/>
                <w:szCs w:val="21"/>
              </w:rPr>
            </w:pPr>
            <w:r>
              <w:rPr>
                <w:rFonts w:hint="eastAsia" w:ascii="黑体" w:hAnsi="黑体" w:eastAsia="黑体" w:cs="宋体"/>
                <w:kern w:val="0"/>
                <w:sz w:val="21"/>
                <w:szCs w:val="21"/>
              </w:rPr>
              <w:t>内置光驱</w:t>
            </w:r>
          </w:p>
        </w:tc>
        <w:tc>
          <w:tcPr>
            <w:tcW w:w="5640" w:type="dxa"/>
            <w:tcBorders>
              <w:top w:val="nil"/>
              <w:left w:val="nil"/>
              <w:bottom w:val="single" w:color="000000" w:sz="4" w:space="0"/>
              <w:right w:val="single" w:color="000000" w:sz="4" w:space="0"/>
            </w:tcBorders>
            <w:shd w:val="clear" w:color="auto" w:fill="auto"/>
            <w:vAlign w:val="center"/>
          </w:tcPr>
          <w:p w14:paraId="42276AF5">
            <w:pPr>
              <w:widowControl/>
              <w:jc w:val="left"/>
              <w:rPr>
                <w:rFonts w:ascii="黑体" w:hAnsi="黑体" w:eastAsia="黑体" w:cs="宋体"/>
                <w:kern w:val="0"/>
                <w:sz w:val="21"/>
                <w:szCs w:val="21"/>
              </w:rPr>
            </w:pPr>
            <w:r>
              <w:rPr>
                <w:rFonts w:hint="eastAsia" w:ascii="黑体" w:hAnsi="黑体" w:eastAsia="黑体" w:cs="宋体"/>
                <w:kern w:val="0"/>
                <w:sz w:val="21"/>
                <w:szCs w:val="21"/>
              </w:rPr>
              <w:t>支持内置光驱</w:t>
            </w:r>
          </w:p>
        </w:tc>
      </w:tr>
      <w:tr w14:paraId="31273FA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FFEA60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53</w:t>
            </w:r>
          </w:p>
        </w:tc>
        <w:tc>
          <w:tcPr>
            <w:tcW w:w="1297" w:type="dxa"/>
            <w:tcBorders>
              <w:top w:val="nil"/>
              <w:left w:val="nil"/>
              <w:bottom w:val="nil"/>
              <w:right w:val="single" w:color="000000" w:sz="4" w:space="0"/>
            </w:tcBorders>
            <w:shd w:val="clear" w:color="auto" w:fill="auto"/>
            <w:vAlign w:val="center"/>
          </w:tcPr>
          <w:p w14:paraId="2DCE9EE0">
            <w:pPr>
              <w:widowControl/>
              <w:jc w:val="center"/>
              <w:rPr>
                <w:rFonts w:ascii="黑体" w:hAnsi="黑体" w:eastAsia="黑体" w:cs="宋体"/>
                <w:kern w:val="0"/>
                <w:sz w:val="21"/>
                <w:szCs w:val="21"/>
              </w:rPr>
            </w:pPr>
            <w:r>
              <w:rPr>
                <w:rFonts w:hint="eastAsia" w:ascii="黑体" w:hAnsi="黑体" w:eastAsia="黑体" w:cs="宋体"/>
                <w:kern w:val="0"/>
                <w:sz w:val="21"/>
                <w:szCs w:val="21"/>
              </w:rPr>
              <w:t>网络设备规格</w:t>
            </w:r>
          </w:p>
        </w:tc>
        <w:tc>
          <w:tcPr>
            <w:tcW w:w="2115" w:type="dxa"/>
            <w:gridSpan w:val="2"/>
            <w:tcBorders>
              <w:top w:val="nil"/>
              <w:left w:val="nil"/>
              <w:bottom w:val="single" w:color="000000" w:sz="4" w:space="0"/>
              <w:right w:val="single" w:color="000000" w:sz="4" w:space="0"/>
            </w:tcBorders>
            <w:shd w:val="clear" w:color="auto" w:fill="auto"/>
            <w:vAlign w:val="center"/>
          </w:tcPr>
          <w:p w14:paraId="498F4302">
            <w:pPr>
              <w:widowControl/>
              <w:jc w:val="left"/>
              <w:rPr>
                <w:rFonts w:ascii="黑体" w:hAnsi="黑体" w:eastAsia="黑体" w:cs="宋体"/>
                <w:kern w:val="0"/>
                <w:sz w:val="21"/>
                <w:szCs w:val="21"/>
              </w:rPr>
            </w:pPr>
            <w:r>
              <w:rPr>
                <w:rFonts w:hint="eastAsia" w:ascii="黑体" w:hAnsi="黑体" w:eastAsia="黑体" w:cs="宋体"/>
                <w:kern w:val="0"/>
                <w:sz w:val="21"/>
                <w:szCs w:val="21"/>
              </w:rPr>
              <w:t>有线网卡数量</w:t>
            </w:r>
          </w:p>
        </w:tc>
        <w:tc>
          <w:tcPr>
            <w:tcW w:w="5640" w:type="dxa"/>
            <w:tcBorders>
              <w:top w:val="nil"/>
              <w:left w:val="nil"/>
              <w:bottom w:val="single" w:color="000000" w:sz="4" w:space="0"/>
              <w:right w:val="single" w:color="000000" w:sz="4" w:space="0"/>
            </w:tcBorders>
            <w:shd w:val="clear" w:color="auto" w:fill="auto"/>
            <w:vAlign w:val="center"/>
          </w:tcPr>
          <w:p w14:paraId="73025837">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6C73E8A0">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1654A6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54</w:t>
            </w:r>
          </w:p>
        </w:tc>
        <w:tc>
          <w:tcPr>
            <w:tcW w:w="1297" w:type="dxa"/>
            <w:vMerge w:val="restart"/>
            <w:tcBorders>
              <w:top w:val="single" w:color="000000" w:sz="4" w:space="0"/>
              <w:left w:val="single" w:color="000000" w:sz="4" w:space="0"/>
              <w:bottom w:val="nil"/>
              <w:right w:val="single" w:color="000000" w:sz="4" w:space="0"/>
            </w:tcBorders>
            <w:shd w:val="clear" w:color="auto" w:fill="auto"/>
            <w:vAlign w:val="center"/>
          </w:tcPr>
          <w:p w14:paraId="2F634D3F">
            <w:pPr>
              <w:widowControl/>
              <w:jc w:val="center"/>
              <w:rPr>
                <w:rFonts w:ascii="黑体" w:hAnsi="黑体" w:eastAsia="黑体" w:cs="宋体"/>
                <w:kern w:val="0"/>
                <w:sz w:val="21"/>
                <w:szCs w:val="21"/>
              </w:rPr>
            </w:pPr>
            <w:r>
              <w:rPr>
                <w:rFonts w:hint="eastAsia" w:ascii="黑体" w:hAnsi="黑体" w:eastAsia="黑体" w:cs="宋体"/>
                <w:kern w:val="0"/>
                <w:sz w:val="21"/>
                <w:szCs w:val="21"/>
              </w:rPr>
              <w:t>外部接口规格</w:t>
            </w:r>
          </w:p>
        </w:tc>
        <w:tc>
          <w:tcPr>
            <w:tcW w:w="2115" w:type="dxa"/>
            <w:gridSpan w:val="2"/>
            <w:tcBorders>
              <w:top w:val="nil"/>
              <w:left w:val="nil"/>
              <w:bottom w:val="single" w:color="000000" w:sz="4" w:space="0"/>
              <w:right w:val="single" w:color="000000" w:sz="4" w:space="0"/>
            </w:tcBorders>
            <w:shd w:val="clear" w:color="auto" w:fill="auto"/>
            <w:vAlign w:val="center"/>
          </w:tcPr>
          <w:p w14:paraId="159DD05C">
            <w:pPr>
              <w:widowControl/>
              <w:jc w:val="left"/>
              <w:rPr>
                <w:rFonts w:ascii="黑体" w:hAnsi="黑体" w:eastAsia="黑体" w:cs="宋体"/>
                <w:kern w:val="0"/>
                <w:sz w:val="21"/>
                <w:szCs w:val="21"/>
              </w:rPr>
            </w:pPr>
            <w:r>
              <w:rPr>
                <w:rFonts w:hint="eastAsia" w:ascii="黑体" w:hAnsi="黑体" w:eastAsia="黑体" w:cs="宋体"/>
                <w:kern w:val="0"/>
                <w:sz w:val="21"/>
                <w:szCs w:val="21"/>
              </w:rPr>
              <w:t>USB 接口数量</w:t>
            </w:r>
          </w:p>
        </w:tc>
        <w:tc>
          <w:tcPr>
            <w:tcW w:w="5640" w:type="dxa"/>
            <w:tcBorders>
              <w:top w:val="nil"/>
              <w:left w:val="nil"/>
              <w:bottom w:val="single" w:color="000000" w:sz="4" w:space="0"/>
              <w:right w:val="single" w:color="000000" w:sz="4" w:space="0"/>
            </w:tcBorders>
            <w:shd w:val="clear" w:color="auto" w:fill="auto"/>
            <w:vAlign w:val="center"/>
          </w:tcPr>
          <w:p w14:paraId="19A0D292">
            <w:pPr>
              <w:widowControl/>
              <w:jc w:val="left"/>
              <w:rPr>
                <w:rFonts w:ascii="黑体" w:hAnsi="黑体" w:eastAsia="黑体" w:cs="宋体"/>
                <w:kern w:val="0"/>
                <w:sz w:val="21"/>
                <w:szCs w:val="21"/>
              </w:rPr>
            </w:pPr>
            <w:r>
              <w:rPr>
                <w:rFonts w:hint="eastAsia" w:ascii="黑体" w:hAnsi="黑体" w:eastAsia="黑体" w:cs="宋体"/>
                <w:kern w:val="0"/>
                <w:sz w:val="21"/>
                <w:szCs w:val="21"/>
              </w:rPr>
              <w:t>机箱前面板应提供不少于 3 个 USB 接口（含 2 个 USB3.0 及以上接口）</w:t>
            </w:r>
          </w:p>
        </w:tc>
      </w:tr>
      <w:tr w14:paraId="2F4BBBA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3B1119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w:t>
            </w:r>
            <w:r>
              <w:rPr>
                <w:rFonts w:hint="eastAsia" w:ascii="黑体" w:hAnsi="黑体" w:eastAsia="黑体" w:cs="宋体"/>
                <w:color w:val="000000"/>
                <w:kern w:val="0"/>
                <w:sz w:val="21"/>
                <w:szCs w:val="21"/>
                <w:lang w:val="en-US" w:eastAsia="zh-CN"/>
              </w:rPr>
              <w:t>5</w:t>
            </w:r>
          </w:p>
        </w:tc>
        <w:tc>
          <w:tcPr>
            <w:tcW w:w="1297" w:type="dxa"/>
            <w:vMerge w:val="continue"/>
            <w:tcBorders>
              <w:top w:val="single" w:color="000000" w:sz="4" w:space="0"/>
              <w:left w:val="single" w:color="000000" w:sz="4" w:space="0"/>
              <w:bottom w:val="nil"/>
              <w:right w:val="single" w:color="000000" w:sz="4" w:space="0"/>
            </w:tcBorders>
            <w:vAlign w:val="center"/>
          </w:tcPr>
          <w:p w14:paraId="0322008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F6FC73C">
            <w:pPr>
              <w:widowControl/>
              <w:jc w:val="left"/>
              <w:rPr>
                <w:rFonts w:ascii="黑体" w:hAnsi="黑体" w:eastAsia="黑体" w:cs="宋体"/>
                <w:kern w:val="0"/>
                <w:sz w:val="21"/>
                <w:szCs w:val="21"/>
              </w:rPr>
            </w:pPr>
            <w:r>
              <w:rPr>
                <w:rFonts w:hint="eastAsia" w:ascii="黑体" w:hAnsi="黑体" w:eastAsia="黑体" w:cs="宋体"/>
                <w:kern w:val="0"/>
                <w:sz w:val="21"/>
                <w:szCs w:val="21"/>
              </w:rPr>
              <w:t>视频接口数量</w:t>
            </w:r>
          </w:p>
        </w:tc>
        <w:tc>
          <w:tcPr>
            <w:tcW w:w="5640" w:type="dxa"/>
            <w:tcBorders>
              <w:top w:val="nil"/>
              <w:left w:val="nil"/>
              <w:bottom w:val="single" w:color="000000" w:sz="4" w:space="0"/>
              <w:right w:val="single" w:color="000000" w:sz="4" w:space="0"/>
            </w:tcBorders>
            <w:shd w:val="clear" w:color="auto" w:fill="auto"/>
            <w:vAlign w:val="center"/>
          </w:tcPr>
          <w:p w14:paraId="6BD3532D">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6EFFD0F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B40300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w:t>
            </w:r>
            <w:r>
              <w:rPr>
                <w:rFonts w:hint="eastAsia" w:ascii="黑体" w:hAnsi="黑体" w:eastAsia="黑体" w:cs="宋体"/>
                <w:color w:val="000000"/>
                <w:kern w:val="0"/>
                <w:sz w:val="21"/>
                <w:szCs w:val="21"/>
                <w:lang w:val="en-US" w:eastAsia="zh-CN"/>
              </w:rPr>
              <w:t>6</w:t>
            </w:r>
          </w:p>
        </w:tc>
        <w:tc>
          <w:tcPr>
            <w:tcW w:w="1297" w:type="dxa"/>
            <w:vMerge w:val="continue"/>
            <w:tcBorders>
              <w:top w:val="single" w:color="000000" w:sz="4" w:space="0"/>
              <w:left w:val="single" w:color="000000" w:sz="4" w:space="0"/>
              <w:bottom w:val="nil"/>
              <w:right w:val="single" w:color="000000" w:sz="4" w:space="0"/>
            </w:tcBorders>
            <w:vAlign w:val="center"/>
          </w:tcPr>
          <w:p w14:paraId="2DB83C8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14A00B2">
            <w:pPr>
              <w:widowControl/>
              <w:jc w:val="left"/>
              <w:rPr>
                <w:rFonts w:ascii="黑体" w:hAnsi="黑体" w:eastAsia="黑体" w:cs="宋体"/>
                <w:kern w:val="0"/>
                <w:sz w:val="21"/>
                <w:szCs w:val="21"/>
              </w:rPr>
            </w:pPr>
            <w:r>
              <w:rPr>
                <w:rFonts w:hint="eastAsia" w:ascii="黑体" w:hAnsi="黑体" w:eastAsia="黑体" w:cs="宋体"/>
                <w:kern w:val="0"/>
                <w:sz w:val="21"/>
                <w:szCs w:val="21"/>
              </w:rPr>
              <w:t>音频接口数量</w:t>
            </w:r>
          </w:p>
        </w:tc>
        <w:tc>
          <w:tcPr>
            <w:tcW w:w="5640" w:type="dxa"/>
            <w:tcBorders>
              <w:top w:val="nil"/>
              <w:left w:val="nil"/>
              <w:bottom w:val="single" w:color="000000" w:sz="4" w:space="0"/>
              <w:right w:val="single" w:color="000000" w:sz="4" w:space="0"/>
            </w:tcBorders>
            <w:shd w:val="clear" w:color="auto" w:fill="auto"/>
            <w:vAlign w:val="center"/>
          </w:tcPr>
          <w:p w14:paraId="4C84858F">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31C06E82">
        <w:tblPrEx>
          <w:tblCellMar>
            <w:top w:w="0" w:type="dxa"/>
            <w:left w:w="108" w:type="dxa"/>
            <w:bottom w:w="0" w:type="dxa"/>
            <w:right w:w="108" w:type="dxa"/>
          </w:tblCellMar>
        </w:tblPrEx>
        <w:trPr>
          <w:trHeight w:val="1080"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E03CD0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w:t>
            </w:r>
            <w:r>
              <w:rPr>
                <w:rFonts w:hint="eastAsia" w:ascii="黑体" w:hAnsi="黑体" w:eastAsia="黑体" w:cs="宋体"/>
                <w:color w:val="000000"/>
                <w:kern w:val="0"/>
                <w:sz w:val="21"/>
                <w:szCs w:val="21"/>
                <w:lang w:val="en-US" w:eastAsia="zh-CN"/>
              </w:rPr>
              <w:t>7</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917CF">
            <w:pPr>
              <w:widowControl/>
              <w:jc w:val="center"/>
              <w:rPr>
                <w:rFonts w:ascii="黑体" w:hAnsi="黑体" w:eastAsia="黑体" w:cs="宋体"/>
                <w:kern w:val="0"/>
                <w:sz w:val="21"/>
                <w:szCs w:val="21"/>
              </w:rPr>
            </w:pPr>
            <w:r>
              <w:rPr>
                <w:rFonts w:hint="eastAsia" w:ascii="黑体" w:hAnsi="黑体" w:eastAsia="黑体" w:cs="宋体"/>
                <w:kern w:val="0"/>
                <w:sz w:val="21"/>
                <w:szCs w:val="21"/>
              </w:rPr>
              <w:t>整机基础规格</w:t>
            </w:r>
          </w:p>
        </w:tc>
        <w:tc>
          <w:tcPr>
            <w:tcW w:w="2115" w:type="dxa"/>
            <w:gridSpan w:val="2"/>
            <w:tcBorders>
              <w:top w:val="nil"/>
              <w:left w:val="nil"/>
              <w:bottom w:val="single" w:color="000000" w:sz="4" w:space="0"/>
              <w:right w:val="single" w:color="000000" w:sz="4" w:space="0"/>
            </w:tcBorders>
            <w:shd w:val="clear" w:color="auto" w:fill="auto"/>
            <w:vAlign w:val="center"/>
          </w:tcPr>
          <w:p w14:paraId="78F0653D">
            <w:pPr>
              <w:widowControl/>
              <w:jc w:val="left"/>
              <w:rPr>
                <w:rFonts w:ascii="黑体" w:hAnsi="黑体" w:eastAsia="黑体" w:cs="宋体"/>
                <w:kern w:val="0"/>
                <w:sz w:val="21"/>
                <w:szCs w:val="21"/>
              </w:rPr>
            </w:pPr>
            <w:r>
              <w:rPr>
                <w:rFonts w:hint="eastAsia" w:ascii="黑体" w:hAnsi="黑体" w:eastAsia="黑体" w:cs="宋体"/>
                <w:kern w:val="0"/>
                <w:sz w:val="21"/>
                <w:szCs w:val="21"/>
              </w:rPr>
              <w:t>整机外观</w:t>
            </w:r>
          </w:p>
        </w:tc>
        <w:tc>
          <w:tcPr>
            <w:tcW w:w="5640" w:type="dxa"/>
            <w:tcBorders>
              <w:top w:val="nil"/>
              <w:left w:val="nil"/>
              <w:bottom w:val="single" w:color="000000" w:sz="4" w:space="0"/>
              <w:right w:val="single" w:color="000000" w:sz="4" w:space="0"/>
            </w:tcBorders>
            <w:shd w:val="clear" w:color="auto" w:fill="auto"/>
            <w:vAlign w:val="center"/>
          </w:tcPr>
          <w:p w14:paraId="4FC81DBF">
            <w:pPr>
              <w:widowControl/>
              <w:jc w:val="left"/>
              <w:rPr>
                <w:rFonts w:ascii="黑体" w:hAnsi="黑体" w:eastAsia="黑体" w:cs="宋体"/>
                <w:kern w:val="0"/>
                <w:sz w:val="21"/>
                <w:szCs w:val="21"/>
              </w:rPr>
            </w:pPr>
            <w:r>
              <w:rPr>
                <w:rFonts w:hint="eastAsia" w:ascii="黑体" w:hAnsi="黑体" w:eastAsia="黑体" w:cs="宋体"/>
                <w:kern w:val="0"/>
                <w:sz w:val="21"/>
                <w:szCs w:val="21"/>
              </w:rPr>
              <w:t>a) 产品表面不应有凹痕、划伤、裂缝、变形和污染等。表面涂层均匀，不应起泡、龟裂、脱落和磨损，金属零部件无锈蚀及其它机械损伤；</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产品表面说明功能的文字、符号、标志，应清晰、端正、牢固。</w:t>
            </w:r>
          </w:p>
        </w:tc>
      </w:tr>
      <w:tr w14:paraId="38C336C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0BD8FB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5</w:t>
            </w:r>
            <w:r>
              <w:rPr>
                <w:rFonts w:hint="eastAsia" w:ascii="黑体" w:hAnsi="黑体" w:eastAsia="黑体" w:cs="宋体"/>
                <w:color w:val="000000"/>
                <w:kern w:val="0"/>
                <w:sz w:val="21"/>
                <w:szCs w:val="21"/>
                <w:lang w:val="en-US" w:eastAsia="zh-CN"/>
              </w:rPr>
              <w:t>8</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59C47BDB">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5B09B94">
            <w:pPr>
              <w:widowControl/>
              <w:jc w:val="left"/>
              <w:rPr>
                <w:rFonts w:ascii="黑体" w:hAnsi="黑体" w:eastAsia="黑体" w:cs="宋体"/>
                <w:kern w:val="0"/>
                <w:sz w:val="21"/>
                <w:szCs w:val="21"/>
              </w:rPr>
            </w:pPr>
            <w:r>
              <w:rPr>
                <w:rFonts w:hint="eastAsia" w:ascii="黑体" w:hAnsi="黑体" w:eastAsia="黑体" w:cs="宋体"/>
                <w:kern w:val="0"/>
                <w:sz w:val="21"/>
                <w:szCs w:val="21"/>
              </w:rPr>
              <w:t>★状态指示灯</w:t>
            </w:r>
          </w:p>
        </w:tc>
        <w:tc>
          <w:tcPr>
            <w:tcW w:w="5640" w:type="dxa"/>
            <w:tcBorders>
              <w:top w:val="nil"/>
              <w:left w:val="nil"/>
              <w:bottom w:val="single" w:color="000000" w:sz="4" w:space="0"/>
              <w:right w:val="single" w:color="000000" w:sz="4" w:space="0"/>
            </w:tcBorders>
            <w:shd w:val="clear" w:color="auto" w:fill="auto"/>
            <w:vAlign w:val="center"/>
          </w:tcPr>
          <w:p w14:paraId="79E6A415">
            <w:pPr>
              <w:widowControl/>
              <w:jc w:val="left"/>
              <w:rPr>
                <w:rFonts w:ascii="黑体" w:hAnsi="黑体" w:eastAsia="黑体" w:cs="宋体"/>
                <w:kern w:val="0"/>
                <w:sz w:val="21"/>
                <w:szCs w:val="21"/>
              </w:rPr>
            </w:pPr>
            <w:r>
              <w:rPr>
                <w:rFonts w:hint="eastAsia" w:ascii="黑体" w:hAnsi="黑体" w:eastAsia="黑体" w:cs="宋体"/>
                <w:kern w:val="0"/>
                <w:sz w:val="21"/>
                <w:szCs w:val="21"/>
              </w:rPr>
              <w:t>产品具备带故障指示灯功能，如运行状态，并由供应商提供详细参数。</w:t>
            </w:r>
          </w:p>
        </w:tc>
      </w:tr>
      <w:tr w14:paraId="4343232A">
        <w:tblPrEx>
          <w:tblCellMar>
            <w:top w:w="0" w:type="dxa"/>
            <w:left w:w="108" w:type="dxa"/>
            <w:bottom w:w="0" w:type="dxa"/>
            <w:right w:w="108" w:type="dxa"/>
          </w:tblCellMar>
        </w:tblPrEx>
        <w:trPr>
          <w:trHeight w:val="6480"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000CAAF">
            <w:pPr>
              <w:widowControl/>
              <w:jc w:val="center"/>
              <w:rPr>
                <w:rFonts w:hint="eastAsia" w:ascii="黑体" w:hAnsi="黑体" w:eastAsia="黑体" w:cs="宋体"/>
                <w:color w:val="000000"/>
                <w:kern w:val="0"/>
                <w:sz w:val="21"/>
                <w:szCs w:val="21"/>
                <w:lang w:eastAsia="zh-CN"/>
              </w:rPr>
            </w:pPr>
            <w:r>
              <w:rPr>
                <w:rFonts w:hint="eastAsia" w:ascii="黑体" w:hAnsi="黑体" w:eastAsia="黑体" w:cs="宋体"/>
                <w:color w:val="000000"/>
                <w:kern w:val="0"/>
                <w:sz w:val="21"/>
                <w:szCs w:val="21"/>
                <w:lang w:val="en-US" w:eastAsia="zh-CN"/>
              </w:rPr>
              <w:t>59</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5E76253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4076942">
            <w:pPr>
              <w:widowControl/>
              <w:jc w:val="left"/>
              <w:rPr>
                <w:rFonts w:ascii="黑体" w:hAnsi="黑体" w:eastAsia="黑体" w:cs="宋体"/>
                <w:kern w:val="0"/>
                <w:sz w:val="21"/>
                <w:szCs w:val="21"/>
              </w:rPr>
            </w:pPr>
            <w:r>
              <w:rPr>
                <w:rFonts w:hint="eastAsia" w:ascii="黑体" w:hAnsi="黑体" w:eastAsia="黑体" w:cs="宋体"/>
                <w:kern w:val="0"/>
                <w:sz w:val="21"/>
                <w:szCs w:val="21"/>
              </w:rPr>
              <w:t>整机结构</w:t>
            </w:r>
          </w:p>
        </w:tc>
        <w:tc>
          <w:tcPr>
            <w:tcW w:w="5640" w:type="dxa"/>
            <w:tcBorders>
              <w:top w:val="nil"/>
              <w:left w:val="nil"/>
              <w:bottom w:val="single" w:color="000000" w:sz="4" w:space="0"/>
              <w:right w:val="single" w:color="000000" w:sz="4" w:space="0"/>
            </w:tcBorders>
            <w:shd w:val="clear" w:color="auto" w:fill="auto"/>
            <w:vAlign w:val="center"/>
          </w:tcPr>
          <w:p w14:paraId="603102F5">
            <w:pPr>
              <w:widowControl/>
              <w:jc w:val="left"/>
              <w:rPr>
                <w:rFonts w:ascii="黑体" w:hAnsi="黑体" w:eastAsia="黑体" w:cs="宋体"/>
                <w:kern w:val="0"/>
                <w:sz w:val="21"/>
                <w:szCs w:val="21"/>
              </w:rPr>
            </w:pPr>
            <w:r>
              <w:rPr>
                <w:rFonts w:hint="eastAsia" w:ascii="黑体" w:hAnsi="黑体" w:eastAsia="黑体" w:cs="宋体"/>
                <w:kern w:val="0"/>
                <w:sz w:val="21"/>
                <w:szCs w:val="21"/>
              </w:rPr>
              <w:t>a) 机箱应符合 GB/T 4208、GB/T 26246的相关规定；</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产品内部结构应符合通用部件的安装需求；</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 所有输入输出接口应符合相关国家或行业标准；</w:t>
            </w:r>
            <w:r>
              <w:rPr>
                <w:rFonts w:hint="eastAsia" w:ascii="黑体" w:hAnsi="黑体" w:eastAsia="黑体" w:cs="宋体"/>
                <w:kern w:val="0"/>
                <w:sz w:val="21"/>
                <w:szCs w:val="21"/>
              </w:rPr>
              <w:br w:type="textWrapping"/>
            </w:r>
            <w:r>
              <w:rPr>
                <w:rFonts w:hint="eastAsia" w:ascii="黑体" w:hAnsi="黑体" w:eastAsia="黑体" w:cs="宋体"/>
                <w:kern w:val="0"/>
                <w:sz w:val="21"/>
                <w:szCs w:val="21"/>
              </w:rPr>
              <w:t>d) 产品零部件应紧固无松动，可插拔部件应可靠连接，开关、按钮和其它控制部件应灵活可靠，布局应方便使用；</w:t>
            </w:r>
            <w:r>
              <w:rPr>
                <w:rFonts w:hint="eastAsia" w:ascii="黑体" w:hAnsi="黑体" w:eastAsia="黑体" w:cs="宋体"/>
                <w:kern w:val="0"/>
                <w:sz w:val="21"/>
                <w:szCs w:val="21"/>
              </w:rPr>
              <w:br w:type="textWrapping"/>
            </w:r>
            <w:r>
              <w:rPr>
                <w:rFonts w:hint="eastAsia" w:ascii="黑体" w:hAnsi="黑体" w:eastAsia="黑体" w:cs="宋体"/>
                <w:kern w:val="0"/>
                <w:sz w:val="21"/>
                <w:szCs w:val="21"/>
              </w:rPr>
              <w:t>e) 所有I/O 连接器及需插接线缆的部位应预留采购人操作空间，方便插拔解锁与插拔线缆；</w:t>
            </w:r>
            <w:r>
              <w:rPr>
                <w:rFonts w:hint="eastAsia" w:ascii="黑体" w:hAnsi="黑体" w:eastAsia="黑体" w:cs="宋体"/>
                <w:kern w:val="0"/>
                <w:sz w:val="21"/>
                <w:szCs w:val="21"/>
              </w:rPr>
              <w:br w:type="textWrapping"/>
            </w:r>
            <w:r>
              <w:rPr>
                <w:rFonts w:hint="eastAsia" w:ascii="黑体" w:hAnsi="黑体" w:eastAsia="黑体" w:cs="宋体"/>
                <w:kern w:val="0"/>
                <w:sz w:val="21"/>
                <w:szCs w:val="21"/>
              </w:rPr>
              <w:t>f) 可插拔板卡插槽部位应预留安装、拆卸或更换板卡空间；</w:t>
            </w:r>
            <w:r>
              <w:rPr>
                <w:rFonts w:hint="eastAsia" w:ascii="黑体" w:hAnsi="黑体" w:eastAsia="黑体" w:cs="宋体"/>
                <w:kern w:val="0"/>
                <w:sz w:val="21"/>
                <w:szCs w:val="21"/>
              </w:rPr>
              <w:br w:type="textWrapping"/>
            </w:r>
            <w:r>
              <w:rPr>
                <w:rFonts w:hint="eastAsia" w:ascii="黑体" w:hAnsi="黑体" w:eastAsia="黑体" w:cs="宋体"/>
                <w:kern w:val="0"/>
                <w:sz w:val="21"/>
                <w:szCs w:val="21"/>
              </w:rPr>
              <w:t>g) 拆装可能接触到的金属剪口或金属尖角部位应做防划伤处理，以保证安全；</w:t>
            </w:r>
            <w:r>
              <w:rPr>
                <w:rFonts w:hint="eastAsia" w:ascii="黑体" w:hAnsi="黑体" w:eastAsia="黑体" w:cs="宋体"/>
                <w:kern w:val="0"/>
                <w:sz w:val="21"/>
                <w:szCs w:val="21"/>
              </w:rPr>
              <w:br w:type="textWrapping"/>
            </w:r>
            <w:r>
              <w:rPr>
                <w:rFonts w:hint="eastAsia" w:ascii="黑体" w:hAnsi="黑体" w:eastAsia="黑体" w:cs="宋体"/>
                <w:kern w:val="0"/>
                <w:sz w:val="21"/>
                <w:szCs w:val="21"/>
              </w:rPr>
              <w:t>h) 整机内部走线应规整，固线结构和位置要合理可靠并做防割线处理，需便于理线和插拔操作，走线应不影响系统各主要部件组装和拆卸；</w:t>
            </w:r>
            <w:r>
              <w:rPr>
                <w:rFonts w:hint="eastAsia" w:ascii="黑体" w:hAnsi="黑体" w:eastAsia="黑体" w:cs="宋体"/>
                <w:kern w:val="0"/>
                <w:sz w:val="21"/>
                <w:szCs w:val="21"/>
              </w:rPr>
              <w:br w:type="textWrapping"/>
            </w:r>
            <w:r>
              <w:rPr>
                <w:rFonts w:hint="eastAsia" w:ascii="黑体" w:hAnsi="黑体" w:eastAsia="黑体" w:cs="宋体"/>
                <w:kern w:val="0"/>
                <w:sz w:val="21"/>
                <w:szCs w:val="21"/>
              </w:rPr>
              <w:t>i)  其它要求应符合 GB/T 9813.1 的相关规定。</w:t>
            </w:r>
          </w:p>
        </w:tc>
      </w:tr>
      <w:tr w14:paraId="4B631E95">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C2D5AB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0</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4256B09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635B661">
            <w:pPr>
              <w:widowControl/>
              <w:jc w:val="left"/>
              <w:rPr>
                <w:rFonts w:ascii="黑体" w:hAnsi="黑体" w:eastAsia="黑体" w:cs="宋体"/>
                <w:kern w:val="0"/>
                <w:sz w:val="21"/>
                <w:szCs w:val="21"/>
              </w:rPr>
            </w:pPr>
            <w:r>
              <w:rPr>
                <w:rFonts w:hint="eastAsia" w:ascii="黑体" w:hAnsi="黑体" w:eastAsia="黑体" w:cs="宋体"/>
                <w:kern w:val="0"/>
                <w:sz w:val="21"/>
                <w:szCs w:val="21"/>
              </w:rPr>
              <w:t>机箱防护要求</w:t>
            </w:r>
          </w:p>
        </w:tc>
        <w:tc>
          <w:tcPr>
            <w:tcW w:w="5640" w:type="dxa"/>
            <w:tcBorders>
              <w:top w:val="nil"/>
              <w:left w:val="nil"/>
              <w:bottom w:val="single" w:color="000000" w:sz="4" w:space="0"/>
              <w:right w:val="single" w:color="000000" w:sz="4" w:space="0"/>
            </w:tcBorders>
            <w:shd w:val="clear" w:color="auto" w:fill="auto"/>
            <w:vAlign w:val="center"/>
          </w:tcPr>
          <w:p w14:paraId="457CAC1A">
            <w:pPr>
              <w:widowControl/>
              <w:jc w:val="left"/>
              <w:rPr>
                <w:rFonts w:ascii="黑体" w:hAnsi="黑体" w:eastAsia="黑体" w:cs="宋体"/>
                <w:kern w:val="0"/>
                <w:sz w:val="21"/>
                <w:szCs w:val="21"/>
              </w:rPr>
            </w:pPr>
            <w:r>
              <w:rPr>
                <w:rFonts w:hint="eastAsia" w:ascii="黑体" w:hAnsi="黑体" w:eastAsia="黑体" w:cs="宋体"/>
                <w:kern w:val="0"/>
                <w:sz w:val="21"/>
                <w:szCs w:val="21"/>
              </w:rPr>
              <w:t>机箱应符合 GB/T 4208 中 IP20 防护要求</w:t>
            </w:r>
          </w:p>
        </w:tc>
      </w:tr>
      <w:tr w14:paraId="49CAD346">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F58DE3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1</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050C78B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C1BA71F">
            <w:pPr>
              <w:widowControl/>
              <w:jc w:val="left"/>
              <w:rPr>
                <w:rFonts w:ascii="黑体" w:hAnsi="黑体" w:eastAsia="黑体" w:cs="宋体"/>
                <w:kern w:val="0"/>
                <w:sz w:val="21"/>
                <w:szCs w:val="21"/>
              </w:rPr>
            </w:pPr>
            <w:r>
              <w:rPr>
                <w:rFonts w:hint="eastAsia" w:ascii="黑体" w:hAnsi="黑体" w:eastAsia="黑体" w:cs="宋体"/>
                <w:kern w:val="0"/>
                <w:sz w:val="21"/>
                <w:szCs w:val="21"/>
              </w:rPr>
              <w:t>★整机噪音</w:t>
            </w:r>
          </w:p>
        </w:tc>
        <w:tc>
          <w:tcPr>
            <w:tcW w:w="5640" w:type="dxa"/>
            <w:tcBorders>
              <w:top w:val="nil"/>
              <w:left w:val="nil"/>
              <w:bottom w:val="single" w:color="000000" w:sz="4" w:space="0"/>
              <w:right w:val="single" w:color="000000" w:sz="4" w:space="0"/>
            </w:tcBorders>
            <w:shd w:val="clear" w:color="auto" w:fill="auto"/>
            <w:vAlign w:val="center"/>
          </w:tcPr>
          <w:p w14:paraId="360755F3">
            <w:pPr>
              <w:widowControl/>
              <w:jc w:val="left"/>
              <w:rPr>
                <w:rFonts w:ascii="黑体" w:hAnsi="黑体" w:eastAsia="黑体" w:cs="宋体"/>
                <w:kern w:val="0"/>
                <w:sz w:val="21"/>
                <w:szCs w:val="21"/>
              </w:rPr>
            </w:pPr>
            <w:r>
              <w:rPr>
                <w:rFonts w:hint="eastAsia" w:ascii="黑体" w:hAnsi="黑体" w:eastAsia="黑体" w:cs="宋体"/>
                <w:kern w:val="0"/>
                <w:sz w:val="21"/>
                <w:szCs w:val="21"/>
              </w:rPr>
              <w:t>产品工作在空闲状态下，产品的声功率级≤ 2.9 Bel，声压级≤19dB(A)；提供第三方噪声声检验证明材料。</w:t>
            </w:r>
          </w:p>
        </w:tc>
      </w:tr>
      <w:tr w14:paraId="2CA293E2">
        <w:tblPrEx>
          <w:tblCellMar>
            <w:top w:w="0" w:type="dxa"/>
            <w:left w:w="108" w:type="dxa"/>
            <w:bottom w:w="0" w:type="dxa"/>
            <w:right w:w="108" w:type="dxa"/>
          </w:tblCellMar>
        </w:tblPrEx>
        <w:trPr>
          <w:trHeight w:val="699"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B4684D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2</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16F93BF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93F55B6">
            <w:pPr>
              <w:widowControl/>
              <w:jc w:val="left"/>
              <w:rPr>
                <w:rFonts w:ascii="黑体" w:hAnsi="黑体" w:eastAsia="黑体" w:cs="宋体"/>
                <w:kern w:val="0"/>
                <w:sz w:val="21"/>
                <w:szCs w:val="21"/>
              </w:rPr>
            </w:pPr>
            <w:r>
              <w:rPr>
                <w:rFonts w:hint="eastAsia" w:ascii="黑体" w:hAnsi="黑体" w:eastAsia="黑体" w:cs="宋体"/>
                <w:kern w:val="0"/>
                <w:sz w:val="21"/>
                <w:szCs w:val="21"/>
              </w:rPr>
              <w:t>整机散热</w:t>
            </w:r>
          </w:p>
        </w:tc>
        <w:tc>
          <w:tcPr>
            <w:tcW w:w="5640" w:type="dxa"/>
            <w:tcBorders>
              <w:top w:val="nil"/>
              <w:left w:val="nil"/>
              <w:bottom w:val="single" w:color="000000" w:sz="4" w:space="0"/>
              <w:right w:val="single" w:color="000000" w:sz="4" w:space="0"/>
            </w:tcBorders>
            <w:shd w:val="clear" w:color="auto" w:fill="auto"/>
            <w:vAlign w:val="center"/>
          </w:tcPr>
          <w:p w14:paraId="3ACFF20F">
            <w:pPr>
              <w:widowControl/>
              <w:jc w:val="left"/>
              <w:rPr>
                <w:rFonts w:ascii="黑体" w:hAnsi="黑体" w:eastAsia="黑体" w:cs="宋体"/>
                <w:kern w:val="0"/>
                <w:sz w:val="21"/>
                <w:szCs w:val="21"/>
              </w:rPr>
            </w:pPr>
            <w:r>
              <w:rPr>
                <w:rFonts w:hint="eastAsia" w:ascii="黑体" w:hAnsi="黑体" w:eastAsia="黑体" w:cs="宋体"/>
                <w:kern w:val="0"/>
                <w:sz w:val="21"/>
                <w:szCs w:val="21"/>
              </w:rPr>
              <w:t>在环境温度 25℃及处理器满载情况下，产品表面温度应符合如下要求：</w:t>
            </w:r>
            <w:r>
              <w:rPr>
                <w:rFonts w:hint="eastAsia" w:ascii="黑体" w:hAnsi="黑体" w:eastAsia="黑体" w:cs="宋体"/>
                <w:kern w:val="0"/>
                <w:sz w:val="21"/>
                <w:szCs w:val="21"/>
              </w:rPr>
              <w:br w:type="textWrapping"/>
            </w:r>
            <w:r>
              <w:rPr>
                <w:rFonts w:hint="eastAsia" w:ascii="黑体" w:hAnsi="黑体" w:eastAsia="黑体" w:cs="宋体"/>
                <w:kern w:val="0"/>
                <w:sz w:val="21"/>
                <w:szCs w:val="21"/>
              </w:rPr>
              <w:t>a) 出风口在机箱后面板情况下，出风口温度不高于 55℃；</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可触及面温度不高于 45℃；</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 显示器表面温度：显示屏不高于 38℃，显示屏上下灯带位置温度（如涉及）不高于 40℃，出风口温度不高于 45℃。</w:t>
            </w:r>
          </w:p>
        </w:tc>
      </w:tr>
      <w:tr w14:paraId="54DE0CA9">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837CBC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3</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5119F83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5570C4D">
            <w:pPr>
              <w:widowControl/>
              <w:jc w:val="left"/>
              <w:rPr>
                <w:rFonts w:ascii="黑体" w:hAnsi="黑体" w:eastAsia="黑体" w:cs="宋体"/>
                <w:kern w:val="0"/>
                <w:sz w:val="21"/>
                <w:szCs w:val="21"/>
              </w:rPr>
            </w:pPr>
            <w:r>
              <w:rPr>
                <w:rFonts w:hint="eastAsia" w:ascii="黑体" w:hAnsi="黑体" w:eastAsia="黑体" w:cs="宋体"/>
                <w:kern w:val="0"/>
                <w:sz w:val="21"/>
                <w:szCs w:val="21"/>
              </w:rPr>
              <w:t>整机能效限定值</w:t>
            </w:r>
          </w:p>
        </w:tc>
        <w:tc>
          <w:tcPr>
            <w:tcW w:w="5640" w:type="dxa"/>
            <w:tcBorders>
              <w:top w:val="nil"/>
              <w:left w:val="nil"/>
              <w:bottom w:val="single" w:color="000000" w:sz="4" w:space="0"/>
              <w:right w:val="single" w:color="000000" w:sz="4" w:space="0"/>
            </w:tcBorders>
            <w:shd w:val="clear" w:color="auto" w:fill="auto"/>
            <w:vAlign w:val="center"/>
          </w:tcPr>
          <w:p w14:paraId="4822FFB7">
            <w:pPr>
              <w:widowControl/>
              <w:jc w:val="left"/>
              <w:rPr>
                <w:rFonts w:ascii="黑体" w:hAnsi="黑体" w:eastAsia="黑体" w:cs="宋体"/>
                <w:kern w:val="0"/>
                <w:sz w:val="21"/>
                <w:szCs w:val="21"/>
              </w:rPr>
            </w:pPr>
            <w:r>
              <w:rPr>
                <w:rFonts w:hint="eastAsia" w:ascii="黑体" w:hAnsi="黑体" w:eastAsia="黑体" w:cs="宋体"/>
                <w:kern w:val="0"/>
                <w:sz w:val="21"/>
                <w:szCs w:val="21"/>
              </w:rPr>
              <w:t>产品能效限定值应达到GB 28380-2012</w:t>
            </w:r>
            <w:r>
              <w:rPr>
                <w:rFonts w:hint="eastAsia" w:ascii="黑体" w:hAnsi="黑体" w:eastAsia="黑体" w:cs="宋体"/>
                <w:kern w:val="0"/>
                <w:sz w:val="21"/>
                <w:szCs w:val="21"/>
              </w:rPr>
              <w:br w:type="textWrapping"/>
            </w:r>
            <w:r>
              <w:rPr>
                <w:rFonts w:hint="eastAsia" w:ascii="黑体" w:hAnsi="黑体" w:eastAsia="黑体" w:cs="宋体"/>
                <w:kern w:val="0"/>
                <w:sz w:val="21"/>
                <w:szCs w:val="21"/>
              </w:rPr>
              <w:t>标准中能效等级 2 级及以上</w:t>
            </w:r>
          </w:p>
        </w:tc>
      </w:tr>
      <w:tr w14:paraId="6F715482">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3C317E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4</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32BCC0F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BB12F58">
            <w:pPr>
              <w:widowControl/>
              <w:jc w:val="left"/>
              <w:rPr>
                <w:rFonts w:ascii="黑体" w:hAnsi="黑体" w:eastAsia="黑体" w:cs="宋体"/>
                <w:kern w:val="0"/>
                <w:sz w:val="21"/>
                <w:szCs w:val="21"/>
              </w:rPr>
            </w:pPr>
            <w:r>
              <w:rPr>
                <w:rFonts w:hint="eastAsia" w:ascii="黑体" w:hAnsi="黑体" w:eastAsia="黑体" w:cs="宋体"/>
                <w:kern w:val="0"/>
                <w:sz w:val="21"/>
                <w:szCs w:val="21"/>
              </w:rPr>
              <w:t>机身材质</w:t>
            </w:r>
          </w:p>
        </w:tc>
        <w:tc>
          <w:tcPr>
            <w:tcW w:w="5640" w:type="dxa"/>
            <w:tcBorders>
              <w:top w:val="nil"/>
              <w:left w:val="nil"/>
              <w:bottom w:val="single" w:color="000000" w:sz="4" w:space="0"/>
              <w:right w:val="single" w:color="000000" w:sz="4" w:space="0"/>
            </w:tcBorders>
            <w:shd w:val="clear" w:color="auto" w:fill="auto"/>
            <w:vAlign w:val="center"/>
          </w:tcPr>
          <w:p w14:paraId="4901BD49">
            <w:pPr>
              <w:widowControl/>
              <w:jc w:val="left"/>
              <w:rPr>
                <w:rFonts w:ascii="黑体" w:hAnsi="黑体" w:eastAsia="黑体" w:cs="宋体"/>
                <w:kern w:val="0"/>
                <w:sz w:val="21"/>
                <w:szCs w:val="21"/>
              </w:rPr>
            </w:pPr>
            <w:r>
              <w:rPr>
                <w:rFonts w:hint="eastAsia" w:ascii="黑体" w:hAnsi="黑体" w:eastAsia="黑体" w:cs="宋体"/>
                <w:kern w:val="0"/>
                <w:sz w:val="21"/>
                <w:szCs w:val="21"/>
              </w:rPr>
              <w:t>金属材质</w:t>
            </w:r>
          </w:p>
        </w:tc>
      </w:tr>
      <w:tr w14:paraId="31947E6B">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4A04F48">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5</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0952F4C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23FCB6A">
            <w:pPr>
              <w:widowControl/>
              <w:jc w:val="left"/>
              <w:rPr>
                <w:rFonts w:ascii="黑体" w:hAnsi="黑体" w:eastAsia="黑体" w:cs="宋体"/>
                <w:kern w:val="0"/>
                <w:sz w:val="21"/>
                <w:szCs w:val="21"/>
              </w:rPr>
            </w:pPr>
            <w:r>
              <w:rPr>
                <w:rFonts w:hint="eastAsia" w:ascii="黑体" w:hAnsi="黑体" w:eastAsia="黑体" w:cs="宋体"/>
                <w:kern w:val="0"/>
                <w:sz w:val="21"/>
                <w:szCs w:val="21"/>
              </w:rPr>
              <w:t>机身颜色</w:t>
            </w:r>
          </w:p>
        </w:tc>
        <w:tc>
          <w:tcPr>
            <w:tcW w:w="5640" w:type="dxa"/>
            <w:tcBorders>
              <w:top w:val="nil"/>
              <w:left w:val="nil"/>
              <w:bottom w:val="single" w:color="000000" w:sz="4" w:space="0"/>
              <w:right w:val="single" w:color="000000" w:sz="4" w:space="0"/>
            </w:tcBorders>
            <w:shd w:val="clear" w:color="auto" w:fill="auto"/>
            <w:vAlign w:val="center"/>
          </w:tcPr>
          <w:p w14:paraId="4A59E9DC">
            <w:pPr>
              <w:widowControl/>
              <w:jc w:val="left"/>
              <w:rPr>
                <w:rFonts w:ascii="黑体" w:hAnsi="黑体" w:eastAsia="黑体" w:cs="宋体"/>
                <w:kern w:val="0"/>
                <w:sz w:val="21"/>
                <w:szCs w:val="21"/>
              </w:rPr>
            </w:pPr>
            <w:r>
              <w:rPr>
                <w:rFonts w:hint="eastAsia" w:ascii="黑体" w:hAnsi="黑体" w:eastAsia="黑体" w:cs="宋体"/>
                <w:kern w:val="0"/>
                <w:sz w:val="21"/>
                <w:szCs w:val="21"/>
              </w:rPr>
              <w:t>黑色等商务色系</w:t>
            </w:r>
          </w:p>
        </w:tc>
      </w:tr>
      <w:tr w14:paraId="547C8FA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81832D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6</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665E7CA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66A934E">
            <w:pPr>
              <w:widowControl/>
              <w:jc w:val="left"/>
              <w:rPr>
                <w:rFonts w:ascii="黑体" w:hAnsi="黑体" w:eastAsia="黑体" w:cs="宋体"/>
                <w:kern w:val="0"/>
                <w:sz w:val="21"/>
                <w:szCs w:val="21"/>
              </w:rPr>
            </w:pPr>
            <w:r>
              <w:rPr>
                <w:rFonts w:hint="eastAsia" w:ascii="黑体" w:hAnsi="黑体" w:eastAsia="黑体" w:cs="宋体"/>
                <w:kern w:val="0"/>
                <w:sz w:val="21"/>
                <w:szCs w:val="21"/>
              </w:rPr>
              <w:t>机箱尺寸容量</w:t>
            </w:r>
          </w:p>
        </w:tc>
        <w:tc>
          <w:tcPr>
            <w:tcW w:w="5640" w:type="dxa"/>
            <w:tcBorders>
              <w:top w:val="nil"/>
              <w:left w:val="nil"/>
              <w:bottom w:val="single" w:color="000000" w:sz="4" w:space="0"/>
              <w:right w:val="single" w:color="000000" w:sz="4" w:space="0"/>
            </w:tcBorders>
            <w:shd w:val="clear" w:color="auto" w:fill="auto"/>
            <w:vAlign w:val="center"/>
          </w:tcPr>
          <w:p w14:paraId="3343B53A">
            <w:pPr>
              <w:widowControl/>
              <w:jc w:val="left"/>
              <w:rPr>
                <w:rFonts w:ascii="黑体" w:hAnsi="黑体" w:eastAsia="黑体" w:cs="宋体"/>
                <w:kern w:val="0"/>
                <w:sz w:val="21"/>
                <w:szCs w:val="21"/>
              </w:rPr>
            </w:pPr>
            <w:r>
              <w:rPr>
                <w:rFonts w:hint="eastAsia" w:ascii="黑体" w:hAnsi="黑体" w:eastAsia="黑体" w:cs="宋体"/>
                <w:kern w:val="0"/>
                <w:sz w:val="21"/>
                <w:szCs w:val="21"/>
              </w:rPr>
              <w:t>机箱体积应≤15L</w:t>
            </w:r>
          </w:p>
        </w:tc>
      </w:tr>
      <w:tr w14:paraId="577FF99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986029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7</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26A5BFDF">
            <w:pPr>
              <w:widowControl/>
              <w:jc w:val="center"/>
              <w:rPr>
                <w:rFonts w:ascii="等线" w:hAnsi="等线" w:eastAsia="等线" w:cs="宋体"/>
                <w:color w:val="000000"/>
                <w:kern w:val="0"/>
                <w:sz w:val="21"/>
                <w:szCs w:val="21"/>
              </w:rPr>
            </w:pPr>
            <w:r>
              <w:rPr>
                <w:rFonts w:hint="eastAsia" w:ascii="黑体" w:hAnsi="黑体" w:eastAsia="黑体" w:cs="宋体"/>
                <w:kern w:val="0"/>
                <w:sz w:val="21"/>
                <w:szCs w:val="21"/>
              </w:rPr>
              <w:t>CPU</w:t>
            </w:r>
            <w:r>
              <w:rPr>
                <w:rFonts w:hint="eastAsia" w:ascii="黑体" w:hAnsi="黑体" w:eastAsia="黑体" w:cs="宋体"/>
                <w:kern w:val="0"/>
                <w:sz w:val="21"/>
                <w:szCs w:val="21"/>
              </w:rPr>
              <w:br w:type="textWrapping"/>
            </w:r>
            <w:r>
              <w:rPr>
                <w:rFonts w:hint="eastAsia" w:ascii="黑体" w:hAnsi="黑体" w:eastAsia="黑体" w:cs="宋体"/>
                <w:kern w:val="0"/>
                <w:sz w:val="21"/>
                <w:szCs w:val="21"/>
              </w:rPr>
              <w:t>性能</w:t>
            </w:r>
          </w:p>
        </w:tc>
        <w:tc>
          <w:tcPr>
            <w:tcW w:w="2115" w:type="dxa"/>
            <w:gridSpan w:val="2"/>
            <w:tcBorders>
              <w:top w:val="nil"/>
              <w:left w:val="nil"/>
              <w:bottom w:val="single" w:color="000000" w:sz="4" w:space="0"/>
              <w:right w:val="single" w:color="000000" w:sz="4" w:space="0"/>
            </w:tcBorders>
            <w:shd w:val="clear" w:color="auto" w:fill="auto"/>
            <w:vAlign w:val="center"/>
          </w:tcPr>
          <w:p w14:paraId="7C96C643">
            <w:pPr>
              <w:widowControl/>
              <w:jc w:val="left"/>
              <w:rPr>
                <w:rFonts w:ascii="黑体" w:hAnsi="黑体" w:eastAsia="黑体" w:cs="宋体"/>
                <w:kern w:val="0"/>
                <w:sz w:val="21"/>
                <w:szCs w:val="21"/>
              </w:rPr>
            </w:pPr>
            <w:r>
              <w:rPr>
                <w:rFonts w:hint="eastAsia" w:ascii="黑体" w:hAnsi="黑体" w:eastAsia="黑体" w:cs="宋体"/>
                <w:kern w:val="0"/>
                <w:sz w:val="21"/>
                <w:szCs w:val="21"/>
              </w:rPr>
              <w:t>CPU 物理核数</w:t>
            </w:r>
          </w:p>
        </w:tc>
        <w:tc>
          <w:tcPr>
            <w:tcW w:w="5640" w:type="dxa"/>
            <w:tcBorders>
              <w:top w:val="nil"/>
              <w:left w:val="nil"/>
              <w:bottom w:val="single" w:color="000000" w:sz="4" w:space="0"/>
              <w:right w:val="single" w:color="000000" w:sz="4" w:space="0"/>
            </w:tcBorders>
            <w:shd w:val="clear" w:color="auto" w:fill="auto"/>
            <w:vAlign w:val="center"/>
          </w:tcPr>
          <w:p w14:paraId="4A88380B">
            <w:pPr>
              <w:widowControl/>
              <w:jc w:val="left"/>
              <w:rPr>
                <w:rFonts w:ascii="黑体" w:hAnsi="黑体" w:eastAsia="黑体" w:cs="宋体"/>
                <w:kern w:val="0"/>
                <w:sz w:val="21"/>
                <w:szCs w:val="21"/>
              </w:rPr>
            </w:pPr>
            <w:r>
              <w:rPr>
                <w:rFonts w:hint="eastAsia" w:ascii="黑体" w:hAnsi="黑体" w:eastAsia="黑体" w:cs="宋体"/>
                <w:kern w:val="0"/>
                <w:sz w:val="21"/>
                <w:szCs w:val="21"/>
              </w:rPr>
              <w:t>≥8</w:t>
            </w:r>
          </w:p>
        </w:tc>
      </w:tr>
      <w:tr w14:paraId="0E0BA6A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F60DBE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6</w:t>
            </w:r>
            <w:r>
              <w:rPr>
                <w:rFonts w:hint="eastAsia" w:ascii="黑体" w:hAnsi="黑体" w:eastAsia="黑体" w:cs="宋体"/>
                <w:color w:val="000000"/>
                <w:kern w:val="0"/>
                <w:sz w:val="21"/>
                <w:szCs w:val="21"/>
                <w:lang w:val="en-US" w:eastAsia="zh-CN"/>
              </w:rPr>
              <w:t>8</w:t>
            </w:r>
          </w:p>
        </w:tc>
        <w:tc>
          <w:tcPr>
            <w:tcW w:w="1297" w:type="dxa"/>
            <w:vMerge w:val="continue"/>
            <w:tcBorders>
              <w:top w:val="nil"/>
              <w:left w:val="single" w:color="000000" w:sz="4" w:space="0"/>
              <w:bottom w:val="single" w:color="000000" w:sz="4" w:space="0"/>
              <w:right w:val="single" w:color="000000" w:sz="4" w:space="0"/>
            </w:tcBorders>
            <w:vAlign w:val="center"/>
          </w:tcPr>
          <w:p w14:paraId="11AD6A72">
            <w:pPr>
              <w:widowControl/>
              <w:jc w:val="left"/>
              <w:rPr>
                <w:rFonts w:ascii="等线" w:hAnsi="等线" w:eastAsia="等线" w:cs="宋体"/>
                <w:color w:val="000000"/>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97008EA">
            <w:pPr>
              <w:widowControl/>
              <w:jc w:val="left"/>
              <w:rPr>
                <w:rFonts w:ascii="黑体" w:hAnsi="黑体" w:eastAsia="黑体" w:cs="宋体"/>
                <w:kern w:val="0"/>
                <w:sz w:val="21"/>
                <w:szCs w:val="21"/>
              </w:rPr>
            </w:pPr>
            <w:r>
              <w:rPr>
                <w:rFonts w:hint="eastAsia" w:ascii="黑体" w:hAnsi="黑体" w:eastAsia="黑体" w:cs="宋体"/>
                <w:kern w:val="0"/>
                <w:sz w:val="21"/>
                <w:szCs w:val="21"/>
              </w:rPr>
              <w:t>CPU 主频</w:t>
            </w:r>
          </w:p>
        </w:tc>
        <w:tc>
          <w:tcPr>
            <w:tcW w:w="5640" w:type="dxa"/>
            <w:tcBorders>
              <w:top w:val="nil"/>
              <w:left w:val="nil"/>
              <w:bottom w:val="single" w:color="000000" w:sz="4" w:space="0"/>
              <w:right w:val="single" w:color="000000" w:sz="4" w:space="0"/>
            </w:tcBorders>
            <w:shd w:val="clear" w:color="auto" w:fill="auto"/>
            <w:vAlign w:val="center"/>
          </w:tcPr>
          <w:p w14:paraId="6F74CDA1">
            <w:pPr>
              <w:widowControl/>
              <w:jc w:val="left"/>
              <w:rPr>
                <w:rFonts w:ascii="黑体" w:hAnsi="黑体" w:eastAsia="黑体" w:cs="宋体"/>
                <w:kern w:val="0"/>
                <w:sz w:val="21"/>
                <w:szCs w:val="21"/>
              </w:rPr>
            </w:pPr>
            <w:r>
              <w:rPr>
                <w:rFonts w:hint="eastAsia" w:ascii="黑体" w:hAnsi="黑体" w:eastAsia="黑体" w:cs="宋体"/>
                <w:kern w:val="0"/>
                <w:sz w:val="21"/>
                <w:szCs w:val="21"/>
              </w:rPr>
              <w:t>≥2.5GHz</w:t>
            </w:r>
          </w:p>
        </w:tc>
      </w:tr>
      <w:tr w14:paraId="099AE193">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EB35036">
            <w:pPr>
              <w:widowControl/>
              <w:jc w:val="center"/>
              <w:rPr>
                <w:rFonts w:hint="eastAsia" w:ascii="黑体" w:hAnsi="黑体" w:eastAsia="黑体" w:cs="宋体"/>
                <w:color w:val="000000"/>
                <w:kern w:val="0"/>
                <w:sz w:val="21"/>
                <w:szCs w:val="21"/>
                <w:lang w:eastAsia="zh-CN"/>
              </w:rPr>
            </w:pPr>
            <w:r>
              <w:rPr>
                <w:rFonts w:hint="eastAsia" w:ascii="黑体" w:hAnsi="黑体" w:eastAsia="黑体" w:cs="宋体"/>
                <w:color w:val="000000"/>
                <w:kern w:val="0"/>
                <w:sz w:val="21"/>
                <w:szCs w:val="21"/>
                <w:lang w:val="en-US" w:eastAsia="zh-CN"/>
              </w:rPr>
              <w:t>69</w:t>
            </w:r>
          </w:p>
        </w:tc>
        <w:tc>
          <w:tcPr>
            <w:tcW w:w="1297" w:type="dxa"/>
            <w:vMerge w:val="continue"/>
            <w:tcBorders>
              <w:top w:val="nil"/>
              <w:left w:val="single" w:color="000000" w:sz="4" w:space="0"/>
              <w:bottom w:val="single" w:color="000000" w:sz="4" w:space="0"/>
              <w:right w:val="single" w:color="000000" w:sz="4" w:space="0"/>
            </w:tcBorders>
            <w:vAlign w:val="center"/>
          </w:tcPr>
          <w:p w14:paraId="6496C88E">
            <w:pPr>
              <w:widowControl/>
              <w:jc w:val="left"/>
              <w:rPr>
                <w:rFonts w:ascii="等线" w:hAnsi="等线" w:eastAsia="等线" w:cs="宋体"/>
                <w:color w:val="000000"/>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BDB80BB">
            <w:pPr>
              <w:widowControl/>
              <w:jc w:val="left"/>
              <w:rPr>
                <w:rFonts w:ascii="黑体" w:hAnsi="黑体" w:eastAsia="黑体" w:cs="宋体"/>
                <w:kern w:val="0"/>
                <w:sz w:val="21"/>
                <w:szCs w:val="21"/>
              </w:rPr>
            </w:pPr>
            <w:r>
              <w:rPr>
                <w:rFonts w:hint="eastAsia" w:ascii="黑体" w:hAnsi="黑体" w:eastAsia="黑体" w:cs="宋体"/>
                <w:kern w:val="0"/>
                <w:sz w:val="21"/>
                <w:szCs w:val="21"/>
              </w:rPr>
              <w:t>CPU 末级缓存容量</w:t>
            </w:r>
          </w:p>
        </w:tc>
        <w:tc>
          <w:tcPr>
            <w:tcW w:w="5640" w:type="dxa"/>
            <w:tcBorders>
              <w:top w:val="nil"/>
              <w:left w:val="nil"/>
              <w:bottom w:val="single" w:color="000000" w:sz="4" w:space="0"/>
              <w:right w:val="single" w:color="000000" w:sz="4" w:space="0"/>
            </w:tcBorders>
            <w:shd w:val="clear" w:color="auto" w:fill="auto"/>
            <w:vAlign w:val="center"/>
          </w:tcPr>
          <w:p w14:paraId="70534C35">
            <w:pPr>
              <w:widowControl/>
              <w:jc w:val="left"/>
              <w:rPr>
                <w:rFonts w:ascii="黑体" w:hAnsi="黑体" w:eastAsia="黑体" w:cs="宋体"/>
                <w:kern w:val="0"/>
                <w:sz w:val="21"/>
                <w:szCs w:val="21"/>
              </w:rPr>
            </w:pPr>
            <w:r>
              <w:rPr>
                <w:rFonts w:hint="eastAsia" w:ascii="黑体" w:hAnsi="黑体" w:eastAsia="黑体" w:cs="宋体"/>
                <w:kern w:val="0"/>
                <w:sz w:val="21"/>
                <w:szCs w:val="21"/>
              </w:rPr>
              <w:t>≥8MB</w:t>
            </w:r>
          </w:p>
        </w:tc>
      </w:tr>
      <w:tr w14:paraId="6EBABBBE">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62DF0E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single" w:color="000000" w:sz="4" w:space="0"/>
              <w:right w:val="single" w:color="000000" w:sz="4" w:space="0"/>
            </w:tcBorders>
            <w:vAlign w:val="center"/>
          </w:tcPr>
          <w:p w14:paraId="06E93A3D">
            <w:pPr>
              <w:widowControl/>
              <w:jc w:val="left"/>
              <w:rPr>
                <w:rFonts w:ascii="等线" w:hAnsi="等线" w:eastAsia="等线" w:cs="宋体"/>
                <w:color w:val="000000"/>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7058E0F">
            <w:pPr>
              <w:widowControl/>
              <w:jc w:val="left"/>
              <w:rPr>
                <w:rFonts w:ascii="黑体" w:hAnsi="黑体" w:eastAsia="黑体" w:cs="宋体"/>
                <w:kern w:val="0"/>
                <w:sz w:val="21"/>
                <w:szCs w:val="21"/>
              </w:rPr>
            </w:pPr>
            <w:r>
              <w:rPr>
                <w:rFonts w:hint="eastAsia" w:ascii="黑体" w:hAnsi="黑体" w:eastAsia="黑体" w:cs="宋体"/>
                <w:kern w:val="0"/>
                <w:sz w:val="21"/>
                <w:szCs w:val="21"/>
              </w:rPr>
              <w:t>CPU 支持的内存最高速率</w:t>
            </w:r>
          </w:p>
        </w:tc>
        <w:tc>
          <w:tcPr>
            <w:tcW w:w="5640" w:type="dxa"/>
            <w:tcBorders>
              <w:top w:val="nil"/>
              <w:left w:val="nil"/>
              <w:bottom w:val="single" w:color="000000" w:sz="4" w:space="0"/>
              <w:right w:val="single" w:color="000000" w:sz="4" w:space="0"/>
            </w:tcBorders>
            <w:shd w:val="clear" w:color="auto" w:fill="auto"/>
            <w:vAlign w:val="center"/>
          </w:tcPr>
          <w:p w14:paraId="5ACF3E1B">
            <w:pPr>
              <w:widowControl/>
              <w:jc w:val="left"/>
              <w:rPr>
                <w:rFonts w:ascii="黑体" w:hAnsi="黑体" w:eastAsia="黑体" w:cs="宋体"/>
                <w:kern w:val="0"/>
                <w:sz w:val="21"/>
                <w:szCs w:val="21"/>
              </w:rPr>
            </w:pPr>
            <w:r>
              <w:rPr>
                <w:rFonts w:hint="eastAsia" w:ascii="黑体" w:hAnsi="黑体" w:eastAsia="黑体" w:cs="宋体"/>
                <w:kern w:val="0"/>
                <w:sz w:val="21"/>
                <w:szCs w:val="21"/>
              </w:rPr>
              <w:t>≥4000MT/s</w:t>
            </w:r>
          </w:p>
        </w:tc>
      </w:tr>
      <w:tr w14:paraId="0C94045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5A11E4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1</w:t>
            </w:r>
          </w:p>
        </w:tc>
        <w:tc>
          <w:tcPr>
            <w:tcW w:w="1297" w:type="dxa"/>
            <w:tcBorders>
              <w:top w:val="nil"/>
              <w:left w:val="nil"/>
              <w:bottom w:val="single" w:color="000000" w:sz="4" w:space="0"/>
              <w:right w:val="single" w:color="000000" w:sz="4" w:space="0"/>
            </w:tcBorders>
            <w:shd w:val="clear" w:color="auto" w:fill="auto"/>
            <w:vAlign w:val="center"/>
          </w:tcPr>
          <w:p w14:paraId="35CEBCFA">
            <w:pPr>
              <w:widowControl/>
              <w:jc w:val="center"/>
              <w:rPr>
                <w:rFonts w:ascii="黑体" w:hAnsi="黑体" w:eastAsia="黑体" w:cs="宋体"/>
                <w:kern w:val="0"/>
                <w:sz w:val="21"/>
                <w:szCs w:val="21"/>
              </w:rPr>
            </w:pPr>
            <w:r>
              <w:rPr>
                <w:rFonts w:hint="eastAsia" w:ascii="黑体" w:hAnsi="黑体" w:eastAsia="黑体" w:cs="宋体"/>
                <w:kern w:val="0"/>
                <w:sz w:val="21"/>
                <w:szCs w:val="21"/>
              </w:rPr>
              <w:t>内存性能</w:t>
            </w:r>
          </w:p>
        </w:tc>
        <w:tc>
          <w:tcPr>
            <w:tcW w:w="2115" w:type="dxa"/>
            <w:gridSpan w:val="2"/>
            <w:tcBorders>
              <w:top w:val="nil"/>
              <w:left w:val="nil"/>
              <w:bottom w:val="single" w:color="000000" w:sz="4" w:space="0"/>
              <w:right w:val="single" w:color="000000" w:sz="4" w:space="0"/>
            </w:tcBorders>
            <w:shd w:val="clear" w:color="auto" w:fill="auto"/>
            <w:vAlign w:val="center"/>
          </w:tcPr>
          <w:p w14:paraId="5DC54AC4">
            <w:pPr>
              <w:widowControl/>
              <w:jc w:val="left"/>
              <w:rPr>
                <w:rFonts w:ascii="黑体" w:hAnsi="黑体" w:eastAsia="黑体" w:cs="宋体"/>
                <w:kern w:val="0"/>
                <w:sz w:val="21"/>
                <w:szCs w:val="21"/>
              </w:rPr>
            </w:pPr>
            <w:r>
              <w:rPr>
                <w:rFonts w:hint="eastAsia" w:ascii="黑体" w:hAnsi="黑体" w:eastAsia="黑体" w:cs="宋体"/>
                <w:kern w:val="0"/>
                <w:sz w:val="21"/>
                <w:szCs w:val="21"/>
              </w:rPr>
              <w:t>内存读写速率</w:t>
            </w:r>
          </w:p>
        </w:tc>
        <w:tc>
          <w:tcPr>
            <w:tcW w:w="5640" w:type="dxa"/>
            <w:tcBorders>
              <w:top w:val="nil"/>
              <w:left w:val="nil"/>
              <w:bottom w:val="single" w:color="000000" w:sz="4" w:space="0"/>
              <w:right w:val="single" w:color="000000" w:sz="4" w:space="0"/>
            </w:tcBorders>
            <w:shd w:val="clear" w:color="auto" w:fill="auto"/>
            <w:vAlign w:val="center"/>
          </w:tcPr>
          <w:p w14:paraId="2C511DAD">
            <w:pPr>
              <w:widowControl/>
              <w:jc w:val="left"/>
              <w:rPr>
                <w:rFonts w:ascii="黑体" w:hAnsi="黑体" w:eastAsia="黑体" w:cs="宋体"/>
                <w:kern w:val="0"/>
                <w:sz w:val="21"/>
                <w:szCs w:val="21"/>
              </w:rPr>
            </w:pPr>
            <w:r>
              <w:rPr>
                <w:rFonts w:hint="eastAsia" w:ascii="黑体" w:hAnsi="黑体" w:eastAsia="黑体" w:cs="宋体"/>
                <w:kern w:val="0"/>
                <w:sz w:val="21"/>
                <w:szCs w:val="21"/>
              </w:rPr>
              <w:t>≥5600MT/s</w:t>
            </w:r>
          </w:p>
        </w:tc>
      </w:tr>
      <w:tr w14:paraId="4939763F">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2DA488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2</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94AB617">
            <w:pPr>
              <w:widowControl/>
              <w:jc w:val="center"/>
              <w:rPr>
                <w:rFonts w:ascii="黑体" w:hAnsi="黑体" w:eastAsia="黑体" w:cs="宋体"/>
                <w:kern w:val="0"/>
                <w:sz w:val="21"/>
                <w:szCs w:val="21"/>
              </w:rPr>
            </w:pPr>
            <w:r>
              <w:rPr>
                <w:rFonts w:hint="eastAsia" w:ascii="黑体" w:hAnsi="黑体" w:eastAsia="黑体" w:cs="宋体"/>
                <w:kern w:val="0"/>
                <w:sz w:val="21"/>
                <w:szCs w:val="21"/>
              </w:rPr>
              <w:t>显卡性能</w:t>
            </w:r>
          </w:p>
        </w:tc>
        <w:tc>
          <w:tcPr>
            <w:tcW w:w="2115" w:type="dxa"/>
            <w:gridSpan w:val="2"/>
            <w:tcBorders>
              <w:top w:val="nil"/>
              <w:left w:val="nil"/>
              <w:bottom w:val="single" w:color="000000" w:sz="4" w:space="0"/>
              <w:right w:val="single" w:color="000000" w:sz="4" w:space="0"/>
            </w:tcBorders>
            <w:shd w:val="clear" w:color="auto" w:fill="auto"/>
            <w:vAlign w:val="center"/>
          </w:tcPr>
          <w:p w14:paraId="497DC95A">
            <w:pPr>
              <w:widowControl/>
              <w:jc w:val="left"/>
              <w:rPr>
                <w:rFonts w:ascii="黑体" w:hAnsi="黑体" w:eastAsia="黑体" w:cs="宋体"/>
                <w:kern w:val="0"/>
                <w:sz w:val="21"/>
                <w:szCs w:val="21"/>
              </w:rPr>
            </w:pPr>
            <w:r>
              <w:rPr>
                <w:rFonts w:hint="eastAsia" w:ascii="黑体" w:hAnsi="黑体" w:eastAsia="黑体" w:cs="宋体"/>
                <w:kern w:val="0"/>
                <w:sz w:val="21"/>
                <w:szCs w:val="21"/>
              </w:rPr>
              <w:t>显示分辨率</w:t>
            </w:r>
          </w:p>
        </w:tc>
        <w:tc>
          <w:tcPr>
            <w:tcW w:w="5640" w:type="dxa"/>
            <w:tcBorders>
              <w:top w:val="nil"/>
              <w:left w:val="nil"/>
              <w:bottom w:val="single" w:color="000000" w:sz="4" w:space="0"/>
              <w:right w:val="single" w:color="000000" w:sz="4" w:space="0"/>
            </w:tcBorders>
            <w:shd w:val="clear" w:color="auto" w:fill="auto"/>
            <w:vAlign w:val="center"/>
          </w:tcPr>
          <w:p w14:paraId="4E54A72E">
            <w:pPr>
              <w:widowControl/>
              <w:jc w:val="left"/>
              <w:rPr>
                <w:rFonts w:ascii="黑体" w:hAnsi="黑体" w:eastAsia="黑体" w:cs="宋体"/>
                <w:kern w:val="0"/>
                <w:sz w:val="21"/>
                <w:szCs w:val="21"/>
              </w:rPr>
            </w:pPr>
            <w:r>
              <w:rPr>
                <w:rFonts w:hint="eastAsia" w:ascii="黑体" w:hAnsi="黑体" w:eastAsia="黑体" w:cs="宋体"/>
                <w:kern w:val="0"/>
                <w:sz w:val="21"/>
                <w:szCs w:val="21"/>
              </w:rPr>
              <w:t>≥1920x1080</w:t>
            </w:r>
          </w:p>
        </w:tc>
      </w:tr>
      <w:tr w14:paraId="58C320A8">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3DE1D4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single" w:color="000000" w:sz="4" w:space="0"/>
              <w:right w:val="single" w:color="000000" w:sz="4" w:space="0"/>
            </w:tcBorders>
            <w:vAlign w:val="center"/>
          </w:tcPr>
          <w:p w14:paraId="16DD7F2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7AE016A">
            <w:pPr>
              <w:widowControl/>
              <w:jc w:val="left"/>
              <w:rPr>
                <w:rFonts w:ascii="等线" w:hAnsi="等线" w:eastAsia="等线" w:cs="宋体"/>
                <w:color w:val="000000"/>
                <w:kern w:val="0"/>
                <w:sz w:val="21"/>
                <w:szCs w:val="21"/>
              </w:rPr>
            </w:pPr>
            <w:r>
              <w:rPr>
                <w:rFonts w:hint="eastAsia" w:ascii="黑体" w:hAnsi="黑体" w:eastAsia="黑体" w:cs="宋体"/>
                <w:kern w:val="0"/>
                <w:sz w:val="21"/>
                <w:szCs w:val="21"/>
              </w:rPr>
              <w:t>★显卡显示芯片核</w:t>
            </w:r>
            <w:r>
              <w:rPr>
                <w:rFonts w:hint="eastAsia" w:ascii="黑体" w:hAnsi="黑体" w:eastAsia="黑体" w:cs="宋体"/>
                <w:kern w:val="0"/>
                <w:sz w:val="21"/>
                <w:szCs w:val="21"/>
              </w:rPr>
              <w:br w:type="textWrapping"/>
            </w:r>
            <w:r>
              <w:rPr>
                <w:rFonts w:hint="eastAsia" w:ascii="黑体" w:hAnsi="黑体" w:eastAsia="黑体" w:cs="宋体"/>
                <w:kern w:val="0"/>
                <w:sz w:val="21"/>
                <w:szCs w:val="21"/>
              </w:rPr>
              <w:t>心频率</w:t>
            </w:r>
          </w:p>
        </w:tc>
        <w:tc>
          <w:tcPr>
            <w:tcW w:w="5640" w:type="dxa"/>
            <w:tcBorders>
              <w:top w:val="nil"/>
              <w:left w:val="nil"/>
              <w:bottom w:val="single" w:color="000000" w:sz="4" w:space="0"/>
              <w:right w:val="single" w:color="000000" w:sz="4" w:space="0"/>
            </w:tcBorders>
            <w:shd w:val="clear" w:color="auto" w:fill="auto"/>
            <w:vAlign w:val="center"/>
          </w:tcPr>
          <w:p w14:paraId="456F0665">
            <w:pPr>
              <w:widowControl/>
              <w:jc w:val="left"/>
              <w:rPr>
                <w:rFonts w:ascii="黑体" w:hAnsi="黑体" w:eastAsia="黑体" w:cs="宋体"/>
                <w:kern w:val="0"/>
                <w:sz w:val="21"/>
                <w:szCs w:val="21"/>
              </w:rPr>
            </w:pPr>
            <w:r>
              <w:rPr>
                <w:rFonts w:hint="eastAsia" w:ascii="黑体" w:hAnsi="黑体" w:eastAsia="黑体" w:cs="宋体"/>
                <w:kern w:val="0"/>
                <w:sz w:val="21"/>
                <w:szCs w:val="21"/>
              </w:rPr>
              <w:t>≥1350MHz</w:t>
            </w:r>
          </w:p>
        </w:tc>
      </w:tr>
      <w:tr w14:paraId="18AC786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BC8913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single" w:color="000000" w:sz="4" w:space="0"/>
              <w:right w:val="single" w:color="000000" w:sz="4" w:space="0"/>
            </w:tcBorders>
            <w:vAlign w:val="center"/>
          </w:tcPr>
          <w:p w14:paraId="525F2D0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7DFC0D0">
            <w:pPr>
              <w:widowControl/>
              <w:jc w:val="left"/>
              <w:rPr>
                <w:rFonts w:ascii="黑体" w:hAnsi="黑体" w:eastAsia="黑体" w:cs="宋体"/>
                <w:kern w:val="0"/>
                <w:sz w:val="21"/>
                <w:szCs w:val="21"/>
              </w:rPr>
            </w:pPr>
            <w:r>
              <w:rPr>
                <w:rFonts w:hint="eastAsia" w:ascii="黑体" w:hAnsi="黑体" w:eastAsia="黑体" w:cs="宋体"/>
                <w:kern w:val="0"/>
                <w:sz w:val="21"/>
                <w:szCs w:val="21"/>
              </w:rPr>
              <w:t>显存等效频率</w:t>
            </w:r>
          </w:p>
        </w:tc>
        <w:tc>
          <w:tcPr>
            <w:tcW w:w="5640" w:type="dxa"/>
            <w:tcBorders>
              <w:top w:val="nil"/>
              <w:left w:val="nil"/>
              <w:bottom w:val="single" w:color="000000" w:sz="4" w:space="0"/>
              <w:right w:val="single" w:color="000000" w:sz="4" w:space="0"/>
            </w:tcBorders>
            <w:shd w:val="clear" w:color="auto" w:fill="auto"/>
            <w:vAlign w:val="center"/>
          </w:tcPr>
          <w:p w14:paraId="7EDD8FBE">
            <w:pPr>
              <w:widowControl/>
              <w:jc w:val="left"/>
              <w:rPr>
                <w:rFonts w:ascii="黑体" w:hAnsi="黑体" w:eastAsia="黑体" w:cs="宋体"/>
                <w:kern w:val="0"/>
                <w:sz w:val="21"/>
                <w:szCs w:val="21"/>
              </w:rPr>
            </w:pPr>
            <w:r>
              <w:rPr>
                <w:rFonts w:hint="eastAsia" w:ascii="黑体" w:hAnsi="黑体" w:eastAsia="黑体" w:cs="宋体"/>
                <w:kern w:val="0"/>
                <w:sz w:val="21"/>
                <w:szCs w:val="21"/>
              </w:rPr>
              <w:t>≥2400MT/s</w:t>
            </w:r>
          </w:p>
        </w:tc>
      </w:tr>
      <w:tr w14:paraId="113E1D36">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FE109B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5</w:t>
            </w:r>
          </w:p>
        </w:tc>
        <w:tc>
          <w:tcPr>
            <w:tcW w:w="1297" w:type="dxa"/>
            <w:vMerge w:val="continue"/>
            <w:tcBorders>
              <w:top w:val="nil"/>
              <w:left w:val="single" w:color="000000" w:sz="4" w:space="0"/>
              <w:bottom w:val="single" w:color="000000" w:sz="4" w:space="0"/>
              <w:right w:val="single" w:color="000000" w:sz="4" w:space="0"/>
            </w:tcBorders>
            <w:vAlign w:val="center"/>
          </w:tcPr>
          <w:p w14:paraId="39F15E6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05DA05B">
            <w:pPr>
              <w:widowControl/>
              <w:jc w:val="left"/>
              <w:rPr>
                <w:rFonts w:ascii="等线" w:hAnsi="等线" w:eastAsia="等线" w:cs="宋体"/>
                <w:color w:val="000000"/>
                <w:kern w:val="0"/>
                <w:sz w:val="21"/>
                <w:szCs w:val="21"/>
              </w:rPr>
            </w:pPr>
            <w:r>
              <w:rPr>
                <w:rFonts w:hint="eastAsia" w:ascii="黑体" w:hAnsi="黑体" w:eastAsia="黑体" w:cs="宋体"/>
                <w:kern w:val="0"/>
                <w:sz w:val="21"/>
                <w:szCs w:val="21"/>
              </w:rPr>
              <w:t>显卡可支持多屏同时显示</w:t>
            </w:r>
            <w:r>
              <w:rPr>
                <w:rFonts w:hint="eastAsia" w:ascii="黑体" w:hAnsi="黑体" w:eastAsia="黑体" w:cs="宋体"/>
                <w:kern w:val="0"/>
                <w:sz w:val="21"/>
                <w:szCs w:val="21"/>
              </w:rPr>
              <w:br w:type="textWrapping"/>
            </w:r>
            <w:r>
              <w:rPr>
                <w:rFonts w:hint="eastAsia" w:ascii="黑体" w:hAnsi="黑体" w:eastAsia="黑体" w:cs="宋体"/>
                <w:kern w:val="0"/>
                <w:sz w:val="21"/>
                <w:szCs w:val="21"/>
              </w:rPr>
              <w:t>数量</w:t>
            </w:r>
          </w:p>
        </w:tc>
        <w:tc>
          <w:tcPr>
            <w:tcW w:w="5640" w:type="dxa"/>
            <w:tcBorders>
              <w:top w:val="nil"/>
              <w:left w:val="nil"/>
              <w:bottom w:val="single" w:color="000000" w:sz="4" w:space="0"/>
              <w:right w:val="single" w:color="000000" w:sz="4" w:space="0"/>
            </w:tcBorders>
            <w:shd w:val="clear" w:color="auto" w:fill="auto"/>
            <w:vAlign w:val="center"/>
          </w:tcPr>
          <w:p w14:paraId="061EA0F1">
            <w:pPr>
              <w:widowControl/>
              <w:jc w:val="left"/>
              <w:rPr>
                <w:rFonts w:ascii="黑体" w:hAnsi="黑体" w:eastAsia="黑体" w:cs="宋体"/>
                <w:kern w:val="0"/>
                <w:sz w:val="21"/>
                <w:szCs w:val="21"/>
              </w:rPr>
            </w:pPr>
            <w:r>
              <w:rPr>
                <w:rFonts w:hint="eastAsia" w:ascii="黑体" w:hAnsi="黑体" w:eastAsia="黑体" w:cs="宋体"/>
                <w:kern w:val="0"/>
                <w:sz w:val="21"/>
                <w:szCs w:val="21"/>
              </w:rPr>
              <w:t>显卡应支持 2 块屏幕同时显示，分辨</w:t>
            </w:r>
            <w:r>
              <w:rPr>
                <w:rFonts w:hint="eastAsia" w:ascii="黑体" w:hAnsi="黑体" w:eastAsia="黑体" w:cs="宋体"/>
                <w:kern w:val="0"/>
                <w:sz w:val="21"/>
                <w:szCs w:val="21"/>
              </w:rPr>
              <w:br w:type="textWrapping"/>
            </w:r>
            <w:r>
              <w:rPr>
                <w:rFonts w:hint="eastAsia" w:ascii="黑体" w:hAnsi="黑体" w:eastAsia="黑体" w:cs="宋体"/>
                <w:kern w:val="0"/>
                <w:sz w:val="21"/>
                <w:szCs w:val="21"/>
              </w:rPr>
              <w:t>率应不低于 1920×1080。</w:t>
            </w:r>
          </w:p>
        </w:tc>
      </w:tr>
      <w:tr w14:paraId="39CE2B4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BC47A9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6</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1F53A8B2">
            <w:pPr>
              <w:widowControl/>
              <w:jc w:val="center"/>
              <w:rPr>
                <w:rFonts w:ascii="黑体" w:hAnsi="黑体" w:eastAsia="黑体" w:cs="宋体"/>
                <w:kern w:val="0"/>
                <w:sz w:val="21"/>
                <w:szCs w:val="21"/>
              </w:rPr>
            </w:pPr>
            <w:r>
              <w:rPr>
                <w:rFonts w:hint="eastAsia" w:ascii="黑体" w:hAnsi="黑体" w:eastAsia="黑体" w:cs="宋体"/>
                <w:kern w:val="0"/>
                <w:sz w:val="21"/>
                <w:szCs w:val="21"/>
              </w:rPr>
              <w:t>显示设备性能</w:t>
            </w:r>
          </w:p>
        </w:tc>
        <w:tc>
          <w:tcPr>
            <w:tcW w:w="2115" w:type="dxa"/>
            <w:gridSpan w:val="2"/>
            <w:tcBorders>
              <w:top w:val="nil"/>
              <w:left w:val="nil"/>
              <w:bottom w:val="single" w:color="000000" w:sz="4" w:space="0"/>
              <w:right w:val="single" w:color="000000" w:sz="4" w:space="0"/>
            </w:tcBorders>
            <w:shd w:val="clear" w:color="auto" w:fill="auto"/>
            <w:vAlign w:val="center"/>
          </w:tcPr>
          <w:p w14:paraId="66DFA286">
            <w:pPr>
              <w:widowControl/>
              <w:jc w:val="left"/>
              <w:rPr>
                <w:rFonts w:ascii="黑体" w:hAnsi="黑体" w:eastAsia="黑体" w:cs="宋体"/>
                <w:kern w:val="0"/>
                <w:sz w:val="21"/>
                <w:szCs w:val="21"/>
              </w:rPr>
            </w:pPr>
            <w:r>
              <w:rPr>
                <w:rFonts w:hint="eastAsia" w:ascii="黑体" w:hAnsi="黑体" w:eastAsia="黑体" w:cs="宋体"/>
                <w:kern w:val="0"/>
                <w:sz w:val="21"/>
                <w:szCs w:val="21"/>
              </w:rPr>
              <w:t>★显示屏刷新率</w:t>
            </w:r>
          </w:p>
        </w:tc>
        <w:tc>
          <w:tcPr>
            <w:tcW w:w="5640" w:type="dxa"/>
            <w:tcBorders>
              <w:top w:val="nil"/>
              <w:left w:val="nil"/>
              <w:bottom w:val="single" w:color="000000" w:sz="4" w:space="0"/>
              <w:right w:val="single" w:color="000000" w:sz="4" w:space="0"/>
            </w:tcBorders>
            <w:shd w:val="clear" w:color="auto" w:fill="auto"/>
            <w:vAlign w:val="center"/>
          </w:tcPr>
          <w:p w14:paraId="54A3F77F">
            <w:pPr>
              <w:widowControl/>
              <w:jc w:val="left"/>
              <w:rPr>
                <w:rFonts w:ascii="黑体" w:hAnsi="黑体" w:eastAsia="黑体" w:cs="宋体"/>
                <w:kern w:val="0"/>
                <w:sz w:val="21"/>
                <w:szCs w:val="21"/>
              </w:rPr>
            </w:pPr>
            <w:r>
              <w:rPr>
                <w:rFonts w:hint="eastAsia" w:ascii="黑体" w:hAnsi="黑体" w:eastAsia="黑体" w:cs="宋体"/>
                <w:kern w:val="0"/>
                <w:sz w:val="21"/>
                <w:szCs w:val="21"/>
              </w:rPr>
              <w:t>≥75Hz</w:t>
            </w:r>
          </w:p>
        </w:tc>
      </w:tr>
      <w:tr w14:paraId="472E31B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36EC95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7</w:t>
            </w:r>
          </w:p>
        </w:tc>
        <w:tc>
          <w:tcPr>
            <w:tcW w:w="1297" w:type="dxa"/>
            <w:vMerge w:val="continue"/>
            <w:tcBorders>
              <w:top w:val="nil"/>
              <w:left w:val="single" w:color="000000" w:sz="4" w:space="0"/>
              <w:bottom w:val="single" w:color="000000" w:sz="4" w:space="0"/>
              <w:right w:val="single" w:color="000000" w:sz="4" w:space="0"/>
            </w:tcBorders>
            <w:vAlign w:val="center"/>
          </w:tcPr>
          <w:p w14:paraId="68813F8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F2F8F25">
            <w:pPr>
              <w:widowControl/>
              <w:jc w:val="left"/>
              <w:rPr>
                <w:rFonts w:ascii="黑体" w:hAnsi="黑体" w:eastAsia="黑体" w:cs="宋体"/>
                <w:kern w:val="0"/>
                <w:sz w:val="21"/>
                <w:szCs w:val="21"/>
              </w:rPr>
            </w:pPr>
            <w:r>
              <w:rPr>
                <w:rFonts w:hint="eastAsia" w:ascii="黑体" w:hAnsi="黑体" w:eastAsia="黑体" w:cs="宋体"/>
                <w:kern w:val="0"/>
                <w:sz w:val="21"/>
                <w:szCs w:val="21"/>
              </w:rPr>
              <w:t>显示屏位深</w:t>
            </w:r>
          </w:p>
        </w:tc>
        <w:tc>
          <w:tcPr>
            <w:tcW w:w="5640" w:type="dxa"/>
            <w:tcBorders>
              <w:top w:val="nil"/>
              <w:left w:val="nil"/>
              <w:bottom w:val="single" w:color="000000" w:sz="4" w:space="0"/>
              <w:right w:val="single" w:color="000000" w:sz="4" w:space="0"/>
            </w:tcBorders>
            <w:shd w:val="clear" w:color="auto" w:fill="auto"/>
            <w:vAlign w:val="center"/>
          </w:tcPr>
          <w:p w14:paraId="4C5837ED">
            <w:pPr>
              <w:widowControl/>
              <w:jc w:val="left"/>
              <w:rPr>
                <w:rFonts w:ascii="黑体" w:hAnsi="黑体" w:eastAsia="黑体" w:cs="宋体"/>
                <w:kern w:val="0"/>
                <w:sz w:val="21"/>
                <w:szCs w:val="21"/>
              </w:rPr>
            </w:pPr>
            <w:r>
              <w:rPr>
                <w:rFonts w:hint="eastAsia" w:ascii="黑体" w:hAnsi="黑体" w:eastAsia="黑体" w:cs="宋体"/>
                <w:kern w:val="0"/>
                <w:sz w:val="21"/>
                <w:szCs w:val="21"/>
              </w:rPr>
              <w:t>≥8 位</w:t>
            </w:r>
          </w:p>
        </w:tc>
      </w:tr>
      <w:tr w14:paraId="69FAAAA3">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634F32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7</w:t>
            </w:r>
            <w:r>
              <w:rPr>
                <w:rFonts w:hint="eastAsia" w:ascii="黑体" w:hAnsi="黑体" w:eastAsia="黑体" w:cs="宋体"/>
                <w:color w:val="000000"/>
                <w:kern w:val="0"/>
                <w:sz w:val="21"/>
                <w:szCs w:val="21"/>
                <w:lang w:val="en-US" w:eastAsia="zh-CN"/>
              </w:rPr>
              <w:t>8</w:t>
            </w:r>
          </w:p>
        </w:tc>
        <w:tc>
          <w:tcPr>
            <w:tcW w:w="1297" w:type="dxa"/>
            <w:vMerge w:val="continue"/>
            <w:tcBorders>
              <w:top w:val="nil"/>
              <w:left w:val="single" w:color="000000" w:sz="4" w:space="0"/>
              <w:bottom w:val="single" w:color="000000" w:sz="4" w:space="0"/>
              <w:right w:val="single" w:color="000000" w:sz="4" w:space="0"/>
            </w:tcBorders>
            <w:vAlign w:val="center"/>
          </w:tcPr>
          <w:p w14:paraId="009F419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A2CC3D5">
            <w:pPr>
              <w:widowControl/>
              <w:jc w:val="left"/>
              <w:rPr>
                <w:rFonts w:ascii="黑体" w:hAnsi="黑体" w:eastAsia="黑体" w:cs="宋体"/>
                <w:kern w:val="0"/>
                <w:sz w:val="21"/>
                <w:szCs w:val="21"/>
              </w:rPr>
            </w:pPr>
            <w:r>
              <w:rPr>
                <w:rFonts w:hint="eastAsia" w:ascii="黑体" w:hAnsi="黑体" w:eastAsia="黑体" w:cs="宋体"/>
                <w:kern w:val="0"/>
                <w:sz w:val="21"/>
                <w:szCs w:val="21"/>
              </w:rPr>
              <w:t>显示屏色域</w:t>
            </w:r>
          </w:p>
        </w:tc>
        <w:tc>
          <w:tcPr>
            <w:tcW w:w="5640" w:type="dxa"/>
            <w:tcBorders>
              <w:top w:val="nil"/>
              <w:left w:val="nil"/>
              <w:bottom w:val="single" w:color="000000" w:sz="4" w:space="0"/>
              <w:right w:val="single" w:color="000000" w:sz="4" w:space="0"/>
            </w:tcBorders>
            <w:shd w:val="clear" w:color="auto" w:fill="auto"/>
            <w:vAlign w:val="center"/>
          </w:tcPr>
          <w:p w14:paraId="49DCCB12">
            <w:pPr>
              <w:widowControl/>
              <w:jc w:val="left"/>
              <w:rPr>
                <w:rFonts w:ascii="黑体" w:hAnsi="黑体" w:eastAsia="黑体" w:cs="宋体"/>
                <w:kern w:val="0"/>
                <w:sz w:val="21"/>
                <w:szCs w:val="21"/>
              </w:rPr>
            </w:pPr>
            <w:r>
              <w:rPr>
                <w:rFonts w:hint="eastAsia" w:ascii="黑体" w:hAnsi="黑体" w:eastAsia="黑体" w:cs="宋体"/>
                <w:kern w:val="0"/>
                <w:sz w:val="21"/>
                <w:szCs w:val="21"/>
              </w:rPr>
              <w:t>≥99% sRGB</w:t>
            </w:r>
          </w:p>
        </w:tc>
      </w:tr>
      <w:tr w14:paraId="02B5A58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6A826D0">
            <w:pPr>
              <w:widowControl/>
              <w:jc w:val="center"/>
              <w:rPr>
                <w:rFonts w:hint="eastAsia" w:ascii="黑体" w:hAnsi="黑体" w:eastAsia="黑体" w:cs="宋体"/>
                <w:color w:val="000000"/>
                <w:kern w:val="0"/>
                <w:sz w:val="21"/>
                <w:szCs w:val="21"/>
                <w:lang w:eastAsia="zh-CN"/>
              </w:rPr>
            </w:pPr>
            <w:r>
              <w:rPr>
                <w:rFonts w:hint="eastAsia" w:ascii="黑体" w:hAnsi="黑体" w:eastAsia="黑体" w:cs="宋体"/>
                <w:color w:val="000000"/>
                <w:kern w:val="0"/>
                <w:sz w:val="21"/>
                <w:szCs w:val="21"/>
                <w:lang w:val="en-US" w:eastAsia="zh-CN"/>
              </w:rPr>
              <w:t>79</w:t>
            </w:r>
          </w:p>
        </w:tc>
        <w:tc>
          <w:tcPr>
            <w:tcW w:w="1297" w:type="dxa"/>
            <w:vMerge w:val="continue"/>
            <w:tcBorders>
              <w:top w:val="nil"/>
              <w:left w:val="single" w:color="000000" w:sz="4" w:space="0"/>
              <w:bottom w:val="single" w:color="000000" w:sz="4" w:space="0"/>
              <w:right w:val="single" w:color="000000" w:sz="4" w:space="0"/>
            </w:tcBorders>
            <w:vAlign w:val="center"/>
          </w:tcPr>
          <w:p w14:paraId="3AF7D94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E8E5E16">
            <w:pPr>
              <w:widowControl/>
              <w:jc w:val="left"/>
              <w:rPr>
                <w:rFonts w:ascii="黑体" w:hAnsi="黑体" w:eastAsia="黑体" w:cs="宋体"/>
                <w:kern w:val="0"/>
                <w:sz w:val="21"/>
                <w:szCs w:val="21"/>
              </w:rPr>
            </w:pPr>
            <w:r>
              <w:rPr>
                <w:rFonts w:hint="eastAsia" w:ascii="黑体" w:hAnsi="黑体" w:eastAsia="黑体" w:cs="宋体"/>
                <w:kern w:val="0"/>
                <w:sz w:val="21"/>
                <w:szCs w:val="21"/>
              </w:rPr>
              <w:t>显示屏色准</w:t>
            </w:r>
          </w:p>
        </w:tc>
        <w:tc>
          <w:tcPr>
            <w:tcW w:w="5640" w:type="dxa"/>
            <w:tcBorders>
              <w:top w:val="nil"/>
              <w:left w:val="nil"/>
              <w:bottom w:val="single" w:color="000000" w:sz="4" w:space="0"/>
              <w:right w:val="single" w:color="000000" w:sz="4" w:space="0"/>
            </w:tcBorders>
            <w:shd w:val="clear" w:color="auto" w:fill="auto"/>
            <w:vAlign w:val="center"/>
          </w:tcPr>
          <w:p w14:paraId="2E1A62AE">
            <w:pPr>
              <w:widowControl/>
              <w:jc w:val="left"/>
              <w:rPr>
                <w:rFonts w:ascii="黑体" w:hAnsi="黑体" w:eastAsia="黑体" w:cs="宋体"/>
                <w:kern w:val="0"/>
                <w:sz w:val="21"/>
                <w:szCs w:val="21"/>
              </w:rPr>
            </w:pPr>
            <w:r>
              <w:rPr>
                <w:rFonts w:hint="eastAsia" w:ascii="黑体" w:hAnsi="黑体" w:eastAsia="黑体" w:cs="宋体"/>
                <w:kern w:val="0"/>
                <w:sz w:val="21"/>
                <w:szCs w:val="21"/>
              </w:rPr>
              <w:t>△E ≤ 4</w:t>
            </w:r>
          </w:p>
        </w:tc>
      </w:tr>
      <w:tr w14:paraId="59CA9B8D">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79EB46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single" w:color="000000" w:sz="4" w:space="0"/>
              <w:right w:val="single" w:color="000000" w:sz="4" w:space="0"/>
            </w:tcBorders>
            <w:vAlign w:val="center"/>
          </w:tcPr>
          <w:p w14:paraId="1639D69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6AEBCD7">
            <w:pPr>
              <w:widowControl/>
              <w:jc w:val="left"/>
              <w:rPr>
                <w:rFonts w:ascii="黑体" w:hAnsi="黑体" w:eastAsia="黑体" w:cs="宋体"/>
                <w:kern w:val="0"/>
                <w:sz w:val="21"/>
                <w:szCs w:val="21"/>
              </w:rPr>
            </w:pPr>
            <w:r>
              <w:rPr>
                <w:rFonts w:hint="eastAsia" w:ascii="黑体" w:hAnsi="黑体" w:eastAsia="黑体" w:cs="宋体"/>
                <w:kern w:val="0"/>
                <w:sz w:val="21"/>
                <w:szCs w:val="21"/>
              </w:rPr>
              <w:t>显示屏响应时间</w:t>
            </w:r>
          </w:p>
        </w:tc>
        <w:tc>
          <w:tcPr>
            <w:tcW w:w="5640" w:type="dxa"/>
            <w:tcBorders>
              <w:top w:val="nil"/>
              <w:left w:val="nil"/>
              <w:bottom w:val="single" w:color="000000" w:sz="4" w:space="0"/>
              <w:right w:val="single" w:color="000000" w:sz="4" w:space="0"/>
            </w:tcBorders>
            <w:shd w:val="clear" w:color="auto" w:fill="auto"/>
            <w:vAlign w:val="center"/>
          </w:tcPr>
          <w:p w14:paraId="124C1FED">
            <w:pPr>
              <w:widowControl/>
              <w:jc w:val="left"/>
              <w:rPr>
                <w:rFonts w:ascii="黑体" w:hAnsi="黑体" w:eastAsia="黑体" w:cs="宋体"/>
                <w:kern w:val="0"/>
                <w:sz w:val="21"/>
                <w:szCs w:val="21"/>
              </w:rPr>
            </w:pPr>
            <w:r>
              <w:rPr>
                <w:rFonts w:hint="eastAsia" w:ascii="黑体" w:hAnsi="黑体" w:eastAsia="黑体" w:cs="宋体"/>
                <w:kern w:val="0"/>
                <w:sz w:val="21"/>
                <w:szCs w:val="21"/>
              </w:rPr>
              <w:t>≤8ms</w:t>
            </w:r>
          </w:p>
        </w:tc>
      </w:tr>
      <w:tr w14:paraId="26817D92">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6F803BE">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1</w:t>
            </w:r>
          </w:p>
        </w:tc>
        <w:tc>
          <w:tcPr>
            <w:tcW w:w="1297" w:type="dxa"/>
            <w:vMerge w:val="continue"/>
            <w:tcBorders>
              <w:top w:val="nil"/>
              <w:left w:val="single" w:color="000000" w:sz="4" w:space="0"/>
              <w:bottom w:val="single" w:color="000000" w:sz="4" w:space="0"/>
              <w:right w:val="single" w:color="000000" w:sz="4" w:space="0"/>
            </w:tcBorders>
            <w:vAlign w:val="center"/>
          </w:tcPr>
          <w:p w14:paraId="509F9EAA">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053D6E0">
            <w:pPr>
              <w:widowControl/>
              <w:jc w:val="left"/>
              <w:rPr>
                <w:rFonts w:ascii="黑体" w:hAnsi="黑体" w:eastAsia="黑体" w:cs="宋体"/>
                <w:kern w:val="0"/>
                <w:sz w:val="21"/>
                <w:szCs w:val="21"/>
              </w:rPr>
            </w:pPr>
            <w:r>
              <w:rPr>
                <w:rFonts w:hint="eastAsia" w:ascii="黑体" w:hAnsi="黑体" w:eastAsia="黑体" w:cs="宋体"/>
                <w:kern w:val="0"/>
                <w:sz w:val="21"/>
                <w:szCs w:val="21"/>
              </w:rPr>
              <w:t>显示屏亮度</w:t>
            </w:r>
          </w:p>
        </w:tc>
        <w:tc>
          <w:tcPr>
            <w:tcW w:w="5640" w:type="dxa"/>
            <w:tcBorders>
              <w:top w:val="nil"/>
              <w:left w:val="nil"/>
              <w:bottom w:val="single" w:color="000000" w:sz="4" w:space="0"/>
              <w:right w:val="single" w:color="000000" w:sz="4" w:space="0"/>
            </w:tcBorders>
            <w:shd w:val="clear" w:color="auto" w:fill="auto"/>
            <w:vAlign w:val="center"/>
          </w:tcPr>
          <w:p w14:paraId="7943448A">
            <w:pPr>
              <w:widowControl/>
              <w:jc w:val="left"/>
              <w:rPr>
                <w:rFonts w:ascii="黑体" w:hAnsi="黑体" w:eastAsia="黑体" w:cs="宋体"/>
                <w:kern w:val="0"/>
                <w:sz w:val="21"/>
                <w:szCs w:val="21"/>
              </w:rPr>
            </w:pPr>
            <w:r>
              <w:rPr>
                <w:rFonts w:hint="eastAsia" w:ascii="黑体" w:hAnsi="黑体" w:eastAsia="黑体" w:cs="宋体"/>
                <w:kern w:val="0"/>
                <w:sz w:val="21"/>
                <w:szCs w:val="21"/>
              </w:rPr>
              <w:t>≥300 尼特</w:t>
            </w:r>
          </w:p>
        </w:tc>
      </w:tr>
      <w:tr w14:paraId="2A84DBE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17D2DB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2</w:t>
            </w:r>
          </w:p>
        </w:tc>
        <w:tc>
          <w:tcPr>
            <w:tcW w:w="1297" w:type="dxa"/>
            <w:vMerge w:val="continue"/>
            <w:tcBorders>
              <w:top w:val="nil"/>
              <w:left w:val="single" w:color="000000" w:sz="4" w:space="0"/>
              <w:bottom w:val="single" w:color="000000" w:sz="4" w:space="0"/>
              <w:right w:val="single" w:color="000000" w:sz="4" w:space="0"/>
            </w:tcBorders>
            <w:vAlign w:val="center"/>
          </w:tcPr>
          <w:p w14:paraId="54B7045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BAD88F5">
            <w:pPr>
              <w:widowControl/>
              <w:jc w:val="left"/>
              <w:rPr>
                <w:rFonts w:ascii="黑体" w:hAnsi="黑体" w:eastAsia="黑体" w:cs="宋体"/>
                <w:kern w:val="0"/>
                <w:sz w:val="21"/>
                <w:szCs w:val="21"/>
              </w:rPr>
            </w:pPr>
            <w:r>
              <w:rPr>
                <w:rFonts w:hint="eastAsia" w:ascii="黑体" w:hAnsi="黑体" w:eastAsia="黑体" w:cs="宋体"/>
                <w:kern w:val="0"/>
                <w:sz w:val="21"/>
                <w:szCs w:val="21"/>
              </w:rPr>
              <w:t>显示屏亮度一致性</w:t>
            </w:r>
          </w:p>
        </w:tc>
        <w:tc>
          <w:tcPr>
            <w:tcW w:w="5640" w:type="dxa"/>
            <w:tcBorders>
              <w:top w:val="nil"/>
              <w:left w:val="nil"/>
              <w:bottom w:val="single" w:color="000000" w:sz="4" w:space="0"/>
              <w:right w:val="single" w:color="000000" w:sz="4" w:space="0"/>
            </w:tcBorders>
            <w:shd w:val="clear" w:color="auto" w:fill="auto"/>
            <w:vAlign w:val="center"/>
          </w:tcPr>
          <w:p w14:paraId="375C2804">
            <w:pPr>
              <w:widowControl/>
              <w:jc w:val="left"/>
              <w:rPr>
                <w:rFonts w:ascii="黑体" w:hAnsi="黑体" w:eastAsia="黑体" w:cs="宋体"/>
                <w:kern w:val="0"/>
                <w:sz w:val="21"/>
                <w:szCs w:val="21"/>
              </w:rPr>
            </w:pPr>
            <w:r>
              <w:rPr>
                <w:rFonts w:hint="eastAsia" w:ascii="黑体" w:hAnsi="黑体" w:eastAsia="黑体" w:cs="宋体"/>
                <w:kern w:val="0"/>
                <w:sz w:val="21"/>
                <w:szCs w:val="21"/>
              </w:rPr>
              <w:t>≥70%</w:t>
            </w:r>
          </w:p>
        </w:tc>
      </w:tr>
      <w:tr w14:paraId="5D63847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49C0D8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single" w:color="000000" w:sz="4" w:space="0"/>
              <w:right w:val="single" w:color="000000" w:sz="4" w:space="0"/>
            </w:tcBorders>
            <w:vAlign w:val="center"/>
          </w:tcPr>
          <w:p w14:paraId="5874002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730B146">
            <w:pPr>
              <w:widowControl/>
              <w:jc w:val="left"/>
              <w:rPr>
                <w:rFonts w:ascii="黑体" w:hAnsi="黑体" w:eastAsia="黑体" w:cs="宋体"/>
                <w:kern w:val="0"/>
                <w:sz w:val="21"/>
                <w:szCs w:val="21"/>
              </w:rPr>
            </w:pPr>
            <w:r>
              <w:rPr>
                <w:rFonts w:hint="eastAsia" w:ascii="黑体" w:hAnsi="黑体" w:eastAsia="黑体" w:cs="宋体"/>
                <w:kern w:val="0"/>
                <w:sz w:val="21"/>
                <w:szCs w:val="21"/>
              </w:rPr>
              <w:t>显示屏对比度</w:t>
            </w:r>
          </w:p>
        </w:tc>
        <w:tc>
          <w:tcPr>
            <w:tcW w:w="5640" w:type="dxa"/>
            <w:tcBorders>
              <w:top w:val="nil"/>
              <w:left w:val="nil"/>
              <w:bottom w:val="single" w:color="000000" w:sz="4" w:space="0"/>
              <w:right w:val="single" w:color="000000" w:sz="4" w:space="0"/>
            </w:tcBorders>
            <w:shd w:val="clear" w:color="auto" w:fill="auto"/>
            <w:vAlign w:val="center"/>
          </w:tcPr>
          <w:p w14:paraId="722A9C82">
            <w:pPr>
              <w:widowControl/>
              <w:jc w:val="left"/>
              <w:rPr>
                <w:rFonts w:ascii="黑体" w:hAnsi="黑体" w:eastAsia="黑体" w:cs="宋体"/>
                <w:kern w:val="0"/>
                <w:sz w:val="21"/>
                <w:szCs w:val="21"/>
              </w:rPr>
            </w:pPr>
            <w:r>
              <w:rPr>
                <w:rFonts w:hint="eastAsia" w:ascii="黑体" w:hAnsi="黑体" w:eastAsia="黑体" w:cs="宋体"/>
                <w:kern w:val="0"/>
                <w:sz w:val="21"/>
                <w:szCs w:val="21"/>
              </w:rPr>
              <w:t>≥1000：1</w:t>
            </w:r>
          </w:p>
        </w:tc>
      </w:tr>
      <w:tr w14:paraId="05725B2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4EDF11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single" w:color="000000" w:sz="4" w:space="0"/>
              <w:right w:val="single" w:color="000000" w:sz="4" w:space="0"/>
            </w:tcBorders>
            <w:vAlign w:val="center"/>
          </w:tcPr>
          <w:p w14:paraId="1CCD1230">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290FB3E">
            <w:pPr>
              <w:widowControl/>
              <w:jc w:val="left"/>
              <w:rPr>
                <w:rFonts w:ascii="黑体" w:hAnsi="黑体" w:eastAsia="黑体" w:cs="宋体"/>
                <w:kern w:val="0"/>
                <w:sz w:val="21"/>
                <w:szCs w:val="21"/>
              </w:rPr>
            </w:pPr>
            <w:r>
              <w:rPr>
                <w:rFonts w:hint="eastAsia" w:ascii="黑体" w:hAnsi="黑体" w:eastAsia="黑体" w:cs="宋体"/>
                <w:kern w:val="0"/>
                <w:sz w:val="21"/>
                <w:szCs w:val="21"/>
              </w:rPr>
              <w:t>显示屏其他参数</w:t>
            </w:r>
          </w:p>
        </w:tc>
        <w:tc>
          <w:tcPr>
            <w:tcW w:w="5640" w:type="dxa"/>
            <w:tcBorders>
              <w:top w:val="nil"/>
              <w:left w:val="nil"/>
              <w:bottom w:val="single" w:color="000000" w:sz="4" w:space="0"/>
              <w:right w:val="single" w:color="000000" w:sz="4" w:space="0"/>
            </w:tcBorders>
            <w:shd w:val="clear" w:color="auto" w:fill="auto"/>
            <w:vAlign w:val="center"/>
          </w:tcPr>
          <w:p w14:paraId="53362A88">
            <w:pPr>
              <w:widowControl/>
              <w:jc w:val="left"/>
              <w:rPr>
                <w:rFonts w:ascii="黑体" w:hAnsi="黑体" w:eastAsia="黑体" w:cs="宋体"/>
                <w:kern w:val="0"/>
                <w:sz w:val="21"/>
                <w:szCs w:val="21"/>
              </w:rPr>
            </w:pPr>
            <w:r>
              <w:rPr>
                <w:rFonts w:hint="eastAsia" w:ascii="黑体" w:hAnsi="黑体" w:eastAsia="黑体" w:cs="宋体"/>
                <w:kern w:val="0"/>
                <w:sz w:val="21"/>
                <w:szCs w:val="21"/>
              </w:rPr>
              <w:t>其它参数应符合 SJ/T 11292 的相关规定</w:t>
            </w:r>
          </w:p>
        </w:tc>
      </w:tr>
      <w:tr w14:paraId="4DC57960">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8D1E97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5</w:t>
            </w:r>
          </w:p>
        </w:tc>
        <w:tc>
          <w:tcPr>
            <w:tcW w:w="1297" w:type="dxa"/>
            <w:tcBorders>
              <w:top w:val="nil"/>
              <w:left w:val="nil"/>
              <w:bottom w:val="nil"/>
              <w:right w:val="single" w:color="000000" w:sz="4" w:space="0"/>
            </w:tcBorders>
            <w:shd w:val="clear" w:color="auto" w:fill="auto"/>
            <w:vAlign w:val="center"/>
          </w:tcPr>
          <w:p w14:paraId="65998E29">
            <w:pPr>
              <w:widowControl/>
              <w:jc w:val="center"/>
              <w:rPr>
                <w:rFonts w:ascii="黑体" w:hAnsi="黑体" w:eastAsia="黑体" w:cs="宋体"/>
                <w:kern w:val="0"/>
                <w:sz w:val="21"/>
                <w:szCs w:val="21"/>
              </w:rPr>
            </w:pPr>
            <w:r>
              <w:rPr>
                <w:rFonts w:hint="eastAsia" w:ascii="黑体" w:hAnsi="黑体" w:eastAsia="黑体" w:cs="宋体"/>
                <w:kern w:val="0"/>
                <w:sz w:val="21"/>
                <w:szCs w:val="21"/>
              </w:rPr>
              <w:t>网络设备性能</w:t>
            </w:r>
          </w:p>
        </w:tc>
        <w:tc>
          <w:tcPr>
            <w:tcW w:w="2115" w:type="dxa"/>
            <w:gridSpan w:val="2"/>
            <w:tcBorders>
              <w:top w:val="nil"/>
              <w:left w:val="nil"/>
              <w:bottom w:val="single" w:color="000000" w:sz="4" w:space="0"/>
              <w:right w:val="single" w:color="000000" w:sz="4" w:space="0"/>
            </w:tcBorders>
            <w:shd w:val="clear" w:color="auto" w:fill="auto"/>
            <w:vAlign w:val="center"/>
          </w:tcPr>
          <w:p w14:paraId="2104B70B">
            <w:pPr>
              <w:widowControl/>
              <w:jc w:val="left"/>
              <w:rPr>
                <w:rFonts w:ascii="黑体" w:hAnsi="黑体" w:eastAsia="黑体" w:cs="宋体"/>
                <w:kern w:val="0"/>
                <w:sz w:val="21"/>
                <w:szCs w:val="21"/>
              </w:rPr>
            </w:pPr>
            <w:r>
              <w:rPr>
                <w:rFonts w:hint="eastAsia" w:ascii="黑体" w:hAnsi="黑体" w:eastAsia="黑体" w:cs="宋体"/>
                <w:kern w:val="0"/>
                <w:sz w:val="21"/>
                <w:szCs w:val="21"/>
              </w:rPr>
              <w:t>有线网卡速率</w:t>
            </w:r>
          </w:p>
        </w:tc>
        <w:tc>
          <w:tcPr>
            <w:tcW w:w="5640" w:type="dxa"/>
            <w:tcBorders>
              <w:top w:val="nil"/>
              <w:left w:val="nil"/>
              <w:bottom w:val="single" w:color="000000" w:sz="4" w:space="0"/>
              <w:right w:val="single" w:color="000000" w:sz="4" w:space="0"/>
            </w:tcBorders>
            <w:shd w:val="clear" w:color="auto" w:fill="auto"/>
            <w:vAlign w:val="center"/>
          </w:tcPr>
          <w:p w14:paraId="77CB42DA">
            <w:pPr>
              <w:widowControl/>
              <w:jc w:val="left"/>
              <w:rPr>
                <w:rFonts w:ascii="黑体" w:hAnsi="黑体" w:eastAsia="黑体" w:cs="宋体"/>
                <w:kern w:val="0"/>
                <w:sz w:val="21"/>
                <w:szCs w:val="21"/>
              </w:rPr>
            </w:pPr>
            <w:r>
              <w:rPr>
                <w:rFonts w:hint="eastAsia" w:ascii="黑体" w:hAnsi="黑体" w:eastAsia="黑体" w:cs="宋体"/>
                <w:kern w:val="0"/>
                <w:sz w:val="21"/>
                <w:szCs w:val="21"/>
              </w:rPr>
              <w:t>最高速率应不低于 1000Mbps，应支持 10Mbps、100Mbps、1000Mbps 速率自适应。</w:t>
            </w:r>
          </w:p>
        </w:tc>
      </w:tr>
      <w:tr w14:paraId="4953A953">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8CACB2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6</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50FF9">
            <w:pPr>
              <w:widowControl/>
              <w:jc w:val="center"/>
              <w:rPr>
                <w:rFonts w:ascii="黑体" w:hAnsi="黑体" w:eastAsia="黑体" w:cs="宋体"/>
                <w:kern w:val="0"/>
                <w:sz w:val="21"/>
                <w:szCs w:val="21"/>
              </w:rPr>
            </w:pPr>
            <w:r>
              <w:rPr>
                <w:rFonts w:hint="eastAsia" w:ascii="黑体" w:hAnsi="黑体" w:eastAsia="黑体" w:cs="宋体"/>
                <w:kern w:val="0"/>
                <w:sz w:val="21"/>
                <w:szCs w:val="21"/>
              </w:rPr>
              <w:t>主板功能</w:t>
            </w:r>
          </w:p>
        </w:tc>
        <w:tc>
          <w:tcPr>
            <w:tcW w:w="2115" w:type="dxa"/>
            <w:gridSpan w:val="2"/>
            <w:tcBorders>
              <w:top w:val="nil"/>
              <w:left w:val="nil"/>
              <w:bottom w:val="single" w:color="000000" w:sz="4" w:space="0"/>
              <w:right w:val="single" w:color="000000" w:sz="4" w:space="0"/>
            </w:tcBorders>
            <w:shd w:val="clear" w:color="auto" w:fill="auto"/>
            <w:vAlign w:val="center"/>
          </w:tcPr>
          <w:p w14:paraId="56BAE077">
            <w:pPr>
              <w:widowControl/>
              <w:jc w:val="left"/>
              <w:rPr>
                <w:rFonts w:ascii="黑体" w:hAnsi="黑体" w:eastAsia="黑体" w:cs="宋体"/>
                <w:kern w:val="0"/>
                <w:sz w:val="21"/>
                <w:szCs w:val="21"/>
              </w:rPr>
            </w:pPr>
            <w:r>
              <w:rPr>
                <w:rFonts w:hint="eastAsia" w:ascii="黑体" w:hAnsi="黑体" w:eastAsia="黑体" w:cs="宋体"/>
                <w:kern w:val="0"/>
                <w:sz w:val="21"/>
                <w:szCs w:val="21"/>
              </w:rPr>
              <w:t>内存扩展接口 (板载内存不涉及)</w:t>
            </w:r>
          </w:p>
        </w:tc>
        <w:tc>
          <w:tcPr>
            <w:tcW w:w="5640" w:type="dxa"/>
            <w:tcBorders>
              <w:top w:val="nil"/>
              <w:left w:val="nil"/>
              <w:bottom w:val="single" w:color="000000" w:sz="4" w:space="0"/>
              <w:right w:val="single" w:color="000000" w:sz="4" w:space="0"/>
            </w:tcBorders>
            <w:shd w:val="clear" w:color="auto" w:fill="auto"/>
            <w:vAlign w:val="center"/>
          </w:tcPr>
          <w:p w14:paraId="558A0953">
            <w:pPr>
              <w:widowControl/>
              <w:jc w:val="left"/>
              <w:rPr>
                <w:rFonts w:ascii="黑体" w:hAnsi="黑体" w:eastAsia="黑体" w:cs="宋体"/>
                <w:kern w:val="0"/>
                <w:sz w:val="21"/>
                <w:szCs w:val="21"/>
              </w:rPr>
            </w:pPr>
            <w:r>
              <w:rPr>
                <w:rFonts w:hint="eastAsia" w:ascii="黑体" w:hAnsi="黑体" w:eastAsia="黑体" w:cs="宋体"/>
                <w:kern w:val="0"/>
                <w:sz w:val="21"/>
                <w:szCs w:val="21"/>
              </w:rPr>
              <w:t>≥2 个</w:t>
            </w:r>
          </w:p>
        </w:tc>
      </w:tr>
      <w:tr w14:paraId="4660352E">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92AFCB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7</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42FF9F8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DD36CFF">
            <w:pPr>
              <w:widowControl/>
              <w:jc w:val="left"/>
              <w:rPr>
                <w:rFonts w:ascii="黑体" w:hAnsi="黑体" w:eastAsia="黑体" w:cs="宋体"/>
                <w:kern w:val="0"/>
                <w:sz w:val="21"/>
                <w:szCs w:val="21"/>
              </w:rPr>
            </w:pPr>
            <w:r>
              <w:rPr>
                <w:rFonts w:hint="eastAsia" w:ascii="黑体" w:hAnsi="黑体" w:eastAsia="黑体" w:cs="宋体"/>
                <w:kern w:val="0"/>
                <w:sz w:val="21"/>
                <w:szCs w:val="21"/>
              </w:rPr>
              <w:t>存储扩展接口(板载存储不涉及)</w:t>
            </w:r>
          </w:p>
        </w:tc>
        <w:tc>
          <w:tcPr>
            <w:tcW w:w="5640" w:type="dxa"/>
            <w:tcBorders>
              <w:top w:val="nil"/>
              <w:left w:val="nil"/>
              <w:bottom w:val="single" w:color="000000" w:sz="4" w:space="0"/>
              <w:right w:val="single" w:color="000000" w:sz="4" w:space="0"/>
            </w:tcBorders>
            <w:shd w:val="clear" w:color="auto" w:fill="auto"/>
            <w:vAlign w:val="center"/>
          </w:tcPr>
          <w:p w14:paraId="6F778C79">
            <w:pPr>
              <w:widowControl/>
              <w:jc w:val="left"/>
              <w:rPr>
                <w:rFonts w:ascii="黑体" w:hAnsi="黑体" w:eastAsia="黑体" w:cs="宋体"/>
                <w:kern w:val="0"/>
                <w:sz w:val="21"/>
                <w:szCs w:val="21"/>
              </w:rPr>
            </w:pPr>
            <w:r>
              <w:rPr>
                <w:rFonts w:hint="eastAsia" w:ascii="黑体" w:hAnsi="黑体" w:eastAsia="黑体" w:cs="宋体"/>
                <w:kern w:val="0"/>
                <w:sz w:val="21"/>
                <w:szCs w:val="21"/>
              </w:rPr>
              <w:t>主板支持存储扩展接口类型，如 SATA3.0、M.2</w:t>
            </w:r>
            <w:r>
              <w:rPr>
                <w:rFonts w:hint="eastAsia" w:ascii="黑体" w:hAnsi="黑体" w:eastAsia="黑体" w:cs="宋体"/>
                <w:kern w:val="0"/>
                <w:sz w:val="21"/>
                <w:szCs w:val="21"/>
              </w:rPr>
              <w:br w:type="textWrapping"/>
            </w:r>
            <w:r>
              <w:rPr>
                <w:rFonts w:hint="eastAsia" w:ascii="黑体" w:hAnsi="黑体" w:eastAsia="黑体" w:cs="宋体"/>
                <w:kern w:val="0"/>
                <w:sz w:val="21"/>
                <w:szCs w:val="21"/>
              </w:rPr>
              <w:t>等类型接口。</w:t>
            </w:r>
          </w:p>
        </w:tc>
      </w:tr>
      <w:tr w14:paraId="37C8F585">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868CBB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8</w:t>
            </w:r>
            <w:r>
              <w:rPr>
                <w:rFonts w:hint="eastAsia" w:ascii="黑体" w:hAnsi="黑体" w:eastAsia="黑体" w:cs="宋体"/>
                <w:color w:val="000000"/>
                <w:kern w:val="0"/>
                <w:sz w:val="21"/>
                <w:szCs w:val="21"/>
                <w:lang w:val="en-US" w:eastAsia="zh-CN"/>
              </w:rPr>
              <w:t>8</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6A16E1C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0B68C7F">
            <w:pPr>
              <w:widowControl/>
              <w:jc w:val="left"/>
              <w:rPr>
                <w:rFonts w:ascii="黑体" w:hAnsi="黑体" w:eastAsia="黑体" w:cs="宋体"/>
                <w:kern w:val="0"/>
                <w:sz w:val="21"/>
                <w:szCs w:val="21"/>
              </w:rPr>
            </w:pPr>
            <w:r>
              <w:rPr>
                <w:rFonts w:hint="eastAsia" w:ascii="黑体" w:hAnsi="黑体" w:eastAsia="黑体" w:cs="宋体"/>
                <w:kern w:val="0"/>
                <w:sz w:val="21"/>
                <w:szCs w:val="21"/>
              </w:rPr>
              <w:t>主板USB瞬间过流保护</w:t>
            </w:r>
          </w:p>
        </w:tc>
        <w:tc>
          <w:tcPr>
            <w:tcW w:w="5640" w:type="dxa"/>
            <w:tcBorders>
              <w:top w:val="nil"/>
              <w:left w:val="nil"/>
              <w:bottom w:val="single" w:color="000000" w:sz="4" w:space="0"/>
              <w:right w:val="single" w:color="000000" w:sz="4" w:space="0"/>
            </w:tcBorders>
            <w:shd w:val="clear" w:color="auto" w:fill="auto"/>
            <w:vAlign w:val="center"/>
          </w:tcPr>
          <w:p w14:paraId="06780F56">
            <w:pPr>
              <w:widowControl/>
              <w:jc w:val="left"/>
              <w:rPr>
                <w:rFonts w:ascii="黑体" w:hAnsi="黑体" w:eastAsia="黑体" w:cs="宋体"/>
                <w:kern w:val="0"/>
                <w:sz w:val="21"/>
                <w:szCs w:val="21"/>
              </w:rPr>
            </w:pPr>
            <w:r>
              <w:rPr>
                <w:rFonts w:hint="eastAsia" w:ascii="黑体" w:hAnsi="黑体" w:eastAsia="黑体" w:cs="宋体"/>
                <w:kern w:val="0"/>
                <w:sz w:val="21"/>
                <w:szCs w:val="21"/>
              </w:rPr>
              <w:t>支持有瞬间过流保护功能</w:t>
            </w:r>
          </w:p>
        </w:tc>
      </w:tr>
      <w:tr w14:paraId="334B526F">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459F005">
            <w:pPr>
              <w:widowControl/>
              <w:jc w:val="center"/>
              <w:rPr>
                <w:rFonts w:hint="eastAsia" w:ascii="黑体" w:hAnsi="黑体" w:eastAsia="黑体" w:cs="宋体"/>
                <w:color w:val="000000"/>
                <w:kern w:val="0"/>
                <w:sz w:val="21"/>
                <w:szCs w:val="21"/>
                <w:lang w:eastAsia="zh-CN"/>
              </w:rPr>
            </w:pPr>
            <w:r>
              <w:rPr>
                <w:rFonts w:hint="eastAsia" w:ascii="黑体" w:hAnsi="黑体" w:eastAsia="黑体" w:cs="宋体"/>
                <w:color w:val="000000"/>
                <w:kern w:val="0"/>
                <w:sz w:val="21"/>
                <w:szCs w:val="21"/>
                <w:lang w:val="en-US" w:eastAsia="zh-CN"/>
              </w:rPr>
              <w:t>89</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47D4372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74BA8BE">
            <w:pPr>
              <w:widowControl/>
              <w:jc w:val="left"/>
              <w:rPr>
                <w:rFonts w:ascii="黑体" w:hAnsi="黑体" w:eastAsia="黑体" w:cs="宋体"/>
                <w:kern w:val="0"/>
                <w:sz w:val="21"/>
                <w:szCs w:val="21"/>
              </w:rPr>
            </w:pPr>
            <w:r>
              <w:rPr>
                <w:rFonts w:hint="eastAsia" w:ascii="黑体" w:hAnsi="黑体" w:eastAsia="黑体" w:cs="宋体"/>
                <w:kern w:val="0"/>
                <w:sz w:val="21"/>
                <w:szCs w:val="21"/>
              </w:rPr>
              <w:t>主板防静电保护</w:t>
            </w:r>
          </w:p>
        </w:tc>
        <w:tc>
          <w:tcPr>
            <w:tcW w:w="5640" w:type="dxa"/>
            <w:tcBorders>
              <w:top w:val="nil"/>
              <w:left w:val="nil"/>
              <w:bottom w:val="single" w:color="000000" w:sz="4" w:space="0"/>
              <w:right w:val="single" w:color="000000" w:sz="4" w:space="0"/>
            </w:tcBorders>
            <w:shd w:val="clear" w:color="auto" w:fill="auto"/>
            <w:vAlign w:val="center"/>
          </w:tcPr>
          <w:p w14:paraId="3A96BC9F">
            <w:pPr>
              <w:widowControl/>
              <w:jc w:val="left"/>
              <w:rPr>
                <w:rFonts w:ascii="黑体" w:hAnsi="黑体" w:eastAsia="黑体" w:cs="宋体"/>
                <w:kern w:val="0"/>
                <w:sz w:val="21"/>
                <w:szCs w:val="21"/>
              </w:rPr>
            </w:pPr>
            <w:r>
              <w:rPr>
                <w:rFonts w:hint="eastAsia" w:ascii="黑体" w:hAnsi="黑体" w:eastAsia="黑体" w:cs="宋体"/>
                <w:kern w:val="0"/>
                <w:sz w:val="21"/>
                <w:szCs w:val="21"/>
              </w:rPr>
              <w:t>支持防静电保护功能</w:t>
            </w:r>
          </w:p>
        </w:tc>
      </w:tr>
      <w:tr w14:paraId="2DDAE125">
        <w:tblPrEx>
          <w:tblCellMar>
            <w:top w:w="0" w:type="dxa"/>
            <w:left w:w="108" w:type="dxa"/>
            <w:bottom w:w="0" w:type="dxa"/>
            <w:right w:w="108" w:type="dxa"/>
          </w:tblCellMar>
        </w:tblPrEx>
        <w:trPr>
          <w:trHeight w:val="151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C6F289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0</w:t>
            </w:r>
          </w:p>
        </w:tc>
        <w:tc>
          <w:tcPr>
            <w:tcW w:w="1297" w:type="dxa"/>
            <w:vMerge w:val="continue"/>
            <w:tcBorders>
              <w:top w:val="single" w:color="000000" w:sz="4" w:space="0"/>
              <w:left w:val="single" w:color="000000" w:sz="4" w:space="0"/>
              <w:bottom w:val="single" w:color="000000" w:sz="4" w:space="0"/>
              <w:right w:val="single" w:color="000000" w:sz="4" w:space="0"/>
            </w:tcBorders>
            <w:vAlign w:val="center"/>
          </w:tcPr>
          <w:p w14:paraId="7AA93BB8">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BA58384">
            <w:pPr>
              <w:widowControl/>
              <w:jc w:val="left"/>
              <w:rPr>
                <w:rFonts w:ascii="黑体" w:hAnsi="黑体" w:eastAsia="黑体" w:cs="宋体"/>
                <w:kern w:val="0"/>
                <w:sz w:val="21"/>
                <w:szCs w:val="21"/>
              </w:rPr>
            </w:pPr>
            <w:r>
              <w:rPr>
                <w:rFonts w:hint="eastAsia" w:ascii="黑体" w:hAnsi="黑体" w:eastAsia="黑体" w:cs="宋体"/>
                <w:kern w:val="0"/>
                <w:sz w:val="21"/>
                <w:szCs w:val="21"/>
              </w:rPr>
              <w:t>I/O 接口功能</w:t>
            </w:r>
          </w:p>
        </w:tc>
        <w:tc>
          <w:tcPr>
            <w:tcW w:w="5640" w:type="dxa"/>
            <w:tcBorders>
              <w:top w:val="nil"/>
              <w:left w:val="nil"/>
              <w:bottom w:val="single" w:color="000000" w:sz="4" w:space="0"/>
              <w:right w:val="single" w:color="000000" w:sz="4" w:space="0"/>
            </w:tcBorders>
            <w:shd w:val="clear" w:color="auto" w:fill="auto"/>
            <w:vAlign w:val="center"/>
          </w:tcPr>
          <w:p w14:paraId="3F9AD3F3">
            <w:pPr>
              <w:widowControl/>
              <w:jc w:val="left"/>
              <w:rPr>
                <w:rFonts w:ascii="黑体" w:hAnsi="黑体" w:eastAsia="黑体" w:cs="宋体"/>
                <w:kern w:val="0"/>
                <w:sz w:val="21"/>
                <w:szCs w:val="21"/>
              </w:rPr>
            </w:pPr>
            <w:r>
              <w:rPr>
                <w:rFonts w:hint="eastAsia" w:ascii="黑体" w:hAnsi="黑体" w:eastAsia="黑体" w:cs="宋体"/>
                <w:kern w:val="0"/>
                <w:sz w:val="21"/>
                <w:szCs w:val="21"/>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14:paraId="45157C13">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A9F6BE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1</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37D79D1C">
            <w:pPr>
              <w:widowControl/>
              <w:jc w:val="center"/>
              <w:rPr>
                <w:rFonts w:ascii="黑体" w:hAnsi="黑体" w:eastAsia="黑体" w:cs="宋体"/>
                <w:kern w:val="0"/>
                <w:sz w:val="21"/>
                <w:szCs w:val="21"/>
              </w:rPr>
            </w:pPr>
            <w:r>
              <w:rPr>
                <w:rFonts w:hint="eastAsia" w:ascii="黑体" w:hAnsi="黑体" w:eastAsia="黑体" w:cs="宋体"/>
                <w:kern w:val="0"/>
                <w:sz w:val="21"/>
                <w:szCs w:val="21"/>
              </w:rPr>
              <w:t>显卡功能</w:t>
            </w:r>
          </w:p>
        </w:tc>
        <w:tc>
          <w:tcPr>
            <w:tcW w:w="2115" w:type="dxa"/>
            <w:gridSpan w:val="2"/>
            <w:tcBorders>
              <w:top w:val="nil"/>
              <w:left w:val="nil"/>
              <w:bottom w:val="single" w:color="000000" w:sz="4" w:space="0"/>
              <w:right w:val="single" w:color="000000" w:sz="4" w:space="0"/>
            </w:tcBorders>
            <w:shd w:val="clear" w:color="auto" w:fill="auto"/>
            <w:vAlign w:val="center"/>
          </w:tcPr>
          <w:p w14:paraId="27B8F319">
            <w:pPr>
              <w:widowControl/>
              <w:jc w:val="left"/>
              <w:rPr>
                <w:rFonts w:ascii="黑体" w:hAnsi="黑体" w:eastAsia="黑体" w:cs="宋体"/>
                <w:kern w:val="0"/>
                <w:sz w:val="21"/>
                <w:szCs w:val="21"/>
              </w:rPr>
            </w:pPr>
            <w:r>
              <w:rPr>
                <w:rFonts w:hint="eastAsia" w:ascii="黑体" w:hAnsi="黑体" w:eastAsia="黑体" w:cs="宋体"/>
                <w:kern w:val="0"/>
                <w:sz w:val="21"/>
                <w:szCs w:val="21"/>
              </w:rPr>
              <w:t>显卡外接显示接口</w:t>
            </w:r>
          </w:p>
        </w:tc>
        <w:tc>
          <w:tcPr>
            <w:tcW w:w="5640" w:type="dxa"/>
            <w:tcBorders>
              <w:top w:val="nil"/>
              <w:left w:val="nil"/>
              <w:bottom w:val="single" w:color="000000" w:sz="4" w:space="0"/>
              <w:right w:val="single" w:color="000000" w:sz="4" w:space="0"/>
            </w:tcBorders>
            <w:shd w:val="clear" w:color="000000" w:fill="FFFFFF"/>
            <w:vAlign w:val="center"/>
          </w:tcPr>
          <w:p w14:paraId="10BF4663">
            <w:pPr>
              <w:widowControl/>
              <w:jc w:val="left"/>
              <w:rPr>
                <w:rFonts w:ascii="黑体" w:hAnsi="黑体" w:eastAsia="黑体" w:cs="宋体"/>
                <w:kern w:val="0"/>
                <w:sz w:val="21"/>
                <w:szCs w:val="21"/>
              </w:rPr>
            </w:pPr>
            <w:r>
              <w:rPr>
                <w:rFonts w:hint="eastAsia" w:ascii="黑体" w:hAnsi="黑体" w:eastAsia="黑体" w:cs="宋体"/>
                <w:kern w:val="0"/>
                <w:sz w:val="21"/>
                <w:szCs w:val="21"/>
              </w:rPr>
              <w:t>显卡支持 HDMI、DP、VGA、HDMI 中 2 种显示接口，并与显示器接口相匹配。</w:t>
            </w:r>
          </w:p>
        </w:tc>
      </w:tr>
      <w:tr w14:paraId="08B6DF0F">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503916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2</w:t>
            </w:r>
          </w:p>
        </w:tc>
        <w:tc>
          <w:tcPr>
            <w:tcW w:w="1297" w:type="dxa"/>
            <w:vMerge w:val="continue"/>
            <w:tcBorders>
              <w:top w:val="nil"/>
              <w:left w:val="single" w:color="000000" w:sz="4" w:space="0"/>
              <w:bottom w:val="single" w:color="000000" w:sz="4" w:space="0"/>
              <w:right w:val="single" w:color="000000" w:sz="4" w:space="0"/>
            </w:tcBorders>
            <w:vAlign w:val="center"/>
          </w:tcPr>
          <w:p w14:paraId="7B61888F">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5197C77">
            <w:pPr>
              <w:widowControl/>
              <w:jc w:val="left"/>
              <w:rPr>
                <w:rFonts w:ascii="黑体" w:hAnsi="黑体" w:eastAsia="黑体" w:cs="宋体"/>
                <w:kern w:val="0"/>
                <w:sz w:val="21"/>
                <w:szCs w:val="21"/>
              </w:rPr>
            </w:pPr>
            <w:r>
              <w:rPr>
                <w:rFonts w:hint="eastAsia" w:ascii="黑体" w:hAnsi="黑体" w:eastAsia="黑体" w:cs="宋体"/>
                <w:kern w:val="0"/>
                <w:sz w:val="21"/>
                <w:szCs w:val="21"/>
              </w:rPr>
              <w:t>独立显卡数量</w:t>
            </w:r>
          </w:p>
        </w:tc>
        <w:tc>
          <w:tcPr>
            <w:tcW w:w="5640" w:type="dxa"/>
            <w:tcBorders>
              <w:top w:val="nil"/>
              <w:left w:val="nil"/>
              <w:bottom w:val="single" w:color="000000" w:sz="4" w:space="0"/>
              <w:right w:val="single" w:color="000000" w:sz="4" w:space="0"/>
            </w:tcBorders>
            <w:shd w:val="clear" w:color="auto" w:fill="auto"/>
            <w:vAlign w:val="center"/>
          </w:tcPr>
          <w:p w14:paraId="05F41B26">
            <w:pPr>
              <w:widowControl/>
              <w:jc w:val="left"/>
              <w:rPr>
                <w:rFonts w:ascii="黑体" w:hAnsi="黑体" w:eastAsia="黑体" w:cs="宋体"/>
                <w:kern w:val="0"/>
                <w:sz w:val="21"/>
                <w:szCs w:val="21"/>
              </w:rPr>
            </w:pPr>
            <w:r>
              <w:rPr>
                <w:rFonts w:hint="eastAsia" w:ascii="黑体" w:hAnsi="黑体" w:eastAsia="黑体" w:cs="宋体"/>
                <w:kern w:val="0"/>
                <w:sz w:val="21"/>
                <w:szCs w:val="21"/>
              </w:rPr>
              <w:t>≥1</w:t>
            </w:r>
          </w:p>
        </w:tc>
      </w:tr>
      <w:tr w14:paraId="34901DE3">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A148CA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3</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8456AC3">
            <w:pPr>
              <w:widowControl/>
              <w:jc w:val="center"/>
              <w:rPr>
                <w:rFonts w:ascii="黑体" w:hAnsi="黑体" w:eastAsia="黑体" w:cs="宋体"/>
                <w:kern w:val="0"/>
                <w:sz w:val="21"/>
                <w:szCs w:val="21"/>
              </w:rPr>
            </w:pPr>
            <w:r>
              <w:rPr>
                <w:rFonts w:hint="eastAsia" w:ascii="黑体" w:hAnsi="黑体" w:eastAsia="黑体" w:cs="宋体"/>
                <w:kern w:val="0"/>
                <w:sz w:val="21"/>
                <w:szCs w:val="21"/>
              </w:rPr>
              <w:t>显示设备功能</w:t>
            </w:r>
          </w:p>
        </w:tc>
        <w:tc>
          <w:tcPr>
            <w:tcW w:w="2115" w:type="dxa"/>
            <w:gridSpan w:val="2"/>
            <w:tcBorders>
              <w:top w:val="nil"/>
              <w:left w:val="nil"/>
              <w:bottom w:val="single" w:color="000000" w:sz="4" w:space="0"/>
              <w:right w:val="single" w:color="000000" w:sz="4" w:space="0"/>
            </w:tcBorders>
            <w:shd w:val="clear" w:color="auto" w:fill="auto"/>
            <w:vAlign w:val="center"/>
          </w:tcPr>
          <w:p w14:paraId="015B7DD4">
            <w:pPr>
              <w:widowControl/>
              <w:jc w:val="left"/>
              <w:rPr>
                <w:rFonts w:ascii="黑体" w:hAnsi="黑体" w:eastAsia="黑体" w:cs="宋体"/>
                <w:kern w:val="0"/>
                <w:sz w:val="21"/>
                <w:szCs w:val="21"/>
              </w:rPr>
            </w:pPr>
            <w:r>
              <w:rPr>
                <w:rFonts w:hint="eastAsia" w:ascii="黑体" w:hAnsi="黑体" w:eastAsia="黑体" w:cs="宋体"/>
                <w:kern w:val="0"/>
                <w:sz w:val="21"/>
                <w:szCs w:val="21"/>
              </w:rPr>
              <w:t>显示器接口</w:t>
            </w:r>
          </w:p>
        </w:tc>
        <w:tc>
          <w:tcPr>
            <w:tcW w:w="5640" w:type="dxa"/>
            <w:tcBorders>
              <w:top w:val="nil"/>
              <w:left w:val="nil"/>
              <w:bottom w:val="single" w:color="000000" w:sz="4" w:space="0"/>
              <w:right w:val="single" w:color="000000" w:sz="4" w:space="0"/>
            </w:tcBorders>
            <w:shd w:val="clear" w:color="auto" w:fill="auto"/>
            <w:vAlign w:val="center"/>
          </w:tcPr>
          <w:p w14:paraId="541AA5FE">
            <w:pPr>
              <w:widowControl/>
              <w:jc w:val="left"/>
              <w:rPr>
                <w:rFonts w:ascii="黑体" w:hAnsi="黑体" w:eastAsia="黑体" w:cs="宋体"/>
                <w:kern w:val="0"/>
                <w:sz w:val="21"/>
                <w:szCs w:val="21"/>
              </w:rPr>
            </w:pPr>
            <w:r>
              <w:rPr>
                <w:rFonts w:hint="eastAsia" w:ascii="黑体" w:hAnsi="黑体" w:eastAsia="黑体" w:cs="宋体"/>
                <w:kern w:val="0"/>
                <w:sz w:val="21"/>
                <w:szCs w:val="21"/>
              </w:rPr>
              <w:t>显示器提供接口并应与显卡外接显示接口匹配</w:t>
            </w:r>
          </w:p>
        </w:tc>
      </w:tr>
      <w:tr w14:paraId="3512673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CA9FE8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single" w:color="000000" w:sz="4" w:space="0"/>
              <w:right w:val="single" w:color="000000" w:sz="4" w:space="0"/>
            </w:tcBorders>
            <w:vAlign w:val="center"/>
          </w:tcPr>
          <w:p w14:paraId="49920700">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D177596">
            <w:pPr>
              <w:widowControl/>
              <w:jc w:val="left"/>
              <w:rPr>
                <w:rFonts w:ascii="黑体" w:hAnsi="黑体" w:eastAsia="黑体" w:cs="宋体"/>
                <w:kern w:val="0"/>
                <w:sz w:val="21"/>
                <w:szCs w:val="21"/>
              </w:rPr>
            </w:pPr>
            <w:r>
              <w:rPr>
                <w:rFonts w:hint="eastAsia" w:ascii="黑体" w:hAnsi="黑体" w:eastAsia="黑体" w:cs="宋体"/>
                <w:kern w:val="0"/>
                <w:sz w:val="21"/>
                <w:szCs w:val="21"/>
              </w:rPr>
              <w:t>显示器支架</w:t>
            </w:r>
          </w:p>
        </w:tc>
        <w:tc>
          <w:tcPr>
            <w:tcW w:w="5640" w:type="dxa"/>
            <w:tcBorders>
              <w:top w:val="nil"/>
              <w:left w:val="nil"/>
              <w:bottom w:val="single" w:color="000000" w:sz="4" w:space="0"/>
              <w:right w:val="single" w:color="000000" w:sz="4" w:space="0"/>
            </w:tcBorders>
            <w:shd w:val="clear" w:color="auto" w:fill="auto"/>
            <w:vAlign w:val="center"/>
          </w:tcPr>
          <w:p w14:paraId="0F02D69C">
            <w:pPr>
              <w:widowControl/>
              <w:jc w:val="left"/>
              <w:rPr>
                <w:rFonts w:ascii="黑体" w:hAnsi="黑体" w:eastAsia="黑体" w:cs="宋体"/>
                <w:kern w:val="0"/>
                <w:sz w:val="21"/>
                <w:szCs w:val="21"/>
              </w:rPr>
            </w:pPr>
            <w:r>
              <w:rPr>
                <w:rFonts w:hint="eastAsia" w:ascii="黑体" w:hAnsi="黑体" w:eastAsia="黑体" w:cs="宋体"/>
                <w:kern w:val="0"/>
                <w:sz w:val="21"/>
                <w:szCs w:val="21"/>
              </w:rPr>
              <w:t>显示器可支持显示器支架，可支持屏幕旋转、升降功能。</w:t>
            </w:r>
          </w:p>
        </w:tc>
      </w:tr>
      <w:tr w14:paraId="1969FE9B">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5E4D04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5</w:t>
            </w:r>
          </w:p>
        </w:tc>
        <w:tc>
          <w:tcPr>
            <w:tcW w:w="1297" w:type="dxa"/>
            <w:vMerge w:val="continue"/>
            <w:tcBorders>
              <w:top w:val="nil"/>
              <w:left w:val="single" w:color="000000" w:sz="4" w:space="0"/>
              <w:bottom w:val="single" w:color="000000" w:sz="4" w:space="0"/>
              <w:right w:val="single" w:color="000000" w:sz="4" w:space="0"/>
            </w:tcBorders>
            <w:vAlign w:val="center"/>
          </w:tcPr>
          <w:p w14:paraId="06CADF6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DE50633">
            <w:pPr>
              <w:widowControl/>
              <w:jc w:val="left"/>
              <w:rPr>
                <w:rFonts w:ascii="黑体" w:hAnsi="黑体" w:eastAsia="黑体" w:cs="宋体"/>
                <w:kern w:val="0"/>
                <w:sz w:val="21"/>
                <w:szCs w:val="21"/>
              </w:rPr>
            </w:pPr>
            <w:r>
              <w:rPr>
                <w:rFonts w:hint="eastAsia" w:ascii="黑体" w:hAnsi="黑体" w:eastAsia="黑体" w:cs="宋体"/>
                <w:kern w:val="0"/>
                <w:sz w:val="21"/>
                <w:szCs w:val="21"/>
              </w:rPr>
              <w:t>显示器参数调节</w:t>
            </w:r>
          </w:p>
        </w:tc>
        <w:tc>
          <w:tcPr>
            <w:tcW w:w="5640" w:type="dxa"/>
            <w:tcBorders>
              <w:top w:val="nil"/>
              <w:left w:val="nil"/>
              <w:bottom w:val="single" w:color="000000" w:sz="4" w:space="0"/>
              <w:right w:val="single" w:color="000000" w:sz="4" w:space="0"/>
            </w:tcBorders>
            <w:shd w:val="clear" w:color="auto" w:fill="auto"/>
            <w:vAlign w:val="center"/>
          </w:tcPr>
          <w:p w14:paraId="6C2B07D9">
            <w:pPr>
              <w:widowControl/>
              <w:jc w:val="left"/>
              <w:rPr>
                <w:rFonts w:ascii="黑体" w:hAnsi="黑体" w:eastAsia="黑体" w:cs="宋体"/>
                <w:kern w:val="0"/>
                <w:sz w:val="21"/>
                <w:szCs w:val="21"/>
              </w:rPr>
            </w:pPr>
            <w:r>
              <w:rPr>
                <w:rFonts w:hint="eastAsia" w:ascii="黑体" w:hAnsi="黑体" w:eastAsia="黑体" w:cs="宋体"/>
                <w:kern w:val="0"/>
                <w:sz w:val="21"/>
                <w:szCs w:val="21"/>
              </w:rPr>
              <w:t>a)提供 OSD 选单按钮用于调节色彩、模式等；</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b)支持色温、亮度、对比度调节。</w:t>
            </w:r>
          </w:p>
        </w:tc>
      </w:tr>
      <w:tr w14:paraId="227A6D70">
        <w:tblPrEx>
          <w:tblCellMar>
            <w:top w:w="0" w:type="dxa"/>
            <w:left w:w="108" w:type="dxa"/>
            <w:bottom w:w="0" w:type="dxa"/>
            <w:right w:w="108" w:type="dxa"/>
          </w:tblCellMar>
        </w:tblPrEx>
        <w:trPr>
          <w:trHeight w:val="521"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1A15448">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6</w:t>
            </w:r>
          </w:p>
        </w:tc>
        <w:tc>
          <w:tcPr>
            <w:tcW w:w="1297" w:type="dxa"/>
            <w:tcBorders>
              <w:top w:val="nil"/>
              <w:left w:val="nil"/>
              <w:bottom w:val="single" w:color="000000" w:sz="4" w:space="0"/>
              <w:right w:val="single" w:color="000000" w:sz="4" w:space="0"/>
            </w:tcBorders>
            <w:shd w:val="clear" w:color="auto" w:fill="auto"/>
            <w:vAlign w:val="center"/>
          </w:tcPr>
          <w:p w14:paraId="2F8A475A">
            <w:pPr>
              <w:widowControl/>
              <w:jc w:val="center"/>
              <w:rPr>
                <w:rFonts w:ascii="黑体" w:hAnsi="黑体" w:eastAsia="黑体" w:cs="宋体"/>
                <w:kern w:val="0"/>
                <w:sz w:val="21"/>
                <w:szCs w:val="21"/>
              </w:rPr>
            </w:pPr>
            <w:r>
              <w:rPr>
                <w:rFonts w:hint="eastAsia" w:ascii="黑体" w:hAnsi="黑体" w:eastAsia="黑体" w:cs="宋体"/>
                <w:kern w:val="0"/>
                <w:sz w:val="21"/>
                <w:szCs w:val="21"/>
              </w:rPr>
              <w:t>外设功能</w:t>
            </w:r>
          </w:p>
        </w:tc>
        <w:tc>
          <w:tcPr>
            <w:tcW w:w="2115" w:type="dxa"/>
            <w:gridSpan w:val="2"/>
            <w:tcBorders>
              <w:top w:val="nil"/>
              <w:left w:val="nil"/>
              <w:bottom w:val="single" w:color="000000" w:sz="4" w:space="0"/>
              <w:right w:val="single" w:color="000000" w:sz="4" w:space="0"/>
            </w:tcBorders>
            <w:shd w:val="clear" w:color="auto" w:fill="auto"/>
            <w:vAlign w:val="center"/>
          </w:tcPr>
          <w:p w14:paraId="484C2C9A">
            <w:pPr>
              <w:widowControl/>
              <w:jc w:val="left"/>
              <w:rPr>
                <w:rFonts w:ascii="黑体" w:hAnsi="黑体" w:eastAsia="黑体" w:cs="宋体"/>
                <w:kern w:val="0"/>
                <w:sz w:val="21"/>
                <w:szCs w:val="21"/>
              </w:rPr>
            </w:pPr>
            <w:r>
              <w:rPr>
                <w:rFonts w:hint="eastAsia" w:ascii="黑体" w:hAnsi="黑体" w:eastAsia="黑体" w:cs="宋体"/>
                <w:kern w:val="0"/>
                <w:sz w:val="21"/>
                <w:szCs w:val="21"/>
              </w:rPr>
              <w:t>光驱功能</w:t>
            </w:r>
          </w:p>
        </w:tc>
        <w:tc>
          <w:tcPr>
            <w:tcW w:w="5640" w:type="dxa"/>
            <w:tcBorders>
              <w:top w:val="nil"/>
              <w:left w:val="nil"/>
              <w:bottom w:val="single" w:color="000000" w:sz="4" w:space="0"/>
              <w:right w:val="single" w:color="000000" w:sz="4" w:space="0"/>
            </w:tcBorders>
            <w:shd w:val="clear" w:color="auto" w:fill="auto"/>
            <w:vAlign w:val="center"/>
          </w:tcPr>
          <w:p w14:paraId="06B54841">
            <w:pPr>
              <w:widowControl/>
              <w:jc w:val="left"/>
              <w:rPr>
                <w:rFonts w:ascii="黑体" w:hAnsi="黑体" w:eastAsia="黑体" w:cs="宋体"/>
                <w:kern w:val="0"/>
                <w:sz w:val="21"/>
                <w:szCs w:val="21"/>
              </w:rPr>
            </w:pPr>
            <w:r>
              <w:rPr>
                <w:rFonts w:hint="eastAsia" w:ascii="黑体" w:hAnsi="黑体" w:eastAsia="黑体" w:cs="宋体"/>
                <w:kern w:val="0"/>
                <w:sz w:val="21"/>
                <w:szCs w:val="21"/>
              </w:rPr>
              <w:t>无要求</w:t>
            </w:r>
          </w:p>
        </w:tc>
      </w:tr>
      <w:tr w14:paraId="67952547">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F259DB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7</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B526C80">
            <w:pPr>
              <w:widowControl/>
              <w:jc w:val="center"/>
              <w:rPr>
                <w:rFonts w:ascii="黑体" w:hAnsi="黑体" w:eastAsia="黑体" w:cs="宋体"/>
                <w:kern w:val="0"/>
                <w:sz w:val="21"/>
                <w:szCs w:val="21"/>
              </w:rPr>
            </w:pPr>
            <w:r>
              <w:rPr>
                <w:rFonts w:hint="eastAsia" w:ascii="黑体" w:hAnsi="黑体" w:eastAsia="黑体" w:cs="宋体"/>
                <w:kern w:val="0"/>
                <w:sz w:val="21"/>
                <w:szCs w:val="21"/>
              </w:rPr>
              <w:t>存储功能</w:t>
            </w:r>
          </w:p>
        </w:tc>
        <w:tc>
          <w:tcPr>
            <w:tcW w:w="2115" w:type="dxa"/>
            <w:gridSpan w:val="2"/>
            <w:tcBorders>
              <w:top w:val="nil"/>
              <w:left w:val="nil"/>
              <w:bottom w:val="single" w:color="000000" w:sz="4" w:space="0"/>
              <w:right w:val="single" w:color="000000" w:sz="4" w:space="0"/>
            </w:tcBorders>
            <w:shd w:val="clear" w:color="auto" w:fill="auto"/>
            <w:vAlign w:val="center"/>
          </w:tcPr>
          <w:p w14:paraId="41108FBB">
            <w:pPr>
              <w:widowControl/>
              <w:jc w:val="left"/>
              <w:rPr>
                <w:rFonts w:ascii="黑体" w:hAnsi="黑体" w:eastAsia="黑体" w:cs="宋体"/>
                <w:kern w:val="0"/>
                <w:sz w:val="21"/>
                <w:szCs w:val="21"/>
              </w:rPr>
            </w:pPr>
            <w:r>
              <w:rPr>
                <w:rFonts w:hint="eastAsia" w:ascii="黑体" w:hAnsi="黑体" w:eastAsia="黑体" w:cs="宋体"/>
                <w:kern w:val="0"/>
                <w:sz w:val="21"/>
                <w:szCs w:val="21"/>
              </w:rPr>
              <w:t>存储功能</w:t>
            </w:r>
          </w:p>
        </w:tc>
        <w:tc>
          <w:tcPr>
            <w:tcW w:w="5640" w:type="dxa"/>
            <w:tcBorders>
              <w:top w:val="nil"/>
              <w:left w:val="nil"/>
              <w:bottom w:val="single" w:color="000000" w:sz="4" w:space="0"/>
              <w:right w:val="single" w:color="000000" w:sz="4" w:space="0"/>
            </w:tcBorders>
            <w:shd w:val="clear" w:color="auto" w:fill="auto"/>
            <w:vAlign w:val="center"/>
          </w:tcPr>
          <w:p w14:paraId="3B25B4FC">
            <w:pPr>
              <w:widowControl/>
              <w:jc w:val="left"/>
              <w:rPr>
                <w:rFonts w:ascii="黑体" w:hAnsi="黑体" w:eastAsia="黑体" w:cs="宋体"/>
                <w:kern w:val="0"/>
                <w:sz w:val="21"/>
                <w:szCs w:val="21"/>
              </w:rPr>
            </w:pPr>
            <w:r>
              <w:rPr>
                <w:rFonts w:hint="eastAsia" w:ascii="黑体" w:hAnsi="黑体" w:eastAsia="黑体" w:cs="宋体"/>
                <w:kern w:val="0"/>
                <w:sz w:val="21"/>
                <w:szCs w:val="21"/>
              </w:rPr>
              <w:t>通过 SATA 固态存储/PCIe 固态存储</w:t>
            </w:r>
            <w:r>
              <w:rPr>
                <w:rFonts w:hint="eastAsia" w:ascii="黑体" w:hAnsi="黑体" w:eastAsia="黑体" w:cs="宋体"/>
                <w:kern w:val="0"/>
                <w:sz w:val="21"/>
                <w:szCs w:val="21"/>
              </w:rPr>
              <w:br w:type="textWrapping"/>
            </w:r>
            <w:r>
              <w:rPr>
                <w:rFonts w:hint="eastAsia" w:ascii="黑体" w:hAnsi="黑体" w:eastAsia="黑体" w:cs="宋体"/>
                <w:kern w:val="0"/>
                <w:sz w:val="21"/>
                <w:szCs w:val="21"/>
              </w:rPr>
              <w:t>/UFS 固态存储/SATA 硬磁盘等存储部件提供存储功能</w:t>
            </w:r>
          </w:p>
        </w:tc>
      </w:tr>
      <w:tr w14:paraId="75453E36">
        <w:tblPrEx>
          <w:tblCellMar>
            <w:top w:w="0" w:type="dxa"/>
            <w:left w:w="108" w:type="dxa"/>
            <w:bottom w:w="0" w:type="dxa"/>
            <w:right w:w="108" w:type="dxa"/>
          </w:tblCellMar>
        </w:tblPrEx>
        <w:trPr>
          <w:trHeight w:val="151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E9C986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9</w:t>
            </w:r>
            <w:r>
              <w:rPr>
                <w:rFonts w:hint="eastAsia" w:ascii="黑体" w:hAnsi="黑体" w:eastAsia="黑体" w:cs="宋体"/>
                <w:color w:val="000000"/>
                <w:kern w:val="0"/>
                <w:sz w:val="21"/>
                <w:szCs w:val="21"/>
                <w:lang w:val="en-US" w:eastAsia="zh-CN"/>
              </w:rPr>
              <w:t>8</w:t>
            </w:r>
          </w:p>
        </w:tc>
        <w:tc>
          <w:tcPr>
            <w:tcW w:w="1297" w:type="dxa"/>
            <w:vMerge w:val="continue"/>
            <w:tcBorders>
              <w:top w:val="nil"/>
              <w:left w:val="single" w:color="000000" w:sz="4" w:space="0"/>
              <w:bottom w:val="single" w:color="000000" w:sz="4" w:space="0"/>
              <w:right w:val="single" w:color="000000" w:sz="4" w:space="0"/>
            </w:tcBorders>
            <w:vAlign w:val="center"/>
          </w:tcPr>
          <w:p w14:paraId="4F8EE74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E52A3CF">
            <w:pPr>
              <w:widowControl/>
              <w:jc w:val="left"/>
              <w:rPr>
                <w:rFonts w:ascii="黑体" w:hAnsi="黑体" w:eastAsia="黑体" w:cs="宋体"/>
                <w:kern w:val="0"/>
                <w:sz w:val="21"/>
                <w:szCs w:val="21"/>
              </w:rPr>
            </w:pPr>
            <w:r>
              <w:rPr>
                <w:rFonts w:hint="eastAsia" w:ascii="黑体" w:hAnsi="黑体" w:eastAsia="黑体" w:cs="宋体"/>
                <w:kern w:val="0"/>
                <w:sz w:val="21"/>
                <w:szCs w:val="21"/>
              </w:rPr>
              <w:t>内置控制器固态存储加密</w:t>
            </w:r>
          </w:p>
        </w:tc>
        <w:tc>
          <w:tcPr>
            <w:tcW w:w="5640" w:type="dxa"/>
            <w:tcBorders>
              <w:top w:val="nil"/>
              <w:left w:val="nil"/>
              <w:bottom w:val="single" w:color="000000" w:sz="4" w:space="0"/>
              <w:right w:val="single" w:color="000000" w:sz="4" w:space="0"/>
            </w:tcBorders>
            <w:shd w:val="clear" w:color="auto" w:fill="auto"/>
            <w:vAlign w:val="center"/>
          </w:tcPr>
          <w:p w14:paraId="62D5BB4A">
            <w:pPr>
              <w:widowControl/>
              <w:jc w:val="left"/>
              <w:rPr>
                <w:rFonts w:ascii="黑体" w:hAnsi="黑体" w:eastAsia="黑体" w:cs="宋体"/>
                <w:kern w:val="0"/>
                <w:sz w:val="21"/>
                <w:szCs w:val="21"/>
              </w:rPr>
            </w:pPr>
            <w:r>
              <w:rPr>
                <w:rFonts w:hint="eastAsia" w:ascii="黑体" w:hAnsi="黑体" w:eastAsia="黑体" w:cs="宋体"/>
                <w:kern w:val="0"/>
                <w:sz w:val="21"/>
                <w:szCs w:val="21"/>
              </w:rPr>
              <w:t>固态存储通过内置控制器硬件支持加密，不依赖处理器，保障数据安全性，但不得影响存储性能。</w:t>
            </w:r>
            <w:r>
              <w:rPr>
                <w:rFonts w:hint="eastAsia" w:ascii="黑体" w:hAnsi="黑体" w:eastAsia="黑体" w:cs="宋体"/>
                <w:kern w:val="0"/>
                <w:sz w:val="21"/>
                <w:szCs w:val="21"/>
              </w:rPr>
              <w:br w:type="textWrapping"/>
            </w:r>
            <w:r>
              <w:rPr>
                <w:rFonts w:hint="eastAsia" w:ascii="黑体" w:hAnsi="黑体" w:eastAsia="黑体" w:cs="宋体"/>
                <w:kern w:val="0"/>
                <w:sz w:val="21"/>
                <w:szCs w:val="21"/>
              </w:rPr>
              <w:t>a) 支持加密功能，且加密功能开启不影响 SSD 读写性能；</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支持固件加密、安全启动和安全升级；</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 支持数据的安全擦除。</w:t>
            </w:r>
          </w:p>
        </w:tc>
      </w:tr>
      <w:tr w14:paraId="4A053096">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652201B">
            <w:pPr>
              <w:widowControl/>
              <w:jc w:val="center"/>
              <w:rPr>
                <w:rFonts w:hint="eastAsia" w:ascii="黑体" w:hAnsi="黑体" w:eastAsia="黑体" w:cs="宋体"/>
                <w:color w:val="000000"/>
                <w:kern w:val="0"/>
                <w:sz w:val="21"/>
                <w:szCs w:val="21"/>
                <w:lang w:eastAsia="zh-CN"/>
              </w:rPr>
            </w:pPr>
            <w:r>
              <w:rPr>
                <w:rFonts w:hint="eastAsia" w:ascii="黑体" w:hAnsi="黑体" w:eastAsia="黑体" w:cs="宋体"/>
                <w:color w:val="000000"/>
                <w:kern w:val="0"/>
                <w:sz w:val="21"/>
                <w:szCs w:val="21"/>
                <w:lang w:val="en-US" w:eastAsia="zh-CN"/>
              </w:rPr>
              <w:t>99</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1FD6EEAB">
            <w:pPr>
              <w:widowControl/>
              <w:jc w:val="center"/>
              <w:rPr>
                <w:rFonts w:ascii="黑体" w:hAnsi="黑体" w:eastAsia="黑体" w:cs="宋体"/>
                <w:kern w:val="0"/>
                <w:sz w:val="21"/>
                <w:szCs w:val="21"/>
              </w:rPr>
            </w:pPr>
            <w:r>
              <w:rPr>
                <w:rFonts w:hint="eastAsia" w:ascii="黑体" w:hAnsi="黑体" w:eastAsia="黑体" w:cs="宋体"/>
                <w:kern w:val="0"/>
                <w:sz w:val="21"/>
                <w:szCs w:val="21"/>
              </w:rPr>
              <w:t>网络设备功能</w:t>
            </w:r>
          </w:p>
        </w:tc>
        <w:tc>
          <w:tcPr>
            <w:tcW w:w="2115" w:type="dxa"/>
            <w:gridSpan w:val="2"/>
            <w:tcBorders>
              <w:top w:val="nil"/>
              <w:left w:val="nil"/>
              <w:bottom w:val="single" w:color="000000" w:sz="4" w:space="0"/>
              <w:right w:val="single" w:color="000000" w:sz="4" w:space="0"/>
            </w:tcBorders>
            <w:shd w:val="clear" w:color="auto" w:fill="auto"/>
            <w:vAlign w:val="center"/>
          </w:tcPr>
          <w:p w14:paraId="1E329041">
            <w:pPr>
              <w:widowControl/>
              <w:jc w:val="left"/>
              <w:rPr>
                <w:rFonts w:ascii="黑体" w:hAnsi="黑体" w:eastAsia="黑体" w:cs="宋体"/>
                <w:kern w:val="0"/>
                <w:sz w:val="21"/>
                <w:szCs w:val="21"/>
              </w:rPr>
            </w:pPr>
            <w:r>
              <w:rPr>
                <w:rFonts w:hint="eastAsia" w:ascii="黑体" w:hAnsi="黑体" w:eastAsia="黑体" w:cs="宋体"/>
                <w:kern w:val="0"/>
                <w:sz w:val="21"/>
                <w:szCs w:val="21"/>
              </w:rPr>
              <w:t>网络功能</w:t>
            </w:r>
          </w:p>
        </w:tc>
        <w:tc>
          <w:tcPr>
            <w:tcW w:w="5640" w:type="dxa"/>
            <w:tcBorders>
              <w:top w:val="nil"/>
              <w:left w:val="nil"/>
              <w:bottom w:val="single" w:color="000000" w:sz="4" w:space="0"/>
              <w:right w:val="single" w:color="000000" w:sz="4" w:space="0"/>
            </w:tcBorders>
            <w:shd w:val="clear" w:color="auto" w:fill="auto"/>
            <w:vAlign w:val="center"/>
          </w:tcPr>
          <w:p w14:paraId="76C5EC36">
            <w:pPr>
              <w:widowControl/>
              <w:jc w:val="left"/>
              <w:rPr>
                <w:rFonts w:ascii="黑体" w:hAnsi="黑体" w:eastAsia="黑体" w:cs="宋体"/>
                <w:kern w:val="0"/>
                <w:sz w:val="21"/>
                <w:szCs w:val="21"/>
              </w:rPr>
            </w:pPr>
            <w:r>
              <w:rPr>
                <w:rFonts w:hint="eastAsia" w:ascii="黑体" w:hAnsi="黑体" w:eastAsia="黑体" w:cs="宋体"/>
                <w:kern w:val="0"/>
                <w:sz w:val="21"/>
                <w:szCs w:val="21"/>
              </w:rPr>
              <w:t>a)支持网络连接、网络开启/关闭功能；</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b)支持访问网络和数据交换功能。</w:t>
            </w:r>
          </w:p>
        </w:tc>
      </w:tr>
      <w:tr w14:paraId="365AEE2A">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569E4B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single" w:color="000000" w:sz="4" w:space="0"/>
              <w:right w:val="single" w:color="000000" w:sz="4" w:space="0"/>
            </w:tcBorders>
            <w:vAlign w:val="center"/>
          </w:tcPr>
          <w:p w14:paraId="1EDC5F80">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C01B7C9">
            <w:pPr>
              <w:widowControl/>
              <w:jc w:val="left"/>
              <w:rPr>
                <w:rFonts w:ascii="黑体" w:hAnsi="黑体" w:eastAsia="黑体" w:cs="宋体"/>
                <w:kern w:val="0"/>
                <w:sz w:val="21"/>
                <w:szCs w:val="21"/>
              </w:rPr>
            </w:pPr>
            <w:r>
              <w:rPr>
                <w:rFonts w:hint="eastAsia" w:ascii="黑体" w:hAnsi="黑体" w:eastAsia="黑体" w:cs="宋体"/>
                <w:kern w:val="0"/>
                <w:sz w:val="21"/>
                <w:szCs w:val="21"/>
              </w:rPr>
              <w:t>数据传输</w:t>
            </w:r>
          </w:p>
        </w:tc>
        <w:tc>
          <w:tcPr>
            <w:tcW w:w="5640" w:type="dxa"/>
            <w:tcBorders>
              <w:top w:val="nil"/>
              <w:left w:val="nil"/>
              <w:bottom w:val="single" w:color="000000" w:sz="4" w:space="0"/>
              <w:right w:val="single" w:color="000000" w:sz="4" w:space="0"/>
            </w:tcBorders>
            <w:shd w:val="clear" w:color="auto" w:fill="auto"/>
            <w:vAlign w:val="center"/>
          </w:tcPr>
          <w:p w14:paraId="5D54079F">
            <w:pPr>
              <w:widowControl/>
              <w:jc w:val="left"/>
              <w:rPr>
                <w:rFonts w:ascii="黑体" w:hAnsi="黑体" w:eastAsia="黑体" w:cs="宋体"/>
                <w:kern w:val="0"/>
                <w:sz w:val="21"/>
                <w:szCs w:val="21"/>
              </w:rPr>
            </w:pPr>
            <w:r>
              <w:rPr>
                <w:rFonts w:hint="eastAsia" w:ascii="黑体" w:hAnsi="黑体" w:eastAsia="黑体" w:cs="宋体"/>
                <w:kern w:val="0"/>
                <w:sz w:val="21"/>
                <w:szCs w:val="21"/>
              </w:rPr>
              <w:t>支持数据传输能力，并提供数据流量和异常日志记录功能。</w:t>
            </w:r>
          </w:p>
        </w:tc>
      </w:tr>
      <w:tr w14:paraId="516E100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3F1BED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1</w:t>
            </w:r>
          </w:p>
        </w:tc>
        <w:tc>
          <w:tcPr>
            <w:tcW w:w="1297" w:type="dxa"/>
            <w:vMerge w:val="continue"/>
            <w:tcBorders>
              <w:top w:val="nil"/>
              <w:left w:val="single" w:color="000000" w:sz="4" w:space="0"/>
              <w:bottom w:val="single" w:color="000000" w:sz="4" w:space="0"/>
              <w:right w:val="single" w:color="000000" w:sz="4" w:space="0"/>
            </w:tcBorders>
            <w:vAlign w:val="center"/>
          </w:tcPr>
          <w:p w14:paraId="2A24FBA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6B0186F">
            <w:pPr>
              <w:widowControl/>
              <w:jc w:val="left"/>
              <w:rPr>
                <w:rFonts w:ascii="黑体" w:hAnsi="黑体" w:eastAsia="黑体" w:cs="宋体"/>
                <w:kern w:val="0"/>
                <w:sz w:val="21"/>
                <w:szCs w:val="21"/>
              </w:rPr>
            </w:pPr>
            <w:r>
              <w:rPr>
                <w:rFonts w:hint="eastAsia" w:ascii="黑体" w:hAnsi="黑体" w:eastAsia="黑体" w:cs="宋体"/>
                <w:kern w:val="0"/>
                <w:sz w:val="21"/>
                <w:szCs w:val="21"/>
              </w:rPr>
              <w:t>有线网卡接口类型</w:t>
            </w:r>
          </w:p>
        </w:tc>
        <w:tc>
          <w:tcPr>
            <w:tcW w:w="5640" w:type="dxa"/>
            <w:tcBorders>
              <w:top w:val="nil"/>
              <w:left w:val="nil"/>
              <w:bottom w:val="single" w:color="000000" w:sz="4" w:space="0"/>
              <w:right w:val="single" w:color="000000" w:sz="4" w:space="0"/>
            </w:tcBorders>
            <w:shd w:val="clear" w:color="auto" w:fill="auto"/>
            <w:vAlign w:val="center"/>
          </w:tcPr>
          <w:p w14:paraId="03E2E68D">
            <w:pPr>
              <w:widowControl/>
              <w:jc w:val="left"/>
              <w:rPr>
                <w:rFonts w:ascii="黑体" w:hAnsi="黑体" w:eastAsia="黑体" w:cs="宋体"/>
                <w:kern w:val="0"/>
                <w:sz w:val="21"/>
                <w:szCs w:val="21"/>
              </w:rPr>
            </w:pPr>
            <w:r>
              <w:rPr>
                <w:rFonts w:hint="eastAsia" w:ascii="黑体" w:hAnsi="黑体" w:eastAsia="黑体" w:cs="宋体"/>
                <w:kern w:val="0"/>
                <w:sz w:val="21"/>
                <w:szCs w:val="21"/>
              </w:rPr>
              <w:t>支持 RJ45 接口</w:t>
            </w:r>
          </w:p>
        </w:tc>
      </w:tr>
      <w:tr w14:paraId="391B24C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FF9D45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2</w:t>
            </w:r>
          </w:p>
        </w:tc>
        <w:tc>
          <w:tcPr>
            <w:tcW w:w="1297" w:type="dxa"/>
            <w:vMerge w:val="restart"/>
            <w:tcBorders>
              <w:top w:val="nil"/>
              <w:left w:val="single" w:color="000000" w:sz="4" w:space="0"/>
              <w:bottom w:val="nil"/>
              <w:right w:val="single" w:color="000000" w:sz="4" w:space="0"/>
            </w:tcBorders>
            <w:shd w:val="clear" w:color="auto" w:fill="auto"/>
            <w:vAlign w:val="center"/>
          </w:tcPr>
          <w:p w14:paraId="6974772E">
            <w:pPr>
              <w:widowControl/>
              <w:jc w:val="center"/>
              <w:rPr>
                <w:rFonts w:ascii="黑体" w:hAnsi="黑体" w:eastAsia="黑体" w:cs="宋体"/>
                <w:kern w:val="0"/>
                <w:sz w:val="21"/>
                <w:szCs w:val="21"/>
              </w:rPr>
            </w:pPr>
            <w:r>
              <w:rPr>
                <w:rFonts w:hint="eastAsia" w:ascii="黑体" w:hAnsi="黑体" w:eastAsia="黑体" w:cs="宋体"/>
                <w:kern w:val="0"/>
                <w:sz w:val="21"/>
                <w:szCs w:val="21"/>
              </w:rPr>
              <w:t>外部接口功能</w:t>
            </w:r>
          </w:p>
        </w:tc>
        <w:tc>
          <w:tcPr>
            <w:tcW w:w="2115" w:type="dxa"/>
            <w:gridSpan w:val="2"/>
            <w:tcBorders>
              <w:top w:val="nil"/>
              <w:left w:val="nil"/>
              <w:bottom w:val="single" w:color="000000" w:sz="4" w:space="0"/>
              <w:right w:val="single" w:color="000000" w:sz="4" w:space="0"/>
            </w:tcBorders>
            <w:shd w:val="clear" w:color="auto" w:fill="auto"/>
            <w:vAlign w:val="center"/>
          </w:tcPr>
          <w:p w14:paraId="3C792EE0">
            <w:pPr>
              <w:widowControl/>
              <w:jc w:val="left"/>
              <w:rPr>
                <w:rFonts w:ascii="黑体" w:hAnsi="黑体" w:eastAsia="黑体" w:cs="宋体"/>
                <w:kern w:val="0"/>
                <w:sz w:val="21"/>
                <w:szCs w:val="21"/>
              </w:rPr>
            </w:pPr>
            <w:r>
              <w:rPr>
                <w:rFonts w:hint="eastAsia" w:ascii="黑体" w:hAnsi="黑体" w:eastAsia="黑体" w:cs="宋体"/>
                <w:kern w:val="0"/>
                <w:sz w:val="21"/>
                <w:szCs w:val="21"/>
              </w:rPr>
              <w:t>音频接口类型</w:t>
            </w:r>
          </w:p>
        </w:tc>
        <w:tc>
          <w:tcPr>
            <w:tcW w:w="5640" w:type="dxa"/>
            <w:tcBorders>
              <w:top w:val="nil"/>
              <w:left w:val="nil"/>
              <w:bottom w:val="single" w:color="000000" w:sz="4" w:space="0"/>
              <w:right w:val="single" w:color="000000" w:sz="4" w:space="0"/>
            </w:tcBorders>
            <w:shd w:val="clear" w:color="auto" w:fill="auto"/>
            <w:vAlign w:val="center"/>
          </w:tcPr>
          <w:p w14:paraId="20814164">
            <w:pPr>
              <w:widowControl/>
              <w:jc w:val="left"/>
              <w:rPr>
                <w:rFonts w:ascii="黑体" w:hAnsi="黑体" w:eastAsia="黑体" w:cs="宋体"/>
                <w:kern w:val="0"/>
                <w:sz w:val="21"/>
                <w:szCs w:val="21"/>
              </w:rPr>
            </w:pPr>
            <w:r>
              <w:rPr>
                <w:rFonts w:hint="eastAsia" w:ascii="黑体" w:hAnsi="黑体" w:eastAsia="黑体" w:cs="宋体"/>
                <w:kern w:val="0"/>
                <w:sz w:val="21"/>
                <w:szCs w:val="21"/>
              </w:rPr>
              <w:t>支持 3.5mm 孔径 3 段式或 4 段式接口；</w:t>
            </w:r>
          </w:p>
        </w:tc>
      </w:tr>
      <w:tr w14:paraId="6D68CF5E">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F5B420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nil"/>
              <w:right w:val="single" w:color="000000" w:sz="4" w:space="0"/>
            </w:tcBorders>
            <w:vAlign w:val="center"/>
          </w:tcPr>
          <w:p w14:paraId="5CDF6839">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D1F8AB0">
            <w:pPr>
              <w:widowControl/>
              <w:jc w:val="left"/>
              <w:rPr>
                <w:rFonts w:ascii="黑体" w:hAnsi="黑体" w:eastAsia="黑体" w:cs="宋体"/>
                <w:kern w:val="0"/>
                <w:sz w:val="21"/>
                <w:szCs w:val="21"/>
              </w:rPr>
            </w:pPr>
            <w:r>
              <w:rPr>
                <w:rFonts w:hint="eastAsia" w:ascii="黑体" w:hAnsi="黑体" w:eastAsia="黑体" w:cs="宋体"/>
                <w:kern w:val="0"/>
                <w:sz w:val="21"/>
                <w:szCs w:val="21"/>
              </w:rPr>
              <w:t>视频接口类型</w:t>
            </w:r>
          </w:p>
        </w:tc>
        <w:tc>
          <w:tcPr>
            <w:tcW w:w="5640" w:type="dxa"/>
            <w:tcBorders>
              <w:top w:val="nil"/>
              <w:left w:val="nil"/>
              <w:bottom w:val="single" w:color="000000" w:sz="4" w:space="0"/>
              <w:right w:val="single" w:color="000000" w:sz="4" w:space="0"/>
            </w:tcBorders>
            <w:shd w:val="clear" w:color="auto" w:fill="auto"/>
            <w:vAlign w:val="center"/>
          </w:tcPr>
          <w:p w14:paraId="14A279D4">
            <w:pPr>
              <w:widowControl/>
              <w:jc w:val="left"/>
              <w:rPr>
                <w:rFonts w:ascii="黑体" w:hAnsi="黑体" w:eastAsia="黑体" w:cs="宋体"/>
                <w:kern w:val="0"/>
                <w:sz w:val="21"/>
                <w:szCs w:val="21"/>
              </w:rPr>
            </w:pPr>
            <w:r>
              <w:rPr>
                <w:rFonts w:hint="eastAsia" w:ascii="黑体" w:hAnsi="黑体" w:eastAsia="黑体" w:cs="宋体"/>
                <w:kern w:val="0"/>
                <w:sz w:val="21"/>
                <w:szCs w:val="21"/>
              </w:rPr>
              <w:t>至少支持 VGA、HDMI、DVI、DP、Type-C中 1 种显示接口</w:t>
            </w:r>
          </w:p>
        </w:tc>
      </w:tr>
      <w:tr w14:paraId="05FF65BA">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14D2AF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nil"/>
              <w:right w:val="single" w:color="000000" w:sz="4" w:space="0"/>
            </w:tcBorders>
            <w:vAlign w:val="center"/>
          </w:tcPr>
          <w:p w14:paraId="64B8DAE1">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5A7CCC0">
            <w:pPr>
              <w:widowControl/>
              <w:jc w:val="left"/>
              <w:rPr>
                <w:rFonts w:ascii="黑体" w:hAnsi="黑体" w:eastAsia="黑体" w:cs="宋体"/>
                <w:kern w:val="0"/>
                <w:sz w:val="21"/>
                <w:szCs w:val="21"/>
              </w:rPr>
            </w:pPr>
            <w:r>
              <w:rPr>
                <w:rFonts w:hint="eastAsia" w:ascii="黑体" w:hAnsi="黑体" w:eastAsia="黑体" w:cs="宋体"/>
                <w:kern w:val="0"/>
                <w:sz w:val="21"/>
                <w:szCs w:val="21"/>
              </w:rPr>
              <w:t>HDMI、 DP、 Type-C 显示接口要求</w:t>
            </w:r>
          </w:p>
        </w:tc>
        <w:tc>
          <w:tcPr>
            <w:tcW w:w="5640" w:type="dxa"/>
            <w:tcBorders>
              <w:top w:val="nil"/>
              <w:left w:val="nil"/>
              <w:bottom w:val="single" w:color="000000" w:sz="4" w:space="0"/>
              <w:right w:val="single" w:color="000000" w:sz="4" w:space="0"/>
            </w:tcBorders>
            <w:shd w:val="clear" w:color="auto" w:fill="auto"/>
            <w:vAlign w:val="center"/>
          </w:tcPr>
          <w:p w14:paraId="311B6D1D">
            <w:pPr>
              <w:widowControl/>
              <w:jc w:val="left"/>
              <w:rPr>
                <w:rFonts w:ascii="黑体" w:hAnsi="黑体" w:eastAsia="黑体" w:cs="宋体"/>
                <w:kern w:val="0"/>
                <w:sz w:val="21"/>
                <w:szCs w:val="21"/>
              </w:rPr>
            </w:pPr>
            <w:r>
              <w:rPr>
                <w:rFonts w:hint="eastAsia" w:ascii="黑体" w:hAnsi="黑体" w:eastAsia="黑体" w:cs="宋体"/>
                <w:kern w:val="0"/>
                <w:sz w:val="21"/>
                <w:szCs w:val="21"/>
              </w:rPr>
              <w:t>若提供HDMI 或DP 或 Type-C 作为显示接口，应支持音频和视频同步输出。</w:t>
            </w:r>
          </w:p>
        </w:tc>
      </w:tr>
      <w:tr w14:paraId="6280BC04">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ED3052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5</w:t>
            </w:r>
          </w:p>
        </w:tc>
        <w:tc>
          <w:tcPr>
            <w:tcW w:w="1297" w:type="dxa"/>
            <w:tcBorders>
              <w:top w:val="single" w:color="000000" w:sz="4" w:space="0"/>
              <w:left w:val="nil"/>
              <w:bottom w:val="single" w:color="000000" w:sz="4" w:space="0"/>
              <w:right w:val="single" w:color="000000" w:sz="4" w:space="0"/>
            </w:tcBorders>
            <w:shd w:val="clear" w:color="auto" w:fill="auto"/>
            <w:vAlign w:val="center"/>
          </w:tcPr>
          <w:p w14:paraId="3B4FE774">
            <w:pPr>
              <w:widowControl/>
              <w:jc w:val="center"/>
              <w:rPr>
                <w:rFonts w:ascii="黑体" w:hAnsi="黑体" w:eastAsia="黑体" w:cs="宋体"/>
                <w:kern w:val="0"/>
                <w:sz w:val="21"/>
                <w:szCs w:val="21"/>
              </w:rPr>
            </w:pPr>
            <w:r>
              <w:rPr>
                <w:rFonts w:hint="eastAsia" w:ascii="黑体" w:hAnsi="黑体" w:eastAsia="黑体" w:cs="宋体"/>
                <w:kern w:val="0"/>
                <w:sz w:val="21"/>
                <w:szCs w:val="21"/>
              </w:rPr>
              <w:t>电源功能</w:t>
            </w:r>
          </w:p>
        </w:tc>
        <w:tc>
          <w:tcPr>
            <w:tcW w:w="2115" w:type="dxa"/>
            <w:gridSpan w:val="2"/>
            <w:tcBorders>
              <w:top w:val="nil"/>
              <w:left w:val="nil"/>
              <w:bottom w:val="single" w:color="000000" w:sz="4" w:space="0"/>
              <w:right w:val="single" w:color="000000" w:sz="4" w:space="0"/>
            </w:tcBorders>
            <w:shd w:val="clear" w:color="auto" w:fill="auto"/>
            <w:vAlign w:val="center"/>
          </w:tcPr>
          <w:p w14:paraId="7BE3DC06">
            <w:pPr>
              <w:widowControl/>
              <w:jc w:val="left"/>
              <w:rPr>
                <w:rFonts w:ascii="黑体" w:hAnsi="黑体" w:eastAsia="黑体" w:cs="宋体"/>
                <w:kern w:val="0"/>
                <w:sz w:val="21"/>
                <w:szCs w:val="21"/>
              </w:rPr>
            </w:pPr>
            <w:r>
              <w:rPr>
                <w:rFonts w:hint="eastAsia" w:ascii="黑体" w:hAnsi="黑体" w:eastAsia="黑体" w:cs="宋体"/>
                <w:kern w:val="0"/>
                <w:sz w:val="21"/>
                <w:szCs w:val="21"/>
              </w:rPr>
              <w:t>电源线适配能力</w:t>
            </w:r>
          </w:p>
        </w:tc>
        <w:tc>
          <w:tcPr>
            <w:tcW w:w="5640" w:type="dxa"/>
            <w:tcBorders>
              <w:top w:val="nil"/>
              <w:left w:val="nil"/>
              <w:bottom w:val="single" w:color="000000" w:sz="4" w:space="0"/>
              <w:right w:val="single" w:color="000000" w:sz="4" w:space="0"/>
            </w:tcBorders>
            <w:shd w:val="clear" w:color="auto" w:fill="auto"/>
            <w:vAlign w:val="center"/>
          </w:tcPr>
          <w:p w14:paraId="415DC90B">
            <w:pPr>
              <w:widowControl/>
              <w:jc w:val="left"/>
              <w:rPr>
                <w:rFonts w:ascii="黑体" w:hAnsi="黑体" w:eastAsia="黑体" w:cs="宋体"/>
                <w:kern w:val="0"/>
                <w:sz w:val="21"/>
                <w:szCs w:val="21"/>
              </w:rPr>
            </w:pPr>
            <w:r>
              <w:rPr>
                <w:rFonts w:hint="eastAsia" w:ascii="黑体" w:hAnsi="黑体" w:eastAsia="黑体" w:cs="宋体"/>
                <w:kern w:val="0"/>
                <w:sz w:val="21"/>
                <w:szCs w:val="21"/>
              </w:rPr>
              <w:t>电源适配器电线组件应符合 GB/T 15934 的要求，可拆线的插头和连接器可以不做要求。</w:t>
            </w:r>
          </w:p>
        </w:tc>
      </w:tr>
      <w:tr w14:paraId="7863C0D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6DEC2F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6</w:t>
            </w:r>
          </w:p>
        </w:tc>
        <w:tc>
          <w:tcPr>
            <w:tcW w:w="1297" w:type="dxa"/>
            <w:vMerge w:val="restart"/>
            <w:tcBorders>
              <w:top w:val="single" w:color="000000" w:sz="4" w:space="0"/>
              <w:left w:val="nil"/>
              <w:right w:val="single" w:color="000000" w:sz="4" w:space="0"/>
            </w:tcBorders>
            <w:shd w:val="clear" w:color="auto" w:fill="auto"/>
            <w:vAlign w:val="center"/>
          </w:tcPr>
          <w:p w14:paraId="6D3C5AE8">
            <w:pPr>
              <w:widowControl/>
              <w:jc w:val="center"/>
              <w:rPr>
                <w:rFonts w:ascii="黑体" w:hAnsi="黑体" w:eastAsia="黑体" w:cs="宋体"/>
                <w:kern w:val="0"/>
                <w:sz w:val="21"/>
                <w:szCs w:val="21"/>
              </w:rPr>
            </w:pPr>
            <w:r>
              <w:rPr>
                <w:rFonts w:hint="eastAsia" w:ascii="黑体" w:hAnsi="黑体" w:eastAsia="黑体" w:cs="宋体"/>
                <w:kern w:val="0"/>
                <w:sz w:val="21"/>
                <w:szCs w:val="21"/>
              </w:rPr>
              <w:t>操作系统及流式软件</w:t>
            </w:r>
          </w:p>
        </w:tc>
        <w:tc>
          <w:tcPr>
            <w:tcW w:w="2115" w:type="dxa"/>
            <w:gridSpan w:val="2"/>
            <w:tcBorders>
              <w:top w:val="nil"/>
              <w:left w:val="nil"/>
              <w:bottom w:val="single" w:color="000000" w:sz="4" w:space="0"/>
              <w:right w:val="single" w:color="000000" w:sz="4" w:space="0"/>
            </w:tcBorders>
            <w:shd w:val="clear" w:color="auto" w:fill="auto"/>
            <w:vAlign w:val="center"/>
          </w:tcPr>
          <w:p w14:paraId="433399B8">
            <w:pPr>
              <w:widowControl/>
              <w:jc w:val="left"/>
              <w:rPr>
                <w:rFonts w:ascii="黑体" w:hAnsi="黑体" w:eastAsia="黑体" w:cs="宋体"/>
                <w:kern w:val="0"/>
                <w:sz w:val="21"/>
                <w:szCs w:val="21"/>
              </w:rPr>
            </w:pPr>
            <w:r>
              <w:rPr>
                <w:rFonts w:hint="eastAsia" w:ascii="黑体" w:hAnsi="黑体" w:eastAsia="黑体" w:cs="宋体"/>
                <w:kern w:val="0"/>
                <w:sz w:val="21"/>
                <w:szCs w:val="21"/>
              </w:rPr>
              <w:t>▲操作系统</w:t>
            </w:r>
          </w:p>
        </w:tc>
        <w:tc>
          <w:tcPr>
            <w:tcW w:w="5640" w:type="dxa"/>
            <w:tcBorders>
              <w:top w:val="nil"/>
              <w:left w:val="nil"/>
              <w:bottom w:val="single" w:color="000000" w:sz="4" w:space="0"/>
              <w:right w:val="single" w:color="000000" w:sz="4" w:space="0"/>
            </w:tcBorders>
            <w:shd w:val="clear" w:color="auto" w:fill="auto"/>
            <w:vAlign w:val="center"/>
          </w:tcPr>
          <w:p w14:paraId="7CD96645">
            <w:pPr>
              <w:widowControl/>
              <w:jc w:val="left"/>
              <w:rPr>
                <w:rFonts w:ascii="黑体" w:hAnsi="黑体" w:eastAsia="黑体" w:cs="宋体"/>
                <w:kern w:val="0"/>
                <w:sz w:val="21"/>
                <w:szCs w:val="21"/>
              </w:rPr>
            </w:pPr>
            <w:r>
              <w:rPr>
                <w:rFonts w:hint="eastAsia" w:ascii="黑体" w:hAnsi="黑体" w:eastAsia="黑体" w:cs="宋体"/>
                <w:kern w:val="0"/>
                <w:sz w:val="21"/>
                <w:szCs w:val="21"/>
              </w:rPr>
              <w:t>安装符合桌面操作系统政府采购需求标准的</w:t>
            </w:r>
            <w:r>
              <w:rPr>
                <w:rFonts w:hint="eastAsia" w:ascii="黑体" w:hAnsi="黑体" w:eastAsia="黑体" w:cs="宋体"/>
                <w:b/>
                <w:bCs/>
                <w:kern w:val="0"/>
                <w:sz w:val="21"/>
                <w:szCs w:val="21"/>
              </w:rPr>
              <w:t>正版操作系统（永久授权、授权用户为三门县教育局，三年升级服务）。</w:t>
            </w:r>
          </w:p>
        </w:tc>
      </w:tr>
      <w:tr w14:paraId="4B67C0E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09087B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10</w:t>
            </w:r>
            <w:r>
              <w:rPr>
                <w:rFonts w:hint="eastAsia" w:ascii="黑体" w:hAnsi="黑体" w:eastAsia="黑体" w:cs="宋体"/>
                <w:color w:val="000000"/>
                <w:kern w:val="0"/>
                <w:sz w:val="21"/>
                <w:szCs w:val="21"/>
                <w:lang w:val="en-US" w:eastAsia="zh-CN"/>
              </w:rPr>
              <w:t>7</w:t>
            </w:r>
          </w:p>
        </w:tc>
        <w:tc>
          <w:tcPr>
            <w:tcW w:w="1297" w:type="dxa"/>
            <w:vMerge w:val="continue"/>
            <w:tcBorders>
              <w:left w:val="nil"/>
              <w:right w:val="single" w:color="000000" w:sz="4" w:space="0"/>
            </w:tcBorders>
            <w:shd w:val="clear" w:color="auto" w:fill="auto"/>
            <w:vAlign w:val="center"/>
          </w:tcPr>
          <w:p w14:paraId="1D20E452">
            <w:pPr>
              <w:widowControl/>
              <w:jc w:val="center"/>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5CCB0F4">
            <w:pPr>
              <w:widowControl/>
              <w:jc w:val="left"/>
              <w:rPr>
                <w:rFonts w:ascii="黑体" w:hAnsi="黑体" w:eastAsia="黑体" w:cs="宋体"/>
                <w:kern w:val="0"/>
                <w:sz w:val="21"/>
                <w:szCs w:val="21"/>
              </w:rPr>
            </w:pPr>
            <w:r>
              <w:rPr>
                <w:rFonts w:hint="eastAsia" w:ascii="黑体" w:hAnsi="黑体" w:eastAsia="黑体" w:cs="宋体"/>
                <w:kern w:val="0"/>
                <w:sz w:val="21"/>
                <w:szCs w:val="21"/>
              </w:rPr>
              <w:t>中文信息处理要求</w:t>
            </w:r>
          </w:p>
        </w:tc>
        <w:tc>
          <w:tcPr>
            <w:tcW w:w="5640" w:type="dxa"/>
            <w:tcBorders>
              <w:top w:val="nil"/>
              <w:left w:val="nil"/>
              <w:bottom w:val="single" w:color="000000" w:sz="4" w:space="0"/>
              <w:right w:val="single" w:color="000000" w:sz="4" w:space="0"/>
            </w:tcBorders>
            <w:shd w:val="clear" w:color="auto" w:fill="auto"/>
            <w:vAlign w:val="center"/>
          </w:tcPr>
          <w:p w14:paraId="32E9CDF7">
            <w:pPr>
              <w:widowControl/>
              <w:jc w:val="left"/>
              <w:rPr>
                <w:rFonts w:ascii="黑体" w:hAnsi="黑体" w:eastAsia="黑体" w:cs="宋体"/>
                <w:kern w:val="0"/>
                <w:sz w:val="21"/>
                <w:szCs w:val="21"/>
              </w:rPr>
            </w:pPr>
            <w:r>
              <w:rPr>
                <w:rFonts w:hint="eastAsia" w:ascii="黑体" w:hAnsi="黑体" w:eastAsia="黑体" w:cs="宋体"/>
                <w:kern w:val="0"/>
                <w:sz w:val="21"/>
                <w:szCs w:val="21"/>
              </w:rPr>
              <w:t>符合 GB 18030 的相关规定</w:t>
            </w:r>
          </w:p>
        </w:tc>
      </w:tr>
      <w:tr w14:paraId="54A802D1">
        <w:tblPrEx>
          <w:tblCellMar>
            <w:top w:w="0" w:type="dxa"/>
            <w:left w:w="108" w:type="dxa"/>
            <w:bottom w:w="0" w:type="dxa"/>
            <w:right w:w="108" w:type="dxa"/>
          </w:tblCellMar>
        </w:tblPrEx>
        <w:trPr>
          <w:trHeight w:val="1344"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C16BF0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08</w:t>
            </w:r>
          </w:p>
        </w:tc>
        <w:tc>
          <w:tcPr>
            <w:tcW w:w="1297" w:type="dxa"/>
            <w:vMerge w:val="continue"/>
            <w:tcBorders>
              <w:left w:val="nil"/>
              <w:right w:val="single" w:color="000000" w:sz="4" w:space="0"/>
            </w:tcBorders>
            <w:vAlign w:val="center"/>
          </w:tcPr>
          <w:p w14:paraId="6966E7B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F2D5E3B">
            <w:pPr>
              <w:widowControl/>
              <w:jc w:val="left"/>
              <w:rPr>
                <w:rFonts w:ascii="黑体" w:hAnsi="黑体" w:eastAsia="黑体" w:cs="宋体"/>
                <w:kern w:val="0"/>
                <w:sz w:val="21"/>
                <w:szCs w:val="21"/>
              </w:rPr>
            </w:pPr>
            <w:r>
              <w:rPr>
                <w:rFonts w:hint="eastAsia" w:ascii="黑体" w:hAnsi="黑体" w:eastAsia="黑体" w:cs="宋体"/>
                <w:kern w:val="0"/>
                <w:sz w:val="21"/>
                <w:szCs w:val="21"/>
              </w:rPr>
              <w:t>流式软件</w:t>
            </w:r>
          </w:p>
        </w:tc>
        <w:tc>
          <w:tcPr>
            <w:tcW w:w="5640" w:type="dxa"/>
            <w:tcBorders>
              <w:top w:val="nil"/>
              <w:left w:val="nil"/>
              <w:bottom w:val="single" w:color="000000" w:sz="4" w:space="0"/>
              <w:right w:val="single" w:color="000000" w:sz="4" w:space="0"/>
            </w:tcBorders>
            <w:shd w:val="clear" w:color="auto" w:fill="auto"/>
            <w:vAlign w:val="center"/>
          </w:tcPr>
          <w:p w14:paraId="4D97493A">
            <w:pPr>
              <w:widowControl/>
              <w:jc w:val="left"/>
              <w:rPr>
                <w:rFonts w:ascii="黑体" w:hAnsi="黑体" w:eastAsia="黑体" w:cs="宋体"/>
                <w:kern w:val="0"/>
                <w:sz w:val="21"/>
                <w:szCs w:val="21"/>
              </w:rPr>
            </w:pPr>
            <w:r>
              <w:rPr>
                <w:rFonts w:hint="eastAsia" w:ascii="黑体" w:hAnsi="黑体" w:eastAsia="黑体" w:cs="宋体"/>
                <w:kern w:val="0"/>
                <w:sz w:val="21"/>
                <w:szCs w:val="21"/>
              </w:rPr>
              <w:t>1.操作系统产品支持多种桌面应用：QQ、微信、自研邮件客户端、画图工具、截图录屏工具、图片查看器、音频播放器、视频播放器、文件管理器、压缩工具、刻录软件、应用商店等。</w:t>
            </w:r>
          </w:p>
          <w:p w14:paraId="2B8DB916">
            <w:pPr>
              <w:widowControl/>
              <w:jc w:val="left"/>
              <w:rPr>
                <w:rFonts w:ascii="黑体" w:hAnsi="黑体" w:eastAsia="黑体" w:cs="宋体"/>
                <w:kern w:val="0"/>
                <w:sz w:val="21"/>
                <w:szCs w:val="21"/>
              </w:rPr>
            </w:pPr>
            <w:r>
              <w:rPr>
                <w:rFonts w:hint="eastAsia" w:ascii="黑体" w:hAnsi="黑体" w:eastAsia="黑体" w:cs="宋体"/>
                <w:kern w:val="0"/>
                <w:sz w:val="21"/>
                <w:szCs w:val="21"/>
              </w:rPr>
              <w:t>★2.可在国产桌面操作系统，包括银河麒麟、统信、中科方德等上运行的教育版办公软件产品，包含文字处理、表格计算、幻灯片演示三个组件。</w:t>
            </w:r>
          </w:p>
          <w:p w14:paraId="04726861">
            <w:pPr>
              <w:widowControl/>
              <w:jc w:val="left"/>
              <w:rPr>
                <w:rFonts w:ascii="黑体" w:hAnsi="黑体" w:eastAsia="黑体" w:cs="宋体"/>
                <w:kern w:val="0"/>
                <w:sz w:val="21"/>
                <w:szCs w:val="21"/>
              </w:rPr>
            </w:pPr>
            <w:r>
              <w:rPr>
                <w:rFonts w:hint="eastAsia" w:ascii="黑体" w:hAnsi="黑体" w:eastAsia="黑体" w:cs="宋体"/>
                <w:kern w:val="0"/>
                <w:sz w:val="21"/>
                <w:szCs w:val="21"/>
              </w:rPr>
              <w:t>3.文件格式要求：所投办公软件能生成.doc/.docx/.dot/.wps/.xls/.xlxs/.xlt/.et/.ppt/.pptx/.pps/.dps等文件格式。</w:t>
            </w:r>
          </w:p>
          <w:p w14:paraId="6EDA5B44">
            <w:pPr>
              <w:widowControl/>
              <w:jc w:val="left"/>
              <w:rPr>
                <w:rFonts w:ascii="黑体" w:hAnsi="黑体" w:eastAsia="黑体" w:cs="宋体"/>
                <w:kern w:val="0"/>
                <w:sz w:val="21"/>
                <w:szCs w:val="21"/>
              </w:rPr>
            </w:pPr>
            <w:r>
              <w:rPr>
                <w:rFonts w:hint="eastAsia" w:ascii="黑体" w:hAnsi="黑体" w:eastAsia="黑体" w:cs="宋体"/>
                <w:kern w:val="0"/>
                <w:sz w:val="21"/>
                <w:szCs w:val="21"/>
              </w:rPr>
              <w:t>4.文字模块智能目录导航，自动识别文档结构，实时调整文档目录；标题格式不用调整样式，也可智能自动生成目录。</w:t>
            </w:r>
          </w:p>
          <w:p w14:paraId="117288B5">
            <w:pPr>
              <w:widowControl/>
              <w:jc w:val="left"/>
              <w:rPr>
                <w:rFonts w:ascii="黑体" w:hAnsi="黑体" w:eastAsia="黑体" w:cs="宋体"/>
                <w:kern w:val="0"/>
                <w:sz w:val="21"/>
                <w:szCs w:val="21"/>
              </w:rPr>
            </w:pPr>
            <w:r>
              <w:rPr>
                <w:rFonts w:hint="eastAsia" w:ascii="黑体" w:hAnsi="黑体" w:eastAsia="黑体" w:cs="宋体"/>
                <w:kern w:val="0"/>
                <w:sz w:val="21"/>
                <w:szCs w:val="21"/>
              </w:rPr>
              <w:t>5.表格模块支持表格的快速合并选择，支持教师用户一键选择合并居中、合并单元格、合并相同单元格、合并内容、取消合并单元格、拆分并填充内容。</w:t>
            </w:r>
          </w:p>
          <w:p w14:paraId="613B673C">
            <w:pPr>
              <w:widowControl/>
              <w:jc w:val="left"/>
              <w:rPr>
                <w:rFonts w:ascii="黑体" w:hAnsi="黑体" w:eastAsia="黑体" w:cs="宋体"/>
                <w:kern w:val="0"/>
                <w:sz w:val="21"/>
                <w:szCs w:val="21"/>
              </w:rPr>
            </w:pPr>
            <w:r>
              <w:rPr>
                <w:rFonts w:hint="eastAsia" w:ascii="黑体" w:hAnsi="黑体" w:eastAsia="黑体" w:cs="宋体"/>
                <w:kern w:val="0"/>
                <w:sz w:val="21"/>
                <w:szCs w:val="21"/>
              </w:rPr>
              <w:t>★6.授权范围内为教师提供云文档空间，具备≥10GB/人的存储容量。（需提供有效文件或者截图）</w:t>
            </w:r>
          </w:p>
          <w:p w14:paraId="21C51998">
            <w:pPr>
              <w:widowControl/>
              <w:jc w:val="left"/>
              <w:rPr>
                <w:rFonts w:ascii="黑体" w:hAnsi="黑体" w:eastAsia="黑体" w:cs="宋体"/>
                <w:kern w:val="0"/>
                <w:sz w:val="21"/>
                <w:szCs w:val="21"/>
              </w:rPr>
            </w:pPr>
            <w:r>
              <w:rPr>
                <w:rFonts w:hint="eastAsia" w:ascii="黑体" w:hAnsi="黑体" w:eastAsia="黑体" w:cs="宋体"/>
                <w:kern w:val="0"/>
                <w:sz w:val="21"/>
                <w:szCs w:val="21"/>
              </w:rPr>
              <w:t>7.支持提供公网云存储，可通过账号登录；支持外链分享、支持文档漫游，支持历史版本、全文检索等功能；支持文档实时跟踪与备份恢复；支持提供后台管理功能，文档统一把控。</w:t>
            </w:r>
          </w:p>
          <w:p w14:paraId="11C51867">
            <w:pPr>
              <w:widowControl/>
              <w:jc w:val="left"/>
              <w:rPr>
                <w:rFonts w:ascii="黑体" w:hAnsi="黑体" w:eastAsia="黑体" w:cs="宋体"/>
                <w:kern w:val="0"/>
                <w:sz w:val="21"/>
                <w:szCs w:val="21"/>
              </w:rPr>
            </w:pPr>
            <w:r>
              <w:rPr>
                <w:rFonts w:hint="eastAsia" w:ascii="黑体" w:hAnsi="黑体" w:eastAsia="黑体" w:cs="宋体"/>
                <w:kern w:val="0"/>
                <w:sz w:val="21"/>
                <w:szCs w:val="21"/>
              </w:rPr>
              <w:t>8.支持云文档调用本地office客户端打开，支持office客户端编辑文档内容同步上云。</w:t>
            </w:r>
          </w:p>
          <w:p w14:paraId="44AD879E">
            <w:pPr>
              <w:widowControl/>
              <w:jc w:val="left"/>
              <w:rPr>
                <w:rFonts w:ascii="黑体" w:hAnsi="黑体" w:eastAsia="黑体" w:cs="宋体"/>
                <w:kern w:val="0"/>
                <w:sz w:val="21"/>
                <w:szCs w:val="21"/>
              </w:rPr>
            </w:pPr>
            <w:r>
              <w:rPr>
                <w:rFonts w:hint="eastAsia" w:ascii="黑体" w:hAnsi="黑体" w:eastAsia="黑体" w:cs="宋体"/>
                <w:kern w:val="0"/>
                <w:sz w:val="21"/>
                <w:szCs w:val="21"/>
              </w:rPr>
              <w:t>9.支持表单功能，可创建基础表单、考试、打卡、接龙等多种常用信息采集表，提供多种常用模板，并且支持链接、二维码、海报、微信、QQ等方式进行邀请填写，后台自动生成Excel表格和填报情况汇总。</w:t>
            </w:r>
          </w:p>
          <w:p w14:paraId="411D6B1C">
            <w:pPr>
              <w:widowControl/>
              <w:jc w:val="left"/>
              <w:rPr>
                <w:rFonts w:ascii="黑体" w:hAnsi="黑体" w:eastAsia="黑体" w:cs="宋体"/>
                <w:kern w:val="0"/>
                <w:sz w:val="21"/>
                <w:szCs w:val="21"/>
              </w:rPr>
            </w:pPr>
            <w:r>
              <w:rPr>
                <w:rFonts w:hint="eastAsia" w:ascii="黑体" w:hAnsi="黑体" w:eastAsia="黑体" w:cs="宋体"/>
                <w:kern w:val="0"/>
                <w:sz w:val="21"/>
                <w:szCs w:val="21"/>
              </w:rPr>
              <w:t>10.服务承诺：提供不少于5年免费升级服务，7x24小时电话响应支持。根据CPU芯片和操作系统升级更新，提供不少于5年免费适配服务。</w:t>
            </w:r>
          </w:p>
          <w:p w14:paraId="517823C6">
            <w:pPr>
              <w:widowControl/>
              <w:jc w:val="left"/>
              <w:rPr>
                <w:rFonts w:ascii="黑体" w:hAnsi="黑体" w:eastAsia="黑体" w:cs="宋体"/>
                <w:kern w:val="0"/>
                <w:sz w:val="21"/>
                <w:szCs w:val="21"/>
              </w:rPr>
            </w:pPr>
            <w:r>
              <w:rPr>
                <w:rFonts w:hint="eastAsia" w:ascii="黑体" w:hAnsi="黑体" w:eastAsia="黑体" w:cs="宋体"/>
                <w:kern w:val="0"/>
                <w:sz w:val="21"/>
                <w:szCs w:val="21"/>
              </w:rPr>
              <w:t>★11.验收前提供软件厂商产品授权许可证书，授权用户为三门县教育局。</w:t>
            </w:r>
          </w:p>
        </w:tc>
      </w:tr>
      <w:tr w14:paraId="7485E282">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6D4E49E">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09</w:t>
            </w:r>
          </w:p>
        </w:tc>
        <w:tc>
          <w:tcPr>
            <w:tcW w:w="1297" w:type="dxa"/>
            <w:vMerge w:val="continue"/>
            <w:tcBorders>
              <w:left w:val="nil"/>
              <w:right w:val="single" w:color="000000" w:sz="4" w:space="0"/>
            </w:tcBorders>
            <w:vAlign w:val="center"/>
          </w:tcPr>
          <w:p w14:paraId="085BF13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2E990FD">
            <w:pPr>
              <w:widowControl/>
              <w:jc w:val="left"/>
              <w:rPr>
                <w:rFonts w:ascii="黑体" w:hAnsi="黑体" w:eastAsia="黑体" w:cs="宋体"/>
                <w:kern w:val="0"/>
                <w:sz w:val="21"/>
                <w:szCs w:val="21"/>
              </w:rPr>
            </w:pPr>
            <w:r>
              <w:rPr>
                <w:rFonts w:hint="eastAsia" w:ascii="黑体" w:hAnsi="黑体" w:eastAsia="黑体" w:cs="宋体"/>
                <w:kern w:val="0"/>
                <w:sz w:val="21"/>
                <w:szCs w:val="21"/>
              </w:rPr>
              <w:t>固件备份还原能力</w:t>
            </w:r>
          </w:p>
        </w:tc>
        <w:tc>
          <w:tcPr>
            <w:tcW w:w="5640" w:type="dxa"/>
            <w:tcBorders>
              <w:top w:val="nil"/>
              <w:left w:val="nil"/>
              <w:bottom w:val="single" w:color="000000" w:sz="4" w:space="0"/>
              <w:right w:val="single" w:color="000000" w:sz="4" w:space="0"/>
            </w:tcBorders>
            <w:shd w:val="clear" w:color="auto" w:fill="auto"/>
            <w:vAlign w:val="center"/>
          </w:tcPr>
          <w:p w14:paraId="79559964">
            <w:pPr>
              <w:widowControl/>
              <w:jc w:val="left"/>
              <w:rPr>
                <w:rFonts w:ascii="黑体" w:hAnsi="黑体" w:eastAsia="黑体" w:cs="宋体"/>
                <w:kern w:val="0"/>
                <w:sz w:val="21"/>
                <w:szCs w:val="21"/>
              </w:rPr>
            </w:pPr>
            <w:r>
              <w:rPr>
                <w:rFonts w:hint="eastAsia" w:ascii="黑体" w:hAnsi="黑体" w:eastAsia="黑体" w:cs="宋体"/>
                <w:kern w:val="0"/>
                <w:sz w:val="21"/>
                <w:szCs w:val="21"/>
              </w:rPr>
              <w:t>支持备份及还原固件的功能</w:t>
            </w:r>
          </w:p>
        </w:tc>
      </w:tr>
      <w:tr w14:paraId="20FAF52B">
        <w:tblPrEx>
          <w:tblCellMar>
            <w:top w:w="0" w:type="dxa"/>
            <w:left w:w="108" w:type="dxa"/>
            <w:bottom w:w="0" w:type="dxa"/>
            <w:right w:w="108" w:type="dxa"/>
          </w:tblCellMar>
        </w:tblPrEx>
        <w:trPr>
          <w:trHeight w:val="864"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CCF6D5E">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0</w:t>
            </w:r>
          </w:p>
        </w:tc>
        <w:tc>
          <w:tcPr>
            <w:tcW w:w="1297" w:type="dxa"/>
            <w:vMerge w:val="continue"/>
            <w:tcBorders>
              <w:left w:val="nil"/>
              <w:right w:val="single" w:color="000000" w:sz="4" w:space="0"/>
            </w:tcBorders>
            <w:vAlign w:val="center"/>
          </w:tcPr>
          <w:p w14:paraId="0880792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3A19EA1">
            <w:pPr>
              <w:widowControl/>
              <w:jc w:val="left"/>
              <w:rPr>
                <w:rFonts w:ascii="黑体" w:hAnsi="黑体" w:eastAsia="黑体" w:cs="宋体"/>
                <w:kern w:val="0"/>
                <w:sz w:val="21"/>
                <w:szCs w:val="21"/>
              </w:rPr>
            </w:pPr>
            <w:r>
              <w:rPr>
                <w:rFonts w:hint="eastAsia" w:ascii="黑体" w:hAnsi="黑体" w:eastAsia="黑体" w:cs="宋体"/>
                <w:kern w:val="0"/>
                <w:sz w:val="21"/>
                <w:szCs w:val="21"/>
              </w:rPr>
              <w:t>操作系统及驱动升级</w:t>
            </w:r>
          </w:p>
        </w:tc>
        <w:tc>
          <w:tcPr>
            <w:tcW w:w="5640" w:type="dxa"/>
            <w:tcBorders>
              <w:top w:val="nil"/>
              <w:left w:val="nil"/>
              <w:bottom w:val="single" w:color="000000" w:sz="4" w:space="0"/>
              <w:right w:val="single" w:color="000000" w:sz="4" w:space="0"/>
            </w:tcBorders>
            <w:shd w:val="clear" w:color="auto" w:fill="auto"/>
            <w:vAlign w:val="center"/>
          </w:tcPr>
          <w:p w14:paraId="7CE0047D">
            <w:pPr>
              <w:widowControl/>
              <w:jc w:val="left"/>
              <w:rPr>
                <w:rFonts w:ascii="黑体" w:hAnsi="黑体" w:eastAsia="黑体" w:cs="宋体"/>
                <w:kern w:val="0"/>
                <w:sz w:val="21"/>
                <w:szCs w:val="21"/>
              </w:rPr>
            </w:pPr>
            <w:r>
              <w:rPr>
                <w:rFonts w:hint="eastAsia" w:ascii="黑体" w:hAnsi="黑体" w:eastAsia="黑体" w:cs="宋体"/>
                <w:kern w:val="0"/>
                <w:sz w:val="21"/>
                <w:szCs w:val="21"/>
              </w:rPr>
              <w:t>支持通过网络、闪存盘等方式对操作系统、驱动进行升级。</w:t>
            </w:r>
          </w:p>
        </w:tc>
      </w:tr>
      <w:tr w14:paraId="52727E5F">
        <w:tblPrEx>
          <w:tblCellMar>
            <w:top w:w="0" w:type="dxa"/>
            <w:left w:w="108" w:type="dxa"/>
            <w:bottom w:w="0" w:type="dxa"/>
            <w:right w:w="108" w:type="dxa"/>
          </w:tblCellMar>
        </w:tblPrEx>
        <w:trPr>
          <w:trHeight w:val="864"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296758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1</w:t>
            </w:r>
          </w:p>
        </w:tc>
        <w:tc>
          <w:tcPr>
            <w:tcW w:w="1297" w:type="dxa"/>
            <w:vMerge w:val="continue"/>
            <w:tcBorders>
              <w:left w:val="nil"/>
              <w:right w:val="single" w:color="000000" w:sz="4" w:space="0"/>
            </w:tcBorders>
            <w:vAlign w:val="center"/>
          </w:tcPr>
          <w:p w14:paraId="3DB47C7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89648B8">
            <w:pPr>
              <w:widowControl/>
              <w:jc w:val="left"/>
              <w:rPr>
                <w:rFonts w:ascii="黑体" w:hAnsi="黑体" w:eastAsia="黑体" w:cs="宋体"/>
                <w:kern w:val="0"/>
                <w:sz w:val="21"/>
                <w:szCs w:val="21"/>
              </w:rPr>
            </w:pPr>
            <w:r>
              <w:rPr>
                <w:rFonts w:hint="eastAsia" w:ascii="黑体" w:hAnsi="黑体" w:eastAsia="黑体" w:cs="宋体"/>
                <w:kern w:val="0"/>
                <w:sz w:val="21"/>
                <w:szCs w:val="21"/>
              </w:rPr>
              <w:t>固件升级</w:t>
            </w:r>
          </w:p>
        </w:tc>
        <w:tc>
          <w:tcPr>
            <w:tcW w:w="5640" w:type="dxa"/>
            <w:tcBorders>
              <w:top w:val="nil"/>
              <w:left w:val="nil"/>
              <w:bottom w:val="single" w:color="000000" w:sz="4" w:space="0"/>
              <w:right w:val="single" w:color="000000" w:sz="4" w:space="0"/>
            </w:tcBorders>
            <w:shd w:val="clear" w:color="auto" w:fill="auto"/>
            <w:vAlign w:val="center"/>
          </w:tcPr>
          <w:p w14:paraId="16799452">
            <w:pPr>
              <w:widowControl/>
              <w:jc w:val="left"/>
              <w:rPr>
                <w:rFonts w:ascii="黑体" w:hAnsi="黑体" w:eastAsia="黑体" w:cs="宋体"/>
                <w:kern w:val="0"/>
                <w:sz w:val="21"/>
                <w:szCs w:val="21"/>
              </w:rPr>
            </w:pPr>
            <w:r>
              <w:rPr>
                <w:rFonts w:hint="eastAsia" w:ascii="黑体" w:hAnsi="黑体" w:eastAsia="黑体" w:cs="宋体"/>
                <w:kern w:val="0"/>
                <w:sz w:val="21"/>
                <w:szCs w:val="21"/>
              </w:rPr>
              <w:t>支持通过网络、闪存盘等方式对固件进行升级。</w:t>
            </w:r>
          </w:p>
        </w:tc>
      </w:tr>
      <w:tr w14:paraId="53CFE626">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52FECF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2</w:t>
            </w:r>
          </w:p>
        </w:tc>
        <w:tc>
          <w:tcPr>
            <w:tcW w:w="1297" w:type="dxa"/>
            <w:vMerge w:val="continue"/>
            <w:tcBorders>
              <w:left w:val="nil"/>
              <w:right w:val="single" w:color="000000" w:sz="4" w:space="0"/>
            </w:tcBorders>
            <w:vAlign w:val="center"/>
          </w:tcPr>
          <w:p w14:paraId="2616485A">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B94B714">
            <w:pPr>
              <w:widowControl/>
              <w:jc w:val="left"/>
              <w:rPr>
                <w:rFonts w:ascii="黑体" w:hAnsi="黑体" w:eastAsia="黑体" w:cs="宋体"/>
                <w:kern w:val="0"/>
                <w:sz w:val="21"/>
                <w:szCs w:val="21"/>
              </w:rPr>
            </w:pPr>
            <w:r>
              <w:rPr>
                <w:rFonts w:hint="eastAsia" w:ascii="黑体" w:hAnsi="黑体" w:eastAsia="黑体" w:cs="宋体"/>
                <w:kern w:val="0"/>
                <w:sz w:val="21"/>
                <w:szCs w:val="21"/>
              </w:rPr>
              <w:t>BIOS 支持关闭通讯接口</w:t>
            </w:r>
          </w:p>
        </w:tc>
        <w:tc>
          <w:tcPr>
            <w:tcW w:w="5640" w:type="dxa"/>
            <w:tcBorders>
              <w:top w:val="nil"/>
              <w:left w:val="nil"/>
              <w:bottom w:val="single" w:color="000000" w:sz="4" w:space="0"/>
              <w:right w:val="single" w:color="000000" w:sz="4" w:space="0"/>
            </w:tcBorders>
            <w:shd w:val="clear" w:color="auto" w:fill="auto"/>
            <w:vAlign w:val="center"/>
          </w:tcPr>
          <w:p w14:paraId="05D470DE">
            <w:pPr>
              <w:widowControl/>
              <w:jc w:val="left"/>
              <w:rPr>
                <w:rFonts w:ascii="黑体" w:hAnsi="黑体" w:eastAsia="黑体" w:cs="宋体"/>
                <w:kern w:val="0"/>
                <w:sz w:val="21"/>
                <w:szCs w:val="21"/>
              </w:rPr>
            </w:pPr>
            <w:r>
              <w:rPr>
                <w:rFonts w:hint="eastAsia" w:ascii="黑体" w:hAnsi="黑体" w:eastAsia="黑体" w:cs="宋体"/>
                <w:kern w:val="0"/>
                <w:sz w:val="21"/>
                <w:szCs w:val="21"/>
              </w:rPr>
              <w:t>支持 BIOS 关闭以太网及 USB 接口</w:t>
            </w:r>
          </w:p>
        </w:tc>
      </w:tr>
      <w:tr w14:paraId="2564FF8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A8BEDF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3</w:t>
            </w:r>
          </w:p>
        </w:tc>
        <w:tc>
          <w:tcPr>
            <w:tcW w:w="1297" w:type="dxa"/>
            <w:vMerge w:val="continue"/>
            <w:tcBorders>
              <w:left w:val="nil"/>
              <w:right w:val="single" w:color="000000" w:sz="4" w:space="0"/>
            </w:tcBorders>
            <w:vAlign w:val="center"/>
          </w:tcPr>
          <w:p w14:paraId="163D3F52">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CC1E8F9">
            <w:pPr>
              <w:widowControl/>
              <w:jc w:val="left"/>
              <w:rPr>
                <w:rFonts w:ascii="黑体" w:hAnsi="黑体" w:eastAsia="黑体" w:cs="宋体"/>
                <w:kern w:val="0"/>
                <w:sz w:val="21"/>
                <w:szCs w:val="21"/>
              </w:rPr>
            </w:pPr>
            <w:r>
              <w:rPr>
                <w:rFonts w:hint="eastAsia" w:ascii="黑体" w:hAnsi="黑体" w:eastAsia="黑体" w:cs="宋体"/>
                <w:kern w:val="0"/>
                <w:sz w:val="21"/>
                <w:szCs w:val="21"/>
              </w:rPr>
              <w:t>固件查看信息</w:t>
            </w:r>
          </w:p>
        </w:tc>
        <w:tc>
          <w:tcPr>
            <w:tcW w:w="5640" w:type="dxa"/>
            <w:tcBorders>
              <w:top w:val="nil"/>
              <w:left w:val="nil"/>
              <w:bottom w:val="single" w:color="000000" w:sz="4" w:space="0"/>
              <w:right w:val="single" w:color="000000" w:sz="4" w:space="0"/>
            </w:tcBorders>
            <w:shd w:val="clear" w:color="auto" w:fill="auto"/>
            <w:vAlign w:val="center"/>
          </w:tcPr>
          <w:p w14:paraId="55EA922F">
            <w:pPr>
              <w:widowControl/>
              <w:jc w:val="left"/>
              <w:rPr>
                <w:rFonts w:ascii="黑体" w:hAnsi="黑体" w:eastAsia="黑体" w:cs="宋体"/>
                <w:kern w:val="0"/>
                <w:sz w:val="21"/>
                <w:szCs w:val="21"/>
              </w:rPr>
            </w:pPr>
            <w:r>
              <w:rPr>
                <w:rFonts w:hint="eastAsia" w:ascii="黑体" w:hAnsi="黑体" w:eastAsia="黑体" w:cs="宋体"/>
                <w:kern w:val="0"/>
                <w:sz w:val="21"/>
                <w:szCs w:val="21"/>
              </w:rPr>
              <w:t>支持查看固件版本、内存信息、主板信息、处理器信息和系统时间信息等功能。</w:t>
            </w:r>
          </w:p>
        </w:tc>
      </w:tr>
      <w:tr w14:paraId="552796A1">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DC52A7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4</w:t>
            </w:r>
          </w:p>
        </w:tc>
        <w:tc>
          <w:tcPr>
            <w:tcW w:w="1297" w:type="dxa"/>
            <w:vMerge w:val="continue"/>
            <w:tcBorders>
              <w:left w:val="nil"/>
              <w:right w:val="single" w:color="000000" w:sz="4" w:space="0"/>
            </w:tcBorders>
            <w:vAlign w:val="center"/>
          </w:tcPr>
          <w:p w14:paraId="52E8FA3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34B7072">
            <w:pPr>
              <w:widowControl/>
              <w:jc w:val="left"/>
              <w:rPr>
                <w:rFonts w:ascii="黑体" w:hAnsi="黑体" w:eastAsia="黑体" w:cs="宋体"/>
                <w:kern w:val="0"/>
                <w:sz w:val="21"/>
                <w:szCs w:val="21"/>
              </w:rPr>
            </w:pPr>
            <w:r>
              <w:rPr>
                <w:rFonts w:hint="eastAsia" w:ascii="黑体" w:hAnsi="黑体" w:eastAsia="黑体" w:cs="宋体"/>
                <w:kern w:val="0"/>
                <w:sz w:val="21"/>
                <w:szCs w:val="21"/>
              </w:rPr>
              <w:t>固件设置启动顺序</w:t>
            </w:r>
          </w:p>
        </w:tc>
        <w:tc>
          <w:tcPr>
            <w:tcW w:w="5640" w:type="dxa"/>
            <w:tcBorders>
              <w:top w:val="nil"/>
              <w:left w:val="nil"/>
              <w:bottom w:val="single" w:color="000000" w:sz="4" w:space="0"/>
              <w:right w:val="single" w:color="000000" w:sz="4" w:space="0"/>
            </w:tcBorders>
            <w:shd w:val="clear" w:color="auto" w:fill="auto"/>
            <w:vAlign w:val="center"/>
          </w:tcPr>
          <w:p w14:paraId="5677C1E2">
            <w:pPr>
              <w:widowControl/>
              <w:jc w:val="left"/>
              <w:rPr>
                <w:rFonts w:ascii="黑体" w:hAnsi="黑体" w:eastAsia="黑体" w:cs="宋体"/>
                <w:kern w:val="0"/>
                <w:sz w:val="21"/>
                <w:szCs w:val="21"/>
              </w:rPr>
            </w:pPr>
            <w:r>
              <w:rPr>
                <w:rFonts w:hint="eastAsia" w:ascii="黑体" w:hAnsi="黑体" w:eastAsia="黑体" w:cs="宋体"/>
                <w:kern w:val="0"/>
                <w:sz w:val="21"/>
                <w:szCs w:val="21"/>
              </w:rPr>
              <w:t>支持设置启动顺序功能，并按照设置的启动顺序启动。</w:t>
            </w:r>
          </w:p>
        </w:tc>
      </w:tr>
      <w:tr w14:paraId="21CA366D">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D04D0B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5</w:t>
            </w:r>
          </w:p>
        </w:tc>
        <w:tc>
          <w:tcPr>
            <w:tcW w:w="1297" w:type="dxa"/>
            <w:vMerge w:val="continue"/>
            <w:tcBorders>
              <w:left w:val="nil"/>
              <w:right w:val="single" w:color="000000" w:sz="4" w:space="0"/>
            </w:tcBorders>
            <w:vAlign w:val="center"/>
          </w:tcPr>
          <w:p w14:paraId="66CB35B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8D24FB0">
            <w:pPr>
              <w:widowControl/>
              <w:jc w:val="left"/>
              <w:rPr>
                <w:rFonts w:ascii="黑体" w:hAnsi="黑体" w:eastAsia="黑体" w:cs="宋体"/>
                <w:kern w:val="0"/>
                <w:sz w:val="21"/>
                <w:szCs w:val="21"/>
              </w:rPr>
            </w:pPr>
            <w:r>
              <w:rPr>
                <w:rFonts w:hint="eastAsia" w:ascii="黑体" w:hAnsi="黑体" w:eastAsia="黑体" w:cs="宋体"/>
                <w:kern w:val="0"/>
                <w:sz w:val="21"/>
                <w:szCs w:val="21"/>
              </w:rPr>
              <w:t>固件设置口令</w:t>
            </w:r>
          </w:p>
        </w:tc>
        <w:tc>
          <w:tcPr>
            <w:tcW w:w="5640" w:type="dxa"/>
            <w:tcBorders>
              <w:top w:val="nil"/>
              <w:left w:val="nil"/>
              <w:bottom w:val="single" w:color="000000" w:sz="4" w:space="0"/>
              <w:right w:val="single" w:color="000000" w:sz="4" w:space="0"/>
            </w:tcBorders>
            <w:shd w:val="clear" w:color="auto" w:fill="auto"/>
            <w:vAlign w:val="center"/>
          </w:tcPr>
          <w:p w14:paraId="640587DC">
            <w:pPr>
              <w:widowControl/>
              <w:jc w:val="left"/>
              <w:rPr>
                <w:rFonts w:ascii="黑体" w:hAnsi="黑体" w:eastAsia="黑体" w:cs="宋体"/>
                <w:kern w:val="0"/>
                <w:sz w:val="21"/>
                <w:szCs w:val="21"/>
              </w:rPr>
            </w:pPr>
            <w:r>
              <w:rPr>
                <w:rFonts w:hint="eastAsia" w:ascii="黑体" w:hAnsi="黑体" w:eastAsia="黑体" w:cs="宋体"/>
                <w:kern w:val="0"/>
                <w:sz w:val="21"/>
                <w:szCs w:val="21"/>
              </w:rPr>
              <w:t>支持设置口令、修改口令、验证口令功能。</w:t>
            </w:r>
          </w:p>
        </w:tc>
      </w:tr>
      <w:tr w14:paraId="7271C33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4A37AC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6</w:t>
            </w:r>
          </w:p>
        </w:tc>
        <w:tc>
          <w:tcPr>
            <w:tcW w:w="1297" w:type="dxa"/>
            <w:vMerge w:val="continue"/>
            <w:tcBorders>
              <w:left w:val="nil"/>
              <w:bottom w:val="single" w:color="000000" w:sz="4" w:space="0"/>
              <w:right w:val="single" w:color="000000" w:sz="4" w:space="0"/>
            </w:tcBorders>
            <w:vAlign w:val="center"/>
          </w:tcPr>
          <w:p w14:paraId="4CDAB51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13EE1C0">
            <w:pPr>
              <w:widowControl/>
              <w:jc w:val="left"/>
              <w:rPr>
                <w:rFonts w:ascii="黑体" w:hAnsi="黑体" w:eastAsia="黑体" w:cs="宋体"/>
                <w:kern w:val="0"/>
                <w:sz w:val="21"/>
                <w:szCs w:val="21"/>
              </w:rPr>
            </w:pPr>
            <w:r>
              <w:rPr>
                <w:rFonts w:hint="eastAsia" w:ascii="黑体" w:hAnsi="黑体" w:eastAsia="黑体" w:cs="宋体"/>
                <w:kern w:val="0"/>
                <w:sz w:val="21"/>
                <w:szCs w:val="21"/>
              </w:rPr>
              <w:t>固件设置网络引导</w:t>
            </w:r>
          </w:p>
        </w:tc>
        <w:tc>
          <w:tcPr>
            <w:tcW w:w="5640" w:type="dxa"/>
            <w:tcBorders>
              <w:top w:val="nil"/>
              <w:left w:val="nil"/>
              <w:bottom w:val="single" w:color="000000" w:sz="4" w:space="0"/>
              <w:right w:val="single" w:color="000000" w:sz="4" w:space="0"/>
            </w:tcBorders>
            <w:shd w:val="clear" w:color="auto" w:fill="auto"/>
            <w:vAlign w:val="center"/>
          </w:tcPr>
          <w:p w14:paraId="2BDA20CC">
            <w:pPr>
              <w:widowControl/>
              <w:jc w:val="left"/>
              <w:rPr>
                <w:rFonts w:ascii="黑体" w:hAnsi="黑体" w:eastAsia="黑体" w:cs="宋体"/>
                <w:kern w:val="0"/>
                <w:sz w:val="21"/>
                <w:szCs w:val="21"/>
              </w:rPr>
            </w:pPr>
            <w:r>
              <w:rPr>
                <w:rFonts w:hint="eastAsia" w:ascii="黑体" w:hAnsi="黑体" w:eastAsia="黑体" w:cs="宋体"/>
                <w:kern w:val="0"/>
                <w:sz w:val="21"/>
                <w:szCs w:val="21"/>
              </w:rPr>
              <w:t>支持网络引导启动和关闭功能；</w:t>
            </w:r>
          </w:p>
        </w:tc>
      </w:tr>
      <w:tr w14:paraId="1B23323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0A51E3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11</w:t>
            </w:r>
            <w:r>
              <w:rPr>
                <w:rFonts w:hint="eastAsia" w:ascii="黑体" w:hAnsi="黑体" w:eastAsia="黑体" w:cs="宋体"/>
                <w:color w:val="000000"/>
                <w:kern w:val="0"/>
                <w:sz w:val="21"/>
                <w:szCs w:val="21"/>
                <w:lang w:val="en-US" w:eastAsia="zh-CN"/>
              </w:rPr>
              <w:t>7</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5BA7A9B9">
            <w:pPr>
              <w:widowControl/>
              <w:jc w:val="center"/>
              <w:rPr>
                <w:rFonts w:ascii="黑体" w:hAnsi="黑体" w:eastAsia="黑体" w:cs="宋体"/>
                <w:kern w:val="0"/>
                <w:sz w:val="21"/>
                <w:szCs w:val="21"/>
              </w:rPr>
            </w:pPr>
            <w:r>
              <w:rPr>
                <w:rFonts w:hint="eastAsia" w:ascii="黑体" w:hAnsi="黑体" w:eastAsia="黑体" w:cs="宋体"/>
                <w:kern w:val="0"/>
                <w:sz w:val="21"/>
                <w:szCs w:val="21"/>
              </w:rPr>
              <w:t>存储设备可靠性</w:t>
            </w:r>
          </w:p>
        </w:tc>
        <w:tc>
          <w:tcPr>
            <w:tcW w:w="2115" w:type="dxa"/>
            <w:gridSpan w:val="2"/>
            <w:tcBorders>
              <w:top w:val="nil"/>
              <w:left w:val="nil"/>
              <w:bottom w:val="single" w:color="000000" w:sz="4" w:space="0"/>
              <w:right w:val="single" w:color="000000" w:sz="4" w:space="0"/>
            </w:tcBorders>
            <w:shd w:val="clear" w:color="auto" w:fill="auto"/>
            <w:vAlign w:val="center"/>
          </w:tcPr>
          <w:p w14:paraId="0DA044DF">
            <w:pPr>
              <w:widowControl/>
              <w:jc w:val="left"/>
              <w:rPr>
                <w:rFonts w:ascii="黑体" w:hAnsi="黑体" w:eastAsia="黑体" w:cs="宋体"/>
                <w:kern w:val="0"/>
                <w:sz w:val="21"/>
                <w:szCs w:val="21"/>
              </w:rPr>
            </w:pPr>
            <w:r>
              <w:rPr>
                <w:rFonts w:hint="eastAsia" w:ascii="黑体" w:hAnsi="黑体" w:eastAsia="黑体" w:cs="宋体"/>
                <w:kern w:val="0"/>
                <w:sz w:val="21"/>
                <w:szCs w:val="21"/>
              </w:rPr>
              <w:t>固态存储寿命</w:t>
            </w:r>
          </w:p>
        </w:tc>
        <w:tc>
          <w:tcPr>
            <w:tcW w:w="5640" w:type="dxa"/>
            <w:tcBorders>
              <w:top w:val="nil"/>
              <w:left w:val="nil"/>
              <w:bottom w:val="single" w:color="000000" w:sz="4" w:space="0"/>
              <w:right w:val="single" w:color="000000" w:sz="4" w:space="0"/>
            </w:tcBorders>
            <w:shd w:val="clear" w:color="auto" w:fill="auto"/>
            <w:vAlign w:val="center"/>
          </w:tcPr>
          <w:p w14:paraId="0045B291">
            <w:pPr>
              <w:widowControl/>
              <w:jc w:val="left"/>
              <w:rPr>
                <w:rFonts w:ascii="黑体" w:hAnsi="黑体" w:eastAsia="黑体" w:cs="宋体"/>
                <w:kern w:val="0"/>
                <w:sz w:val="21"/>
                <w:szCs w:val="21"/>
              </w:rPr>
            </w:pPr>
            <w:r>
              <w:rPr>
                <w:rFonts w:hint="eastAsia" w:ascii="黑体" w:hAnsi="黑体" w:eastAsia="黑体" w:cs="宋体"/>
                <w:kern w:val="0"/>
                <w:sz w:val="21"/>
                <w:szCs w:val="21"/>
              </w:rPr>
              <w:t>TBW ≥ 80TB（条件：240GB 硬盘容量）</w:t>
            </w:r>
          </w:p>
        </w:tc>
      </w:tr>
      <w:tr w14:paraId="4D7102F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F5EDAA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18</w:t>
            </w:r>
          </w:p>
        </w:tc>
        <w:tc>
          <w:tcPr>
            <w:tcW w:w="1297" w:type="dxa"/>
            <w:vMerge w:val="continue"/>
            <w:tcBorders>
              <w:top w:val="nil"/>
              <w:left w:val="single" w:color="000000" w:sz="4" w:space="0"/>
              <w:bottom w:val="single" w:color="000000" w:sz="4" w:space="0"/>
              <w:right w:val="single" w:color="000000" w:sz="4" w:space="0"/>
            </w:tcBorders>
            <w:vAlign w:val="center"/>
          </w:tcPr>
          <w:p w14:paraId="1578527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B1AA5F2">
            <w:pPr>
              <w:widowControl/>
              <w:jc w:val="left"/>
              <w:rPr>
                <w:rFonts w:ascii="黑体" w:hAnsi="黑体" w:eastAsia="黑体" w:cs="宋体"/>
                <w:kern w:val="0"/>
                <w:sz w:val="21"/>
                <w:szCs w:val="21"/>
              </w:rPr>
            </w:pPr>
            <w:r>
              <w:rPr>
                <w:rFonts w:hint="eastAsia" w:ascii="黑体" w:hAnsi="黑体" w:eastAsia="黑体" w:cs="宋体"/>
                <w:kern w:val="0"/>
                <w:sz w:val="21"/>
                <w:szCs w:val="21"/>
              </w:rPr>
              <w:t>机械硬盘寿命</w:t>
            </w:r>
          </w:p>
        </w:tc>
        <w:tc>
          <w:tcPr>
            <w:tcW w:w="5640" w:type="dxa"/>
            <w:tcBorders>
              <w:top w:val="nil"/>
              <w:left w:val="nil"/>
              <w:bottom w:val="single" w:color="000000" w:sz="4" w:space="0"/>
              <w:right w:val="single" w:color="000000" w:sz="4" w:space="0"/>
            </w:tcBorders>
            <w:shd w:val="clear" w:color="auto" w:fill="auto"/>
            <w:vAlign w:val="center"/>
          </w:tcPr>
          <w:p w14:paraId="7112E593">
            <w:pPr>
              <w:widowControl/>
              <w:jc w:val="left"/>
              <w:rPr>
                <w:rFonts w:ascii="黑体" w:hAnsi="黑体" w:eastAsia="黑体" w:cs="宋体"/>
                <w:kern w:val="0"/>
                <w:sz w:val="21"/>
                <w:szCs w:val="21"/>
              </w:rPr>
            </w:pPr>
            <w:r>
              <w:rPr>
                <w:rFonts w:hint="eastAsia" w:ascii="黑体" w:hAnsi="黑体" w:eastAsia="黑体" w:cs="宋体"/>
                <w:kern w:val="0"/>
                <w:sz w:val="21"/>
                <w:szCs w:val="21"/>
              </w:rPr>
              <w:t>通电时间≥5 万小时</w:t>
            </w:r>
          </w:p>
        </w:tc>
      </w:tr>
      <w:tr w14:paraId="12EB299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E06880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19</w:t>
            </w:r>
          </w:p>
        </w:tc>
        <w:tc>
          <w:tcPr>
            <w:tcW w:w="1297" w:type="dxa"/>
            <w:tcBorders>
              <w:top w:val="nil"/>
              <w:left w:val="nil"/>
              <w:bottom w:val="single" w:color="000000" w:sz="4" w:space="0"/>
              <w:right w:val="single" w:color="000000" w:sz="4" w:space="0"/>
            </w:tcBorders>
            <w:shd w:val="clear" w:color="auto" w:fill="auto"/>
            <w:vAlign w:val="center"/>
          </w:tcPr>
          <w:p w14:paraId="40C37537">
            <w:pPr>
              <w:widowControl/>
              <w:jc w:val="center"/>
              <w:rPr>
                <w:rFonts w:ascii="黑体" w:hAnsi="黑体" w:eastAsia="黑体" w:cs="宋体"/>
                <w:kern w:val="0"/>
                <w:sz w:val="21"/>
                <w:szCs w:val="21"/>
              </w:rPr>
            </w:pPr>
            <w:r>
              <w:rPr>
                <w:rFonts w:hint="eastAsia" w:ascii="黑体" w:hAnsi="黑体" w:eastAsia="黑体" w:cs="宋体"/>
                <w:kern w:val="0"/>
                <w:sz w:val="21"/>
                <w:szCs w:val="21"/>
              </w:rPr>
              <w:t>显示设备可靠性</w:t>
            </w:r>
          </w:p>
        </w:tc>
        <w:tc>
          <w:tcPr>
            <w:tcW w:w="2115" w:type="dxa"/>
            <w:gridSpan w:val="2"/>
            <w:tcBorders>
              <w:top w:val="nil"/>
              <w:left w:val="nil"/>
              <w:bottom w:val="single" w:color="000000" w:sz="4" w:space="0"/>
              <w:right w:val="single" w:color="000000" w:sz="4" w:space="0"/>
            </w:tcBorders>
            <w:shd w:val="clear" w:color="auto" w:fill="auto"/>
            <w:vAlign w:val="center"/>
          </w:tcPr>
          <w:p w14:paraId="18EC1B5A">
            <w:pPr>
              <w:widowControl/>
              <w:jc w:val="left"/>
              <w:rPr>
                <w:rFonts w:ascii="黑体" w:hAnsi="黑体" w:eastAsia="黑体" w:cs="宋体"/>
                <w:kern w:val="0"/>
                <w:sz w:val="21"/>
                <w:szCs w:val="21"/>
              </w:rPr>
            </w:pPr>
            <w:r>
              <w:rPr>
                <w:rFonts w:hint="eastAsia" w:ascii="黑体" w:hAnsi="黑体" w:eastAsia="黑体" w:cs="宋体"/>
                <w:kern w:val="0"/>
                <w:sz w:val="21"/>
                <w:szCs w:val="21"/>
              </w:rPr>
              <w:t>显示屏屏幕失效点</w:t>
            </w:r>
          </w:p>
        </w:tc>
        <w:tc>
          <w:tcPr>
            <w:tcW w:w="5640" w:type="dxa"/>
            <w:tcBorders>
              <w:top w:val="nil"/>
              <w:left w:val="nil"/>
              <w:bottom w:val="single" w:color="000000" w:sz="4" w:space="0"/>
              <w:right w:val="single" w:color="000000" w:sz="4" w:space="0"/>
            </w:tcBorders>
            <w:shd w:val="clear" w:color="auto" w:fill="auto"/>
            <w:vAlign w:val="center"/>
          </w:tcPr>
          <w:p w14:paraId="6963C27D">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9813.2 的要求</w:t>
            </w:r>
          </w:p>
        </w:tc>
      </w:tr>
      <w:tr w14:paraId="4E9E7EB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B20320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0</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3003ED2D">
            <w:pPr>
              <w:widowControl/>
              <w:jc w:val="center"/>
              <w:rPr>
                <w:rFonts w:ascii="黑体" w:hAnsi="黑体" w:eastAsia="黑体" w:cs="宋体"/>
                <w:kern w:val="0"/>
                <w:sz w:val="21"/>
                <w:szCs w:val="21"/>
              </w:rPr>
            </w:pPr>
            <w:r>
              <w:rPr>
                <w:rFonts w:hint="eastAsia" w:ascii="黑体" w:hAnsi="黑体" w:eastAsia="黑体" w:cs="宋体"/>
                <w:kern w:val="0"/>
                <w:sz w:val="21"/>
                <w:szCs w:val="21"/>
              </w:rPr>
              <w:t>外设可靠性</w:t>
            </w:r>
          </w:p>
        </w:tc>
        <w:tc>
          <w:tcPr>
            <w:tcW w:w="2115" w:type="dxa"/>
            <w:gridSpan w:val="2"/>
            <w:tcBorders>
              <w:top w:val="nil"/>
              <w:left w:val="nil"/>
              <w:bottom w:val="single" w:color="000000" w:sz="4" w:space="0"/>
              <w:right w:val="single" w:color="000000" w:sz="4" w:space="0"/>
            </w:tcBorders>
            <w:shd w:val="clear" w:color="auto" w:fill="auto"/>
            <w:vAlign w:val="center"/>
          </w:tcPr>
          <w:p w14:paraId="65152811">
            <w:pPr>
              <w:widowControl/>
              <w:jc w:val="left"/>
              <w:rPr>
                <w:rFonts w:ascii="黑体" w:hAnsi="黑体" w:eastAsia="黑体" w:cs="宋体"/>
                <w:kern w:val="0"/>
                <w:sz w:val="21"/>
                <w:szCs w:val="21"/>
              </w:rPr>
            </w:pPr>
            <w:r>
              <w:rPr>
                <w:rFonts w:hint="eastAsia" w:ascii="黑体" w:hAnsi="黑体" w:eastAsia="黑体" w:cs="宋体"/>
                <w:kern w:val="0"/>
                <w:sz w:val="21"/>
                <w:szCs w:val="21"/>
              </w:rPr>
              <w:t>键盘按键寿命</w:t>
            </w:r>
          </w:p>
        </w:tc>
        <w:tc>
          <w:tcPr>
            <w:tcW w:w="5640" w:type="dxa"/>
            <w:tcBorders>
              <w:top w:val="nil"/>
              <w:left w:val="nil"/>
              <w:bottom w:val="single" w:color="000000" w:sz="4" w:space="0"/>
              <w:right w:val="single" w:color="000000" w:sz="4" w:space="0"/>
            </w:tcBorders>
            <w:shd w:val="clear" w:color="auto" w:fill="auto"/>
            <w:vAlign w:val="center"/>
          </w:tcPr>
          <w:p w14:paraId="2132BC26">
            <w:pPr>
              <w:widowControl/>
              <w:jc w:val="left"/>
              <w:rPr>
                <w:rFonts w:ascii="黑体" w:hAnsi="黑体" w:eastAsia="黑体" w:cs="宋体"/>
                <w:kern w:val="0"/>
                <w:sz w:val="21"/>
                <w:szCs w:val="21"/>
              </w:rPr>
            </w:pPr>
            <w:r>
              <w:rPr>
                <w:rFonts w:hint="eastAsia" w:ascii="黑体" w:hAnsi="黑体" w:eastAsia="黑体" w:cs="宋体"/>
                <w:kern w:val="0"/>
                <w:sz w:val="21"/>
                <w:szCs w:val="21"/>
              </w:rPr>
              <w:t>≥1000 万次</w:t>
            </w:r>
          </w:p>
        </w:tc>
      </w:tr>
      <w:tr w14:paraId="1C2368A8">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B04322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1</w:t>
            </w:r>
          </w:p>
        </w:tc>
        <w:tc>
          <w:tcPr>
            <w:tcW w:w="1297" w:type="dxa"/>
            <w:vMerge w:val="continue"/>
            <w:tcBorders>
              <w:top w:val="nil"/>
              <w:left w:val="single" w:color="000000" w:sz="4" w:space="0"/>
              <w:bottom w:val="single" w:color="000000" w:sz="4" w:space="0"/>
              <w:right w:val="single" w:color="000000" w:sz="4" w:space="0"/>
            </w:tcBorders>
            <w:vAlign w:val="center"/>
          </w:tcPr>
          <w:p w14:paraId="307A20C7">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7C2B4F6">
            <w:pPr>
              <w:widowControl/>
              <w:jc w:val="left"/>
              <w:rPr>
                <w:rFonts w:ascii="黑体" w:hAnsi="黑体" w:eastAsia="黑体" w:cs="宋体"/>
                <w:kern w:val="0"/>
                <w:sz w:val="21"/>
                <w:szCs w:val="21"/>
              </w:rPr>
            </w:pPr>
            <w:r>
              <w:rPr>
                <w:rFonts w:hint="eastAsia" w:ascii="黑体" w:hAnsi="黑体" w:eastAsia="黑体" w:cs="宋体"/>
                <w:kern w:val="0"/>
                <w:sz w:val="21"/>
                <w:szCs w:val="21"/>
              </w:rPr>
              <w:t>鼠标按键寿命</w:t>
            </w:r>
          </w:p>
        </w:tc>
        <w:tc>
          <w:tcPr>
            <w:tcW w:w="5640" w:type="dxa"/>
            <w:tcBorders>
              <w:top w:val="nil"/>
              <w:left w:val="nil"/>
              <w:bottom w:val="single" w:color="000000" w:sz="4" w:space="0"/>
              <w:right w:val="single" w:color="000000" w:sz="4" w:space="0"/>
            </w:tcBorders>
            <w:shd w:val="clear" w:color="auto" w:fill="auto"/>
            <w:vAlign w:val="center"/>
          </w:tcPr>
          <w:p w14:paraId="7D62816D">
            <w:pPr>
              <w:widowControl/>
              <w:jc w:val="left"/>
              <w:rPr>
                <w:rFonts w:ascii="黑体" w:hAnsi="黑体" w:eastAsia="黑体" w:cs="宋体"/>
                <w:kern w:val="0"/>
                <w:sz w:val="21"/>
                <w:szCs w:val="21"/>
              </w:rPr>
            </w:pPr>
            <w:r>
              <w:rPr>
                <w:rFonts w:hint="eastAsia" w:ascii="黑体" w:hAnsi="黑体" w:eastAsia="黑体" w:cs="宋体"/>
                <w:kern w:val="0"/>
                <w:sz w:val="21"/>
                <w:szCs w:val="21"/>
              </w:rPr>
              <w:t>≥500 万次</w:t>
            </w:r>
          </w:p>
        </w:tc>
      </w:tr>
      <w:tr w14:paraId="268CBC1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14BC1F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2</w:t>
            </w:r>
          </w:p>
        </w:tc>
        <w:tc>
          <w:tcPr>
            <w:tcW w:w="1297" w:type="dxa"/>
            <w:vMerge w:val="continue"/>
            <w:tcBorders>
              <w:top w:val="nil"/>
              <w:left w:val="single" w:color="000000" w:sz="4" w:space="0"/>
              <w:bottom w:val="single" w:color="000000" w:sz="4" w:space="0"/>
              <w:right w:val="single" w:color="000000" w:sz="4" w:space="0"/>
            </w:tcBorders>
            <w:vAlign w:val="center"/>
          </w:tcPr>
          <w:p w14:paraId="75D69C27">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4BB7457">
            <w:pPr>
              <w:widowControl/>
              <w:jc w:val="left"/>
              <w:rPr>
                <w:rFonts w:ascii="黑体" w:hAnsi="黑体" w:eastAsia="黑体" w:cs="宋体"/>
                <w:kern w:val="0"/>
                <w:sz w:val="21"/>
                <w:szCs w:val="21"/>
              </w:rPr>
            </w:pPr>
            <w:r>
              <w:rPr>
                <w:rFonts w:hint="eastAsia" w:ascii="黑体" w:hAnsi="黑体" w:eastAsia="黑体" w:cs="宋体"/>
                <w:kern w:val="0"/>
                <w:sz w:val="21"/>
                <w:szCs w:val="21"/>
              </w:rPr>
              <w:t>键盘鼠标线材寿命</w:t>
            </w:r>
          </w:p>
        </w:tc>
        <w:tc>
          <w:tcPr>
            <w:tcW w:w="5640" w:type="dxa"/>
            <w:tcBorders>
              <w:top w:val="nil"/>
              <w:left w:val="nil"/>
              <w:bottom w:val="single" w:color="000000" w:sz="4" w:space="0"/>
              <w:right w:val="single" w:color="000000" w:sz="4" w:space="0"/>
            </w:tcBorders>
            <w:shd w:val="clear" w:color="auto" w:fill="auto"/>
            <w:vAlign w:val="center"/>
          </w:tcPr>
          <w:p w14:paraId="5FD8A480">
            <w:pPr>
              <w:widowControl/>
              <w:jc w:val="left"/>
              <w:rPr>
                <w:rFonts w:ascii="黑体" w:hAnsi="黑体" w:eastAsia="黑体" w:cs="宋体"/>
                <w:kern w:val="0"/>
                <w:sz w:val="21"/>
                <w:szCs w:val="21"/>
              </w:rPr>
            </w:pPr>
            <w:r>
              <w:rPr>
                <w:rFonts w:hint="eastAsia" w:ascii="黑体" w:hAnsi="黑体" w:eastAsia="黑体" w:cs="宋体"/>
                <w:kern w:val="0"/>
                <w:sz w:val="21"/>
                <w:szCs w:val="21"/>
              </w:rPr>
              <w:t>键盘鼠标所用线材经±60°弯折不低于 3000 次，功能、外观完好。</w:t>
            </w:r>
          </w:p>
        </w:tc>
      </w:tr>
      <w:tr w14:paraId="0543C729">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890C46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single" w:color="000000" w:sz="4" w:space="0"/>
              <w:right w:val="single" w:color="000000" w:sz="4" w:space="0"/>
            </w:tcBorders>
            <w:vAlign w:val="center"/>
          </w:tcPr>
          <w:p w14:paraId="6E291B74">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89A9A21">
            <w:pPr>
              <w:widowControl/>
              <w:jc w:val="left"/>
              <w:rPr>
                <w:rFonts w:ascii="黑体" w:hAnsi="黑体" w:eastAsia="黑体" w:cs="宋体"/>
                <w:kern w:val="0"/>
                <w:sz w:val="21"/>
                <w:szCs w:val="21"/>
              </w:rPr>
            </w:pPr>
            <w:r>
              <w:rPr>
                <w:rFonts w:hint="eastAsia" w:ascii="黑体" w:hAnsi="黑体" w:eastAsia="黑体" w:cs="宋体"/>
                <w:kern w:val="0"/>
                <w:sz w:val="21"/>
                <w:szCs w:val="21"/>
              </w:rPr>
              <w:t>风扇寿命</w:t>
            </w:r>
          </w:p>
        </w:tc>
        <w:tc>
          <w:tcPr>
            <w:tcW w:w="5640" w:type="dxa"/>
            <w:tcBorders>
              <w:top w:val="nil"/>
              <w:left w:val="nil"/>
              <w:bottom w:val="single" w:color="000000" w:sz="4" w:space="0"/>
              <w:right w:val="single" w:color="000000" w:sz="4" w:space="0"/>
            </w:tcBorders>
            <w:shd w:val="clear" w:color="auto" w:fill="auto"/>
            <w:vAlign w:val="center"/>
          </w:tcPr>
          <w:p w14:paraId="4A1439FC">
            <w:pPr>
              <w:widowControl/>
              <w:jc w:val="left"/>
              <w:rPr>
                <w:rFonts w:ascii="黑体" w:hAnsi="黑体" w:eastAsia="黑体" w:cs="宋体"/>
                <w:kern w:val="0"/>
                <w:sz w:val="21"/>
                <w:szCs w:val="21"/>
              </w:rPr>
            </w:pPr>
            <w:r>
              <w:rPr>
                <w:rFonts w:hint="eastAsia" w:ascii="黑体" w:hAnsi="黑体" w:eastAsia="黑体" w:cs="宋体"/>
                <w:kern w:val="0"/>
                <w:sz w:val="21"/>
                <w:szCs w:val="21"/>
              </w:rPr>
              <w:t>≥4 万小时</w:t>
            </w:r>
          </w:p>
        </w:tc>
      </w:tr>
      <w:tr w14:paraId="0C10B67D">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DCD983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4</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3C6F4A4A">
            <w:pPr>
              <w:widowControl/>
              <w:jc w:val="center"/>
              <w:rPr>
                <w:rFonts w:ascii="黑体" w:hAnsi="黑体" w:eastAsia="黑体" w:cs="宋体"/>
                <w:kern w:val="0"/>
                <w:sz w:val="21"/>
                <w:szCs w:val="21"/>
              </w:rPr>
            </w:pPr>
            <w:r>
              <w:rPr>
                <w:rFonts w:hint="eastAsia" w:ascii="黑体" w:hAnsi="黑体" w:eastAsia="黑体" w:cs="宋体"/>
                <w:kern w:val="0"/>
                <w:sz w:val="21"/>
                <w:szCs w:val="21"/>
              </w:rPr>
              <w:t>整机可靠性要求</w:t>
            </w:r>
          </w:p>
        </w:tc>
        <w:tc>
          <w:tcPr>
            <w:tcW w:w="2115" w:type="dxa"/>
            <w:gridSpan w:val="2"/>
            <w:tcBorders>
              <w:top w:val="nil"/>
              <w:left w:val="nil"/>
              <w:bottom w:val="single" w:color="000000" w:sz="4" w:space="0"/>
              <w:right w:val="single" w:color="000000" w:sz="4" w:space="0"/>
            </w:tcBorders>
            <w:shd w:val="clear" w:color="auto" w:fill="auto"/>
            <w:vAlign w:val="center"/>
          </w:tcPr>
          <w:p w14:paraId="67EDEFD4">
            <w:pPr>
              <w:widowControl/>
              <w:jc w:val="left"/>
              <w:rPr>
                <w:rFonts w:ascii="黑体" w:hAnsi="黑体" w:eastAsia="黑体" w:cs="宋体"/>
                <w:kern w:val="0"/>
                <w:sz w:val="21"/>
                <w:szCs w:val="21"/>
              </w:rPr>
            </w:pPr>
            <w:r>
              <w:rPr>
                <w:rFonts w:hint="eastAsia" w:ascii="黑体" w:hAnsi="黑体" w:eastAsia="黑体" w:cs="宋体"/>
                <w:kern w:val="0"/>
                <w:sz w:val="21"/>
                <w:szCs w:val="21"/>
              </w:rPr>
              <w:t>电磁兼容性要求的抗扰度</w:t>
            </w:r>
          </w:p>
        </w:tc>
        <w:tc>
          <w:tcPr>
            <w:tcW w:w="5640" w:type="dxa"/>
            <w:tcBorders>
              <w:top w:val="nil"/>
              <w:left w:val="nil"/>
              <w:bottom w:val="single" w:color="000000" w:sz="4" w:space="0"/>
              <w:right w:val="single" w:color="000000" w:sz="4" w:space="0"/>
            </w:tcBorders>
            <w:shd w:val="clear" w:color="auto" w:fill="auto"/>
            <w:vAlign w:val="center"/>
          </w:tcPr>
          <w:p w14:paraId="629E8862">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9254.2 的规定</w:t>
            </w:r>
          </w:p>
        </w:tc>
      </w:tr>
      <w:tr w14:paraId="7A52C5F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7592C57">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5</w:t>
            </w:r>
          </w:p>
        </w:tc>
        <w:tc>
          <w:tcPr>
            <w:tcW w:w="1297" w:type="dxa"/>
            <w:vMerge w:val="continue"/>
            <w:tcBorders>
              <w:top w:val="nil"/>
              <w:left w:val="single" w:color="000000" w:sz="4" w:space="0"/>
              <w:bottom w:val="single" w:color="000000" w:sz="4" w:space="0"/>
              <w:right w:val="single" w:color="000000" w:sz="4" w:space="0"/>
            </w:tcBorders>
            <w:vAlign w:val="center"/>
          </w:tcPr>
          <w:p w14:paraId="3373C2EA">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36D8F6D">
            <w:pPr>
              <w:widowControl/>
              <w:jc w:val="left"/>
              <w:rPr>
                <w:rFonts w:ascii="黑体" w:hAnsi="黑体" w:eastAsia="黑体" w:cs="宋体"/>
                <w:kern w:val="0"/>
                <w:sz w:val="21"/>
                <w:szCs w:val="21"/>
              </w:rPr>
            </w:pPr>
            <w:r>
              <w:rPr>
                <w:rFonts w:hint="eastAsia" w:ascii="黑体" w:hAnsi="黑体" w:eastAsia="黑体" w:cs="宋体"/>
                <w:kern w:val="0"/>
                <w:sz w:val="21"/>
                <w:szCs w:val="21"/>
              </w:rPr>
              <w:t>环境条件要求的气候环境适应性</w:t>
            </w:r>
          </w:p>
        </w:tc>
        <w:tc>
          <w:tcPr>
            <w:tcW w:w="5640" w:type="dxa"/>
            <w:tcBorders>
              <w:top w:val="nil"/>
              <w:left w:val="nil"/>
              <w:bottom w:val="single" w:color="000000" w:sz="4" w:space="0"/>
              <w:right w:val="single" w:color="000000" w:sz="4" w:space="0"/>
            </w:tcBorders>
            <w:shd w:val="clear" w:color="auto" w:fill="auto"/>
            <w:vAlign w:val="center"/>
          </w:tcPr>
          <w:p w14:paraId="6F7ED449">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中规定</w:t>
            </w:r>
          </w:p>
        </w:tc>
      </w:tr>
      <w:tr w14:paraId="225D363C">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E402E2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6</w:t>
            </w:r>
          </w:p>
        </w:tc>
        <w:tc>
          <w:tcPr>
            <w:tcW w:w="1297" w:type="dxa"/>
            <w:vMerge w:val="continue"/>
            <w:tcBorders>
              <w:top w:val="nil"/>
              <w:left w:val="single" w:color="000000" w:sz="4" w:space="0"/>
              <w:bottom w:val="single" w:color="000000" w:sz="4" w:space="0"/>
              <w:right w:val="single" w:color="000000" w:sz="4" w:space="0"/>
            </w:tcBorders>
            <w:vAlign w:val="center"/>
          </w:tcPr>
          <w:p w14:paraId="09326469">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211862B">
            <w:pPr>
              <w:widowControl/>
              <w:jc w:val="left"/>
              <w:rPr>
                <w:rFonts w:ascii="黑体" w:hAnsi="黑体" w:eastAsia="黑体" w:cs="宋体"/>
                <w:kern w:val="0"/>
                <w:sz w:val="21"/>
                <w:szCs w:val="21"/>
              </w:rPr>
            </w:pPr>
            <w:r>
              <w:rPr>
                <w:rFonts w:hint="eastAsia" w:ascii="黑体" w:hAnsi="黑体" w:eastAsia="黑体" w:cs="宋体"/>
                <w:kern w:val="0"/>
                <w:sz w:val="21"/>
                <w:szCs w:val="21"/>
              </w:rPr>
              <w:t>环境条件要求的振动适应性</w:t>
            </w:r>
          </w:p>
        </w:tc>
        <w:tc>
          <w:tcPr>
            <w:tcW w:w="5640" w:type="dxa"/>
            <w:tcBorders>
              <w:top w:val="nil"/>
              <w:left w:val="nil"/>
              <w:bottom w:val="single" w:color="000000" w:sz="4" w:space="0"/>
              <w:right w:val="single" w:color="000000" w:sz="4" w:space="0"/>
            </w:tcBorders>
            <w:shd w:val="clear" w:color="auto" w:fill="auto"/>
            <w:vAlign w:val="center"/>
          </w:tcPr>
          <w:p w14:paraId="0E502CA7">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中规定</w:t>
            </w:r>
          </w:p>
        </w:tc>
      </w:tr>
      <w:tr w14:paraId="2B247ACA">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9CA63E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12</w:t>
            </w:r>
            <w:r>
              <w:rPr>
                <w:rFonts w:hint="eastAsia" w:ascii="黑体" w:hAnsi="黑体" w:eastAsia="黑体" w:cs="宋体"/>
                <w:color w:val="000000"/>
                <w:kern w:val="0"/>
                <w:sz w:val="21"/>
                <w:szCs w:val="21"/>
                <w:lang w:val="en-US" w:eastAsia="zh-CN"/>
              </w:rPr>
              <w:t>7</w:t>
            </w:r>
          </w:p>
        </w:tc>
        <w:tc>
          <w:tcPr>
            <w:tcW w:w="1297" w:type="dxa"/>
            <w:vMerge w:val="continue"/>
            <w:tcBorders>
              <w:top w:val="nil"/>
              <w:left w:val="single" w:color="000000" w:sz="4" w:space="0"/>
              <w:bottom w:val="single" w:color="000000" w:sz="4" w:space="0"/>
              <w:right w:val="single" w:color="000000" w:sz="4" w:space="0"/>
            </w:tcBorders>
            <w:vAlign w:val="center"/>
          </w:tcPr>
          <w:p w14:paraId="71C9F9F7">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0BB6AAA">
            <w:pPr>
              <w:widowControl/>
              <w:jc w:val="left"/>
              <w:rPr>
                <w:rFonts w:ascii="黑体" w:hAnsi="黑体" w:eastAsia="黑体" w:cs="宋体"/>
                <w:kern w:val="0"/>
                <w:sz w:val="21"/>
                <w:szCs w:val="21"/>
              </w:rPr>
            </w:pPr>
            <w:r>
              <w:rPr>
                <w:rFonts w:hint="eastAsia" w:ascii="黑体" w:hAnsi="黑体" w:eastAsia="黑体" w:cs="宋体"/>
                <w:kern w:val="0"/>
                <w:sz w:val="21"/>
                <w:szCs w:val="21"/>
              </w:rPr>
              <w:t>环境条件要求的冲击适应性</w:t>
            </w:r>
          </w:p>
        </w:tc>
        <w:tc>
          <w:tcPr>
            <w:tcW w:w="5640" w:type="dxa"/>
            <w:tcBorders>
              <w:top w:val="nil"/>
              <w:left w:val="nil"/>
              <w:bottom w:val="single" w:color="000000" w:sz="4" w:space="0"/>
              <w:right w:val="single" w:color="000000" w:sz="4" w:space="0"/>
            </w:tcBorders>
            <w:shd w:val="clear" w:color="auto" w:fill="auto"/>
            <w:vAlign w:val="center"/>
          </w:tcPr>
          <w:p w14:paraId="43B4D909">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中规定</w:t>
            </w:r>
          </w:p>
        </w:tc>
      </w:tr>
      <w:tr w14:paraId="07CC5BBB">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2B2877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28</w:t>
            </w:r>
          </w:p>
        </w:tc>
        <w:tc>
          <w:tcPr>
            <w:tcW w:w="1297" w:type="dxa"/>
            <w:vMerge w:val="continue"/>
            <w:tcBorders>
              <w:top w:val="nil"/>
              <w:left w:val="single" w:color="000000" w:sz="4" w:space="0"/>
              <w:bottom w:val="single" w:color="000000" w:sz="4" w:space="0"/>
              <w:right w:val="single" w:color="000000" w:sz="4" w:space="0"/>
            </w:tcBorders>
            <w:vAlign w:val="center"/>
          </w:tcPr>
          <w:p w14:paraId="708CEC0B">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C2DA825">
            <w:pPr>
              <w:widowControl/>
              <w:jc w:val="left"/>
              <w:rPr>
                <w:rFonts w:ascii="黑体" w:hAnsi="黑体" w:eastAsia="黑体" w:cs="宋体"/>
                <w:kern w:val="0"/>
                <w:sz w:val="21"/>
                <w:szCs w:val="21"/>
              </w:rPr>
            </w:pPr>
            <w:r>
              <w:rPr>
                <w:rFonts w:hint="eastAsia" w:ascii="黑体" w:hAnsi="黑体" w:eastAsia="黑体" w:cs="宋体"/>
                <w:kern w:val="0"/>
                <w:sz w:val="21"/>
                <w:szCs w:val="21"/>
              </w:rPr>
              <w:t>环境条件要求的碰撞适应性</w:t>
            </w:r>
          </w:p>
        </w:tc>
        <w:tc>
          <w:tcPr>
            <w:tcW w:w="5640" w:type="dxa"/>
            <w:tcBorders>
              <w:top w:val="nil"/>
              <w:left w:val="nil"/>
              <w:bottom w:val="single" w:color="000000" w:sz="4" w:space="0"/>
              <w:right w:val="single" w:color="000000" w:sz="4" w:space="0"/>
            </w:tcBorders>
            <w:shd w:val="clear" w:color="auto" w:fill="auto"/>
            <w:vAlign w:val="center"/>
          </w:tcPr>
          <w:p w14:paraId="73676C93">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中规定</w:t>
            </w:r>
          </w:p>
        </w:tc>
      </w:tr>
      <w:tr w14:paraId="6D5A6D85">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A73498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29</w:t>
            </w:r>
          </w:p>
        </w:tc>
        <w:tc>
          <w:tcPr>
            <w:tcW w:w="1297" w:type="dxa"/>
            <w:vMerge w:val="continue"/>
            <w:tcBorders>
              <w:top w:val="nil"/>
              <w:left w:val="single" w:color="000000" w:sz="4" w:space="0"/>
              <w:bottom w:val="single" w:color="000000" w:sz="4" w:space="0"/>
              <w:right w:val="single" w:color="000000" w:sz="4" w:space="0"/>
            </w:tcBorders>
            <w:vAlign w:val="center"/>
          </w:tcPr>
          <w:p w14:paraId="15659D4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2A79192">
            <w:pPr>
              <w:widowControl/>
              <w:jc w:val="left"/>
              <w:rPr>
                <w:rFonts w:ascii="黑体" w:hAnsi="黑体" w:eastAsia="黑体" w:cs="宋体"/>
                <w:kern w:val="0"/>
                <w:sz w:val="21"/>
                <w:szCs w:val="21"/>
              </w:rPr>
            </w:pPr>
            <w:r>
              <w:rPr>
                <w:rFonts w:hint="eastAsia" w:ascii="黑体" w:hAnsi="黑体" w:eastAsia="黑体" w:cs="宋体"/>
                <w:kern w:val="0"/>
                <w:sz w:val="21"/>
                <w:szCs w:val="21"/>
              </w:rPr>
              <w:t>环境条件要求的运输包装件跌落适应性</w:t>
            </w:r>
          </w:p>
        </w:tc>
        <w:tc>
          <w:tcPr>
            <w:tcW w:w="5640" w:type="dxa"/>
            <w:tcBorders>
              <w:top w:val="nil"/>
              <w:left w:val="nil"/>
              <w:bottom w:val="single" w:color="000000" w:sz="4" w:space="0"/>
              <w:right w:val="single" w:color="000000" w:sz="4" w:space="0"/>
            </w:tcBorders>
            <w:shd w:val="clear" w:color="auto" w:fill="auto"/>
            <w:vAlign w:val="center"/>
          </w:tcPr>
          <w:p w14:paraId="35AF8DF5">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中规定</w:t>
            </w:r>
          </w:p>
        </w:tc>
      </w:tr>
      <w:tr w14:paraId="6AE63559">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823DE2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single" w:color="000000" w:sz="4" w:space="0"/>
              <w:right w:val="single" w:color="000000" w:sz="4" w:space="0"/>
            </w:tcBorders>
            <w:vAlign w:val="center"/>
          </w:tcPr>
          <w:p w14:paraId="4705AC2B">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FA7A812">
            <w:pPr>
              <w:widowControl/>
              <w:jc w:val="left"/>
              <w:rPr>
                <w:rFonts w:ascii="黑体" w:hAnsi="黑体" w:eastAsia="黑体" w:cs="宋体"/>
                <w:kern w:val="0"/>
                <w:sz w:val="21"/>
                <w:szCs w:val="21"/>
              </w:rPr>
            </w:pPr>
            <w:r>
              <w:rPr>
                <w:rFonts w:hint="eastAsia" w:ascii="黑体" w:hAnsi="黑体" w:eastAsia="黑体" w:cs="宋体"/>
                <w:kern w:val="0"/>
                <w:sz w:val="21"/>
                <w:szCs w:val="21"/>
              </w:rPr>
              <w:t>★MTBF 测试</w:t>
            </w:r>
          </w:p>
        </w:tc>
        <w:tc>
          <w:tcPr>
            <w:tcW w:w="5640" w:type="dxa"/>
            <w:tcBorders>
              <w:top w:val="nil"/>
              <w:left w:val="nil"/>
              <w:bottom w:val="single" w:color="000000" w:sz="4" w:space="0"/>
              <w:right w:val="single" w:color="000000" w:sz="4" w:space="0"/>
            </w:tcBorders>
            <w:shd w:val="clear" w:color="auto" w:fill="auto"/>
            <w:vAlign w:val="center"/>
          </w:tcPr>
          <w:p w14:paraId="057A65E1">
            <w:pPr>
              <w:widowControl/>
              <w:jc w:val="left"/>
              <w:rPr>
                <w:rFonts w:ascii="黑体" w:hAnsi="黑体" w:eastAsia="黑体" w:cs="宋体"/>
                <w:kern w:val="0"/>
                <w:sz w:val="21"/>
                <w:szCs w:val="21"/>
              </w:rPr>
            </w:pPr>
            <w:r>
              <w:rPr>
                <w:rFonts w:hint="eastAsia" w:ascii="黑体" w:hAnsi="黑体" w:eastAsia="黑体" w:cs="宋体"/>
                <w:kern w:val="0"/>
                <w:sz w:val="21"/>
                <w:szCs w:val="21"/>
              </w:rPr>
              <w:t>MTBF(m1)≥100 万小时</w:t>
            </w:r>
          </w:p>
        </w:tc>
      </w:tr>
      <w:tr w14:paraId="5E780821">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CA911D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1</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49627ED4">
            <w:pPr>
              <w:widowControl/>
              <w:jc w:val="center"/>
              <w:rPr>
                <w:rFonts w:ascii="黑体" w:hAnsi="黑体" w:eastAsia="黑体" w:cs="宋体"/>
                <w:kern w:val="0"/>
                <w:sz w:val="21"/>
                <w:szCs w:val="21"/>
              </w:rPr>
            </w:pPr>
            <w:r>
              <w:rPr>
                <w:rFonts w:hint="eastAsia" w:ascii="黑体" w:hAnsi="黑体" w:eastAsia="黑体" w:cs="宋体"/>
                <w:kern w:val="0"/>
                <w:sz w:val="21"/>
                <w:szCs w:val="21"/>
              </w:rPr>
              <w:t>兼容要求</w:t>
            </w:r>
          </w:p>
        </w:tc>
        <w:tc>
          <w:tcPr>
            <w:tcW w:w="2115" w:type="dxa"/>
            <w:gridSpan w:val="2"/>
            <w:tcBorders>
              <w:top w:val="nil"/>
              <w:left w:val="nil"/>
              <w:bottom w:val="single" w:color="000000" w:sz="4" w:space="0"/>
              <w:right w:val="single" w:color="000000" w:sz="4" w:space="0"/>
            </w:tcBorders>
            <w:shd w:val="clear" w:color="auto" w:fill="auto"/>
            <w:vAlign w:val="center"/>
          </w:tcPr>
          <w:p w14:paraId="595047EB">
            <w:pPr>
              <w:widowControl/>
              <w:jc w:val="left"/>
              <w:rPr>
                <w:rFonts w:ascii="黑体" w:hAnsi="黑体" w:eastAsia="黑体" w:cs="宋体"/>
                <w:kern w:val="0"/>
                <w:sz w:val="21"/>
                <w:szCs w:val="21"/>
              </w:rPr>
            </w:pPr>
            <w:r>
              <w:rPr>
                <w:rFonts w:hint="eastAsia" w:ascii="黑体" w:hAnsi="黑体" w:eastAsia="黑体" w:cs="宋体"/>
                <w:kern w:val="0"/>
                <w:sz w:val="21"/>
                <w:szCs w:val="21"/>
              </w:rPr>
              <w:t>常用软件兼容</w:t>
            </w:r>
          </w:p>
        </w:tc>
        <w:tc>
          <w:tcPr>
            <w:tcW w:w="5640" w:type="dxa"/>
            <w:tcBorders>
              <w:top w:val="nil"/>
              <w:left w:val="nil"/>
              <w:bottom w:val="single" w:color="000000" w:sz="4" w:space="0"/>
              <w:right w:val="single" w:color="000000" w:sz="4" w:space="0"/>
            </w:tcBorders>
            <w:shd w:val="clear" w:color="auto" w:fill="auto"/>
            <w:vAlign w:val="center"/>
          </w:tcPr>
          <w:p w14:paraId="2342B3D7">
            <w:pPr>
              <w:widowControl/>
              <w:jc w:val="left"/>
              <w:rPr>
                <w:rFonts w:ascii="黑体" w:hAnsi="黑体" w:eastAsia="黑体" w:cs="宋体"/>
                <w:kern w:val="0"/>
                <w:sz w:val="21"/>
                <w:szCs w:val="21"/>
              </w:rPr>
            </w:pPr>
            <w:r>
              <w:rPr>
                <w:rFonts w:hint="eastAsia" w:ascii="黑体" w:hAnsi="黑体" w:eastAsia="黑体" w:cs="宋体"/>
                <w:kern w:val="0"/>
                <w:sz w:val="21"/>
                <w:szCs w:val="21"/>
              </w:rPr>
              <w:t>支持流式软件、版式软件、浏览器、邮件客户端、解压软件、多媒体、图形图像处理等常用软件。</w:t>
            </w:r>
          </w:p>
        </w:tc>
      </w:tr>
      <w:tr w14:paraId="280E4AF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C7901C3">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2</w:t>
            </w:r>
          </w:p>
        </w:tc>
        <w:tc>
          <w:tcPr>
            <w:tcW w:w="1297" w:type="dxa"/>
            <w:vMerge w:val="continue"/>
            <w:tcBorders>
              <w:top w:val="nil"/>
              <w:left w:val="single" w:color="000000" w:sz="4" w:space="0"/>
              <w:bottom w:val="single" w:color="000000" w:sz="4" w:space="0"/>
              <w:right w:val="single" w:color="000000" w:sz="4" w:space="0"/>
            </w:tcBorders>
            <w:vAlign w:val="center"/>
          </w:tcPr>
          <w:p w14:paraId="4B34C64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5691834">
            <w:pPr>
              <w:widowControl/>
              <w:jc w:val="left"/>
              <w:rPr>
                <w:rFonts w:ascii="黑体" w:hAnsi="黑体" w:eastAsia="黑体" w:cs="宋体"/>
                <w:kern w:val="0"/>
                <w:sz w:val="21"/>
                <w:szCs w:val="21"/>
              </w:rPr>
            </w:pPr>
            <w:r>
              <w:rPr>
                <w:rFonts w:hint="eastAsia" w:ascii="黑体" w:hAnsi="黑体" w:eastAsia="黑体" w:cs="宋体"/>
                <w:kern w:val="0"/>
                <w:sz w:val="21"/>
                <w:szCs w:val="21"/>
              </w:rPr>
              <w:t>数据库兼容</w:t>
            </w:r>
          </w:p>
        </w:tc>
        <w:tc>
          <w:tcPr>
            <w:tcW w:w="5640" w:type="dxa"/>
            <w:tcBorders>
              <w:top w:val="nil"/>
              <w:left w:val="nil"/>
              <w:bottom w:val="single" w:color="000000" w:sz="4" w:space="0"/>
              <w:right w:val="single" w:color="000000" w:sz="4" w:space="0"/>
            </w:tcBorders>
            <w:shd w:val="clear" w:color="auto" w:fill="auto"/>
            <w:vAlign w:val="center"/>
          </w:tcPr>
          <w:p w14:paraId="2AD1771C">
            <w:pPr>
              <w:widowControl/>
              <w:jc w:val="left"/>
              <w:rPr>
                <w:rFonts w:ascii="黑体" w:hAnsi="黑体" w:eastAsia="黑体" w:cs="宋体"/>
                <w:kern w:val="0"/>
                <w:sz w:val="21"/>
                <w:szCs w:val="21"/>
              </w:rPr>
            </w:pPr>
            <w:r>
              <w:rPr>
                <w:rFonts w:hint="eastAsia" w:ascii="黑体" w:hAnsi="黑体" w:eastAsia="黑体" w:cs="宋体"/>
                <w:kern w:val="0"/>
                <w:sz w:val="21"/>
                <w:szCs w:val="21"/>
              </w:rPr>
              <w:t>兼容 3 个及以上厂商的数据库产品</w:t>
            </w:r>
          </w:p>
        </w:tc>
      </w:tr>
      <w:tr w14:paraId="60F5C76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8557DB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single" w:color="000000" w:sz="4" w:space="0"/>
              <w:right w:val="single" w:color="000000" w:sz="4" w:space="0"/>
            </w:tcBorders>
            <w:vAlign w:val="center"/>
          </w:tcPr>
          <w:p w14:paraId="226E891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B6A269B">
            <w:pPr>
              <w:widowControl/>
              <w:jc w:val="left"/>
              <w:rPr>
                <w:rFonts w:ascii="黑体" w:hAnsi="黑体" w:eastAsia="黑体" w:cs="宋体"/>
                <w:kern w:val="0"/>
                <w:sz w:val="21"/>
                <w:szCs w:val="21"/>
              </w:rPr>
            </w:pPr>
            <w:r>
              <w:rPr>
                <w:rFonts w:hint="eastAsia" w:ascii="黑体" w:hAnsi="黑体" w:eastAsia="黑体" w:cs="宋体"/>
                <w:kern w:val="0"/>
                <w:sz w:val="21"/>
                <w:szCs w:val="21"/>
              </w:rPr>
              <w:t>中间件兼容</w:t>
            </w:r>
          </w:p>
        </w:tc>
        <w:tc>
          <w:tcPr>
            <w:tcW w:w="5640" w:type="dxa"/>
            <w:tcBorders>
              <w:top w:val="nil"/>
              <w:left w:val="nil"/>
              <w:bottom w:val="single" w:color="000000" w:sz="4" w:space="0"/>
              <w:right w:val="single" w:color="000000" w:sz="4" w:space="0"/>
            </w:tcBorders>
            <w:shd w:val="clear" w:color="auto" w:fill="auto"/>
            <w:vAlign w:val="center"/>
          </w:tcPr>
          <w:p w14:paraId="17AC59E6">
            <w:pPr>
              <w:widowControl/>
              <w:jc w:val="left"/>
              <w:rPr>
                <w:rFonts w:ascii="黑体" w:hAnsi="黑体" w:eastAsia="黑体" w:cs="宋体"/>
                <w:kern w:val="0"/>
                <w:sz w:val="21"/>
                <w:szCs w:val="21"/>
              </w:rPr>
            </w:pPr>
            <w:r>
              <w:rPr>
                <w:rFonts w:hint="eastAsia" w:ascii="黑体" w:hAnsi="黑体" w:eastAsia="黑体" w:cs="宋体"/>
                <w:kern w:val="0"/>
                <w:sz w:val="21"/>
                <w:szCs w:val="21"/>
              </w:rPr>
              <w:t>兼容 3 个及以上厂商中间件产品</w:t>
            </w:r>
          </w:p>
        </w:tc>
      </w:tr>
      <w:tr w14:paraId="50B0B450">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9DF7E1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single" w:color="000000" w:sz="4" w:space="0"/>
              <w:right w:val="single" w:color="000000" w:sz="4" w:space="0"/>
            </w:tcBorders>
            <w:vAlign w:val="center"/>
          </w:tcPr>
          <w:p w14:paraId="2D6B238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782307A0">
            <w:pPr>
              <w:widowControl/>
              <w:jc w:val="left"/>
              <w:rPr>
                <w:rFonts w:ascii="黑体" w:hAnsi="黑体" w:eastAsia="黑体" w:cs="宋体"/>
                <w:kern w:val="0"/>
                <w:sz w:val="21"/>
                <w:szCs w:val="21"/>
              </w:rPr>
            </w:pPr>
            <w:r>
              <w:rPr>
                <w:rFonts w:hint="eastAsia" w:ascii="黑体" w:hAnsi="黑体" w:eastAsia="黑体" w:cs="宋体"/>
                <w:kern w:val="0"/>
                <w:sz w:val="21"/>
                <w:szCs w:val="21"/>
              </w:rPr>
              <w:t>平台软件兼容</w:t>
            </w:r>
          </w:p>
        </w:tc>
        <w:tc>
          <w:tcPr>
            <w:tcW w:w="5640" w:type="dxa"/>
            <w:tcBorders>
              <w:top w:val="nil"/>
              <w:left w:val="nil"/>
              <w:bottom w:val="single" w:color="000000" w:sz="4" w:space="0"/>
              <w:right w:val="single" w:color="000000" w:sz="4" w:space="0"/>
            </w:tcBorders>
            <w:shd w:val="clear" w:color="auto" w:fill="auto"/>
            <w:vAlign w:val="center"/>
          </w:tcPr>
          <w:p w14:paraId="29DDAAEE">
            <w:pPr>
              <w:widowControl/>
              <w:jc w:val="left"/>
              <w:rPr>
                <w:rFonts w:ascii="黑体" w:hAnsi="黑体" w:eastAsia="黑体" w:cs="宋体"/>
                <w:kern w:val="0"/>
                <w:sz w:val="21"/>
                <w:szCs w:val="21"/>
              </w:rPr>
            </w:pPr>
            <w:r>
              <w:rPr>
                <w:rFonts w:hint="eastAsia" w:ascii="黑体" w:hAnsi="黑体" w:eastAsia="黑体" w:cs="宋体"/>
                <w:kern w:val="0"/>
                <w:sz w:val="21"/>
                <w:szCs w:val="21"/>
              </w:rPr>
              <w:t>兼容 3 个及以上厂商云计算及大数据平台</w:t>
            </w:r>
          </w:p>
        </w:tc>
      </w:tr>
      <w:tr w14:paraId="08305794">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2B8C9E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5</w:t>
            </w:r>
          </w:p>
        </w:tc>
        <w:tc>
          <w:tcPr>
            <w:tcW w:w="1297" w:type="dxa"/>
            <w:tcBorders>
              <w:top w:val="nil"/>
              <w:left w:val="nil"/>
              <w:bottom w:val="single" w:color="000000" w:sz="4" w:space="0"/>
              <w:right w:val="single" w:color="000000" w:sz="4" w:space="0"/>
            </w:tcBorders>
            <w:shd w:val="clear" w:color="auto" w:fill="auto"/>
            <w:vAlign w:val="center"/>
          </w:tcPr>
          <w:p w14:paraId="0C7C766B">
            <w:pPr>
              <w:widowControl/>
              <w:jc w:val="center"/>
              <w:rPr>
                <w:rFonts w:ascii="黑体" w:hAnsi="黑体" w:eastAsia="黑体" w:cs="宋体"/>
                <w:kern w:val="0"/>
                <w:sz w:val="21"/>
                <w:szCs w:val="21"/>
              </w:rPr>
            </w:pPr>
            <w:r>
              <w:rPr>
                <w:rFonts w:hint="eastAsia" w:ascii="黑体" w:hAnsi="黑体" w:eastAsia="黑体" w:cs="宋体"/>
                <w:kern w:val="0"/>
                <w:sz w:val="21"/>
                <w:szCs w:val="21"/>
              </w:rPr>
              <w:t>包装及运输要求</w:t>
            </w:r>
          </w:p>
        </w:tc>
        <w:tc>
          <w:tcPr>
            <w:tcW w:w="2115" w:type="dxa"/>
            <w:gridSpan w:val="2"/>
            <w:tcBorders>
              <w:top w:val="nil"/>
              <w:left w:val="nil"/>
              <w:bottom w:val="single" w:color="000000" w:sz="4" w:space="0"/>
              <w:right w:val="single" w:color="000000" w:sz="4" w:space="0"/>
            </w:tcBorders>
            <w:shd w:val="clear" w:color="auto" w:fill="auto"/>
            <w:vAlign w:val="center"/>
          </w:tcPr>
          <w:p w14:paraId="3ACA3288">
            <w:pPr>
              <w:widowControl/>
              <w:jc w:val="left"/>
              <w:rPr>
                <w:rFonts w:ascii="黑体" w:hAnsi="黑体" w:eastAsia="黑体" w:cs="宋体"/>
                <w:kern w:val="0"/>
                <w:sz w:val="21"/>
                <w:szCs w:val="21"/>
              </w:rPr>
            </w:pPr>
            <w:r>
              <w:rPr>
                <w:rFonts w:hint="eastAsia" w:ascii="黑体" w:hAnsi="黑体" w:eastAsia="黑体" w:cs="宋体"/>
                <w:kern w:val="0"/>
                <w:sz w:val="21"/>
                <w:szCs w:val="21"/>
              </w:rPr>
              <w:t>标志、包装、运输和贮存</w:t>
            </w:r>
          </w:p>
        </w:tc>
        <w:tc>
          <w:tcPr>
            <w:tcW w:w="5640" w:type="dxa"/>
            <w:tcBorders>
              <w:top w:val="nil"/>
              <w:left w:val="nil"/>
              <w:bottom w:val="single" w:color="000000" w:sz="4" w:space="0"/>
              <w:right w:val="single" w:color="000000" w:sz="4" w:space="0"/>
            </w:tcBorders>
            <w:shd w:val="clear" w:color="auto" w:fill="auto"/>
            <w:vAlign w:val="center"/>
          </w:tcPr>
          <w:p w14:paraId="43C963D1">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9813.1 和商品包装政府采购需求标准的相关规定</w:t>
            </w:r>
          </w:p>
        </w:tc>
      </w:tr>
      <w:tr w14:paraId="72588B36">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9C503F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6</w:t>
            </w:r>
          </w:p>
        </w:tc>
        <w:tc>
          <w:tcPr>
            <w:tcW w:w="1297" w:type="dxa"/>
            <w:vMerge w:val="restart"/>
            <w:tcBorders>
              <w:top w:val="nil"/>
              <w:left w:val="single" w:color="000000" w:sz="4" w:space="0"/>
              <w:bottom w:val="nil"/>
              <w:right w:val="single" w:color="000000" w:sz="4" w:space="0"/>
            </w:tcBorders>
            <w:shd w:val="clear" w:color="auto" w:fill="auto"/>
            <w:vAlign w:val="center"/>
          </w:tcPr>
          <w:p w14:paraId="699F874B">
            <w:pPr>
              <w:widowControl/>
              <w:jc w:val="center"/>
              <w:rPr>
                <w:rFonts w:ascii="黑体" w:hAnsi="黑体" w:eastAsia="黑体" w:cs="宋体"/>
                <w:kern w:val="0"/>
                <w:sz w:val="21"/>
                <w:szCs w:val="21"/>
              </w:rPr>
            </w:pPr>
            <w:r>
              <w:rPr>
                <w:rFonts w:hint="eastAsia" w:ascii="黑体" w:hAnsi="黑体" w:eastAsia="黑体" w:cs="宋体"/>
                <w:kern w:val="0"/>
                <w:sz w:val="21"/>
                <w:szCs w:val="21"/>
              </w:rPr>
              <w:t>服务要求</w:t>
            </w:r>
          </w:p>
        </w:tc>
        <w:tc>
          <w:tcPr>
            <w:tcW w:w="2115" w:type="dxa"/>
            <w:gridSpan w:val="2"/>
            <w:tcBorders>
              <w:top w:val="nil"/>
              <w:left w:val="nil"/>
              <w:bottom w:val="single" w:color="000000" w:sz="4" w:space="0"/>
              <w:right w:val="single" w:color="000000" w:sz="4" w:space="0"/>
            </w:tcBorders>
            <w:shd w:val="clear" w:color="auto" w:fill="auto"/>
            <w:vAlign w:val="center"/>
          </w:tcPr>
          <w:p w14:paraId="37B36D96">
            <w:pPr>
              <w:widowControl/>
              <w:jc w:val="left"/>
              <w:rPr>
                <w:rFonts w:ascii="黑体" w:hAnsi="黑体" w:eastAsia="黑体" w:cs="宋体"/>
                <w:kern w:val="0"/>
                <w:sz w:val="21"/>
                <w:szCs w:val="21"/>
              </w:rPr>
            </w:pPr>
            <w:r>
              <w:rPr>
                <w:rFonts w:hint="eastAsia" w:ascii="黑体" w:hAnsi="黑体" w:eastAsia="黑体" w:cs="宋体"/>
                <w:kern w:val="0"/>
                <w:sz w:val="21"/>
                <w:szCs w:val="21"/>
              </w:rPr>
              <w:t>配置检查工具</w:t>
            </w:r>
          </w:p>
        </w:tc>
        <w:tc>
          <w:tcPr>
            <w:tcW w:w="5640" w:type="dxa"/>
            <w:tcBorders>
              <w:top w:val="nil"/>
              <w:left w:val="nil"/>
              <w:bottom w:val="single" w:color="000000" w:sz="4" w:space="0"/>
              <w:right w:val="single" w:color="000000" w:sz="4" w:space="0"/>
            </w:tcBorders>
            <w:shd w:val="clear" w:color="auto" w:fill="auto"/>
            <w:vAlign w:val="center"/>
          </w:tcPr>
          <w:p w14:paraId="207F1861">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供应商提供自检测试工具</w:t>
            </w:r>
          </w:p>
        </w:tc>
      </w:tr>
      <w:tr w14:paraId="07A9F656">
        <w:tblPrEx>
          <w:tblCellMar>
            <w:top w:w="0" w:type="dxa"/>
            <w:left w:w="108" w:type="dxa"/>
            <w:bottom w:w="0" w:type="dxa"/>
            <w:right w:w="108" w:type="dxa"/>
          </w:tblCellMar>
        </w:tblPrEx>
        <w:trPr>
          <w:trHeight w:val="675"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8EBA18B">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13</w:t>
            </w:r>
            <w:r>
              <w:rPr>
                <w:rFonts w:hint="eastAsia" w:ascii="黑体" w:hAnsi="黑体" w:eastAsia="黑体" w:cs="宋体"/>
                <w:color w:val="000000"/>
                <w:kern w:val="0"/>
                <w:sz w:val="21"/>
                <w:szCs w:val="21"/>
                <w:lang w:val="en-US" w:eastAsia="zh-CN"/>
              </w:rPr>
              <w:t>7</w:t>
            </w:r>
          </w:p>
        </w:tc>
        <w:tc>
          <w:tcPr>
            <w:tcW w:w="1297" w:type="dxa"/>
            <w:vMerge w:val="continue"/>
            <w:tcBorders>
              <w:top w:val="nil"/>
              <w:left w:val="single" w:color="000000" w:sz="4" w:space="0"/>
              <w:bottom w:val="nil"/>
              <w:right w:val="single" w:color="000000" w:sz="4" w:space="0"/>
            </w:tcBorders>
            <w:vAlign w:val="center"/>
          </w:tcPr>
          <w:p w14:paraId="50827347">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D83DA33">
            <w:pPr>
              <w:widowControl/>
              <w:jc w:val="left"/>
              <w:rPr>
                <w:rFonts w:ascii="黑体" w:hAnsi="黑体" w:eastAsia="黑体" w:cs="宋体"/>
                <w:kern w:val="0"/>
                <w:sz w:val="21"/>
                <w:szCs w:val="21"/>
              </w:rPr>
            </w:pPr>
            <w:r>
              <w:rPr>
                <w:rFonts w:hint="eastAsia" w:ascii="黑体" w:hAnsi="黑体" w:eastAsia="黑体" w:cs="宋体"/>
                <w:kern w:val="0"/>
                <w:sz w:val="21"/>
                <w:szCs w:val="21"/>
              </w:rPr>
              <w:t>服务响应</w:t>
            </w:r>
          </w:p>
        </w:tc>
        <w:tc>
          <w:tcPr>
            <w:tcW w:w="5640" w:type="dxa"/>
            <w:tcBorders>
              <w:top w:val="nil"/>
              <w:left w:val="nil"/>
              <w:bottom w:val="single" w:color="000000" w:sz="4" w:space="0"/>
              <w:right w:val="single" w:color="000000" w:sz="4" w:space="0"/>
            </w:tcBorders>
            <w:shd w:val="clear" w:color="auto" w:fill="auto"/>
            <w:vAlign w:val="center"/>
          </w:tcPr>
          <w:p w14:paraId="2E954456">
            <w:pPr>
              <w:widowControl/>
              <w:jc w:val="left"/>
              <w:rPr>
                <w:rFonts w:ascii="黑体" w:hAnsi="黑体" w:eastAsia="黑体" w:cs="宋体"/>
                <w:kern w:val="0"/>
                <w:sz w:val="21"/>
                <w:szCs w:val="21"/>
              </w:rPr>
            </w:pPr>
            <w:r>
              <w:rPr>
                <w:rFonts w:hint="eastAsia" w:ascii="黑体" w:hAnsi="黑体" w:eastAsia="黑体" w:cs="宋体"/>
                <w:kern w:val="0"/>
                <w:sz w:val="21"/>
                <w:szCs w:val="21"/>
              </w:rPr>
              <w:t>a)供应商提供电话、电子邮件、远程连接等多种形式服务；供基于手机微信的线上售后服务平台，支持在线预约维修、查询配置、维修进度追踪、增值服务采购等功能，提供界面截图证明。</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b)供应商提供同城 4h、异地 12h 技术响应服务，2 个工作日解决问题，对于未能解决的问题和故障应提供可行的升级方案，并提供周转设备或更换设备；</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c)建立全国技术服务体系和服务团 体，符合专业服务体系标准要求，提供原厂中文服务；</w:t>
            </w:r>
            <w:r>
              <w:rPr>
                <w:rFonts w:hint="eastAsia" w:ascii="黑体" w:hAnsi="黑体" w:eastAsia="黑体" w:cs="宋体"/>
                <w:kern w:val="0"/>
                <w:sz w:val="21"/>
                <w:szCs w:val="21"/>
              </w:rPr>
              <w:br w:type="textWrapping"/>
            </w:r>
            <w:r>
              <w:rPr>
                <w:rFonts w:hint="eastAsia" w:ascii="黑体" w:hAnsi="黑体" w:eastAsia="黑体" w:cs="宋体"/>
                <w:kern w:val="0"/>
                <w:sz w:val="21"/>
                <w:szCs w:val="21"/>
              </w:rPr>
              <w:t>d)服务周期内提供产品的维修、换件和升级服务；</w:t>
            </w:r>
          </w:p>
        </w:tc>
      </w:tr>
      <w:tr w14:paraId="0F2DD940">
        <w:tblPrEx>
          <w:tblCellMar>
            <w:top w:w="0" w:type="dxa"/>
            <w:left w:w="108" w:type="dxa"/>
            <w:bottom w:w="0" w:type="dxa"/>
            <w:right w:w="108" w:type="dxa"/>
          </w:tblCellMar>
        </w:tblPrEx>
        <w:trPr>
          <w:trHeight w:val="1080"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241ADC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38</w:t>
            </w:r>
          </w:p>
        </w:tc>
        <w:tc>
          <w:tcPr>
            <w:tcW w:w="1297" w:type="dxa"/>
            <w:vMerge w:val="continue"/>
            <w:tcBorders>
              <w:top w:val="nil"/>
              <w:left w:val="single" w:color="000000" w:sz="4" w:space="0"/>
              <w:bottom w:val="nil"/>
              <w:right w:val="single" w:color="000000" w:sz="4" w:space="0"/>
            </w:tcBorders>
            <w:vAlign w:val="center"/>
          </w:tcPr>
          <w:p w14:paraId="0BA8454A">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51D9606">
            <w:pPr>
              <w:widowControl/>
              <w:jc w:val="left"/>
              <w:rPr>
                <w:rFonts w:ascii="黑体" w:hAnsi="黑体" w:eastAsia="黑体" w:cs="宋体"/>
                <w:kern w:val="0"/>
                <w:sz w:val="21"/>
                <w:szCs w:val="21"/>
              </w:rPr>
            </w:pPr>
            <w:r>
              <w:rPr>
                <w:rFonts w:hint="eastAsia" w:ascii="黑体" w:hAnsi="黑体" w:eastAsia="黑体" w:cs="宋体"/>
                <w:kern w:val="0"/>
                <w:sz w:val="21"/>
                <w:szCs w:val="21"/>
              </w:rPr>
              <w:t>服务周期</w:t>
            </w:r>
          </w:p>
        </w:tc>
        <w:tc>
          <w:tcPr>
            <w:tcW w:w="5640" w:type="dxa"/>
            <w:tcBorders>
              <w:top w:val="nil"/>
              <w:left w:val="nil"/>
              <w:bottom w:val="single" w:color="000000" w:sz="4" w:space="0"/>
              <w:right w:val="single" w:color="000000" w:sz="4" w:space="0"/>
            </w:tcBorders>
            <w:shd w:val="clear" w:color="auto" w:fill="auto"/>
            <w:vAlign w:val="center"/>
          </w:tcPr>
          <w:p w14:paraId="1DCDD896">
            <w:pPr>
              <w:widowControl/>
              <w:jc w:val="left"/>
              <w:rPr>
                <w:rFonts w:ascii="黑体" w:hAnsi="黑体" w:eastAsia="黑体" w:cs="宋体"/>
                <w:kern w:val="0"/>
                <w:sz w:val="21"/>
                <w:szCs w:val="21"/>
              </w:rPr>
            </w:pPr>
            <w:r>
              <w:rPr>
                <w:rFonts w:hint="eastAsia" w:ascii="黑体" w:hAnsi="黑体" w:eastAsia="黑体" w:cs="宋体"/>
                <w:kern w:val="0"/>
                <w:sz w:val="21"/>
                <w:szCs w:val="21"/>
              </w:rPr>
              <w:t>a) 设备停产后应继续提供质量保障服务（含备品备件），服务终止时间与最后一批设备交付时间间隔不低于 6 年；</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产品停止服务时间应提前 1 年告知；</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 应明确产品发布日期。</w:t>
            </w:r>
          </w:p>
        </w:tc>
      </w:tr>
      <w:tr w14:paraId="5168E572">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7C572B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39</w:t>
            </w:r>
          </w:p>
        </w:tc>
        <w:tc>
          <w:tcPr>
            <w:tcW w:w="1297" w:type="dxa"/>
            <w:vMerge w:val="continue"/>
            <w:tcBorders>
              <w:top w:val="nil"/>
              <w:left w:val="single" w:color="000000" w:sz="4" w:space="0"/>
              <w:bottom w:val="nil"/>
              <w:right w:val="single" w:color="000000" w:sz="4" w:space="0"/>
            </w:tcBorders>
            <w:vAlign w:val="center"/>
          </w:tcPr>
          <w:p w14:paraId="2A6C85BE">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1DD334A">
            <w:pPr>
              <w:widowControl/>
              <w:jc w:val="left"/>
              <w:rPr>
                <w:rFonts w:ascii="黑体" w:hAnsi="黑体" w:eastAsia="黑体" w:cs="宋体"/>
                <w:kern w:val="0"/>
                <w:sz w:val="21"/>
                <w:szCs w:val="21"/>
              </w:rPr>
            </w:pPr>
            <w:r>
              <w:rPr>
                <w:rFonts w:hint="eastAsia" w:ascii="黑体" w:hAnsi="黑体" w:eastAsia="黑体" w:cs="宋体"/>
                <w:kern w:val="0"/>
                <w:sz w:val="21"/>
                <w:szCs w:val="21"/>
              </w:rPr>
              <w:t>培训服务</w:t>
            </w:r>
          </w:p>
        </w:tc>
        <w:tc>
          <w:tcPr>
            <w:tcW w:w="5640" w:type="dxa"/>
            <w:tcBorders>
              <w:top w:val="nil"/>
              <w:left w:val="nil"/>
              <w:bottom w:val="single" w:color="000000" w:sz="4" w:space="0"/>
              <w:right w:val="single" w:color="000000" w:sz="4" w:space="0"/>
            </w:tcBorders>
            <w:shd w:val="clear" w:color="auto" w:fill="auto"/>
            <w:vAlign w:val="center"/>
          </w:tcPr>
          <w:p w14:paraId="26D0706F">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供应商提供培训材料、产品手册、培训视频等培训相关内容；</w:t>
            </w:r>
          </w:p>
        </w:tc>
      </w:tr>
      <w:tr w14:paraId="3BBB801B">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C25E46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nil"/>
              <w:right w:val="single" w:color="000000" w:sz="4" w:space="0"/>
            </w:tcBorders>
            <w:vAlign w:val="center"/>
          </w:tcPr>
          <w:p w14:paraId="48ED5789">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FDA0121">
            <w:pPr>
              <w:widowControl/>
              <w:jc w:val="left"/>
              <w:rPr>
                <w:rFonts w:ascii="黑体" w:hAnsi="黑体" w:eastAsia="黑体" w:cs="宋体"/>
                <w:kern w:val="0"/>
                <w:sz w:val="21"/>
                <w:szCs w:val="21"/>
              </w:rPr>
            </w:pPr>
            <w:r>
              <w:rPr>
                <w:rFonts w:hint="eastAsia" w:ascii="黑体" w:hAnsi="黑体" w:eastAsia="黑体" w:cs="宋体"/>
                <w:kern w:val="0"/>
                <w:sz w:val="21"/>
                <w:szCs w:val="21"/>
              </w:rPr>
              <w:t>典型问题解决手册</w:t>
            </w:r>
          </w:p>
        </w:tc>
        <w:tc>
          <w:tcPr>
            <w:tcW w:w="5640" w:type="dxa"/>
            <w:tcBorders>
              <w:top w:val="nil"/>
              <w:left w:val="nil"/>
              <w:bottom w:val="single" w:color="000000" w:sz="4" w:space="0"/>
              <w:right w:val="single" w:color="000000" w:sz="4" w:space="0"/>
            </w:tcBorders>
            <w:shd w:val="clear" w:color="auto" w:fill="auto"/>
            <w:vAlign w:val="center"/>
          </w:tcPr>
          <w:p w14:paraId="7591D6C2">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供应商提供典型问题解决说明文档或视频</w:t>
            </w:r>
          </w:p>
        </w:tc>
      </w:tr>
      <w:tr w14:paraId="6A4F41F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8C0C1B5">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1</w:t>
            </w:r>
          </w:p>
        </w:tc>
        <w:tc>
          <w:tcPr>
            <w:tcW w:w="1297" w:type="dxa"/>
            <w:vMerge w:val="continue"/>
            <w:tcBorders>
              <w:top w:val="nil"/>
              <w:left w:val="single" w:color="000000" w:sz="4" w:space="0"/>
              <w:bottom w:val="nil"/>
              <w:right w:val="single" w:color="000000" w:sz="4" w:space="0"/>
            </w:tcBorders>
            <w:vAlign w:val="center"/>
          </w:tcPr>
          <w:p w14:paraId="3DD4945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616FEABE">
            <w:pPr>
              <w:widowControl/>
              <w:jc w:val="left"/>
              <w:rPr>
                <w:rFonts w:ascii="黑体" w:hAnsi="黑体" w:eastAsia="黑体" w:cs="宋体"/>
                <w:kern w:val="0"/>
                <w:sz w:val="21"/>
                <w:szCs w:val="21"/>
              </w:rPr>
            </w:pPr>
            <w:r>
              <w:rPr>
                <w:rFonts w:hint="eastAsia" w:ascii="黑体" w:hAnsi="黑体" w:eastAsia="黑体" w:cs="宋体"/>
                <w:kern w:val="0"/>
                <w:sz w:val="21"/>
                <w:szCs w:val="21"/>
              </w:rPr>
              <w:t>厂家升级软件与扩容服务</w:t>
            </w:r>
          </w:p>
        </w:tc>
        <w:tc>
          <w:tcPr>
            <w:tcW w:w="5640" w:type="dxa"/>
            <w:tcBorders>
              <w:top w:val="nil"/>
              <w:left w:val="nil"/>
              <w:bottom w:val="single" w:color="000000" w:sz="4" w:space="0"/>
              <w:right w:val="single" w:color="000000" w:sz="4" w:space="0"/>
            </w:tcBorders>
            <w:shd w:val="clear" w:color="auto" w:fill="auto"/>
            <w:vAlign w:val="center"/>
          </w:tcPr>
          <w:p w14:paraId="22FA7331">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供应商提供上门升级部件/软件与扩容的增值服务</w:t>
            </w:r>
          </w:p>
        </w:tc>
      </w:tr>
      <w:tr w14:paraId="2F9BC96E">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0E6FDAD">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2</w:t>
            </w:r>
          </w:p>
        </w:tc>
        <w:tc>
          <w:tcPr>
            <w:tcW w:w="1297" w:type="dxa"/>
            <w:vMerge w:val="continue"/>
            <w:tcBorders>
              <w:top w:val="nil"/>
              <w:left w:val="single" w:color="000000" w:sz="4" w:space="0"/>
              <w:bottom w:val="nil"/>
              <w:right w:val="single" w:color="000000" w:sz="4" w:space="0"/>
            </w:tcBorders>
            <w:vAlign w:val="center"/>
          </w:tcPr>
          <w:p w14:paraId="3E0CDCFD">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3C4D25CA">
            <w:pPr>
              <w:widowControl/>
              <w:jc w:val="left"/>
              <w:rPr>
                <w:rFonts w:ascii="黑体" w:hAnsi="黑体" w:eastAsia="黑体" w:cs="宋体"/>
                <w:kern w:val="0"/>
                <w:sz w:val="21"/>
                <w:szCs w:val="21"/>
              </w:rPr>
            </w:pPr>
            <w:r>
              <w:rPr>
                <w:rFonts w:hint="eastAsia" w:ascii="黑体" w:hAnsi="黑体" w:eastAsia="黑体" w:cs="宋体"/>
                <w:kern w:val="0"/>
                <w:sz w:val="21"/>
                <w:szCs w:val="21"/>
              </w:rPr>
              <w:t>▲整机质量服务要求</w:t>
            </w:r>
          </w:p>
        </w:tc>
        <w:tc>
          <w:tcPr>
            <w:tcW w:w="5640" w:type="dxa"/>
            <w:tcBorders>
              <w:top w:val="nil"/>
              <w:left w:val="nil"/>
              <w:bottom w:val="single" w:color="000000" w:sz="4" w:space="0"/>
              <w:right w:val="single" w:color="000000" w:sz="4" w:space="0"/>
            </w:tcBorders>
            <w:shd w:val="clear" w:color="auto" w:fill="auto"/>
            <w:vAlign w:val="center"/>
          </w:tcPr>
          <w:p w14:paraId="05F5FC31">
            <w:pPr>
              <w:widowControl/>
              <w:jc w:val="left"/>
              <w:rPr>
                <w:rFonts w:ascii="黑体" w:hAnsi="黑体" w:eastAsia="黑体" w:cs="宋体"/>
                <w:b/>
                <w:bCs/>
                <w:kern w:val="0"/>
                <w:sz w:val="21"/>
                <w:szCs w:val="21"/>
              </w:rPr>
            </w:pPr>
            <w:r>
              <w:rPr>
                <w:rFonts w:hint="eastAsia" w:ascii="黑体" w:hAnsi="黑体" w:eastAsia="黑体" w:cs="宋体"/>
                <w:b/>
                <w:bCs/>
                <w:kern w:val="0"/>
                <w:sz w:val="21"/>
                <w:szCs w:val="21"/>
              </w:rPr>
              <w:t>免费原厂服务周期（含换件和维修其中硬盘不返回 ）应不小于 5 年，要求原厂400电话或者官网可凭序列号查询质保年限</w:t>
            </w:r>
          </w:p>
        </w:tc>
      </w:tr>
      <w:tr w14:paraId="21A5735C">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4912A3E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3</w:t>
            </w:r>
          </w:p>
        </w:tc>
        <w:tc>
          <w:tcPr>
            <w:tcW w:w="1297" w:type="dxa"/>
            <w:vMerge w:val="continue"/>
            <w:tcBorders>
              <w:top w:val="nil"/>
              <w:left w:val="single" w:color="000000" w:sz="4" w:space="0"/>
              <w:bottom w:val="nil"/>
              <w:right w:val="single" w:color="000000" w:sz="4" w:space="0"/>
            </w:tcBorders>
            <w:vAlign w:val="center"/>
          </w:tcPr>
          <w:p w14:paraId="1962B460">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4C1B7F5E">
            <w:pPr>
              <w:widowControl/>
              <w:jc w:val="left"/>
              <w:rPr>
                <w:rFonts w:ascii="黑体" w:hAnsi="黑体" w:eastAsia="黑体" w:cs="宋体"/>
                <w:kern w:val="0"/>
                <w:sz w:val="21"/>
                <w:szCs w:val="21"/>
              </w:rPr>
            </w:pPr>
            <w:r>
              <w:rPr>
                <w:rFonts w:hint="eastAsia" w:ascii="黑体" w:hAnsi="黑体" w:eastAsia="黑体" w:cs="宋体"/>
                <w:kern w:val="0"/>
                <w:sz w:val="21"/>
                <w:szCs w:val="21"/>
              </w:rPr>
              <w:t>合格证书要求</w:t>
            </w:r>
          </w:p>
        </w:tc>
        <w:tc>
          <w:tcPr>
            <w:tcW w:w="5640" w:type="dxa"/>
            <w:tcBorders>
              <w:top w:val="nil"/>
              <w:left w:val="nil"/>
              <w:bottom w:val="single" w:color="000000" w:sz="4" w:space="0"/>
              <w:right w:val="single" w:color="000000" w:sz="4" w:space="0"/>
            </w:tcBorders>
            <w:shd w:val="clear" w:color="auto" w:fill="auto"/>
            <w:vAlign w:val="center"/>
          </w:tcPr>
          <w:p w14:paraId="1F65C350">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供应商提供产品合格证</w:t>
            </w:r>
          </w:p>
        </w:tc>
      </w:tr>
      <w:tr w14:paraId="79890111">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4D32C8C">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4</w:t>
            </w:r>
          </w:p>
        </w:tc>
        <w:tc>
          <w:tcPr>
            <w:tcW w:w="1297" w:type="dxa"/>
            <w:vMerge w:val="continue"/>
            <w:tcBorders>
              <w:top w:val="nil"/>
              <w:left w:val="single" w:color="000000" w:sz="4" w:space="0"/>
              <w:bottom w:val="nil"/>
              <w:right w:val="single" w:color="000000" w:sz="4" w:space="0"/>
            </w:tcBorders>
            <w:vAlign w:val="center"/>
          </w:tcPr>
          <w:p w14:paraId="6B5D671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597F0767">
            <w:pPr>
              <w:widowControl/>
              <w:jc w:val="left"/>
              <w:rPr>
                <w:rFonts w:ascii="黑体" w:hAnsi="黑体" w:eastAsia="黑体" w:cs="宋体"/>
                <w:kern w:val="0"/>
                <w:sz w:val="21"/>
                <w:szCs w:val="21"/>
              </w:rPr>
            </w:pPr>
            <w:r>
              <w:rPr>
                <w:rFonts w:hint="eastAsia" w:ascii="黑体" w:hAnsi="黑体" w:eastAsia="黑体" w:cs="宋体"/>
                <w:kern w:val="0"/>
                <w:sz w:val="21"/>
                <w:szCs w:val="21"/>
              </w:rPr>
              <w:t>开箱组装/使用指导要求</w:t>
            </w:r>
          </w:p>
        </w:tc>
        <w:tc>
          <w:tcPr>
            <w:tcW w:w="5640" w:type="dxa"/>
            <w:tcBorders>
              <w:top w:val="nil"/>
              <w:left w:val="nil"/>
              <w:bottom w:val="single" w:color="000000" w:sz="4" w:space="0"/>
              <w:right w:val="single" w:color="000000" w:sz="4" w:space="0"/>
            </w:tcBorders>
            <w:shd w:val="clear" w:color="auto" w:fill="auto"/>
            <w:vAlign w:val="center"/>
          </w:tcPr>
          <w:p w14:paraId="45F9C6E0">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供应商提供开箱组装/使用指导</w:t>
            </w:r>
          </w:p>
        </w:tc>
      </w:tr>
      <w:tr w14:paraId="296A1904">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DDF59A0">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5</w:t>
            </w:r>
          </w:p>
        </w:tc>
        <w:tc>
          <w:tcPr>
            <w:tcW w:w="1297" w:type="dxa"/>
            <w:vMerge w:val="continue"/>
            <w:tcBorders>
              <w:top w:val="nil"/>
              <w:left w:val="single" w:color="000000" w:sz="4" w:space="0"/>
              <w:bottom w:val="nil"/>
              <w:right w:val="single" w:color="000000" w:sz="4" w:space="0"/>
            </w:tcBorders>
            <w:vAlign w:val="center"/>
          </w:tcPr>
          <w:p w14:paraId="28DFAFDC">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4B10856">
            <w:pPr>
              <w:widowControl/>
              <w:jc w:val="left"/>
              <w:rPr>
                <w:rFonts w:ascii="黑体" w:hAnsi="黑体" w:eastAsia="黑体" w:cs="宋体"/>
                <w:kern w:val="0"/>
                <w:sz w:val="21"/>
                <w:szCs w:val="21"/>
              </w:rPr>
            </w:pPr>
            <w:r>
              <w:rPr>
                <w:rFonts w:hint="eastAsia" w:ascii="黑体" w:hAnsi="黑体" w:eastAsia="黑体" w:cs="宋体"/>
                <w:kern w:val="0"/>
                <w:sz w:val="21"/>
                <w:szCs w:val="21"/>
              </w:rPr>
              <w:t>驱动下载服务要求</w:t>
            </w:r>
          </w:p>
        </w:tc>
        <w:tc>
          <w:tcPr>
            <w:tcW w:w="5640" w:type="dxa"/>
            <w:tcBorders>
              <w:top w:val="nil"/>
              <w:left w:val="nil"/>
              <w:bottom w:val="single" w:color="000000" w:sz="4" w:space="0"/>
              <w:right w:val="single" w:color="000000" w:sz="4" w:space="0"/>
            </w:tcBorders>
            <w:shd w:val="clear" w:color="auto" w:fill="auto"/>
            <w:vAlign w:val="center"/>
          </w:tcPr>
          <w:p w14:paraId="005DBE5B">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供应商提供驱动光盘或下载方式</w:t>
            </w:r>
          </w:p>
        </w:tc>
      </w:tr>
      <w:tr w14:paraId="6A636BA1">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3F1EB75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6</w:t>
            </w:r>
          </w:p>
        </w:tc>
        <w:tc>
          <w:tcPr>
            <w:tcW w:w="1297" w:type="dxa"/>
            <w:vMerge w:val="continue"/>
            <w:tcBorders>
              <w:top w:val="nil"/>
              <w:left w:val="single" w:color="000000" w:sz="4" w:space="0"/>
              <w:bottom w:val="nil"/>
              <w:right w:val="single" w:color="000000" w:sz="4" w:space="0"/>
            </w:tcBorders>
            <w:vAlign w:val="center"/>
          </w:tcPr>
          <w:p w14:paraId="21CDD9D3">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2642618D">
            <w:pPr>
              <w:widowControl/>
              <w:jc w:val="left"/>
              <w:rPr>
                <w:rFonts w:ascii="黑体" w:hAnsi="黑体" w:eastAsia="黑体" w:cs="宋体"/>
                <w:kern w:val="0"/>
                <w:sz w:val="21"/>
                <w:szCs w:val="21"/>
              </w:rPr>
            </w:pPr>
            <w:r>
              <w:rPr>
                <w:rFonts w:hint="eastAsia" w:ascii="黑体" w:hAnsi="黑体" w:eastAsia="黑体" w:cs="宋体"/>
                <w:kern w:val="0"/>
                <w:sz w:val="21"/>
                <w:szCs w:val="21"/>
              </w:rPr>
              <w:t>兼容适配软件下载服务要求</w:t>
            </w:r>
          </w:p>
        </w:tc>
        <w:tc>
          <w:tcPr>
            <w:tcW w:w="5640" w:type="dxa"/>
            <w:tcBorders>
              <w:top w:val="nil"/>
              <w:left w:val="nil"/>
              <w:bottom w:val="single" w:color="000000" w:sz="4" w:space="0"/>
              <w:right w:val="single" w:color="000000" w:sz="4" w:space="0"/>
            </w:tcBorders>
            <w:shd w:val="clear" w:color="auto" w:fill="auto"/>
            <w:vAlign w:val="center"/>
          </w:tcPr>
          <w:p w14:paraId="27323D88">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供应商提供兼容适配软件下载渠道</w:t>
            </w:r>
            <w:r>
              <w:rPr>
                <w:rFonts w:hint="eastAsia" w:ascii="黑体" w:hAnsi="黑体" w:eastAsia="黑体" w:cs="宋体"/>
                <w:kern w:val="0"/>
                <w:sz w:val="21"/>
                <w:szCs w:val="21"/>
              </w:rPr>
              <w:br w:type="textWrapping"/>
            </w:r>
            <w:r>
              <w:rPr>
                <w:rFonts w:hint="eastAsia" w:ascii="黑体" w:hAnsi="黑体" w:eastAsia="黑体" w:cs="宋体"/>
                <w:kern w:val="0"/>
                <w:sz w:val="21"/>
                <w:szCs w:val="21"/>
              </w:rPr>
              <w:t>（光盘、网站）</w:t>
            </w:r>
          </w:p>
        </w:tc>
      </w:tr>
      <w:tr w14:paraId="177235D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2125BE2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14</w:t>
            </w:r>
            <w:r>
              <w:rPr>
                <w:rFonts w:hint="eastAsia" w:ascii="黑体" w:hAnsi="黑体" w:eastAsia="黑体" w:cs="宋体"/>
                <w:color w:val="000000"/>
                <w:kern w:val="0"/>
                <w:sz w:val="21"/>
                <w:szCs w:val="21"/>
                <w:lang w:val="en-US" w:eastAsia="zh-CN"/>
              </w:rPr>
              <w:t>7</w:t>
            </w:r>
          </w:p>
        </w:tc>
        <w:tc>
          <w:tcPr>
            <w:tcW w:w="1297" w:type="dxa"/>
            <w:vMerge w:val="continue"/>
            <w:tcBorders>
              <w:top w:val="nil"/>
              <w:left w:val="single" w:color="000000" w:sz="4" w:space="0"/>
              <w:bottom w:val="nil"/>
              <w:right w:val="single" w:color="000000" w:sz="4" w:space="0"/>
            </w:tcBorders>
            <w:vAlign w:val="center"/>
          </w:tcPr>
          <w:p w14:paraId="582E9136">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1C0E5414">
            <w:pPr>
              <w:widowControl/>
              <w:jc w:val="left"/>
              <w:rPr>
                <w:rFonts w:ascii="黑体" w:hAnsi="黑体" w:eastAsia="黑体" w:cs="宋体"/>
                <w:kern w:val="0"/>
                <w:sz w:val="21"/>
                <w:szCs w:val="21"/>
              </w:rPr>
            </w:pPr>
            <w:r>
              <w:rPr>
                <w:rFonts w:hint="eastAsia" w:ascii="黑体" w:hAnsi="黑体" w:eastAsia="黑体" w:cs="宋体"/>
                <w:kern w:val="0"/>
                <w:sz w:val="21"/>
                <w:szCs w:val="21"/>
              </w:rPr>
              <w:t>跨架构平台应用兼容</w:t>
            </w:r>
          </w:p>
        </w:tc>
        <w:tc>
          <w:tcPr>
            <w:tcW w:w="5640" w:type="dxa"/>
            <w:tcBorders>
              <w:top w:val="nil"/>
              <w:left w:val="nil"/>
              <w:bottom w:val="single" w:color="000000" w:sz="4" w:space="0"/>
              <w:right w:val="single" w:color="000000" w:sz="4" w:space="0"/>
            </w:tcBorders>
            <w:shd w:val="clear" w:color="auto" w:fill="auto"/>
            <w:vAlign w:val="center"/>
          </w:tcPr>
          <w:p w14:paraId="7F1D3A17">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供应商提供跨架构平台的应用兼容工具，支持一种或者一种以上不同架构平台的应用</w:t>
            </w:r>
          </w:p>
        </w:tc>
      </w:tr>
      <w:tr w14:paraId="60922BC3">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C83F27E">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48</w:t>
            </w:r>
          </w:p>
        </w:tc>
        <w:tc>
          <w:tcPr>
            <w:tcW w:w="1297" w:type="dxa"/>
            <w:tcBorders>
              <w:top w:val="single" w:color="000000" w:sz="4" w:space="0"/>
              <w:left w:val="nil"/>
              <w:bottom w:val="single" w:color="000000" w:sz="4" w:space="0"/>
              <w:right w:val="single" w:color="000000" w:sz="4" w:space="0"/>
            </w:tcBorders>
            <w:shd w:val="clear" w:color="auto" w:fill="auto"/>
            <w:vAlign w:val="center"/>
          </w:tcPr>
          <w:p w14:paraId="0BB6A81D">
            <w:pPr>
              <w:widowControl/>
              <w:jc w:val="center"/>
              <w:rPr>
                <w:rFonts w:ascii="黑体" w:hAnsi="黑体" w:eastAsia="黑体" w:cs="宋体"/>
                <w:kern w:val="0"/>
                <w:sz w:val="21"/>
                <w:szCs w:val="21"/>
              </w:rPr>
            </w:pPr>
            <w:r>
              <w:rPr>
                <w:rFonts w:hint="eastAsia" w:ascii="黑体" w:hAnsi="黑体" w:eastAsia="黑体" w:cs="宋体"/>
                <w:kern w:val="0"/>
                <w:sz w:val="21"/>
                <w:szCs w:val="21"/>
              </w:rPr>
              <w:t>供应链合规性</w:t>
            </w:r>
          </w:p>
        </w:tc>
        <w:tc>
          <w:tcPr>
            <w:tcW w:w="2115" w:type="dxa"/>
            <w:gridSpan w:val="2"/>
            <w:tcBorders>
              <w:top w:val="nil"/>
              <w:left w:val="nil"/>
              <w:bottom w:val="single" w:color="000000" w:sz="4" w:space="0"/>
              <w:right w:val="single" w:color="000000" w:sz="4" w:space="0"/>
            </w:tcBorders>
            <w:shd w:val="clear" w:color="auto" w:fill="auto"/>
            <w:vAlign w:val="center"/>
          </w:tcPr>
          <w:p w14:paraId="50B2E858">
            <w:pPr>
              <w:widowControl/>
              <w:jc w:val="left"/>
              <w:rPr>
                <w:rFonts w:ascii="黑体" w:hAnsi="黑体" w:eastAsia="黑体" w:cs="宋体"/>
                <w:kern w:val="0"/>
                <w:sz w:val="21"/>
                <w:szCs w:val="21"/>
              </w:rPr>
            </w:pPr>
            <w:r>
              <w:rPr>
                <w:rFonts w:hint="eastAsia" w:ascii="黑体" w:hAnsi="黑体" w:eastAsia="黑体" w:cs="宋体"/>
                <w:kern w:val="0"/>
                <w:sz w:val="21"/>
                <w:szCs w:val="21"/>
              </w:rPr>
              <w:t>产品部件保障</w:t>
            </w:r>
          </w:p>
        </w:tc>
        <w:tc>
          <w:tcPr>
            <w:tcW w:w="5640" w:type="dxa"/>
            <w:tcBorders>
              <w:top w:val="nil"/>
              <w:left w:val="nil"/>
              <w:bottom w:val="single" w:color="000000" w:sz="4" w:space="0"/>
              <w:right w:val="single" w:color="000000" w:sz="4" w:space="0"/>
            </w:tcBorders>
            <w:shd w:val="clear" w:color="auto" w:fill="auto"/>
            <w:vAlign w:val="center"/>
          </w:tcPr>
          <w:p w14:paraId="5AA287C4">
            <w:pPr>
              <w:widowControl/>
              <w:jc w:val="left"/>
              <w:rPr>
                <w:rFonts w:ascii="黑体" w:hAnsi="黑体" w:eastAsia="黑体" w:cs="宋体"/>
                <w:kern w:val="0"/>
                <w:sz w:val="21"/>
                <w:szCs w:val="21"/>
              </w:rPr>
            </w:pPr>
            <w:r>
              <w:rPr>
                <w:rFonts w:hint="eastAsia" w:ascii="黑体" w:hAnsi="黑体" w:eastAsia="黑体" w:cs="宋体"/>
                <w:kern w:val="0"/>
                <w:sz w:val="21"/>
                <w:szCs w:val="21"/>
              </w:rPr>
              <w:t>供应商保障产品主要部件，提供 6 年的备件服务能力（自购买之日起），或提供可兼容原设备的升级换代产品。</w:t>
            </w:r>
          </w:p>
        </w:tc>
      </w:tr>
      <w:tr w14:paraId="40950E56">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7E101C8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49</w:t>
            </w:r>
          </w:p>
        </w:tc>
        <w:tc>
          <w:tcPr>
            <w:tcW w:w="1297" w:type="dxa"/>
            <w:vMerge w:val="restart"/>
            <w:tcBorders>
              <w:top w:val="nil"/>
              <w:left w:val="single" w:color="000000" w:sz="4" w:space="0"/>
              <w:bottom w:val="single" w:color="000000" w:sz="4" w:space="0"/>
              <w:right w:val="single" w:color="000000" w:sz="4" w:space="0"/>
            </w:tcBorders>
            <w:shd w:val="clear" w:color="auto" w:fill="auto"/>
            <w:vAlign w:val="center"/>
          </w:tcPr>
          <w:p w14:paraId="0EB71C0B">
            <w:pPr>
              <w:widowControl/>
              <w:jc w:val="center"/>
              <w:rPr>
                <w:rFonts w:ascii="黑体" w:hAnsi="黑体" w:eastAsia="黑体" w:cs="宋体"/>
                <w:kern w:val="0"/>
                <w:sz w:val="21"/>
                <w:szCs w:val="21"/>
              </w:rPr>
            </w:pPr>
            <w:r>
              <w:rPr>
                <w:rFonts w:hint="eastAsia" w:ascii="黑体" w:hAnsi="黑体" w:eastAsia="黑体" w:cs="宋体"/>
                <w:kern w:val="0"/>
                <w:sz w:val="21"/>
                <w:szCs w:val="21"/>
              </w:rPr>
              <w:t>供应链质量</w:t>
            </w:r>
          </w:p>
        </w:tc>
        <w:tc>
          <w:tcPr>
            <w:tcW w:w="2115" w:type="dxa"/>
            <w:gridSpan w:val="2"/>
            <w:tcBorders>
              <w:top w:val="nil"/>
              <w:left w:val="nil"/>
              <w:bottom w:val="single" w:color="000000" w:sz="4" w:space="0"/>
              <w:right w:val="single" w:color="000000" w:sz="4" w:space="0"/>
            </w:tcBorders>
            <w:shd w:val="clear" w:color="auto" w:fill="auto"/>
            <w:vAlign w:val="center"/>
          </w:tcPr>
          <w:p w14:paraId="673776D2">
            <w:pPr>
              <w:widowControl/>
              <w:jc w:val="left"/>
              <w:rPr>
                <w:rFonts w:ascii="黑体" w:hAnsi="黑体" w:eastAsia="黑体" w:cs="宋体"/>
                <w:kern w:val="0"/>
                <w:sz w:val="21"/>
                <w:szCs w:val="21"/>
              </w:rPr>
            </w:pPr>
            <w:r>
              <w:rPr>
                <w:rFonts w:hint="eastAsia" w:ascii="黑体" w:hAnsi="黑体" w:eastAsia="黑体" w:cs="宋体"/>
                <w:kern w:val="0"/>
                <w:sz w:val="21"/>
                <w:szCs w:val="21"/>
              </w:rPr>
              <w:t>抗干扰性</w:t>
            </w:r>
          </w:p>
        </w:tc>
        <w:tc>
          <w:tcPr>
            <w:tcW w:w="5640" w:type="dxa"/>
            <w:tcBorders>
              <w:top w:val="nil"/>
              <w:left w:val="nil"/>
              <w:bottom w:val="single" w:color="000000" w:sz="4" w:space="0"/>
              <w:right w:val="single" w:color="000000" w:sz="4" w:space="0"/>
            </w:tcBorders>
            <w:shd w:val="clear" w:color="auto" w:fill="auto"/>
            <w:vAlign w:val="center"/>
          </w:tcPr>
          <w:p w14:paraId="77074143">
            <w:pPr>
              <w:widowControl/>
              <w:jc w:val="left"/>
              <w:rPr>
                <w:rFonts w:ascii="黑体" w:hAnsi="黑体" w:eastAsia="黑体" w:cs="宋体"/>
                <w:kern w:val="0"/>
                <w:sz w:val="21"/>
                <w:szCs w:val="21"/>
              </w:rPr>
            </w:pPr>
            <w:r>
              <w:rPr>
                <w:rFonts w:hint="eastAsia" w:ascii="黑体" w:hAnsi="黑体" w:eastAsia="黑体" w:cs="宋体"/>
                <w:kern w:val="0"/>
                <w:sz w:val="21"/>
                <w:szCs w:val="21"/>
              </w:rPr>
              <w:t>当产品部件出现供应风险时，供应商应通知采购人并提供风险应对方案确保产品的服务保障。</w:t>
            </w:r>
          </w:p>
        </w:tc>
      </w:tr>
      <w:tr w14:paraId="42E809C2">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17B4168A">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0</w:t>
            </w:r>
          </w:p>
        </w:tc>
        <w:tc>
          <w:tcPr>
            <w:tcW w:w="1297" w:type="dxa"/>
            <w:vMerge w:val="continue"/>
            <w:tcBorders>
              <w:top w:val="nil"/>
              <w:left w:val="single" w:color="000000" w:sz="4" w:space="0"/>
              <w:bottom w:val="single" w:color="000000" w:sz="4" w:space="0"/>
              <w:right w:val="single" w:color="000000" w:sz="4" w:space="0"/>
            </w:tcBorders>
            <w:vAlign w:val="center"/>
          </w:tcPr>
          <w:p w14:paraId="70519195">
            <w:pPr>
              <w:widowControl/>
              <w:jc w:val="left"/>
              <w:rPr>
                <w:rFonts w:ascii="黑体" w:hAnsi="黑体" w:eastAsia="黑体" w:cs="宋体"/>
                <w:kern w:val="0"/>
                <w:sz w:val="21"/>
                <w:szCs w:val="21"/>
              </w:rPr>
            </w:pPr>
          </w:p>
        </w:tc>
        <w:tc>
          <w:tcPr>
            <w:tcW w:w="2115" w:type="dxa"/>
            <w:gridSpan w:val="2"/>
            <w:tcBorders>
              <w:top w:val="nil"/>
              <w:left w:val="nil"/>
              <w:bottom w:val="single" w:color="000000" w:sz="4" w:space="0"/>
              <w:right w:val="single" w:color="000000" w:sz="4" w:space="0"/>
            </w:tcBorders>
            <w:shd w:val="clear" w:color="auto" w:fill="auto"/>
            <w:vAlign w:val="center"/>
          </w:tcPr>
          <w:p w14:paraId="01E09712">
            <w:pPr>
              <w:widowControl/>
              <w:jc w:val="left"/>
              <w:rPr>
                <w:rFonts w:ascii="黑体" w:hAnsi="黑体" w:eastAsia="黑体" w:cs="宋体"/>
                <w:kern w:val="0"/>
                <w:sz w:val="21"/>
                <w:szCs w:val="21"/>
              </w:rPr>
            </w:pPr>
            <w:r>
              <w:rPr>
                <w:rFonts w:hint="eastAsia" w:ascii="黑体" w:hAnsi="黑体" w:eastAsia="黑体" w:cs="宋体"/>
                <w:kern w:val="0"/>
                <w:sz w:val="21"/>
                <w:szCs w:val="21"/>
              </w:rPr>
              <w:t>供应能力证明</w:t>
            </w:r>
          </w:p>
        </w:tc>
        <w:tc>
          <w:tcPr>
            <w:tcW w:w="5640" w:type="dxa"/>
            <w:tcBorders>
              <w:top w:val="nil"/>
              <w:left w:val="nil"/>
              <w:bottom w:val="single" w:color="000000" w:sz="4" w:space="0"/>
              <w:right w:val="single" w:color="000000" w:sz="4" w:space="0"/>
            </w:tcBorders>
            <w:shd w:val="clear" w:color="auto" w:fill="auto"/>
            <w:vAlign w:val="center"/>
          </w:tcPr>
          <w:p w14:paraId="7F25BC56">
            <w:pPr>
              <w:widowControl/>
              <w:jc w:val="left"/>
              <w:rPr>
                <w:rFonts w:ascii="黑体" w:hAnsi="黑体" w:eastAsia="黑体" w:cs="宋体"/>
                <w:kern w:val="0"/>
                <w:sz w:val="21"/>
                <w:szCs w:val="21"/>
              </w:rPr>
            </w:pPr>
            <w:r>
              <w:rPr>
                <w:rFonts w:hint="eastAsia" w:ascii="黑体" w:hAnsi="黑体" w:eastAsia="黑体" w:cs="宋体"/>
                <w:kern w:val="0"/>
                <w:sz w:val="21"/>
                <w:szCs w:val="21"/>
              </w:rPr>
              <w:t>供应商提供供应链稳定承诺书，确保产品的部件在产品服务周期内稳定供货。</w:t>
            </w:r>
          </w:p>
        </w:tc>
      </w:tr>
      <w:tr w14:paraId="5A3E6F5E">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31A38C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1</w:t>
            </w:r>
          </w:p>
        </w:tc>
        <w:tc>
          <w:tcPr>
            <w:tcW w:w="1297" w:type="dxa"/>
            <w:tcBorders>
              <w:top w:val="nil"/>
              <w:left w:val="nil"/>
              <w:bottom w:val="single" w:color="000000" w:sz="4" w:space="0"/>
              <w:right w:val="single" w:color="000000" w:sz="4" w:space="0"/>
            </w:tcBorders>
            <w:shd w:val="clear" w:color="auto" w:fill="auto"/>
            <w:vAlign w:val="center"/>
          </w:tcPr>
          <w:p w14:paraId="5F975768">
            <w:pPr>
              <w:widowControl/>
              <w:jc w:val="center"/>
              <w:rPr>
                <w:rFonts w:ascii="黑体" w:hAnsi="黑体" w:eastAsia="黑体" w:cs="宋体"/>
                <w:kern w:val="0"/>
                <w:sz w:val="21"/>
                <w:szCs w:val="21"/>
              </w:rPr>
            </w:pPr>
            <w:r>
              <w:rPr>
                <w:rFonts w:hint="eastAsia" w:ascii="黑体" w:hAnsi="黑体" w:eastAsia="黑体" w:cs="宋体"/>
                <w:kern w:val="0"/>
                <w:sz w:val="21"/>
                <w:szCs w:val="21"/>
              </w:rPr>
              <w:t>关键部件安全要求</w:t>
            </w:r>
          </w:p>
        </w:tc>
        <w:tc>
          <w:tcPr>
            <w:tcW w:w="2115" w:type="dxa"/>
            <w:gridSpan w:val="2"/>
            <w:tcBorders>
              <w:top w:val="nil"/>
              <w:left w:val="nil"/>
              <w:bottom w:val="single" w:color="000000" w:sz="4" w:space="0"/>
              <w:right w:val="single" w:color="000000" w:sz="4" w:space="0"/>
            </w:tcBorders>
            <w:shd w:val="clear" w:color="auto" w:fill="auto"/>
            <w:vAlign w:val="center"/>
          </w:tcPr>
          <w:p w14:paraId="24DC4027">
            <w:pPr>
              <w:widowControl/>
              <w:jc w:val="left"/>
              <w:rPr>
                <w:rFonts w:ascii="黑体" w:hAnsi="黑体" w:eastAsia="黑体" w:cs="宋体"/>
                <w:kern w:val="0"/>
                <w:sz w:val="21"/>
                <w:szCs w:val="21"/>
              </w:rPr>
            </w:pPr>
            <w:r>
              <w:rPr>
                <w:rFonts w:hint="eastAsia" w:ascii="黑体" w:hAnsi="黑体" w:eastAsia="黑体" w:cs="宋体"/>
                <w:kern w:val="0"/>
                <w:sz w:val="21"/>
                <w:szCs w:val="21"/>
              </w:rPr>
              <w:t>关键部件安全要求</w:t>
            </w:r>
          </w:p>
        </w:tc>
        <w:tc>
          <w:tcPr>
            <w:tcW w:w="5640" w:type="dxa"/>
            <w:tcBorders>
              <w:top w:val="nil"/>
              <w:left w:val="nil"/>
              <w:bottom w:val="single" w:color="000000" w:sz="4" w:space="0"/>
              <w:right w:val="single" w:color="000000" w:sz="4" w:space="0"/>
            </w:tcBorders>
            <w:shd w:val="clear" w:color="auto" w:fill="auto"/>
            <w:vAlign w:val="center"/>
          </w:tcPr>
          <w:p w14:paraId="4BAF7F1A">
            <w:pPr>
              <w:widowControl/>
              <w:jc w:val="left"/>
              <w:rPr>
                <w:rFonts w:ascii="黑体" w:hAnsi="黑体" w:eastAsia="黑体" w:cs="宋体"/>
                <w:kern w:val="0"/>
                <w:sz w:val="21"/>
                <w:szCs w:val="21"/>
              </w:rPr>
            </w:pPr>
            <w:r>
              <w:rPr>
                <w:rFonts w:hint="eastAsia" w:ascii="黑体" w:hAnsi="黑体" w:eastAsia="黑体" w:cs="宋体"/>
                <w:kern w:val="0"/>
                <w:sz w:val="21"/>
                <w:szCs w:val="21"/>
              </w:rPr>
              <w:t>CPU 和操作系统等关键部件应当符合安全可靠测评要求</w:t>
            </w:r>
          </w:p>
        </w:tc>
      </w:tr>
      <w:tr w14:paraId="493AE564">
        <w:tblPrEx>
          <w:tblCellMar>
            <w:top w:w="0" w:type="dxa"/>
            <w:left w:w="108" w:type="dxa"/>
            <w:bottom w:w="0" w:type="dxa"/>
            <w:right w:w="108" w:type="dxa"/>
          </w:tblCellMar>
        </w:tblPrEx>
        <w:trPr>
          <w:trHeight w:val="648"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6030A351">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2</w:t>
            </w:r>
          </w:p>
        </w:tc>
        <w:tc>
          <w:tcPr>
            <w:tcW w:w="1297" w:type="dxa"/>
            <w:vMerge w:val="restart"/>
            <w:tcBorders>
              <w:top w:val="nil"/>
              <w:left w:val="nil"/>
              <w:bottom w:val="single" w:color="000000" w:sz="4" w:space="0"/>
              <w:right w:val="nil"/>
            </w:tcBorders>
            <w:shd w:val="clear" w:color="auto" w:fill="auto"/>
            <w:vAlign w:val="center"/>
          </w:tcPr>
          <w:p w14:paraId="4D9DC9D1">
            <w:pPr>
              <w:widowControl/>
              <w:jc w:val="center"/>
              <w:rPr>
                <w:rFonts w:ascii="黑体" w:hAnsi="黑体" w:eastAsia="黑体" w:cs="宋体"/>
                <w:kern w:val="0"/>
                <w:sz w:val="21"/>
                <w:szCs w:val="21"/>
              </w:rPr>
            </w:pPr>
            <w:r>
              <w:rPr>
                <w:rFonts w:hint="eastAsia" w:ascii="黑体" w:hAnsi="黑体" w:eastAsia="黑体" w:cs="宋体"/>
                <w:kern w:val="0"/>
                <w:sz w:val="21"/>
                <w:szCs w:val="21"/>
              </w:rPr>
              <w:t>整机安全性要求</w:t>
            </w:r>
          </w:p>
        </w:tc>
        <w:tc>
          <w:tcPr>
            <w:tcW w:w="2115" w:type="dxa"/>
            <w:gridSpan w:val="2"/>
            <w:tcBorders>
              <w:top w:val="nil"/>
              <w:left w:val="single" w:color="000000" w:sz="4" w:space="0"/>
              <w:bottom w:val="single" w:color="000000" w:sz="4" w:space="0"/>
              <w:right w:val="single" w:color="000000" w:sz="4" w:space="0"/>
            </w:tcBorders>
            <w:shd w:val="clear" w:color="auto" w:fill="auto"/>
            <w:vAlign w:val="center"/>
          </w:tcPr>
          <w:p w14:paraId="7BD0D7C2">
            <w:pPr>
              <w:widowControl/>
              <w:jc w:val="left"/>
              <w:rPr>
                <w:rFonts w:ascii="黑体" w:hAnsi="黑体" w:eastAsia="黑体" w:cs="宋体"/>
                <w:kern w:val="0"/>
                <w:sz w:val="21"/>
                <w:szCs w:val="21"/>
              </w:rPr>
            </w:pPr>
            <w:r>
              <w:rPr>
                <w:rFonts w:hint="eastAsia" w:ascii="黑体" w:hAnsi="黑体" w:eastAsia="黑体" w:cs="宋体"/>
                <w:kern w:val="0"/>
                <w:sz w:val="21"/>
                <w:szCs w:val="21"/>
              </w:rPr>
              <w:t>密码算法实现</w:t>
            </w:r>
          </w:p>
        </w:tc>
        <w:tc>
          <w:tcPr>
            <w:tcW w:w="5640" w:type="dxa"/>
            <w:tcBorders>
              <w:top w:val="nil"/>
              <w:left w:val="nil"/>
              <w:bottom w:val="single" w:color="000000" w:sz="4" w:space="0"/>
              <w:right w:val="single" w:color="000000" w:sz="4" w:space="0"/>
            </w:tcBorders>
            <w:shd w:val="clear" w:color="auto" w:fill="auto"/>
            <w:vAlign w:val="center"/>
          </w:tcPr>
          <w:p w14:paraId="2F518642">
            <w:pPr>
              <w:widowControl/>
              <w:jc w:val="left"/>
              <w:rPr>
                <w:rFonts w:ascii="黑体" w:hAnsi="黑体" w:eastAsia="黑体" w:cs="宋体"/>
                <w:kern w:val="0"/>
                <w:sz w:val="21"/>
                <w:szCs w:val="21"/>
              </w:rPr>
            </w:pPr>
            <w:r>
              <w:rPr>
                <w:rFonts w:hint="eastAsia" w:ascii="黑体" w:hAnsi="黑体" w:eastAsia="黑体" w:cs="宋体"/>
                <w:kern w:val="0"/>
                <w:sz w:val="21"/>
                <w:szCs w:val="21"/>
              </w:rPr>
              <w:t>CPU 芯片应符合 GM/T 0008 的相关规定，或芯片密码模块应符合 GB/T 37092或 GM/T 0028 的相关规定。</w:t>
            </w:r>
          </w:p>
        </w:tc>
      </w:tr>
      <w:tr w14:paraId="0BB1B021">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2323724">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3</w:t>
            </w:r>
          </w:p>
        </w:tc>
        <w:tc>
          <w:tcPr>
            <w:tcW w:w="1297" w:type="dxa"/>
            <w:vMerge w:val="continue"/>
            <w:tcBorders>
              <w:top w:val="nil"/>
              <w:left w:val="nil"/>
              <w:bottom w:val="single" w:color="000000" w:sz="4" w:space="0"/>
              <w:right w:val="nil"/>
            </w:tcBorders>
            <w:vAlign w:val="center"/>
          </w:tcPr>
          <w:p w14:paraId="4FAC7FEB">
            <w:pPr>
              <w:widowControl/>
              <w:jc w:val="left"/>
              <w:rPr>
                <w:rFonts w:ascii="黑体" w:hAnsi="黑体" w:eastAsia="黑体" w:cs="宋体"/>
                <w:kern w:val="0"/>
                <w:sz w:val="21"/>
                <w:szCs w:val="21"/>
              </w:rPr>
            </w:pPr>
          </w:p>
        </w:tc>
        <w:tc>
          <w:tcPr>
            <w:tcW w:w="2115" w:type="dxa"/>
            <w:gridSpan w:val="2"/>
            <w:tcBorders>
              <w:top w:val="nil"/>
              <w:left w:val="single" w:color="000000" w:sz="4" w:space="0"/>
              <w:bottom w:val="single" w:color="000000" w:sz="4" w:space="0"/>
              <w:right w:val="single" w:color="000000" w:sz="4" w:space="0"/>
            </w:tcBorders>
            <w:shd w:val="clear" w:color="auto" w:fill="auto"/>
            <w:vAlign w:val="center"/>
          </w:tcPr>
          <w:p w14:paraId="45D35132">
            <w:pPr>
              <w:widowControl/>
              <w:jc w:val="left"/>
              <w:rPr>
                <w:rFonts w:ascii="黑体" w:hAnsi="黑体" w:eastAsia="黑体" w:cs="宋体"/>
                <w:kern w:val="0"/>
                <w:sz w:val="21"/>
                <w:szCs w:val="21"/>
              </w:rPr>
            </w:pPr>
            <w:r>
              <w:rPr>
                <w:rFonts w:hint="eastAsia" w:ascii="黑体" w:hAnsi="黑体" w:eastAsia="黑体" w:cs="宋体"/>
                <w:kern w:val="0"/>
                <w:sz w:val="21"/>
                <w:szCs w:val="21"/>
              </w:rPr>
              <w:t>USB端口管控</w:t>
            </w:r>
          </w:p>
        </w:tc>
        <w:tc>
          <w:tcPr>
            <w:tcW w:w="5640" w:type="dxa"/>
            <w:tcBorders>
              <w:top w:val="nil"/>
              <w:left w:val="nil"/>
              <w:bottom w:val="single" w:color="000000" w:sz="4" w:space="0"/>
              <w:right w:val="single" w:color="000000" w:sz="4" w:space="0"/>
            </w:tcBorders>
            <w:shd w:val="clear" w:color="auto" w:fill="auto"/>
            <w:vAlign w:val="center"/>
          </w:tcPr>
          <w:p w14:paraId="4B803CAB">
            <w:pPr>
              <w:widowControl/>
              <w:jc w:val="left"/>
              <w:rPr>
                <w:rFonts w:ascii="黑体" w:hAnsi="黑体" w:eastAsia="黑体" w:cs="宋体"/>
                <w:kern w:val="0"/>
                <w:sz w:val="21"/>
                <w:szCs w:val="21"/>
              </w:rPr>
            </w:pPr>
            <w:r>
              <w:rPr>
                <w:rFonts w:hint="eastAsia" w:ascii="黑体" w:hAnsi="黑体" w:eastAsia="黑体" w:cs="宋体"/>
                <w:kern w:val="0"/>
                <w:sz w:val="21"/>
                <w:szCs w:val="21"/>
              </w:rPr>
              <w:t>支持 USB 端口管控</w:t>
            </w:r>
          </w:p>
        </w:tc>
      </w:tr>
      <w:tr w14:paraId="4080AE17">
        <w:tblPrEx>
          <w:tblCellMar>
            <w:top w:w="0" w:type="dxa"/>
            <w:left w:w="108" w:type="dxa"/>
            <w:bottom w:w="0" w:type="dxa"/>
            <w:right w:w="108" w:type="dxa"/>
          </w:tblCellMar>
        </w:tblPrEx>
        <w:trPr>
          <w:trHeight w:val="276"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CD79002">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4</w:t>
            </w:r>
          </w:p>
        </w:tc>
        <w:tc>
          <w:tcPr>
            <w:tcW w:w="1297" w:type="dxa"/>
            <w:vMerge w:val="continue"/>
            <w:tcBorders>
              <w:top w:val="nil"/>
              <w:left w:val="nil"/>
              <w:bottom w:val="single" w:color="000000" w:sz="4" w:space="0"/>
              <w:right w:val="nil"/>
            </w:tcBorders>
            <w:vAlign w:val="center"/>
          </w:tcPr>
          <w:p w14:paraId="54590A4A">
            <w:pPr>
              <w:widowControl/>
              <w:jc w:val="left"/>
              <w:rPr>
                <w:rFonts w:ascii="黑体" w:hAnsi="黑体" w:eastAsia="黑体" w:cs="宋体"/>
                <w:kern w:val="0"/>
                <w:sz w:val="21"/>
                <w:szCs w:val="21"/>
              </w:rPr>
            </w:pPr>
          </w:p>
        </w:tc>
        <w:tc>
          <w:tcPr>
            <w:tcW w:w="2115" w:type="dxa"/>
            <w:gridSpan w:val="2"/>
            <w:tcBorders>
              <w:top w:val="nil"/>
              <w:left w:val="single" w:color="000000" w:sz="4" w:space="0"/>
              <w:bottom w:val="single" w:color="000000" w:sz="4" w:space="0"/>
              <w:right w:val="single" w:color="000000" w:sz="4" w:space="0"/>
            </w:tcBorders>
            <w:shd w:val="clear" w:color="auto" w:fill="auto"/>
            <w:vAlign w:val="center"/>
          </w:tcPr>
          <w:p w14:paraId="5BD9D2B8">
            <w:pPr>
              <w:widowControl/>
              <w:jc w:val="left"/>
              <w:rPr>
                <w:rFonts w:ascii="黑体" w:hAnsi="黑体" w:eastAsia="黑体" w:cs="宋体"/>
                <w:kern w:val="0"/>
                <w:sz w:val="21"/>
                <w:szCs w:val="21"/>
              </w:rPr>
            </w:pPr>
            <w:r>
              <w:rPr>
                <w:rFonts w:hint="eastAsia" w:ascii="黑体" w:hAnsi="黑体" w:eastAsia="黑体" w:cs="宋体"/>
                <w:kern w:val="0"/>
                <w:sz w:val="21"/>
                <w:szCs w:val="21"/>
              </w:rPr>
              <w:t>安全物理锁</w:t>
            </w:r>
          </w:p>
        </w:tc>
        <w:tc>
          <w:tcPr>
            <w:tcW w:w="5640" w:type="dxa"/>
            <w:tcBorders>
              <w:top w:val="nil"/>
              <w:left w:val="nil"/>
              <w:bottom w:val="single" w:color="000000" w:sz="4" w:space="0"/>
              <w:right w:val="single" w:color="000000" w:sz="4" w:space="0"/>
            </w:tcBorders>
            <w:shd w:val="clear" w:color="auto" w:fill="auto"/>
            <w:vAlign w:val="center"/>
          </w:tcPr>
          <w:p w14:paraId="0BA28C5A">
            <w:pPr>
              <w:widowControl/>
              <w:jc w:val="left"/>
              <w:rPr>
                <w:rFonts w:ascii="黑体" w:hAnsi="黑体" w:eastAsia="黑体" w:cs="宋体"/>
                <w:kern w:val="0"/>
                <w:sz w:val="21"/>
                <w:szCs w:val="21"/>
              </w:rPr>
            </w:pPr>
            <w:r>
              <w:rPr>
                <w:rFonts w:hint="eastAsia" w:ascii="黑体" w:hAnsi="黑体" w:eastAsia="黑体" w:cs="宋体"/>
                <w:kern w:val="0"/>
                <w:sz w:val="21"/>
                <w:szCs w:val="21"/>
              </w:rPr>
              <w:t>支持安全物理锁</w:t>
            </w:r>
          </w:p>
        </w:tc>
      </w:tr>
      <w:tr w14:paraId="646D1C45">
        <w:tblPrEx>
          <w:tblCellMar>
            <w:top w:w="0" w:type="dxa"/>
            <w:left w:w="108" w:type="dxa"/>
            <w:bottom w:w="0" w:type="dxa"/>
            <w:right w:w="108" w:type="dxa"/>
          </w:tblCellMar>
        </w:tblPrEx>
        <w:trPr>
          <w:trHeight w:val="1080"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019A3E0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5</w:t>
            </w:r>
          </w:p>
        </w:tc>
        <w:tc>
          <w:tcPr>
            <w:tcW w:w="1297" w:type="dxa"/>
            <w:vMerge w:val="continue"/>
            <w:tcBorders>
              <w:top w:val="nil"/>
              <w:left w:val="nil"/>
              <w:bottom w:val="single" w:color="000000" w:sz="4" w:space="0"/>
              <w:right w:val="nil"/>
            </w:tcBorders>
            <w:vAlign w:val="center"/>
          </w:tcPr>
          <w:p w14:paraId="50ED6EA8">
            <w:pPr>
              <w:widowControl/>
              <w:jc w:val="left"/>
              <w:rPr>
                <w:rFonts w:ascii="黑体" w:hAnsi="黑体" w:eastAsia="黑体" w:cs="宋体"/>
                <w:kern w:val="0"/>
                <w:sz w:val="21"/>
                <w:szCs w:val="21"/>
              </w:rPr>
            </w:pPr>
          </w:p>
        </w:tc>
        <w:tc>
          <w:tcPr>
            <w:tcW w:w="2115" w:type="dxa"/>
            <w:gridSpan w:val="2"/>
            <w:tcBorders>
              <w:top w:val="nil"/>
              <w:left w:val="single" w:color="000000" w:sz="4" w:space="0"/>
              <w:bottom w:val="single" w:color="000000" w:sz="4" w:space="0"/>
              <w:right w:val="single" w:color="000000" w:sz="4" w:space="0"/>
            </w:tcBorders>
            <w:shd w:val="clear" w:color="auto" w:fill="auto"/>
            <w:vAlign w:val="center"/>
          </w:tcPr>
          <w:p w14:paraId="30696B52">
            <w:pPr>
              <w:widowControl/>
              <w:jc w:val="left"/>
              <w:rPr>
                <w:rFonts w:ascii="黑体" w:hAnsi="黑体" w:eastAsia="黑体" w:cs="宋体"/>
                <w:kern w:val="0"/>
                <w:sz w:val="21"/>
                <w:szCs w:val="21"/>
              </w:rPr>
            </w:pPr>
            <w:r>
              <w:rPr>
                <w:rFonts w:hint="eastAsia" w:ascii="黑体" w:hAnsi="黑体" w:eastAsia="黑体" w:cs="宋体"/>
                <w:kern w:val="0"/>
                <w:sz w:val="21"/>
                <w:szCs w:val="21"/>
              </w:rPr>
              <w:t>信息安全基本要求</w:t>
            </w:r>
          </w:p>
        </w:tc>
        <w:tc>
          <w:tcPr>
            <w:tcW w:w="5640" w:type="dxa"/>
            <w:tcBorders>
              <w:top w:val="nil"/>
              <w:left w:val="nil"/>
              <w:bottom w:val="single" w:color="000000" w:sz="4" w:space="0"/>
              <w:right w:val="single" w:color="000000" w:sz="4" w:space="0"/>
            </w:tcBorders>
            <w:shd w:val="clear" w:color="auto" w:fill="auto"/>
            <w:vAlign w:val="center"/>
          </w:tcPr>
          <w:p w14:paraId="55C7EE79">
            <w:pPr>
              <w:widowControl/>
              <w:jc w:val="left"/>
              <w:rPr>
                <w:rFonts w:ascii="黑体" w:hAnsi="黑体" w:eastAsia="黑体" w:cs="宋体"/>
                <w:kern w:val="0"/>
                <w:sz w:val="21"/>
                <w:szCs w:val="21"/>
              </w:rPr>
            </w:pPr>
            <w:r>
              <w:rPr>
                <w:rFonts w:hint="eastAsia" w:ascii="黑体" w:hAnsi="黑体" w:eastAsia="黑体" w:cs="宋体"/>
                <w:kern w:val="0"/>
                <w:sz w:val="21"/>
                <w:szCs w:val="21"/>
              </w:rPr>
              <w:t>a) 产品应符合 GB/T 39276 的 5.2 的规定；</w:t>
            </w:r>
            <w:r>
              <w:rPr>
                <w:rFonts w:hint="eastAsia" w:ascii="黑体" w:hAnsi="黑体" w:eastAsia="黑体" w:cs="宋体"/>
                <w:kern w:val="0"/>
                <w:sz w:val="21"/>
                <w:szCs w:val="21"/>
              </w:rPr>
              <w:br w:type="textWrapping"/>
            </w:r>
            <w:r>
              <w:rPr>
                <w:rFonts w:hint="eastAsia" w:ascii="黑体" w:hAnsi="黑体" w:eastAsia="黑体" w:cs="宋体"/>
                <w:kern w:val="0"/>
                <w:sz w:val="21"/>
                <w:szCs w:val="21"/>
              </w:rPr>
              <w:t>b) 生产厂商应建立漏洞跟踪表，保证产品版本涉及到的漏洞(如驱动程序等)可查看；</w:t>
            </w:r>
            <w:r>
              <w:rPr>
                <w:rFonts w:hint="eastAsia" w:ascii="黑体" w:hAnsi="黑体" w:eastAsia="黑体" w:cs="宋体"/>
                <w:kern w:val="0"/>
                <w:sz w:val="21"/>
                <w:szCs w:val="21"/>
              </w:rPr>
              <w:br w:type="textWrapping"/>
            </w:r>
            <w:r>
              <w:rPr>
                <w:rFonts w:hint="eastAsia" w:ascii="黑体" w:hAnsi="黑体" w:eastAsia="黑体" w:cs="宋体"/>
                <w:kern w:val="0"/>
                <w:sz w:val="21"/>
                <w:szCs w:val="21"/>
              </w:rPr>
              <w:t>c) 产品不得包含已知的恶意代码或漏洞，不存在未声明的指令、功能、接口。</w:t>
            </w:r>
          </w:p>
        </w:tc>
      </w:tr>
      <w:tr w14:paraId="597CF41D">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000000" w:sz="4" w:space="0"/>
              <w:right w:val="single" w:color="000000" w:sz="4" w:space="0"/>
            </w:tcBorders>
            <w:shd w:val="clear" w:color="auto" w:fill="auto"/>
            <w:vAlign w:val="center"/>
          </w:tcPr>
          <w:p w14:paraId="5346C339">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15</w:t>
            </w:r>
            <w:r>
              <w:rPr>
                <w:rFonts w:hint="eastAsia" w:ascii="黑体" w:hAnsi="黑体" w:eastAsia="黑体" w:cs="宋体"/>
                <w:color w:val="000000"/>
                <w:kern w:val="0"/>
                <w:sz w:val="21"/>
                <w:szCs w:val="21"/>
                <w:lang w:val="en-US" w:eastAsia="zh-CN"/>
              </w:rPr>
              <w:t>6</w:t>
            </w:r>
          </w:p>
        </w:tc>
        <w:tc>
          <w:tcPr>
            <w:tcW w:w="1297" w:type="dxa"/>
            <w:vMerge w:val="continue"/>
            <w:tcBorders>
              <w:top w:val="nil"/>
              <w:left w:val="nil"/>
              <w:bottom w:val="single" w:color="000000" w:sz="4" w:space="0"/>
              <w:right w:val="nil"/>
            </w:tcBorders>
            <w:vAlign w:val="center"/>
          </w:tcPr>
          <w:p w14:paraId="7657BD47">
            <w:pPr>
              <w:widowControl/>
              <w:jc w:val="left"/>
              <w:rPr>
                <w:rFonts w:ascii="黑体" w:hAnsi="黑体" w:eastAsia="黑体" w:cs="宋体"/>
                <w:kern w:val="0"/>
                <w:sz w:val="21"/>
                <w:szCs w:val="21"/>
              </w:rPr>
            </w:pPr>
          </w:p>
        </w:tc>
        <w:tc>
          <w:tcPr>
            <w:tcW w:w="2115" w:type="dxa"/>
            <w:gridSpan w:val="2"/>
            <w:tcBorders>
              <w:top w:val="nil"/>
              <w:left w:val="single" w:color="000000" w:sz="4" w:space="0"/>
              <w:bottom w:val="single" w:color="000000" w:sz="4" w:space="0"/>
              <w:right w:val="single" w:color="000000" w:sz="4" w:space="0"/>
            </w:tcBorders>
            <w:shd w:val="clear" w:color="auto" w:fill="auto"/>
            <w:vAlign w:val="center"/>
          </w:tcPr>
          <w:p w14:paraId="780A17B9">
            <w:pPr>
              <w:widowControl/>
              <w:jc w:val="left"/>
              <w:rPr>
                <w:rFonts w:ascii="黑体" w:hAnsi="黑体" w:eastAsia="黑体" w:cs="宋体"/>
                <w:kern w:val="0"/>
                <w:sz w:val="21"/>
                <w:szCs w:val="21"/>
              </w:rPr>
            </w:pPr>
            <w:r>
              <w:rPr>
                <w:rFonts w:hint="eastAsia" w:ascii="黑体" w:hAnsi="黑体" w:eastAsia="黑体" w:cs="宋体"/>
                <w:kern w:val="0"/>
                <w:sz w:val="21"/>
                <w:szCs w:val="21"/>
              </w:rPr>
              <w:t>固件安全启动</w:t>
            </w:r>
          </w:p>
        </w:tc>
        <w:tc>
          <w:tcPr>
            <w:tcW w:w="5640" w:type="dxa"/>
            <w:tcBorders>
              <w:top w:val="nil"/>
              <w:left w:val="nil"/>
              <w:bottom w:val="single" w:color="000000" w:sz="4" w:space="0"/>
              <w:right w:val="single" w:color="000000" w:sz="4" w:space="0"/>
            </w:tcBorders>
            <w:shd w:val="clear" w:color="auto" w:fill="auto"/>
            <w:vAlign w:val="center"/>
          </w:tcPr>
          <w:p w14:paraId="198641AA">
            <w:pPr>
              <w:widowControl/>
              <w:jc w:val="left"/>
              <w:rPr>
                <w:rFonts w:ascii="黑体" w:hAnsi="黑体" w:eastAsia="黑体" w:cs="宋体"/>
                <w:kern w:val="0"/>
                <w:sz w:val="21"/>
                <w:szCs w:val="21"/>
              </w:rPr>
            </w:pPr>
            <w:r>
              <w:rPr>
                <w:rFonts w:hint="eastAsia" w:ascii="黑体" w:hAnsi="黑体" w:eastAsia="黑体" w:cs="宋体"/>
                <w:kern w:val="0"/>
                <w:sz w:val="21"/>
                <w:szCs w:val="21"/>
              </w:rPr>
              <w:t>支持固件安全启动功能，固件启动过程中只有通过启动校验才能正常启动。</w:t>
            </w:r>
          </w:p>
        </w:tc>
      </w:tr>
      <w:tr w14:paraId="1A672E4F">
        <w:tblPrEx>
          <w:tblCellMar>
            <w:top w:w="0" w:type="dxa"/>
            <w:left w:w="108" w:type="dxa"/>
            <w:bottom w:w="0" w:type="dxa"/>
            <w:right w:w="108" w:type="dxa"/>
          </w:tblCellMar>
        </w:tblPrEx>
        <w:trPr>
          <w:trHeight w:val="432" w:hRule="atLeast"/>
        </w:trPr>
        <w:tc>
          <w:tcPr>
            <w:tcW w:w="808" w:type="dxa"/>
            <w:tcBorders>
              <w:top w:val="nil"/>
              <w:left w:val="single" w:color="000000" w:sz="4" w:space="0"/>
              <w:bottom w:val="single" w:color="auto" w:sz="4" w:space="0"/>
              <w:right w:val="single" w:color="000000" w:sz="4" w:space="0"/>
            </w:tcBorders>
            <w:shd w:val="clear" w:color="auto" w:fill="auto"/>
            <w:vAlign w:val="center"/>
          </w:tcPr>
          <w:p w14:paraId="48B8335F">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57</w:t>
            </w:r>
          </w:p>
        </w:tc>
        <w:tc>
          <w:tcPr>
            <w:tcW w:w="1297" w:type="dxa"/>
            <w:vMerge w:val="continue"/>
            <w:tcBorders>
              <w:top w:val="nil"/>
              <w:left w:val="nil"/>
              <w:bottom w:val="single" w:color="auto" w:sz="4" w:space="0"/>
              <w:right w:val="nil"/>
            </w:tcBorders>
            <w:vAlign w:val="center"/>
          </w:tcPr>
          <w:p w14:paraId="421B2C97">
            <w:pPr>
              <w:widowControl/>
              <w:jc w:val="left"/>
              <w:rPr>
                <w:rFonts w:ascii="黑体" w:hAnsi="黑体" w:eastAsia="黑体" w:cs="宋体"/>
                <w:kern w:val="0"/>
                <w:sz w:val="21"/>
                <w:szCs w:val="21"/>
              </w:rPr>
            </w:pPr>
          </w:p>
        </w:tc>
        <w:tc>
          <w:tcPr>
            <w:tcW w:w="2039" w:type="dxa"/>
            <w:tcBorders>
              <w:top w:val="nil"/>
              <w:left w:val="single" w:color="000000" w:sz="4" w:space="0"/>
              <w:bottom w:val="single" w:color="auto" w:sz="4" w:space="0"/>
              <w:right w:val="single" w:color="000000" w:sz="4" w:space="0"/>
            </w:tcBorders>
            <w:shd w:val="clear" w:color="auto" w:fill="auto"/>
            <w:vAlign w:val="center"/>
          </w:tcPr>
          <w:p w14:paraId="6916CCDE">
            <w:pPr>
              <w:widowControl/>
              <w:jc w:val="left"/>
              <w:rPr>
                <w:rFonts w:ascii="黑体" w:hAnsi="黑体" w:eastAsia="黑体" w:cs="宋体"/>
                <w:kern w:val="0"/>
                <w:sz w:val="21"/>
                <w:szCs w:val="21"/>
              </w:rPr>
            </w:pPr>
            <w:r>
              <w:rPr>
                <w:rFonts w:hint="eastAsia" w:ascii="黑体" w:hAnsi="黑体" w:eastAsia="黑体" w:cs="宋体"/>
                <w:kern w:val="0"/>
                <w:sz w:val="21"/>
                <w:szCs w:val="21"/>
              </w:rPr>
              <w:t>限用物质的限量要求</w:t>
            </w:r>
          </w:p>
        </w:tc>
        <w:tc>
          <w:tcPr>
            <w:tcW w:w="5716" w:type="dxa"/>
            <w:gridSpan w:val="2"/>
            <w:tcBorders>
              <w:top w:val="nil"/>
              <w:left w:val="nil"/>
              <w:bottom w:val="single" w:color="000000" w:sz="4" w:space="0"/>
              <w:right w:val="single" w:color="000000" w:sz="4" w:space="0"/>
            </w:tcBorders>
            <w:shd w:val="clear" w:color="auto" w:fill="auto"/>
            <w:vAlign w:val="center"/>
          </w:tcPr>
          <w:p w14:paraId="17106847">
            <w:pPr>
              <w:widowControl/>
              <w:jc w:val="left"/>
              <w:rPr>
                <w:rFonts w:ascii="黑体" w:hAnsi="黑体" w:eastAsia="黑体" w:cs="宋体"/>
                <w:kern w:val="0"/>
                <w:sz w:val="21"/>
                <w:szCs w:val="21"/>
              </w:rPr>
            </w:pPr>
            <w:r>
              <w:rPr>
                <w:rFonts w:hint="eastAsia" w:ascii="黑体" w:hAnsi="黑体" w:eastAsia="黑体" w:cs="宋体"/>
                <w:kern w:val="0"/>
                <w:sz w:val="21"/>
                <w:szCs w:val="21"/>
              </w:rPr>
              <w:t>符合 GB/T 26572 中规定</w:t>
            </w:r>
          </w:p>
        </w:tc>
      </w:tr>
      <w:tr w14:paraId="58D712B4">
        <w:tblPrEx>
          <w:tblCellMar>
            <w:top w:w="0" w:type="dxa"/>
            <w:left w:w="108" w:type="dxa"/>
            <w:bottom w:w="0" w:type="dxa"/>
            <w:right w:w="108" w:type="dxa"/>
          </w:tblCellMar>
        </w:tblPrEx>
        <w:trPr>
          <w:trHeight w:val="432" w:hRule="atLeast"/>
        </w:trPr>
        <w:tc>
          <w:tcPr>
            <w:tcW w:w="808" w:type="dxa"/>
            <w:tcBorders>
              <w:top w:val="single" w:color="auto" w:sz="4" w:space="0"/>
              <w:left w:val="single" w:color="000000" w:sz="4" w:space="0"/>
              <w:bottom w:val="single" w:color="000000" w:sz="4" w:space="0"/>
              <w:right w:val="single" w:color="000000" w:sz="4" w:space="0"/>
            </w:tcBorders>
            <w:shd w:val="clear" w:color="auto" w:fill="auto"/>
            <w:vAlign w:val="center"/>
          </w:tcPr>
          <w:p w14:paraId="5DD040E6">
            <w:pPr>
              <w:widowControl/>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1</w:t>
            </w:r>
            <w:r>
              <w:rPr>
                <w:rFonts w:hint="eastAsia" w:ascii="黑体" w:hAnsi="黑体" w:eastAsia="黑体" w:cs="宋体"/>
                <w:color w:val="000000"/>
                <w:kern w:val="0"/>
                <w:sz w:val="21"/>
                <w:szCs w:val="21"/>
                <w:lang w:val="en-US" w:eastAsia="zh-CN"/>
              </w:rPr>
              <w:t>58</w:t>
            </w:r>
          </w:p>
        </w:tc>
        <w:tc>
          <w:tcPr>
            <w:tcW w:w="1297" w:type="dxa"/>
            <w:tcBorders>
              <w:top w:val="single" w:color="auto" w:sz="4" w:space="0"/>
              <w:left w:val="nil"/>
              <w:bottom w:val="single" w:color="000000" w:sz="4" w:space="0"/>
              <w:right w:val="nil"/>
            </w:tcBorders>
            <w:vAlign w:val="center"/>
          </w:tcPr>
          <w:p w14:paraId="05A211D7">
            <w:pPr>
              <w:jc w:val="left"/>
              <w:rPr>
                <w:rFonts w:ascii="黑体" w:hAnsi="黑体" w:eastAsia="黑体" w:cs="宋体"/>
                <w:kern w:val="0"/>
                <w:sz w:val="21"/>
                <w:szCs w:val="21"/>
              </w:rPr>
            </w:pPr>
            <w:r>
              <w:rPr>
                <w:rFonts w:ascii="黑体" w:hAnsi="黑体" w:eastAsia="黑体" w:cs="宋体"/>
                <w:kern w:val="0"/>
                <w:sz w:val="21"/>
                <w:szCs w:val="21"/>
              </w:rPr>
              <w:t>商用机型要求</w:t>
            </w:r>
          </w:p>
        </w:tc>
        <w:tc>
          <w:tcPr>
            <w:tcW w:w="7755"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16A1EF74">
            <w:pPr>
              <w:widowControl/>
              <w:jc w:val="left"/>
              <w:rPr>
                <w:rFonts w:ascii="黑体" w:hAnsi="黑体" w:eastAsia="黑体" w:cs="宋体"/>
                <w:kern w:val="0"/>
                <w:sz w:val="21"/>
                <w:szCs w:val="21"/>
              </w:rPr>
            </w:pPr>
            <w:r>
              <w:rPr>
                <w:rFonts w:hint="eastAsia" w:ascii="黑体" w:hAnsi="黑体" w:eastAsia="黑体" w:cs="宋体"/>
                <w:kern w:val="0"/>
                <w:sz w:val="21"/>
                <w:szCs w:val="21"/>
              </w:rPr>
              <w:t>▲1.要求此机型为台式商用机型，国产自主品牌，自主研发，非组装或者翻新机；</w:t>
            </w:r>
          </w:p>
          <w:p w14:paraId="70E6C849">
            <w:pPr>
              <w:widowControl/>
              <w:jc w:val="left"/>
              <w:rPr>
                <w:rFonts w:ascii="黑体" w:hAnsi="黑体" w:eastAsia="黑体" w:cs="宋体"/>
                <w:kern w:val="0"/>
                <w:sz w:val="21"/>
                <w:szCs w:val="21"/>
              </w:rPr>
            </w:pPr>
            <w:r>
              <w:rPr>
                <w:rFonts w:hint="eastAsia" w:ascii="黑体" w:hAnsi="黑体" w:eastAsia="黑体" w:cs="宋体"/>
                <w:kern w:val="0"/>
                <w:sz w:val="21"/>
                <w:szCs w:val="21"/>
              </w:rPr>
              <w:t>▲2.机型必须在厂商400电话或者官方网站上可以直接查询；</w:t>
            </w:r>
          </w:p>
          <w:p w14:paraId="4B05EC3C">
            <w:pPr>
              <w:widowControl/>
              <w:jc w:val="left"/>
              <w:rPr>
                <w:rFonts w:ascii="黑体" w:hAnsi="黑体" w:eastAsia="黑体" w:cs="宋体"/>
                <w:kern w:val="0"/>
                <w:sz w:val="21"/>
                <w:szCs w:val="21"/>
              </w:rPr>
            </w:pPr>
            <w:r>
              <w:rPr>
                <w:rFonts w:hint="eastAsia" w:ascii="黑体" w:hAnsi="黑体" w:eastAsia="黑体" w:cs="宋体"/>
                <w:kern w:val="0"/>
                <w:sz w:val="21"/>
                <w:szCs w:val="21"/>
              </w:rPr>
              <w:t>▲3.产品须符合台式计算机采购需求标准（2023版）（财库〔2023〕29号）。</w:t>
            </w:r>
          </w:p>
        </w:tc>
      </w:tr>
    </w:tbl>
    <w:p w14:paraId="648312D0">
      <w:pPr>
        <w:autoSpaceDE w:val="0"/>
        <w:autoSpaceDN w:val="0"/>
        <w:spacing w:before="139" w:line="360" w:lineRule="auto"/>
        <w:rPr>
          <w:rFonts w:ascii="宋体" w:hAnsi="宋体" w:cs="宋体"/>
          <w:b/>
          <w:color w:val="auto"/>
          <w:kern w:val="0"/>
          <w:sz w:val="24"/>
          <w:lang w:bidi="ar"/>
        </w:rPr>
      </w:pPr>
      <w:bookmarkStart w:id="9" w:name="_Toc24032"/>
      <w:r>
        <w:rPr>
          <w:rFonts w:hint="eastAsia" w:ascii="宋体" w:hAnsi="宋体" w:cs="宋体"/>
          <w:b/>
          <w:color w:val="auto"/>
          <w:kern w:val="0"/>
          <w:sz w:val="24"/>
          <w:lang w:val="en-US" w:eastAsia="zh-CN" w:bidi="ar"/>
        </w:rPr>
        <w:t>三</w:t>
      </w:r>
      <w:r>
        <w:rPr>
          <w:rFonts w:hint="eastAsia" w:ascii="宋体" w:hAnsi="宋体" w:cs="宋体"/>
          <w:b/>
          <w:color w:val="auto"/>
          <w:kern w:val="0"/>
          <w:sz w:val="24"/>
          <w:lang w:bidi="ar"/>
        </w:rPr>
        <w:t>、商务需求</w:t>
      </w:r>
      <w:bookmarkEnd w:id="9"/>
    </w:p>
    <w:p w14:paraId="255D3BAC">
      <w:pPr>
        <w:spacing w:line="360" w:lineRule="auto"/>
        <w:ind w:firstLine="360" w:firstLineChars="150"/>
        <w:rPr>
          <w:rFonts w:ascii="宋体" w:hAnsi="宋体"/>
          <w:color w:val="auto"/>
          <w:sz w:val="24"/>
        </w:rPr>
      </w:pPr>
      <w:r>
        <w:rPr>
          <w:rFonts w:hint="eastAsia" w:ascii="宋体" w:hAnsi="宋体"/>
          <w:color w:val="auto"/>
          <w:sz w:val="24"/>
        </w:rPr>
        <w:t>（一）交货期限：合同签订后一个月内完成交货。</w:t>
      </w:r>
    </w:p>
    <w:p w14:paraId="1865FC3C">
      <w:pPr>
        <w:spacing w:line="360" w:lineRule="auto"/>
        <w:ind w:firstLine="360" w:firstLineChars="150"/>
        <w:rPr>
          <w:rFonts w:hint="eastAsia" w:ascii="宋体" w:hAnsi="宋体"/>
          <w:color w:val="auto"/>
          <w:sz w:val="24"/>
        </w:rPr>
      </w:pPr>
      <w:r>
        <w:rPr>
          <w:rFonts w:hint="eastAsia" w:ascii="宋体" w:hAnsi="宋体"/>
          <w:color w:val="auto"/>
          <w:sz w:val="24"/>
        </w:rPr>
        <w:t>（二）</w:t>
      </w:r>
      <w:r>
        <w:rPr>
          <w:rFonts w:hint="eastAsia" w:ascii="宋体" w:hAnsi="Times New Roman" w:eastAsia="宋体" w:cs="Times New Roman"/>
          <w:bCs/>
          <w:color w:val="auto"/>
          <w:kern w:val="2"/>
          <w:sz w:val="24"/>
          <w:szCs w:val="24"/>
          <w:lang w:val="en-US" w:eastAsia="zh-CN" w:bidi="ar-SA"/>
        </w:rPr>
        <w:t>▲</w:t>
      </w:r>
      <w:r>
        <w:rPr>
          <w:rFonts w:hint="eastAsia" w:ascii="宋体" w:hAnsi="宋体"/>
          <w:color w:val="auto"/>
          <w:sz w:val="24"/>
        </w:rPr>
        <w:t>质保期：</w:t>
      </w:r>
      <w:r>
        <w:rPr>
          <w:rFonts w:hint="eastAsia" w:ascii="宋体" w:hAnsi="宋体"/>
          <w:color w:val="auto"/>
          <w:sz w:val="24"/>
          <w:lang w:val="en-US" w:eastAsia="zh-CN"/>
        </w:rPr>
        <w:t>5</w:t>
      </w:r>
      <w:r>
        <w:rPr>
          <w:rFonts w:hint="eastAsia" w:ascii="宋体" w:hAnsi="宋体"/>
          <w:color w:val="auto"/>
          <w:sz w:val="24"/>
        </w:rPr>
        <w:t>年原厂质量保证期。</w:t>
      </w:r>
    </w:p>
    <w:p w14:paraId="43DC22F9">
      <w:pPr>
        <w:spacing w:line="360" w:lineRule="auto"/>
        <w:ind w:firstLine="360" w:firstLineChars="150"/>
        <w:rPr>
          <w:rFonts w:hint="eastAsia" w:ascii="宋体" w:hAnsi="宋体"/>
          <w:color w:val="auto"/>
          <w:sz w:val="24"/>
        </w:rPr>
      </w:pPr>
      <w:r>
        <w:rPr>
          <w:rFonts w:hint="eastAsia" w:ascii="宋体" w:hAnsi="宋体"/>
          <w:color w:val="auto"/>
          <w:sz w:val="24"/>
        </w:rPr>
        <w:t>（三）付款方式：全部货物安装调试完毕并通过验收合格经审定后一次性付清。</w:t>
      </w:r>
    </w:p>
    <w:p w14:paraId="0FBC2950">
      <w:pPr>
        <w:spacing w:line="360" w:lineRule="auto"/>
        <w:ind w:firstLine="360" w:firstLineChars="150"/>
        <w:rPr>
          <w:rFonts w:hint="eastAsia" w:ascii="宋体" w:hAnsi="宋体"/>
          <w:color w:val="auto"/>
          <w:sz w:val="24"/>
        </w:rPr>
      </w:pPr>
      <w:r>
        <w:rPr>
          <w:rFonts w:hint="eastAsia" w:ascii="宋体" w:hAnsi="宋体"/>
          <w:color w:val="auto"/>
          <w:sz w:val="24"/>
        </w:rPr>
        <w:t>（四）项目实施地点：采购人指定地点（各中小学校）。</w:t>
      </w:r>
    </w:p>
    <w:p w14:paraId="1FC6FF3A">
      <w:pPr>
        <w:spacing w:line="360" w:lineRule="auto"/>
        <w:ind w:firstLine="360" w:firstLineChars="150"/>
        <w:rPr>
          <w:rFonts w:hint="eastAsia" w:ascii="宋体" w:hAnsi="宋体"/>
          <w:color w:val="auto"/>
          <w:sz w:val="24"/>
        </w:rPr>
      </w:pPr>
      <w:r>
        <w:rPr>
          <w:rFonts w:hint="eastAsia" w:ascii="宋体" w:hAnsi="宋体"/>
          <w:color w:val="auto"/>
          <w:sz w:val="24"/>
        </w:rPr>
        <w:t>（五）现场踏勘：供应商自行组织现场踏勘，踏勘现场所发生的费用由供应商自己承担。</w:t>
      </w:r>
    </w:p>
    <w:p w14:paraId="4574FDFB">
      <w:pPr>
        <w:spacing w:line="360" w:lineRule="auto"/>
        <w:ind w:firstLine="360" w:firstLineChars="150"/>
        <w:rPr>
          <w:rFonts w:hint="eastAsia" w:ascii="宋体" w:hAnsi="宋体"/>
          <w:sz w:val="24"/>
        </w:rPr>
      </w:pPr>
    </w:p>
    <w:p w14:paraId="5940315D">
      <w:pPr>
        <w:pStyle w:val="4"/>
        <w:pageBreakBefore/>
      </w:pPr>
      <w:bookmarkStart w:id="10" w:name="_Toc10443"/>
      <w:r>
        <w:rPr>
          <w:rFonts w:hint="eastAsia"/>
        </w:rPr>
        <w:t>第四章  评标</w:t>
      </w:r>
      <w:bookmarkEnd w:id="10"/>
    </w:p>
    <w:p w14:paraId="53C86E46">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6447C4ED">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099ACEE7">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0D7CCCD5">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1FD6CAF7">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631DED69">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13DBEA76">
      <w:pPr>
        <w:pStyle w:val="15"/>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2D4EA39C">
      <w:pPr>
        <w:pStyle w:val="15"/>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38AE2127">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27CB2757">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6E4DDF7D">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E4E98EB">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3658B45E">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2968950">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2C89E845">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531FD781">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5A2871E5">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9F7CBFD">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0E4A8BCB">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20C40B5F">
      <w:pPr>
        <w:pStyle w:val="1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591DC68D">
      <w:pPr>
        <w:pStyle w:val="15"/>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14:paraId="6994B81E">
      <w:pPr>
        <w:pStyle w:val="4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08FF3395">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4DEE5057">
      <w:pPr>
        <w:pStyle w:val="4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2BE41D7E">
      <w:pPr>
        <w:pStyle w:val="4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337CF28F">
      <w:pPr>
        <w:pStyle w:val="18"/>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C793246">
      <w:pPr>
        <w:pStyle w:val="4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579ACC5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（六）投标参数未如实填写，完全复制粘贴招标参数的；</w:t>
      </w:r>
    </w:p>
    <w:p w14:paraId="3FA49DB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（七）投标文件存在虚假材料的；</w:t>
      </w:r>
    </w:p>
    <w:p w14:paraId="1E4C424B">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 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4913555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2084939D">
      <w:pPr>
        <w:pStyle w:val="4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2DB02FA9">
      <w:pPr>
        <w:pStyle w:val="4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76890104">
      <w:pPr>
        <w:pStyle w:val="4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53578CD4">
      <w:pPr>
        <w:pStyle w:val="41"/>
        <w:spacing w:before="0" w:beforeAutospacing="0" w:after="0" w:afterAutospacing="0" w:line="360" w:lineRule="auto"/>
        <w:ind w:firstLine="480" w:firstLineChars="200"/>
        <w:jc w:val="both"/>
        <w:rPr>
          <w:rFonts w:asciiTheme="minorEastAsia" w:hAnsiTheme="minorEastAsia" w:eastAsiaTheme="minorEastAsia"/>
        </w:rPr>
      </w:pPr>
      <w:r>
        <w:rPr>
          <w:rFonts w:asciiTheme="minorEastAsia" w:hAnsiTheme="minorEastAsia" w:eastAsiaTheme="minorEastAsia"/>
        </w:rPr>
        <w:t>5.不同投标人的投标文件相互混装。</w:t>
      </w:r>
    </w:p>
    <w:p w14:paraId="790DB324">
      <w:pPr>
        <w:pStyle w:val="41"/>
        <w:spacing w:before="0" w:beforeAutospacing="0" w:after="0" w:afterAutospacing="0" w:line="360" w:lineRule="auto"/>
        <w:ind w:firstLine="480" w:firstLineChars="200"/>
        <w:jc w:val="both"/>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3DDE3082">
      <w:pPr>
        <w:pStyle w:val="41"/>
        <w:spacing w:before="0" w:beforeAutospacing="0" w:after="0" w:afterAutospacing="0" w:line="360" w:lineRule="auto"/>
        <w:ind w:firstLine="480" w:firstLineChars="200"/>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1.不同供应商的电子投标（响应）文件上传计算机的网卡 MAC 地址或硬盘序列号等硬件信息相同的；</w:t>
      </w:r>
    </w:p>
    <w:p w14:paraId="41C76B74">
      <w:pPr>
        <w:pStyle w:val="41"/>
        <w:spacing w:before="0" w:beforeAutospacing="0" w:after="0" w:afterAutospacing="0" w:line="360" w:lineRule="auto"/>
        <w:ind w:firstLine="480" w:firstLineChars="200"/>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2.上传的电子投标（响应）文件若出现使用本项目其他投标（响应）供应商的数字证书加密的，或者加盖本项目其他投标（响应）供应商的电子印章的；</w:t>
      </w:r>
    </w:p>
    <w:p w14:paraId="17704BE4">
      <w:pPr>
        <w:pStyle w:val="41"/>
        <w:spacing w:before="0" w:beforeAutospacing="0" w:after="0" w:afterAutospacing="0" w:line="360" w:lineRule="auto"/>
        <w:ind w:firstLine="480" w:firstLineChars="200"/>
        <w:jc w:val="both"/>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3.不同供应商的投标（响应）文件的内容存在 3 处（含）以上错误一致的；</w:t>
      </w:r>
    </w:p>
    <w:p w14:paraId="79515BB2">
      <w:pPr>
        <w:pStyle w:val="41"/>
        <w:spacing w:before="0" w:beforeAutospacing="0" w:after="0" w:afterAutospacing="0" w:line="360" w:lineRule="auto"/>
        <w:ind w:firstLine="480" w:firstLineChars="200"/>
        <w:jc w:val="both"/>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4.不同供应商联系人为同一人或不同联系人的联系电话一致的。</w:t>
      </w:r>
    </w:p>
    <w:p w14:paraId="75F7B4EC">
      <w:pPr>
        <w:pStyle w:val="41"/>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十</w:t>
      </w:r>
      <w:r>
        <w:rPr>
          <w:rFonts w:asciiTheme="minorEastAsia" w:hAnsiTheme="minorEastAsia" w:eastAsiaTheme="minorEastAsia"/>
        </w:rPr>
        <w:t>）</w:t>
      </w:r>
      <w:r>
        <w:rPr>
          <w:rFonts w:cs="宋体"/>
        </w:rPr>
        <w:t>实质性要求（招标文件中打“▲”内容）不响应的；</w:t>
      </w:r>
    </w:p>
    <w:p w14:paraId="3D365D01">
      <w:pPr>
        <w:pStyle w:val="1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）商务条款不响应的；</w:t>
      </w:r>
    </w:p>
    <w:p w14:paraId="2DAFEF2A">
      <w:pPr>
        <w:pStyle w:val="1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）投标文件有效期不足的；</w:t>
      </w:r>
    </w:p>
    <w:p w14:paraId="726BBDA0">
      <w:pPr>
        <w:pStyle w:val="15"/>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三</w:t>
      </w:r>
      <w:r>
        <w:rPr>
          <w:rFonts w:hint="eastAsia" w:asciiTheme="minorEastAsia" w:hAnsiTheme="minorEastAsia" w:eastAsiaTheme="minorEastAsia"/>
          <w:kern w:val="0"/>
          <w:sz w:val="24"/>
          <w:szCs w:val="24"/>
        </w:rPr>
        <w:t>）逾期或未按要求提交投标文件的；</w:t>
      </w:r>
    </w:p>
    <w:p w14:paraId="0C28A9B7">
      <w:pPr>
        <w:ind w:firstLine="480" w:firstLineChars="200"/>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四</w:t>
      </w:r>
      <w:r>
        <w:rPr>
          <w:rFonts w:hint="eastAsia" w:asciiTheme="minorEastAsia" w:hAnsiTheme="minorEastAsia" w:eastAsiaTheme="minorEastAsia"/>
          <w:kern w:val="0"/>
          <w:sz w:val="24"/>
        </w:rPr>
        <w:t>）其他</w:t>
      </w:r>
      <w:r>
        <w:rPr>
          <w:rFonts w:ascii="宋体" w:hAnsi="宋体" w:cs="宋体"/>
          <w:sz w:val="24"/>
        </w:rPr>
        <w:t>不符合法律法规相关规定的</w:t>
      </w:r>
      <w:r>
        <w:rPr>
          <w:rFonts w:hint="eastAsia" w:ascii="宋体" w:hAnsi="宋体" w:cs="宋体"/>
          <w:sz w:val="24"/>
        </w:rPr>
        <w:t>。</w:t>
      </w:r>
    </w:p>
    <w:p w14:paraId="2151D6AB">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46FB575F">
      <w:pPr>
        <w:pStyle w:val="4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41118C8B">
      <w:pPr>
        <w:pStyle w:val="4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246E2490">
      <w:pPr>
        <w:pStyle w:val="4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730E179">
      <w:pPr>
        <w:pStyle w:val="4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2879561A">
      <w:pPr>
        <w:pStyle w:val="28"/>
        <w:snapToGrid w:val="0"/>
        <w:spacing w:line="360" w:lineRule="auto"/>
        <w:ind w:firstLine="482" w:firstLineChars="200"/>
        <w:rPr>
          <w:rFonts w:hAnsi="宋体" w:cs="宋体"/>
          <w:b/>
          <w:sz w:val="24"/>
        </w:rPr>
      </w:pPr>
      <w:r>
        <w:rPr>
          <w:rFonts w:hint="eastAsia" w:hAnsi="宋体" w:cs="宋体"/>
          <w:b/>
          <w:sz w:val="24"/>
        </w:rPr>
        <w:t>六、评标过程的监控</w:t>
      </w:r>
    </w:p>
    <w:p w14:paraId="17A43E5D">
      <w:pPr>
        <w:pStyle w:val="4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311D30CB">
      <w:pPr>
        <w:pStyle w:val="28"/>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1758CB9E">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C1AB6B3">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14:paraId="290CF7AD">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4D6932A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14:paraId="1B9C9D18">
      <w:pPr>
        <w:pStyle w:val="18"/>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0B4E7B6E">
      <w:pPr>
        <w:pStyle w:val="18"/>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AC1EC00">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1E5F6F33">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w:t>
      </w:r>
      <w:r>
        <w:rPr>
          <w:rFonts w:hint="eastAsia" w:ascii="宋体"/>
          <w:sz w:val="24"/>
          <w:lang w:val="zh-CN"/>
        </w:rPr>
        <w:t>予</w:t>
      </w:r>
      <w:r>
        <w:rPr>
          <w:rFonts w:ascii="宋体"/>
          <w:b/>
          <w:sz w:val="24"/>
          <w:lang w:val="zh-CN"/>
        </w:rPr>
        <w:t>2</w:t>
      </w:r>
      <w:r>
        <w:rPr>
          <w:rFonts w:hint="eastAsia" w:ascii="宋体"/>
          <w:b/>
          <w:sz w:val="24"/>
          <w:lang w:val="zh-CN"/>
        </w:rPr>
        <w:t>0%</w:t>
      </w:r>
      <w:r>
        <w:rPr>
          <w:rFonts w:hint="eastAsia" w:ascii="宋体"/>
          <w:sz w:val="24"/>
          <w:lang w:val="zh-CN"/>
        </w:rPr>
        <w:t>的扣除，用扣除后的价格计算评标基准价和投标报价。联合体各方均为小微企业的，联合体视同为小微企业，</w:t>
      </w:r>
      <w:r>
        <w:rPr>
          <w:rFonts w:hint="eastAsia" w:ascii="宋体"/>
          <w:sz w:val="24"/>
        </w:rPr>
        <w:t>对报价</w:t>
      </w:r>
      <w:r>
        <w:rPr>
          <w:rFonts w:hint="eastAsia" w:ascii="宋体"/>
          <w:sz w:val="24"/>
          <w:lang w:val="zh-CN"/>
        </w:rPr>
        <w:t>给予</w:t>
      </w:r>
      <w:r>
        <w:rPr>
          <w:rFonts w:ascii="宋体"/>
          <w:b/>
          <w:sz w:val="24"/>
          <w:lang w:val="zh-CN"/>
        </w:rPr>
        <w:t>2</w:t>
      </w:r>
      <w:r>
        <w:rPr>
          <w:rFonts w:hint="eastAsia" w:ascii="宋体"/>
          <w:b/>
          <w:sz w:val="24"/>
          <w:lang w:val="zh-CN"/>
        </w:rPr>
        <w:t>0%</w:t>
      </w:r>
      <w:r>
        <w:rPr>
          <w:rFonts w:hint="eastAsia" w:ascii="宋体"/>
          <w:color w:val="000000"/>
          <w:sz w:val="24"/>
          <w:lang w:val="zh-CN"/>
        </w:rPr>
        <w:t>的扣除；联合协议或者分包意向协议约定小微企业的合同份额占到合同总金额30%以上的，应</w:t>
      </w:r>
      <w:r>
        <w:rPr>
          <w:rFonts w:hint="eastAsia" w:ascii="宋体"/>
          <w:color w:val="000000"/>
          <w:sz w:val="24"/>
        </w:rPr>
        <w:t>对联合体</w:t>
      </w:r>
      <w:r>
        <w:rPr>
          <w:rFonts w:ascii="宋体"/>
          <w:color w:val="000000"/>
          <w:sz w:val="24"/>
        </w:rPr>
        <w:t>或者大中型企业的</w:t>
      </w:r>
      <w:r>
        <w:rPr>
          <w:rFonts w:hint="eastAsia" w:ascii="宋体"/>
          <w:color w:val="000000"/>
          <w:sz w:val="24"/>
        </w:rPr>
        <w:t>报价</w:t>
      </w:r>
      <w:r>
        <w:rPr>
          <w:rFonts w:hint="eastAsia" w:ascii="宋体"/>
          <w:color w:val="000000"/>
          <w:sz w:val="24"/>
          <w:lang w:val="zh-CN"/>
        </w:rPr>
        <w:t>给予</w:t>
      </w:r>
      <w:r>
        <w:rPr>
          <w:rFonts w:hint="eastAsia" w:ascii="宋体"/>
          <w:b/>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14:paraId="62965DAD">
      <w:pPr>
        <w:pStyle w:val="28"/>
        <w:snapToGrid w:val="0"/>
        <w:spacing w:line="360" w:lineRule="auto"/>
        <w:ind w:firstLine="482" w:firstLineChars="200"/>
        <w:rPr>
          <w:rFonts w:hAnsi="宋体" w:cs="宋体"/>
          <w:b/>
          <w:bCs/>
          <w:sz w:val="24"/>
        </w:rPr>
      </w:pPr>
      <w:r>
        <w:rPr>
          <w:rFonts w:hint="eastAsia" w:hAnsi="宋体" w:cs="宋体"/>
          <w:b/>
          <w:bCs/>
          <w:sz w:val="24"/>
        </w:rPr>
        <w:t>八、评标程序</w:t>
      </w:r>
    </w:p>
    <w:p w14:paraId="45B9DDCB">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14:paraId="64758DFC">
      <w:pPr>
        <w:pStyle w:val="18"/>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5"/>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7BEB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478ED87F">
            <w:pPr>
              <w:spacing w:line="300" w:lineRule="auto"/>
            </w:pPr>
            <w:r>
              <w:t>投标声明书</w:t>
            </w:r>
          </w:p>
        </w:tc>
        <w:tc>
          <w:tcPr>
            <w:tcW w:w="7495" w:type="dxa"/>
            <w:shd w:val="clear" w:color="auto" w:fill="auto"/>
            <w:tcMar>
              <w:top w:w="57" w:type="dxa"/>
              <w:left w:w="108" w:type="dxa"/>
              <w:bottom w:w="0" w:type="dxa"/>
              <w:right w:w="108" w:type="dxa"/>
            </w:tcMar>
            <w:vAlign w:val="center"/>
          </w:tcPr>
          <w:p w14:paraId="161F9C75">
            <w:pPr>
              <w:spacing w:line="300" w:lineRule="auto"/>
              <w:ind w:firstLine="420" w:firstLineChars="200"/>
            </w:pPr>
            <w:r>
              <w:rPr>
                <w:rFonts w:hint="eastAsia"/>
              </w:rPr>
              <w:t>参照投标</w:t>
            </w:r>
            <w:r>
              <w:rPr>
                <w:rFonts w:hint="eastAsia"/>
                <w:szCs w:val="21"/>
              </w:rPr>
              <w:t>声明</w:t>
            </w:r>
            <w:r>
              <w:rPr>
                <w:rFonts w:hint="eastAsia"/>
              </w:rPr>
              <w:t>书（附件1）相关承诺内容</w:t>
            </w:r>
          </w:p>
        </w:tc>
      </w:tr>
      <w:tr w14:paraId="617A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2F4ABEEB">
            <w:pPr>
              <w:spacing w:line="300" w:lineRule="auto"/>
            </w:pPr>
            <w:r>
              <w:t>授权委托书</w:t>
            </w:r>
          </w:p>
        </w:tc>
        <w:tc>
          <w:tcPr>
            <w:tcW w:w="7495" w:type="dxa"/>
            <w:shd w:val="clear" w:color="auto" w:fill="auto"/>
            <w:tcMar>
              <w:top w:w="57" w:type="dxa"/>
              <w:left w:w="108" w:type="dxa"/>
              <w:bottom w:w="0" w:type="dxa"/>
              <w:right w:w="108" w:type="dxa"/>
            </w:tcMar>
            <w:vAlign w:val="center"/>
          </w:tcPr>
          <w:p w14:paraId="693F750C">
            <w:pPr>
              <w:spacing w:line="300" w:lineRule="auto"/>
              <w:ind w:firstLine="420" w:firstLineChars="200"/>
            </w:pPr>
            <w:r>
              <w:rPr>
                <w:rFonts w:hint="eastAsia"/>
              </w:rPr>
              <w:t>法定代表人</w:t>
            </w:r>
            <w:r>
              <w:t>亲自办理投标</w:t>
            </w:r>
            <w:r>
              <w:rPr>
                <w:rFonts w:hint="eastAsia"/>
              </w:rPr>
              <w:t>事宜</w:t>
            </w:r>
            <w:r>
              <w:t>的，则无需提交</w:t>
            </w:r>
          </w:p>
        </w:tc>
      </w:tr>
      <w:tr w14:paraId="69C2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41D1D48C">
            <w:pPr>
              <w:spacing w:line="300" w:lineRule="auto"/>
            </w:pPr>
            <w:r>
              <w:t>联合体授权委托书</w:t>
            </w:r>
          </w:p>
        </w:tc>
        <w:tc>
          <w:tcPr>
            <w:tcW w:w="7495" w:type="dxa"/>
            <w:shd w:val="clear" w:color="auto" w:fill="auto"/>
            <w:tcMar>
              <w:top w:w="57" w:type="dxa"/>
              <w:left w:w="108" w:type="dxa"/>
              <w:bottom w:w="0" w:type="dxa"/>
              <w:right w:w="108" w:type="dxa"/>
            </w:tcMar>
            <w:vAlign w:val="center"/>
          </w:tcPr>
          <w:p w14:paraId="72D46B47">
            <w:pPr>
              <w:spacing w:line="300" w:lineRule="auto"/>
              <w:ind w:firstLine="420" w:firstLineChars="200"/>
            </w:pPr>
            <w:r>
              <w:rPr>
                <w:rFonts w:hint="eastAsia"/>
              </w:rPr>
              <w:t>联合体授权委托书及</w:t>
            </w:r>
            <w:r>
              <w:t>联合体声明、协议（</w:t>
            </w:r>
            <w:r>
              <w:rPr>
                <w:rFonts w:hint="eastAsia"/>
              </w:rPr>
              <w:t>若</w:t>
            </w:r>
            <w:r>
              <w:t>项目接受联合体投标时需提供）</w:t>
            </w:r>
          </w:p>
        </w:tc>
      </w:tr>
      <w:tr w14:paraId="2DE2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EF8BB6E">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14:paraId="6934B233">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14:paraId="4DDC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252679BD">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14:paraId="18812C11">
            <w:pPr>
              <w:spacing w:line="300" w:lineRule="auto"/>
              <w:ind w:firstLine="420" w:firstLineChars="200"/>
            </w:pPr>
            <w:r>
              <w:rPr>
                <w:rFonts w:hint="eastAsia"/>
              </w:rPr>
              <w:t>符合参与政府采购活动的资格条件并且没有税收缴纳、社会保障等方面的失信记录的承诺函</w:t>
            </w:r>
          </w:p>
        </w:tc>
      </w:tr>
      <w:tr w14:paraId="71D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32F4DC06">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14:paraId="586753A5">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7B1A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51D4CE3F">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14:paraId="0E091157">
            <w:pPr>
              <w:spacing w:line="300" w:lineRule="auto"/>
              <w:ind w:firstLine="420" w:firstLineChars="200"/>
            </w:pPr>
            <w:r>
              <w:rPr>
                <w:rFonts w:hint="eastAsia"/>
              </w:rPr>
              <w:t>提供具有良好的商业信誉和健全的财务会计制度的承诺函（以联合体形式投标时，联合体各方均须满足该条款）。</w:t>
            </w:r>
          </w:p>
        </w:tc>
      </w:tr>
      <w:tr w14:paraId="788B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25D8217">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14:paraId="14EBF0D7">
            <w:pPr>
              <w:spacing w:line="300" w:lineRule="auto"/>
              <w:ind w:firstLine="420" w:firstLineChars="200"/>
            </w:pPr>
            <w:r>
              <w:rPr>
                <w:rFonts w:hint="eastAsia"/>
              </w:rPr>
              <w:t>按投标文件格式填报设备及专业技术能力情况（根据项目性质</w:t>
            </w:r>
            <w:r>
              <w:t>提供</w:t>
            </w:r>
            <w:r>
              <w:rPr>
                <w:rFonts w:hint="eastAsia"/>
              </w:rPr>
              <w:t>）。</w:t>
            </w:r>
          </w:p>
        </w:tc>
      </w:tr>
      <w:tr w14:paraId="7442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4BDC2E2">
            <w:pPr>
              <w:spacing w:line="300" w:lineRule="auto"/>
            </w:pPr>
            <w:r>
              <w:rPr>
                <w:rFonts w:hint="eastAsia"/>
              </w:rPr>
              <w:t>特定资格要求</w:t>
            </w:r>
          </w:p>
        </w:tc>
        <w:tc>
          <w:tcPr>
            <w:tcW w:w="7495" w:type="dxa"/>
            <w:shd w:val="clear" w:color="auto" w:fill="auto"/>
            <w:tcMar>
              <w:top w:w="57" w:type="dxa"/>
              <w:left w:w="108" w:type="dxa"/>
              <w:bottom w:w="0" w:type="dxa"/>
              <w:right w:w="108" w:type="dxa"/>
            </w:tcMar>
            <w:vAlign w:val="center"/>
          </w:tcPr>
          <w:p w14:paraId="51EB0BA2">
            <w:pPr>
              <w:spacing w:line="300" w:lineRule="auto"/>
              <w:ind w:firstLine="420" w:firstLineChars="200"/>
            </w:pPr>
            <w:r>
              <w:rPr>
                <w:rFonts w:hint="eastAsia"/>
              </w:rPr>
              <w:t>无</w:t>
            </w:r>
          </w:p>
        </w:tc>
      </w:tr>
      <w:tr w14:paraId="143A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034552AC">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0DD440C1">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091D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5B48ED8D">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14:paraId="51A7D55C">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14:paraId="2962242E">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14:paraId="67A54823">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14:paraId="29F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20103537">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14:paraId="081E0F49">
            <w:pPr>
              <w:spacing w:line="300" w:lineRule="auto"/>
              <w:ind w:firstLine="420" w:firstLineChars="200"/>
            </w:pPr>
            <w:r>
              <w:rPr>
                <w:rFonts w:hint="eastAsia"/>
              </w:rPr>
              <w:t>1.单位负责人为同一人或者存在直接控股、管理关系的不同供应商，不得同时参加本项目投标。</w:t>
            </w:r>
          </w:p>
          <w:p w14:paraId="4E5D9B09">
            <w:pPr>
              <w:spacing w:line="300" w:lineRule="auto"/>
              <w:ind w:firstLine="420" w:firstLineChars="200"/>
            </w:pPr>
            <w:r>
              <w:rPr>
                <w:rFonts w:hint="eastAsia"/>
              </w:rPr>
              <w:t>2.为本项目提供整体设计、规范编制或者项目管理、监理、检测等服务的供应商，不得再参与本项目投标。</w:t>
            </w:r>
          </w:p>
          <w:p w14:paraId="6502EDB9">
            <w:pPr>
              <w:spacing w:line="300" w:lineRule="auto"/>
              <w:ind w:firstLine="420" w:firstLineChars="200"/>
            </w:pPr>
            <w:r>
              <w:rPr>
                <w:rFonts w:hint="eastAsia"/>
              </w:rPr>
              <w:t>3.投标（报价）文件相关承诺要求内容（以联合体形式投标时，联合体各方均须满足该条款）。</w:t>
            </w:r>
          </w:p>
        </w:tc>
      </w:tr>
      <w:tr w14:paraId="6D7E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09D4B74F">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14:paraId="304FF96B">
            <w:pPr>
              <w:spacing w:line="300" w:lineRule="auto"/>
              <w:ind w:firstLine="420" w:firstLineChars="200"/>
            </w:pPr>
            <w:r>
              <w:rPr>
                <w:rFonts w:hint="eastAsia"/>
              </w:rPr>
              <w:t>本项目不接受联合体投标。</w:t>
            </w:r>
          </w:p>
        </w:tc>
      </w:tr>
      <w:tr w14:paraId="6808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5521B659">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14:paraId="468E457B">
            <w:pPr>
              <w:spacing w:line="300" w:lineRule="auto"/>
            </w:pPr>
          </w:p>
          <w:p w14:paraId="1FB6CC56">
            <w:pPr>
              <w:spacing w:line="300" w:lineRule="auto"/>
            </w:pPr>
            <w:r>
              <w:rPr>
                <w:rFonts w:hint="eastAsia"/>
              </w:rPr>
              <w:t>无</w:t>
            </w:r>
          </w:p>
          <w:p w14:paraId="1BB30371">
            <w:pPr>
              <w:spacing w:line="300" w:lineRule="auto"/>
            </w:pPr>
          </w:p>
        </w:tc>
      </w:tr>
    </w:tbl>
    <w:p w14:paraId="668674A6">
      <w:pPr>
        <w:pStyle w:val="18"/>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643F4830">
      <w:pPr>
        <w:pStyle w:val="18"/>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45"/>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2464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5DFB7CC1">
            <w:pPr>
              <w:pStyle w:val="324"/>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14:paraId="4C8D6E05">
            <w:pPr>
              <w:pStyle w:val="324"/>
              <w:spacing w:before="48" w:line="300" w:lineRule="auto"/>
              <w:rPr>
                <w:szCs w:val="21"/>
              </w:rPr>
            </w:pPr>
            <w:r>
              <w:rPr>
                <w:rFonts w:hint="eastAsia"/>
                <w:szCs w:val="21"/>
              </w:rPr>
              <w:t>“▲”实质性条款必须满足招标文件要求。</w:t>
            </w:r>
          </w:p>
        </w:tc>
      </w:tr>
      <w:tr w14:paraId="6DB6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1C5E199D">
            <w:pPr>
              <w:pStyle w:val="324"/>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14:paraId="6EC02D1D">
            <w:pPr>
              <w:pStyle w:val="324"/>
              <w:spacing w:before="48" w:line="300" w:lineRule="auto"/>
              <w:rPr>
                <w:szCs w:val="21"/>
              </w:rPr>
            </w:pPr>
            <w:r>
              <w:rPr>
                <w:rFonts w:hint="eastAsia"/>
                <w:szCs w:val="21"/>
              </w:rPr>
              <w:t>未出现财政部87号令《政府采购货物和服务招标投标管理办法》第三十七条规定的串通投标情形。</w:t>
            </w:r>
          </w:p>
        </w:tc>
      </w:tr>
      <w:tr w14:paraId="5F70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64B7BCB8">
            <w:pPr>
              <w:pStyle w:val="324"/>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14:paraId="28648DDD">
            <w:pPr>
              <w:pStyle w:val="324"/>
              <w:spacing w:before="48" w:line="300" w:lineRule="auto"/>
              <w:rPr>
                <w:szCs w:val="21"/>
              </w:rPr>
            </w:pPr>
            <w:r>
              <w:rPr>
                <w:rFonts w:hint="eastAsia"/>
                <w:szCs w:val="21"/>
              </w:rPr>
              <w:t>投标文件未含有采购人不可接受的附加条件。</w:t>
            </w:r>
          </w:p>
        </w:tc>
      </w:tr>
    </w:tbl>
    <w:p w14:paraId="13B002E4">
      <w:pPr>
        <w:ind w:firstLine="482" w:firstLineChars="200"/>
        <w:rPr>
          <w:rFonts w:asciiTheme="minorEastAsia" w:hAnsiTheme="minorEastAsia" w:eastAsiaTheme="minorEastAsia"/>
          <w:color w:val="auto"/>
          <w:sz w:val="24"/>
        </w:rPr>
      </w:pPr>
      <w:r>
        <w:rPr>
          <w:rFonts w:hint="eastAsia" w:asciiTheme="minorEastAsia" w:hAnsiTheme="minorEastAsia" w:eastAsiaTheme="minorEastAsia"/>
          <w:b/>
          <w:bCs/>
          <w:sz w:val="24"/>
        </w:rPr>
        <w:t>（三）</w:t>
      </w:r>
      <w:r>
        <w:rPr>
          <w:rFonts w:hint="eastAsia" w:asciiTheme="minorEastAsia" w:hAnsiTheme="minorEastAsia" w:eastAsiaTheme="minorEastAsia"/>
          <w:b/>
          <w:bCs/>
          <w:color w:val="auto"/>
          <w:sz w:val="24"/>
        </w:rPr>
        <w:t>商务技术及价格评审</w:t>
      </w:r>
    </w:p>
    <w:p w14:paraId="2F560E09">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1</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项目评标方法为综合评分法，总计100分，其中技术分</w:t>
      </w:r>
      <w:r>
        <w:rPr>
          <w:rFonts w:hint="eastAsia" w:asciiTheme="minorEastAsia" w:hAnsiTheme="minorEastAsia" w:eastAsiaTheme="minorEastAsia"/>
          <w:kern w:val="0"/>
          <w:sz w:val="24"/>
          <w:lang w:val="en-US" w:eastAsia="zh-CN"/>
        </w:rPr>
        <w:t>60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价格</w:t>
      </w:r>
      <w:r>
        <w:rPr>
          <w:rFonts w:asciiTheme="minorEastAsia" w:hAnsiTheme="minorEastAsia" w:eastAsiaTheme="minorEastAsia"/>
          <w:kern w:val="0"/>
          <w:sz w:val="24"/>
        </w:rPr>
        <w:t>分</w:t>
      </w:r>
      <w:r>
        <w:rPr>
          <w:rFonts w:hint="eastAsia" w:asciiTheme="minorEastAsia" w:hAnsiTheme="minorEastAsia" w:eastAsiaTheme="minorEastAsia"/>
          <w:kern w:val="0"/>
          <w:sz w:val="24"/>
          <w:lang w:val="en-US" w:eastAsia="zh-CN"/>
        </w:rPr>
        <w:t>4</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评标按以下标准及要求进行：</w:t>
      </w:r>
    </w:p>
    <w:p w14:paraId="6D636785">
      <w:pPr>
        <w:pStyle w:val="70"/>
        <w:numPr>
          <w:ilvl w:val="0"/>
          <w:numId w:val="5"/>
        </w:numPr>
        <w:autoSpaceDE w:val="0"/>
        <w:autoSpaceDN w:val="0"/>
        <w:adjustRightInd w:val="0"/>
        <w:spacing w:line="360" w:lineRule="auto"/>
        <w:ind w:firstLineChars="0"/>
        <w:rPr>
          <w:rFonts w:hint="eastAsia" w:asciiTheme="minorEastAsia" w:hAnsiTheme="minorEastAsia" w:eastAsiaTheme="minorEastAsia"/>
          <w:color w:val="auto"/>
          <w:kern w:val="0"/>
          <w:sz w:val="24"/>
        </w:rPr>
      </w:pPr>
      <w:r>
        <w:rPr>
          <w:rFonts w:hint="eastAsia" w:ascii="宋体"/>
          <w:b/>
          <w:bCs/>
          <w:color w:val="auto"/>
          <w:sz w:val="24"/>
        </w:rPr>
        <w:t>评分标准</w:t>
      </w:r>
    </w:p>
    <w:tbl>
      <w:tblPr>
        <w:tblStyle w:val="45"/>
        <w:tblpPr w:leftFromText="180" w:rightFromText="180" w:vertAnchor="text" w:horzAnchor="page" w:tblpX="1300" w:tblpY="45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90"/>
        <w:gridCol w:w="6604"/>
        <w:gridCol w:w="710"/>
      </w:tblGrid>
      <w:tr w14:paraId="0DBD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190C9219">
            <w:pPr>
              <w:spacing w:line="340" w:lineRule="exact"/>
              <w:jc w:val="center"/>
              <w:rPr>
                <w:rFonts w:ascii="宋体" w:hAnsi="宋体" w:cs="仿宋_GB2312"/>
                <w:b/>
                <w:sz w:val="24"/>
              </w:rPr>
            </w:pPr>
            <w:r>
              <w:rPr>
                <w:rFonts w:hint="eastAsia" w:ascii="宋体" w:hAnsi="宋体" w:cs="仿宋_GB2312"/>
                <w:b/>
                <w:sz w:val="24"/>
              </w:rPr>
              <w:t>序号</w:t>
            </w:r>
          </w:p>
        </w:tc>
        <w:tc>
          <w:tcPr>
            <w:tcW w:w="1290" w:type="dxa"/>
            <w:tcBorders>
              <w:top w:val="single" w:color="auto" w:sz="4" w:space="0"/>
              <w:bottom w:val="single" w:color="auto" w:sz="4" w:space="0"/>
              <w:right w:val="single" w:color="auto" w:sz="4" w:space="0"/>
            </w:tcBorders>
            <w:vAlign w:val="center"/>
          </w:tcPr>
          <w:p w14:paraId="458DA7E6">
            <w:pPr>
              <w:spacing w:line="340" w:lineRule="exact"/>
              <w:jc w:val="center"/>
              <w:rPr>
                <w:rFonts w:ascii="宋体" w:hAnsi="宋体" w:cs="仿宋_GB2312"/>
                <w:b/>
                <w:sz w:val="24"/>
              </w:rPr>
            </w:pPr>
            <w:r>
              <w:rPr>
                <w:rFonts w:hint="eastAsia" w:ascii="宋体" w:hAnsi="宋体" w:cs="仿宋_GB2312"/>
                <w:b/>
                <w:sz w:val="24"/>
              </w:rPr>
              <w:t>评分要素</w:t>
            </w:r>
          </w:p>
        </w:tc>
        <w:tc>
          <w:tcPr>
            <w:tcW w:w="6604" w:type="dxa"/>
            <w:tcBorders>
              <w:top w:val="single" w:color="auto" w:sz="4" w:space="0"/>
              <w:left w:val="single" w:color="auto" w:sz="4" w:space="0"/>
              <w:bottom w:val="single" w:color="auto" w:sz="4" w:space="0"/>
            </w:tcBorders>
            <w:vAlign w:val="center"/>
          </w:tcPr>
          <w:p w14:paraId="0EE75A15">
            <w:pPr>
              <w:jc w:val="center"/>
              <w:rPr>
                <w:rFonts w:ascii="宋体" w:hAnsi="宋体"/>
                <w:b/>
                <w:sz w:val="24"/>
              </w:rPr>
            </w:pPr>
            <w:r>
              <w:rPr>
                <w:rFonts w:hint="eastAsia" w:ascii="宋体" w:hAnsi="宋体"/>
                <w:b/>
                <w:sz w:val="24"/>
              </w:rPr>
              <w:t>评分细则</w:t>
            </w:r>
          </w:p>
        </w:tc>
        <w:tc>
          <w:tcPr>
            <w:tcW w:w="710" w:type="dxa"/>
            <w:tcBorders>
              <w:top w:val="single" w:color="auto" w:sz="4" w:space="0"/>
              <w:left w:val="single" w:color="auto" w:sz="4" w:space="0"/>
              <w:bottom w:val="single" w:color="auto" w:sz="4" w:space="0"/>
              <w:right w:val="single" w:color="auto" w:sz="4" w:space="0"/>
            </w:tcBorders>
            <w:vAlign w:val="center"/>
          </w:tcPr>
          <w:p w14:paraId="02859307">
            <w:pPr>
              <w:widowControl/>
              <w:spacing w:line="340" w:lineRule="exact"/>
              <w:jc w:val="center"/>
              <w:rPr>
                <w:rFonts w:ascii="宋体" w:hAnsi="宋体" w:cs="仿宋_GB2312"/>
                <w:b/>
                <w:kern w:val="0"/>
                <w:sz w:val="24"/>
              </w:rPr>
            </w:pPr>
            <w:r>
              <w:rPr>
                <w:rFonts w:hint="eastAsia" w:ascii="宋体" w:hAnsi="宋体" w:cs="仿宋_GB2312"/>
                <w:b/>
                <w:kern w:val="0"/>
                <w:sz w:val="24"/>
              </w:rPr>
              <w:t>分值</w:t>
            </w:r>
          </w:p>
        </w:tc>
      </w:tr>
      <w:tr w14:paraId="5D44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47" w:type="dxa"/>
            <w:tcBorders>
              <w:top w:val="single" w:color="auto" w:sz="4" w:space="0"/>
              <w:left w:val="single" w:color="auto" w:sz="4" w:space="0"/>
              <w:right w:val="single" w:color="auto" w:sz="4" w:space="0"/>
            </w:tcBorders>
            <w:vAlign w:val="center"/>
          </w:tcPr>
          <w:p w14:paraId="4C79B71D">
            <w:pPr>
              <w:numPr>
                <w:ilvl w:val="0"/>
                <w:numId w:val="0"/>
              </w:numPr>
              <w:spacing w:line="360" w:lineRule="exact"/>
              <w:ind w:leftChars="0"/>
              <w:jc w:val="both"/>
              <w:rPr>
                <w:rFonts w:hint="eastAsia" w:ascii="宋体" w:hAnsi="宋体" w:eastAsia="宋体"/>
                <w:sz w:val="24"/>
                <w:lang w:val="en-US" w:eastAsia="zh-CN"/>
              </w:rPr>
            </w:pPr>
            <w:r>
              <w:rPr>
                <w:rFonts w:hint="eastAsia" w:ascii="宋体" w:hAnsi="宋体"/>
                <w:sz w:val="24"/>
                <w:lang w:val="en-US" w:eastAsia="zh-CN"/>
              </w:rPr>
              <w:t>1</w:t>
            </w:r>
          </w:p>
        </w:tc>
        <w:tc>
          <w:tcPr>
            <w:tcW w:w="1290" w:type="dxa"/>
            <w:tcBorders>
              <w:top w:val="single" w:color="auto" w:sz="4" w:space="0"/>
              <w:left w:val="single" w:color="auto" w:sz="4" w:space="0"/>
              <w:right w:val="single" w:color="auto" w:sz="4" w:space="0"/>
            </w:tcBorders>
            <w:vAlign w:val="center"/>
          </w:tcPr>
          <w:p w14:paraId="64596A90">
            <w:pPr>
              <w:spacing w:line="360" w:lineRule="exact"/>
              <w:jc w:val="left"/>
              <w:rPr>
                <w:rFonts w:ascii="宋体" w:hAnsi="宋体" w:cs="仿宋_GB2312"/>
                <w:sz w:val="24"/>
              </w:rPr>
            </w:pPr>
            <w:r>
              <w:rPr>
                <w:rFonts w:hint="eastAsia" w:ascii="宋体" w:hAnsi="宋体"/>
                <w:sz w:val="24"/>
              </w:rPr>
              <w:t>设备配置及响应</w:t>
            </w:r>
          </w:p>
        </w:tc>
        <w:tc>
          <w:tcPr>
            <w:tcW w:w="6604" w:type="dxa"/>
            <w:tcBorders>
              <w:top w:val="single" w:color="auto" w:sz="4" w:space="0"/>
              <w:left w:val="single" w:color="auto" w:sz="4" w:space="0"/>
              <w:right w:val="single" w:color="000000" w:sz="4" w:space="0"/>
            </w:tcBorders>
            <w:vAlign w:val="center"/>
          </w:tcPr>
          <w:p w14:paraId="2086C450">
            <w:pPr>
              <w:spacing w:line="400" w:lineRule="exact"/>
              <w:jc w:val="both"/>
              <w:rPr>
                <w:rFonts w:ascii="宋体" w:hAnsi="宋体"/>
                <w:sz w:val="24"/>
              </w:rPr>
            </w:pPr>
            <w:r>
              <w:rPr>
                <w:rFonts w:hint="eastAsia" w:ascii="宋体" w:hAnsi="宋体" w:cs="仿宋_GB2312"/>
                <w:kern w:val="0"/>
                <w:sz w:val="24"/>
              </w:rPr>
              <w:t>根据投标人提供设备的</w:t>
            </w:r>
            <w:r>
              <w:rPr>
                <w:rFonts w:hint="eastAsia" w:ascii="宋体" w:hAnsi="宋体" w:cs="仿宋_GB2312"/>
                <w:kern w:val="0"/>
                <w:sz w:val="24"/>
                <w:lang w:eastAsia="zh-CN"/>
              </w:rPr>
              <w:t>完全满足招标文件的要求的，得</w:t>
            </w:r>
            <w:r>
              <w:rPr>
                <w:rFonts w:hint="eastAsia" w:ascii="宋体" w:hAnsi="宋体" w:cs="仿宋_GB2312"/>
                <w:color w:val="auto"/>
                <w:kern w:val="0"/>
                <w:sz w:val="24"/>
                <w:lang w:val="en-US" w:eastAsia="zh-CN"/>
              </w:rPr>
              <w:t>30分；</w:t>
            </w:r>
            <w:r>
              <w:rPr>
                <w:rFonts w:hint="eastAsia" w:ascii="宋体" w:hAnsi="宋体" w:cs="仿宋_GB2312"/>
                <w:kern w:val="0"/>
                <w:sz w:val="24"/>
              </w:rPr>
              <w:t>其中打</w:t>
            </w:r>
            <w:r>
              <w:rPr>
                <w:rFonts w:hint="eastAsia" w:ascii="宋体" w:hAnsi="宋体" w:cs="仿宋_GB2312"/>
                <w:kern w:val="0"/>
                <w:sz w:val="24"/>
                <w:lang w:eastAsia="zh-CN"/>
              </w:rPr>
              <w:t>“</w:t>
            </w:r>
            <w:r>
              <w:rPr>
                <w:rFonts w:hint="eastAsia" w:ascii="宋体" w:hAnsi="宋体" w:cs="仿宋_GB2312"/>
                <w:kern w:val="0"/>
                <w:sz w:val="24"/>
              </w:rPr>
              <w:t>★</w:t>
            </w:r>
            <w:r>
              <w:rPr>
                <w:rFonts w:hint="eastAsia" w:ascii="宋体" w:hAnsi="宋体" w:cs="仿宋_GB2312"/>
                <w:kern w:val="0"/>
                <w:sz w:val="24"/>
                <w:lang w:eastAsia="zh-CN"/>
              </w:rPr>
              <w:t>”为重要技术参数负偏离每项扣</w:t>
            </w:r>
            <w:r>
              <w:rPr>
                <w:rFonts w:hint="eastAsia" w:ascii="宋体" w:hAnsi="宋体" w:cs="仿宋_GB2312"/>
                <w:kern w:val="0"/>
                <w:sz w:val="24"/>
                <w:lang w:val="en-US" w:eastAsia="zh-CN"/>
              </w:rPr>
              <w:t>1分,一般技术参数负偏离的每项扣0.5分，扣完为止。带“</w:t>
            </w:r>
            <w:r>
              <w:rPr>
                <w:rFonts w:hint="eastAsia" w:ascii="黑体" w:hAnsi="黑体" w:eastAsia="黑体" w:cs="宋体"/>
                <w:kern w:val="0"/>
                <w:sz w:val="21"/>
                <w:szCs w:val="21"/>
              </w:rPr>
              <w:t>▲</w:t>
            </w:r>
            <w:r>
              <w:rPr>
                <w:rFonts w:hint="eastAsia" w:ascii="宋体" w:hAnsi="宋体" w:cs="仿宋_GB2312"/>
                <w:kern w:val="0"/>
                <w:sz w:val="24"/>
                <w:lang w:val="en-US" w:eastAsia="zh-CN"/>
              </w:rPr>
              <w:t>”为强制条款不允许负偏离，否则作无效标处理。另外</w:t>
            </w:r>
            <w:r>
              <w:rPr>
                <w:rFonts w:hint="eastAsia" w:ascii="宋体" w:hAnsi="宋体" w:cs="仿宋_GB2312"/>
                <w:kern w:val="0"/>
                <w:sz w:val="24"/>
              </w:rPr>
              <w:t>投标产品的样品配置参数如果跟标书的技术参数不一致，直接0分。（电脑需要提供样品）</w:t>
            </w:r>
          </w:p>
        </w:tc>
        <w:tc>
          <w:tcPr>
            <w:tcW w:w="710" w:type="dxa"/>
            <w:tcBorders>
              <w:top w:val="single" w:color="auto" w:sz="4" w:space="0"/>
              <w:left w:val="single" w:color="000000" w:sz="4" w:space="0"/>
              <w:right w:val="single" w:color="auto" w:sz="4" w:space="0"/>
            </w:tcBorders>
            <w:vAlign w:val="center"/>
          </w:tcPr>
          <w:p w14:paraId="0B788D63">
            <w:pPr>
              <w:widowControl/>
              <w:spacing w:line="360" w:lineRule="exact"/>
              <w:jc w:val="center"/>
              <w:rPr>
                <w:rFonts w:hint="eastAsia" w:ascii="宋体" w:hAnsi="宋体" w:eastAsia="宋体" w:cs="仿宋_GB2312"/>
                <w:kern w:val="0"/>
                <w:sz w:val="24"/>
                <w:lang w:eastAsia="zh-CN"/>
              </w:rPr>
            </w:pPr>
            <w:r>
              <w:rPr>
                <w:rFonts w:hint="eastAsia" w:ascii="宋体" w:hAnsi="宋体" w:cs="仿宋_GB2312"/>
                <w:color w:val="auto"/>
                <w:kern w:val="0"/>
                <w:sz w:val="24"/>
                <w:lang w:val="en-US" w:eastAsia="zh-CN"/>
              </w:rPr>
              <w:t>30</w:t>
            </w:r>
          </w:p>
        </w:tc>
      </w:tr>
      <w:tr w14:paraId="78E8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001037DA">
            <w:pPr>
              <w:numPr>
                <w:ilvl w:val="0"/>
                <w:numId w:val="0"/>
              </w:numPr>
              <w:spacing w:line="360" w:lineRule="exact"/>
              <w:ind w:leftChars="0"/>
              <w:jc w:val="both"/>
              <w:rPr>
                <w:rFonts w:hint="eastAsia" w:ascii="宋体" w:hAnsi="宋体" w:eastAsia="宋体" w:cs="仿宋_GB2312"/>
                <w:sz w:val="24"/>
                <w:lang w:val="en-US" w:eastAsia="zh-CN"/>
              </w:rPr>
            </w:pPr>
            <w:r>
              <w:rPr>
                <w:rFonts w:hint="eastAsia" w:ascii="宋体" w:hAnsi="宋体" w:cs="仿宋_GB2312"/>
                <w:sz w:val="24"/>
                <w:lang w:val="en-US" w:eastAsia="zh-CN"/>
              </w:rPr>
              <w:t>2</w:t>
            </w:r>
          </w:p>
        </w:tc>
        <w:tc>
          <w:tcPr>
            <w:tcW w:w="1290" w:type="dxa"/>
            <w:tcBorders>
              <w:top w:val="single" w:color="auto" w:sz="4" w:space="0"/>
              <w:bottom w:val="single" w:color="auto" w:sz="4" w:space="0"/>
              <w:right w:val="single" w:color="auto" w:sz="4" w:space="0"/>
            </w:tcBorders>
            <w:vAlign w:val="center"/>
          </w:tcPr>
          <w:p w14:paraId="75026A14">
            <w:pPr>
              <w:widowControl/>
              <w:spacing w:line="360" w:lineRule="exact"/>
              <w:jc w:val="left"/>
              <w:rPr>
                <w:rFonts w:ascii="宋体" w:hAnsi="宋体" w:cs="宋体"/>
                <w:bCs/>
                <w:kern w:val="0"/>
                <w:sz w:val="24"/>
              </w:rPr>
            </w:pPr>
            <w:r>
              <w:rPr>
                <w:rFonts w:hint="eastAsia" w:ascii="宋体" w:hAnsi="宋体"/>
                <w:sz w:val="24"/>
                <w:lang w:eastAsia="zh-CN"/>
              </w:rPr>
              <w:t>项目</w:t>
            </w:r>
            <w:r>
              <w:rPr>
                <w:rFonts w:hint="eastAsia" w:ascii="宋体" w:hAnsi="宋体" w:cs="宋体"/>
                <w:bCs/>
                <w:sz w:val="24"/>
              </w:rPr>
              <w:t>实施方案</w:t>
            </w:r>
          </w:p>
        </w:tc>
        <w:tc>
          <w:tcPr>
            <w:tcW w:w="6604" w:type="dxa"/>
            <w:tcBorders>
              <w:top w:val="single" w:color="auto" w:sz="4" w:space="0"/>
              <w:left w:val="single" w:color="auto" w:sz="4" w:space="0"/>
              <w:bottom w:val="single" w:color="auto" w:sz="4" w:space="0"/>
            </w:tcBorders>
            <w:vAlign w:val="center"/>
          </w:tcPr>
          <w:p w14:paraId="0B36C479">
            <w:pPr>
              <w:spacing w:line="400" w:lineRule="exact"/>
              <w:jc w:val="both"/>
              <w:rPr>
                <w:rFonts w:ascii="宋体" w:hAnsi="宋体" w:cs="仿宋_GB2312"/>
                <w:kern w:val="0"/>
                <w:sz w:val="24"/>
              </w:rPr>
            </w:pPr>
            <w:r>
              <w:rPr>
                <w:rFonts w:hint="eastAsia" w:ascii="宋体" w:hAnsi="宋体" w:cs="仿宋_GB2312"/>
                <w:kern w:val="0"/>
                <w:sz w:val="24"/>
              </w:rPr>
              <w:t>根据投标人的</w:t>
            </w:r>
            <w:r>
              <w:rPr>
                <w:rFonts w:hint="eastAsia" w:ascii="宋体" w:hAnsi="宋体" w:cs="仿宋_GB2312"/>
                <w:kern w:val="0"/>
                <w:sz w:val="24"/>
                <w:lang w:eastAsia="zh-CN"/>
              </w:rPr>
              <w:t>项目</w:t>
            </w:r>
            <w:r>
              <w:rPr>
                <w:rFonts w:hint="eastAsia" w:ascii="宋体" w:hAnsi="宋体" w:cs="仿宋_GB2312"/>
                <w:kern w:val="0"/>
                <w:sz w:val="24"/>
              </w:rPr>
              <w:t>实施方案（①项目组织措施方案；②用户单位个性化需求；③实施进度计划；④项目风险分析；⑤测试与验收方案。）是否科学、合理、可行进行评分。</w:t>
            </w:r>
          </w:p>
          <w:p w14:paraId="6A4BA3AF">
            <w:pPr>
              <w:spacing w:line="400" w:lineRule="exact"/>
              <w:jc w:val="both"/>
              <w:rPr>
                <w:rFonts w:ascii="宋体" w:hAnsi="宋体" w:cs="仿宋_GB2312"/>
                <w:kern w:val="0"/>
                <w:sz w:val="24"/>
              </w:rPr>
            </w:pPr>
            <w:r>
              <w:rPr>
                <w:rFonts w:hint="eastAsia" w:ascii="宋体" w:hAnsi="宋体" w:cs="仿宋_GB2312"/>
                <w:kern w:val="0"/>
                <w:sz w:val="24"/>
                <w:lang w:eastAsia="zh-CN"/>
              </w:rPr>
              <w:t>优</w:t>
            </w:r>
            <w:r>
              <w:rPr>
                <w:rFonts w:hint="eastAsia" w:ascii="宋体" w:hAnsi="宋体" w:cs="仿宋_GB2312"/>
                <w:kern w:val="0"/>
                <w:sz w:val="24"/>
              </w:rPr>
              <w:t>得</w:t>
            </w:r>
            <w:r>
              <w:rPr>
                <w:rFonts w:hint="eastAsia" w:ascii="宋体" w:hAnsi="宋体" w:cs="仿宋_GB2312"/>
                <w:kern w:val="0"/>
                <w:sz w:val="24"/>
                <w:lang w:val="en-US" w:eastAsia="zh-CN"/>
              </w:rPr>
              <w:t>6</w:t>
            </w:r>
            <w:r>
              <w:rPr>
                <w:rFonts w:hint="eastAsia" w:ascii="宋体" w:hAnsi="宋体" w:cs="仿宋_GB2312"/>
                <w:kern w:val="0"/>
                <w:sz w:val="24"/>
              </w:rPr>
              <w:t>-</w:t>
            </w:r>
            <w:r>
              <w:rPr>
                <w:rFonts w:hint="eastAsia" w:ascii="宋体" w:hAnsi="宋体" w:cs="仿宋_GB2312"/>
                <w:kern w:val="0"/>
                <w:sz w:val="24"/>
                <w:lang w:val="en-US" w:eastAsia="zh-CN"/>
              </w:rPr>
              <w:t>4</w:t>
            </w:r>
            <w:r>
              <w:rPr>
                <w:rFonts w:hint="eastAsia" w:ascii="宋体" w:hAnsi="宋体" w:cs="仿宋_GB2312"/>
                <w:kern w:val="0"/>
                <w:sz w:val="24"/>
              </w:rPr>
              <w:t>分；</w:t>
            </w:r>
            <w:r>
              <w:rPr>
                <w:rFonts w:hint="eastAsia" w:ascii="宋体" w:hAnsi="宋体" w:cs="仿宋_GB2312"/>
                <w:kern w:val="0"/>
                <w:sz w:val="24"/>
                <w:lang w:eastAsia="zh-CN"/>
              </w:rPr>
              <w:t>良</w:t>
            </w:r>
            <w:r>
              <w:rPr>
                <w:rFonts w:hint="eastAsia" w:ascii="宋体" w:hAnsi="宋体" w:cs="仿宋_GB2312"/>
                <w:kern w:val="0"/>
                <w:sz w:val="24"/>
                <w:lang w:val="en-US" w:eastAsia="zh-CN"/>
              </w:rPr>
              <w:t>3.9</w:t>
            </w:r>
            <w:r>
              <w:rPr>
                <w:rFonts w:hint="eastAsia" w:ascii="宋体" w:hAnsi="宋体" w:cs="仿宋_GB2312"/>
                <w:kern w:val="0"/>
                <w:sz w:val="24"/>
              </w:rPr>
              <w:t>-</w:t>
            </w:r>
            <w:r>
              <w:rPr>
                <w:rFonts w:hint="eastAsia" w:ascii="宋体" w:hAnsi="宋体" w:cs="仿宋_GB2312"/>
                <w:kern w:val="0"/>
                <w:sz w:val="24"/>
                <w:lang w:val="en-US" w:eastAsia="zh-CN"/>
              </w:rPr>
              <w:t>2</w:t>
            </w:r>
            <w:r>
              <w:rPr>
                <w:rFonts w:hint="eastAsia" w:ascii="宋体" w:hAnsi="宋体" w:cs="仿宋_GB2312"/>
                <w:kern w:val="0"/>
                <w:sz w:val="24"/>
              </w:rPr>
              <w:t>分；</w:t>
            </w:r>
            <w:r>
              <w:rPr>
                <w:rFonts w:hint="eastAsia" w:ascii="宋体" w:hAnsi="宋体" w:cs="仿宋_GB2312"/>
                <w:kern w:val="0"/>
                <w:sz w:val="24"/>
                <w:lang w:eastAsia="zh-CN"/>
              </w:rPr>
              <w:t>合格</w:t>
            </w:r>
            <w:r>
              <w:rPr>
                <w:rFonts w:hint="eastAsia" w:ascii="宋体" w:hAnsi="宋体" w:cs="仿宋_GB2312"/>
                <w:kern w:val="0"/>
                <w:sz w:val="24"/>
              </w:rPr>
              <w:t xml:space="preserve">得 </w:t>
            </w:r>
            <w:r>
              <w:rPr>
                <w:rFonts w:hint="eastAsia" w:ascii="宋体" w:hAnsi="宋体" w:cs="仿宋_GB2312"/>
                <w:kern w:val="0"/>
                <w:sz w:val="24"/>
                <w:lang w:val="en-US" w:eastAsia="zh-CN"/>
              </w:rPr>
              <w:t>1.9</w:t>
            </w:r>
            <w:r>
              <w:rPr>
                <w:rFonts w:hint="eastAsia" w:ascii="宋体" w:hAnsi="宋体" w:cs="仿宋_GB2312"/>
                <w:kern w:val="0"/>
                <w:sz w:val="24"/>
              </w:rPr>
              <w:t>-</w:t>
            </w:r>
            <w:r>
              <w:rPr>
                <w:rFonts w:hint="eastAsia" w:ascii="宋体" w:hAnsi="宋体" w:cs="仿宋_GB2312"/>
                <w:kern w:val="0"/>
                <w:sz w:val="24"/>
                <w:lang w:val="en-US" w:eastAsia="zh-CN"/>
              </w:rPr>
              <w:t>0</w:t>
            </w:r>
            <w:r>
              <w:rPr>
                <w:rFonts w:hint="eastAsia" w:ascii="宋体" w:hAnsi="宋体" w:cs="仿宋_GB2312"/>
                <w:kern w:val="0"/>
                <w:sz w:val="24"/>
              </w:rPr>
              <w:t>分。</w:t>
            </w:r>
          </w:p>
        </w:tc>
        <w:tc>
          <w:tcPr>
            <w:tcW w:w="710" w:type="dxa"/>
            <w:tcBorders>
              <w:top w:val="single" w:color="auto" w:sz="4" w:space="0"/>
              <w:left w:val="single" w:color="auto" w:sz="4" w:space="0"/>
              <w:bottom w:val="single" w:color="auto" w:sz="4" w:space="0"/>
              <w:right w:val="single" w:color="auto" w:sz="4" w:space="0"/>
            </w:tcBorders>
            <w:vAlign w:val="center"/>
          </w:tcPr>
          <w:p w14:paraId="0C057342">
            <w:pPr>
              <w:spacing w:line="36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r>
      <w:tr w14:paraId="66BD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6E0A323A">
            <w:pPr>
              <w:numPr>
                <w:ilvl w:val="0"/>
                <w:numId w:val="0"/>
              </w:numPr>
              <w:spacing w:line="360" w:lineRule="exact"/>
              <w:ind w:leftChars="0"/>
              <w:jc w:val="both"/>
              <w:rPr>
                <w:rFonts w:hint="eastAsia" w:ascii="宋体" w:hAnsi="宋体" w:eastAsia="宋体" w:cs="仿宋_GB2312"/>
                <w:sz w:val="24"/>
                <w:lang w:val="en-US" w:eastAsia="zh-CN"/>
              </w:rPr>
            </w:pPr>
            <w:r>
              <w:rPr>
                <w:rFonts w:hint="eastAsia" w:ascii="宋体" w:hAnsi="宋体" w:cs="仿宋_GB2312"/>
                <w:sz w:val="24"/>
                <w:lang w:val="en-US" w:eastAsia="zh-CN"/>
              </w:rPr>
              <w:t>3</w:t>
            </w:r>
          </w:p>
        </w:tc>
        <w:tc>
          <w:tcPr>
            <w:tcW w:w="1290" w:type="dxa"/>
            <w:tcBorders>
              <w:top w:val="single" w:color="auto" w:sz="4" w:space="0"/>
              <w:bottom w:val="single" w:color="auto" w:sz="4" w:space="0"/>
              <w:right w:val="single" w:color="auto" w:sz="4" w:space="0"/>
            </w:tcBorders>
            <w:vAlign w:val="center"/>
          </w:tcPr>
          <w:p w14:paraId="070B436C">
            <w:pPr>
              <w:widowControl/>
              <w:spacing w:line="360" w:lineRule="exact"/>
              <w:jc w:val="left"/>
              <w:rPr>
                <w:rFonts w:hint="eastAsia" w:ascii="宋体" w:hAnsi="宋体"/>
                <w:sz w:val="24"/>
                <w:lang w:eastAsia="zh-CN"/>
              </w:rPr>
            </w:pPr>
            <w:r>
              <w:rPr>
                <w:rFonts w:hint="eastAsia" w:ascii="宋体" w:hAnsi="宋体"/>
                <w:sz w:val="24"/>
                <w:lang w:eastAsia="zh-CN"/>
              </w:rPr>
              <w:t>成功案例</w:t>
            </w:r>
          </w:p>
        </w:tc>
        <w:tc>
          <w:tcPr>
            <w:tcW w:w="6604" w:type="dxa"/>
            <w:tcBorders>
              <w:top w:val="single" w:color="auto" w:sz="4" w:space="0"/>
              <w:left w:val="single" w:color="auto" w:sz="4" w:space="0"/>
              <w:bottom w:val="single" w:color="auto" w:sz="4" w:space="0"/>
            </w:tcBorders>
            <w:vAlign w:val="center"/>
          </w:tcPr>
          <w:p w14:paraId="38905210">
            <w:pPr>
              <w:spacing w:line="400" w:lineRule="exact"/>
              <w:jc w:val="both"/>
              <w:rPr>
                <w:rFonts w:hint="eastAsia" w:ascii="宋体" w:hAnsi="宋体" w:cs="仿宋_GB2312"/>
                <w:kern w:val="0"/>
                <w:sz w:val="24"/>
              </w:rPr>
            </w:pPr>
            <w:r>
              <w:rPr>
                <w:rFonts w:hint="eastAsia" w:ascii="宋体" w:hAnsi="宋体" w:cs="仿宋_GB2312"/>
                <w:kern w:val="0"/>
                <w:sz w:val="24"/>
              </w:rPr>
              <w:t>提供2</w:t>
            </w:r>
            <w:r>
              <w:rPr>
                <w:rFonts w:hint="eastAsia" w:ascii="宋体" w:hAnsi="宋体" w:cs="仿宋_GB2312"/>
                <w:kern w:val="0"/>
                <w:sz w:val="24"/>
                <w:lang w:val="en-US" w:eastAsia="zh-CN"/>
              </w:rPr>
              <w:t>022</w:t>
            </w:r>
            <w:r>
              <w:rPr>
                <w:rFonts w:hint="eastAsia" w:ascii="宋体" w:hAnsi="宋体" w:cs="仿宋_GB2312"/>
                <w:kern w:val="0"/>
                <w:sz w:val="24"/>
              </w:rPr>
              <w:t>年1月1日以来(以合同签订时间为准)同类电脑项目案例业绩，每个得1分，最高得3分</w:t>
            </w:r>
            <w:r>
              <w:rPr>
                <w:rFonts w:hint="eastAsia" w:ascii="宋体" w:hAnsi="宋体" w:cs="仿宋_GB2312"/>
                <w:kern w:val="0"/>
                <w:sz w:val="24"/>
                <w:lang w:eastAsia="zh-CN"/>
              </w:rPr>
              <w:t>。（需提供合同复印件有双方盖章否则不得分）</w:t>
            </w:r>
          </w:p>
        </w:tc>
        <w:tc>
          <w:tcPr>
            <w:tcW w:w="710" w:type="dxa"/>
            <w:tcBorders>
              <w:top w:val="single" w:color="auto" w:sz="4" w:space="0"/>
              <w:left w:val="single" w:color="auto" w:sz="4" w:space="0"/>
              <w:bottom w:val="single" w:color="auto" w:sz="4" w:space="0"/>
              <w:right w:val="single" w:color="auto" w:sz="4" w:space="0"/>
            </w:tcBorders>
            <w:vAlign w:val="center"/>
          </w:tcPr>
          <w:p w14:paraId="358BF95F">
            <w:pPr>
              <w:spacing w:line="360" w:lineRule="exact"/>
              <w:jc w:val="center"/>
              <w:rPr>
                <w:rFonts w:hint="eastAsia" w:ascii="宋体" w:hAnsi="宋体" w:cs="宋体"/>
                <w:sz w:val="24"/>
                <w:lang w:val="en-US" w:eastAsia="zh-CN"/>
              </w:rPr>
            </w:pPr>
            <w:r>
              <w:rPr>
                <w:rFonts w:hint="eastAsia" w:ascii="宋体" w:hAnsi="宋体" w:cs="宋体"/>
                <w:sz w:val="24"/>
                <w:lang w:val="en-US" w:eastAsia="zh-CN"/>
              </w:rPr>
              <w:t>3</w:t>
            </w:r>
          </w:p>
        </w:tc>
      </w:tr>
      <w:tr w14:paraId="4E1F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138FC252">
            <w:pPr>
              <w:numPr>
                <w:ilvl w:val="0"/>
                <w:numId w:val="0"/>
              </w:numPr>
              <w:spacing w:line="360" w:lineRule="exact"/>
              <w:ind w:leftChars="0"/>
              <w:jc w:val="both"/>
              <w:rPr>
                <w:rFonts w:hint="eastAsia" w:eastAsia="宋体"/>
                <w:bCs/>
                <w:sz w:val="24"/>
                <w:lang w:val="en-US" w:eastAsia="zh-CN"/>
              </w:rPr>
            </w:pPr>
            <w:r>
              <w:rPr>
                <w:rFonts w:hint="eastAsia"/>
                <w:bCs/>
                <w:sz w:val="24"/>
                <w:lang w:val="en-US" w:eastAsia="zh-CN"/>
              </w:rPr>
              <w:t>4</w:t>
            </w:r>
          </w:p>
        </w:tc>
        <w:tc>
          <w:tcPr>
            <w:tcW w:w="1290" w:type="dxa"/>
            <w:tcBorders>
              <w:top w:val="single" w:color="auto" w:sz="4" w:space="0"/>
              <w:bottom w:val="single" w:color="auto" w:sz="4" w:space="0"/>
              <w:right w:val="single" w:color="auto" w:sz="4" w:space="0"/>
            </w:tcBorders>
            <w:vAlign w:val="center"/>
          </w:tcPr>
          <w:p w14:paraId="6760D857">
            <w:pPr>
              <w:keepNext w:val="0"/>
              <w:keepLines w:val="0"/>
              <w:widowControl/>
              <w:suppressLineNumbers w:val="0"/>
              <w:jc w:val="center"/>
              <w:textAlignment w:val="center"/>
              <w:rPr>
                <w:rFonts w:ascii="宋体" w:hAnsi="宋体" w:cs="仿宋_GB2312"/>
                <w:kern w:val="0"/>
                <w:sz w:val="24"/>
              </w:rPr>
            </w:pPr>
            <w:r>
              <w:rPr>
                <w:rFonts w:hint="eastAsia" w:ascii="宋体" w:hAnsi="宋体" w:eastAsia="宋体" w:cs="宋体"/>
                <w:i w:val="0"/>
                <w:color w:val="FF0000"/>
                <w:kern w:val="0"/>
                <w:sz w:val="22"/>
                <w:szCs w:val="22"/>
                <w:u w:val="none"/>
                <w:lang w:val="en-US" w:eastAsia="zh-CN" w:bidi="ar"/>
              </w:rPr>
              <w:t>操作系统和电脑产品信誉、品牌知名度</w:t>
            </w:r>
          </w:p>
        </w:tc>
        <w:tc>
          <w:tcPr>
            <w:tcW w:w="6604" w:type="dxa"/>
            <w:tcBorders>
              <w:top w:val="single" w:color="auto" w:sz="4" w:space="0"/>
              <w:left w:val="single" w:color="auto" w:sz="4" w:space="0"/>
              <w:bottom w:val="single" w:color="auto" w:sz="4" w:space="0"/>
            </w:tcBorders>
            <w:vAlign w:val="center"/>
          </w:tcPr>
          <w:p w14:paraId="7DA10DC1">
            <w:pPr>
              <w:spacing w:line="400" w:lineRule="exact"/>
              <w:jc w:val="both"/>
              <w:rPr>
                <w:rFonts w:ascii="宋体" w:hAnsi="宋体" w:cs="仿宋_GB2312"/>
                <w:kern w:val="0"/>
                <w:sz w:val="24"/>
              </w:rPr>
            </w:pPr>
            <w:r>
              <w:rPr>
                <w:rFonts w:hint="eastAsia" w:ascii="宋体" w:hAnsi="宋体" w:cs="仿宋_GB2312"/>
                <w:color w:val="FF0000"/>
                <w:kern w:val="0"/>
                <w:sz w:val="24"/>
              </w:rPr>
              <w:t>评标委员会根据所投</w:t>
            </w:r>
            <w:r>
              <w:rPr>
                <w:rFonts w:hint="eastAsia" w:ascii="宋体" w:hAnsi="宋体" w:cs="仿宋_GB2312"/>
                <w:color w:val="FF0000"/>
                <w:kern w:val="0"/>
                <w:sz w:val="24"/>
                <w:lang w:val="en-US" w:eastAsia="zh-CN"/>
              </w:rPr>
              <w:t>操作系统和</w:t>
            </w:r>
            <w:r>
              <w:rPr>
                <w:rFonts w:hint="eastAsia" w:ascii="宋体" w:hAnsi="宋体" w:cs="仿宋_GB2312"/>
                <w:color w:val="FF0000"/>
                <w:kern w:val="0"/>
                <w:sz w:val="24"/>
              </w:rPr>
              <w:t>电脑的品牌的知名度、市场影响力等综合打分。一档：</w:t>
            </w:r>
            <w:r>
              <w:rPr>
                <w:rFonts w:hint="eastAsia" w:ascii="宋体" w:hAnsi="宋体" w:cs="仿宋_GB2312"/>
                <w:color w:val="FF0000"/>
                <w:kern w:val="0"/>
                <w:sz w:val="24"/>
                <w:lang w:val="en-US" w:eastAsia="zh-CN"/>
              </w:rPr>
              <w:t>4</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2</w:t>
            </w:r>
            <w:r>
              <w:rPr>
                <w:rFonts w:hint="eastAsia" w:ascii="宋体" w:hAnsi="宋体" w:cs="仿宋_GB2312"/>
                <w:color w:val="FF0000"/>
                <w:kern w:val="0"/>
                <w:sz w:val="24"/>
              </w:rPr>
              <w:t>.1分，二档：</w:t>
            </w:r>
            <w:r>
              <w:rPr>
                <w:rFonts w:hint="eastAsia" w:ascii="宋体" w:hAnsi="宋体" w:cs="仿宋_GB2312"/>
                <w:color w:val="FF0000"/>
                <w:kern w:val="0"/>
                <w:sz w:val="24"/>
                <w:lang w:val="en-US" w:eastAsia="zh-CN"/>
              </w:rPr>
              <w:t>2</w:t>
            </w:r>
            <w:r>
              <w:rPr>
                <w:rFonts w:hint="eastAsia" w:ascii="宋体" w:hAnsi="宋体" w:cs="仿宋_GB2312"/>
                <w:color w:val="FF0000"/>
                <w:kern w:val="0"/>
                <w:sz w:val="24"/>
              </w:rPr>
              <w:t>-1</w:t>
            </w:r>
            <w:r>
              <w:rPr>
                <w:rFonts w:hint="eastAsia" w:ascii="宋体" w:hAnsi="宋体" w:cs="仿宋_GB2312"/>
                <w:color w:val="FF0000"/>
                <w:kern w:val="0"/>
                <w:sz w:val="24"/>
                <w:lang w:val="en-US" w:eastAsia="zh-CN"/>
              </w:rPr>
              <w:t>.1</w:t>
            </w:r>
            <w:r>
              <w:rPr>
                <w:rFonts w:hint="eastAsia" w:ascii="宋体" w:hAnsi="宋体" w:cs="仿宋_GB2312"/>
                <w:color w:val="FF0000"/>
                <w:kern w:val="0"/>
                <w:sz w:val="24"/>
              </w:rPr>
              <w:t>分，三档：1-0分。</w:t>
            </w:r>
          </w:p>
        </w:tc>
        <w:tc>
          <w:tcPr>
            <w:tcW w:w="710" w:type="dxa"/>
            <w:tcBorders>
              <w:top w:val="single" w:color="auto" w:sz="4" w:space="0"/>
              <w:left w:val="single" w:color="auto" w:sz="4" w:space="0"/>
              <w:bottom w:val="single" w:color="auto" w:sz="4" w:space="0"/>
              <w:right w:val="single" w:color="auto" w:sz="4" w:space="0"/>
            </w:tcBorders>
            <w:vAlign w:val="center"/>
          </w:tcPr>
          <w:p w14:paraId="07D60DC2">
            <w:pPr>
              <w:spacing w:line="360" w:lineRule="exact"/>
              <w:jc w:val="center"/>
              <w:rPr>
                <w:rFonts w:hint="eastAsia" w:ascii="宋体" w:hAnsi="宋体" w:eastAsia="宋体" w:cs="仿宋_GB2312"/>
                <w:kern w:val="0"/>
                <w:sz w:val="24"/>
                <w:lang w:eastAsia="zh-CN"/>
              </w:rPr>
            </w:pPr>
            <w:r>
              <w:rPr>
                <w:rFonts w:hint="eastAsia" w:ascii="宋体" w:hAnsi="宋体" w:cs="仿宋_GB2312"/>
                <w:color w:val="FF0000"/>
                <w:kern w:val="0"/>
                <w:sz w:val="24"/>
                <w:lang w:val="en-US" w:eastAsia="zh-CN"/>
              </w:rPr>
              <w:t>4</w:t>
            </w:r>
          </w:p>
        </w:tc>
      </w:tr>
      <w:tr w14:paraId="3C68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579AFE28">
            <w:pPr>
              <w:numPr>
                <w:ilvl w:val="0"/>
                <w:numId w:val="0"/>
              </w:numPr>
              <w:spacing w:line="360" w:lineRule="exact"/>
              <w:ind w:leftChars="0"/>
              <w:jc w:val="both"/>
              <w:rPr>
                <w:rFonts w:hint="eastAsia" w:eastAsia="宋体"/>
                <w:bCs/>
                <w:sz w:val="24"/>
                <w:lang w:val="en-US" w:eastAsia="zh-CN"/>
              </w:rPr>
            </w:pPr>
            <w:r>
              <w:rPr>
                <w:rFonts w:hint="eastAsia"/>
                <w:bCs/>
                <w:sz w:val="24"/>
                <w:lang w:val="en-US" w:eastAsia="zh-CN"/>
              </w:rPr>
              <w:t>5</w:t>
            </w:r>
          </w:p>
        </w:tc>
        <w:tc>
          <w:tcPr>
            <w:tcW w:w="1290" w:type="dxa"/>
            <w:tcBorders>
              <w:top w:val="single" w:color="auto" w:sz="4" w:space="0"/>
              <w:bottom w:val="single" w:color="auto" w:sz="4" w:space="0"/>
              <w:right w:val="single" w:color="auto" w:sz="4" w:space="0"/>
            </w:tcBorders>
            <w:vAlign w:val="center"/>
          </w:tcPr>
          <w:p w14:paraId="596B796D">
            <w:pPr>
              <w:spacing w:line="360" w:lineRule="exact"/>
              <w:jc w:val="left"/>
              <w:rPr>
                <w:rFonts w:ascii="宋体" w:hAnsi="宋体" w:cs="仿宋_GB2312"/>
                <w:kern w:val="0"/>
                <w:sz w:val="24"/>
              </w:rPr>
            </w:pPr>
            <w:r>
              <w:rPr>
                <w:rFonts w:hint="eastAsia" w:ascii="宋体" w:hAnsi="宋体" w:cs="仿宋_GB2312"/>
                <w:kern w:val="0"/>
                <w:sz w:val="24"/>
              </w:rPr>
              <w:t>质保期</w:t>
            </w:r>
          </w:p>
        </w:tc>
        <w:tc>
          <w:tcPr>
            <w:tcW w:w="6604" w:type="dxa"/>
            <w:tcBorders>
              <w:top w:val="single" w:color="auto" w:sz="4" w:space="0"/>
              <w:left w:val="single" w:color="auto" w:sz="4" w:space="0"/>
              <w:bottom w:val="single" w:color="auto" w:sz="4" w:space="0"/>
            </w:tcBorders>
            <w:vAlign w:val="center"/>
          </w:tcPr>
          <w:p w14:paraId="3BEE6E6A">
            <w:pPr>
              <w:spacing w:line="400" w:lineRule="exact"/>
              <w:jc w:val="both"/>
              <w:rPr>
                <w:rFonts w:ascii="宋体" w:hAnsi="宋体" w:cs="仿宋_GB2312"/>
                <w:kern w:val="0"/>
                <w:sz w:val="24"/>
              </w:rPr>
            </w:pPr>
            <w:r>
              <w:rPr>
                <w:rFonts w:hint="eastAsia" w:ascii="宋体" w:hAnsi="宋体" w:cs="仿宋_GB2312"/>
                <w:kern w:val="0"/>
                <w:sz w:val="24"/>
              </w:rPr>
              <w:t>根据投标人对产品的整机原厂质保期进行评分，原厂质保期要官网可查。要求产品整机原厂质保期为</w:t>
            </w:r>
            <w:r>
              <w:rPr>
                <w:rFonts w:hint="eastAsia" w:ascii="宋体" w:hAnsi="宋体" w:cs="仿宋_GB2312"/>
                <w:kern w:val="0"/>
                <w:sz w:val="24"/>
                <w:lang w:eastAsia="zh-CN"/>
              </w:rPr>
              <w:t>五</w:t>
            </w:r>
            <w:r>
              <w:rPr>
                <w:rFonts w:hint="eastAsia" w:ascii="宋体" w:hAnsi="宋体" w:cs="仿宋_GB2312"/>
                <w:kern w:val="0"/>
                <w:sz w:val="24"/>
              </w:rPr>
              <w:t>年，不得降低标准，每增加6个月，加1分，加满为止。</w:t>
            </w:r>
          </w:p>
        </w:tc>
        <w:tc>
          <w:tcPr>
            <w:tcW w:w="710" w:type="dxa"/>
            <w:tcBorders>
              <w:top w:val="single" w:color="auto" w:sz="4" w:space="0"/>
              <w:left w:val="single" w:color="auto" w:sz="4" w:space="0"/>
              <w:bottom w:val="single" w:color="auto" w:sz="4" w:space="0"/>
              <w:right w:val="single" w:color="auto" w:sz="4" w:space="0"/>
            </w:tcBorders>
            <w:vAlign w:val="center"/>
          </w:tcPr>
          <w:p w14:paraId="075311D3">
            <w:pPr>
              <w:spacing w:line="360" w:lineRule="exact"/>
              <w:jc w:val="center"/>
              <w:rPr>
                <w:rFonts w:hint="eastAsia" w:ascii="宋体" w:hAnsi="宋体" w:eastAsia="宋体" w:cs="仿宋_GB2312"/>
                <w:kern w:val="0"/>
                <w:sz w:val="24"/>
                <w:lang w:eastAsia="zh-CN"/>
              </w:rPr>
            </w:pPr>
            <w:r>
              <w:rPr>
                <w:rFonts w:hint="eastAsia" w:ascii="宋体" w:hAnsi="宋体" w:cs="仿宋_GB2312"/>
                <w:color w:val="FF0000"/>
                <w:kern w:val="0"/>
                <w:sz w:val="24"/>
                <w:lang w:val="en-US" w:eastAsia="zh-CN"/>
              </w:rPr>
              <w:t>2</w:t>
            </w:r>
          </w:p>
        </w:tc>
      </w:tr>
      <w:tr w14:paraId="7177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2ED67971">
            <w:pPr>
              <w:numPr>
                <w:ilvl w:val="0"/>
                <w:numId w:val="0"/>
              </w:numPr>
              <w:spacing w:line="360" w:lineRule="exact"/>
              <w:ind w:leftChars="0"/>
              <w:jc w:val="both"/>
              <w:rPr>
                <w:rFonts w:hint="eastAsia" w:ascii="宋体" w:hAnsi="宋体" w:eastAsia="宋体" w:cs="仿宋_GB2312"/>
                <w:kern w:val="0"/>
                <w:sz w:val="24"/>
                <w:lang w:val="en-US" w:eastAsia="zh-CN"/>
              </w:rPr>
            </w:pPr>
            <w:r>
              <w:rPr>
                <w:rFonts w:hint="eastAsia" w:ascii="宋体" w:hAnsi="宋体" w:cs="仿宋_GB2312"/>
                <w:kern w:val="0"/>
                <w:sz w:val="24"/>
                <w:lang w:val="en-US" w:eastAsia="zh-CN"/>
              </w:rPr>
              <w:t>6</w:t>
            </w:r>
          </w:p>
        </w:tc>
        <w:tc>
          <w:tcPr>
            <w:tcW w:w="1290" w:type="dxa"/>
            <w:tcBorders>
              <w:top w:val="single" w:color="auto" w:sz="4" w:space="0"/>
              <w:bottom w:val="single" w:color="auto" w:sz="4" w:space="0"/>
              <w:right w:val="single" w:color="auto" w:sz="4" w:space="0"/>
            </w:tcBorders>
            <w:vAlign w:val="center"/>
          </w:tcPr>
          <w:p w14:paraId="2351AFB7">
            <w:pPr>
              <w:spacing w:line="360" w:lineRule="exact"/>
              <w:jc w:val="left"/>
              <w:rPr>
                <w:rFonts w:ascii="宋体" w:hAnsi="宋体"/>
                <w:kern w:val="0"/>
                <w:sz w:val="24"/>
              </w:rPr>
            </w:pPr>
            <w:r>
              <w:rPr>
                <w:rFonts w:hint="eastAsia" w:ascii="宋体" w:hAnsi="宋体" w:cs="仿宋_GB2312"/>
                <w:kern w:val="0"/>
                <w:sz w:val="24"/>
              </w:rPr>
              <w:t>售后服务</w:t>
            </w:r>
          </w:p>
        </w:tc>
        <w:tc>
          <w:tcPr>
            <w:tcW w:w="6604" w:type="dxa"/>
            <w:tcBorders>
              <w:top w:val="single" w:color="auto" w:sz="4" w:space="0"/>
              <w:left w:val="single" w:color="auto" w:sz="4" w:space="0"/>
              <w:bottom w:val="single" w:color="auto" w:sz="4" w:space="0"/>
            </w:tcBorders>
            <w:vAlign w:val="center"/>
          </w:tcPr>
          <w:p w14:paraId="39B90D44">
            <w:pPr>
              <w:spacing w:line="400" w:lineRule="exact"/>
              <w:jc w:val="both"/>
              <w:rPr>
                <w:rFonts w:ascii="宋体" w:hAnsi="宋体" w:cs="仿宋_GB2312"/>
                <w:kern w:val="0"/>
                <w:sz w:val="24"/>
              </w:rPr>
            </w:pPr>
            <w:r>
              <w:rPr>
                <w:rFonts w:hint="eastAsia" w:ascii="宋体" w:hAnsi="宋体" w:cs="仿宋_GB2312"/>
                <w:kern w:val="0"/>
                <w:sz w:val="24"/>
              </w:rPr>
              <w:t>投标人能为项目提供快速的服务，根据服务网点人员组成情况、技术人员、承诺的服务响应时间等情况进行综合酌情打分，一档：</w:t>
            </w:r>
            <w:r>
              <w:rPr>
                <w:rFonts w:hint="eastAsia" w:ascii="宋体" w:hAnsi="宋体" w:cs="仿宋_GB2312"/>
                <w:kern w:val="0"/>
                <w:sz w:val="24"/>
                <w:lang w:val="en-US" w:eastAsia="zh-CN"/>
              </w:rPr>
              <w:t>3</w:t>
            </w:r>
            <w:r>
              <w:rPr>
                <w:rFonts w:hint="eastAsia" w:ascii="宋体" w:hAnsi="宋体" w:cs="仿宋_GB2312"/>
                <w:kern w:val="0"/>
                <w:sz w:val="24"/>
              </w:rPr>
              <w:t>-</w:t>
            </w:r>
            <w:r>
              <w:rPr>
                <w:rFonts w:hint="eastAsia" w:ascii="宋体" w:hAnsi="宋体" w:cs="仿宋_GB2312"/>
                <w:kern w:val="0"/>
                <w:sz w:val="24"/>
                <w:lang w:val="en-US" w:eastAsia="zh-CN"/>
              </w:rPr>
              <w:t>2</w:t>
            </w:r>
            <w:r>
              <w:rPr>
                <w:rFonts w:hint="eastAsia" w:ascii="宋体" w:hAnsi="宋体" w:cs="仿宋_GB2312"/>
                <w:kern w:val="0"/>
                <w:sz w:val="24"/>
              </w:rPr>
              <w:t>分，二档：</w:t>
            </w:r>
            <w:r>
              <w:rPr>
                <w:rFonts w:hint="eastAsia" w:ascii="宋体" w:hAnsi="宋体" w:cs="仿宋_GB2312"/>
                <w:kern w:val="0"/>
                <w:sz w:val="24"/>
                <w:lang w:val="en-US" w:eastAsia="zh-CN"/>
              </w:rPr>
              <w:t>1.9</w:t>
            </w:r>
            <w:r>
              <w:rPr>
                <w:rFonts w:hint="eastAsia" w:ascii="宋体" w:hAnsi="宋体" w:cs="仿宋_GB2312"/>
                <w:kern w:val="0"/>
                <w:sz w:val="24"/>
              </w:rPr>
              <w:t>-1分，三档</w:t>
            </w:r>
            <w:r>
              <w:rPr>
                <w:rFonts w:hint="eastAsia" w:ascii="宋体" w:hAnsi="宋体" w:cs="仿宋_GB2312"/>
                <w:kern w:val="0"/>
                <w:sz w:val="24"/>
                <w:lang w:val="en-US" w:eastAsia="zh-CN"/>
              </w:rPr>
              <w:t>0.9</w:t>
            </w:r>
            <w:r>
              <w:rPr>
                <w:rFonts w:hint="eastAsia" w:ascii="宋体" w:hAnsi="宋体" w:cs="仿宋_GB2312"/>
                <w:kern w:val="0"/>
                <w:sz w:val="24"/>
              </w:rPr>
              <w:t>-0分</w:t>
            </w:r>
            <w:r>
              <w:rPr>
                <w:rFonts w:hint="eastAsia" w:ascii="宋体" w:hAnsi="宋体" w:cs="仿宋_GB2312"/>
                <w:kern w:val="0"/>
                <w:sz w:val="24"/>
                <w:lang w:eastAsia="zh-CN"/>
              </w:rPr>
              <w:t>。</w:t>
            </w:r>
            <w:r>
              <w:rPr>
                <w:rFonts w:hint="eastAsia" w:ascii="宋体" w:hAnsi="宋体" w:cs="仿宋_GB2312"/>
                <w:kern w:val="0"/>
                <w:sz w:val="24"/>
              </w:rPr>
              <w:t>最高得</w:t>
            </w:r>
            <w:r>
              <w:rPr>
                <w:rFonts w:hint="eastAsia" w:ascii="宋体" w:hAnsi="宋体" w:cs="仿宋_GB2312"/>
                <w:kern w:val="0"/>
                <w:sz w:val="24"/>
                <w:lang w:val="en-US" w:eastAsia="zh-CN"/>
              </w:rPr>
              <w:t>3</w:t>
            </w:r>
            <w:r>
              <w:rPr>
                <w:rFonts w:hint="eastAsia" w:ascii="宋体" w:hAnsi="宋体" w:cs="仿宋_GB2312"/>
                <w:kern w:val="0"/>
                <w:sz w:val="24"/>
              </w:rPr>
              <w:t>分(提供营业执照复印件、员工社保缴纳证明)。</w:t>
            </w:r>
          </w:p>
        </w:tc>
        <w:tc>
          <w:tcPr>
            <w:tcW w:w="710" w:type="dxa"/>
            <w:tcBorders>
              <w:top w:val="single" w:color="auto" w:sz="4" w:space="0"/>
              <w:left w:val="single" w:color="auto" w:sz="4" w:space="0"/>
              <w:bottom w:val="single" w:color="auto" w:sz="4" w:space="0"/>
              <w:right w:val="single" w:color="auto" w:sz="4" w:space="0"/>
            </w:tcBorders>
            <w:vAlign w:val="center"/>
          </w:tcPr>
          <w:p w14:paraId="39126D93">
            <w:pPr>
              <w:spacing w:line="360" w:lineRule="exact"/>
              <w:jc w:val="center"/>
              <w:rPr>
                <w:rFonts w:hint="eastAsia" w:ascii="宋体" w:hAnsi="宋体" w:eastAsia="宋体" w:cs="仿宋_GB2312"/>
                <w:kern w:val="0"/>
                <w:sz w:val="24"/>
                <w:lang w:eastAsia="zh-CN"/>
              </w:rPr>
            </w:pPr>
            <w:r>
              <w:rPr>
                <w:rFonts w:hint="eastAsia" w:ascii="宋体" w:hAnsi="宋体" w:cs="仿宋_GB2312"/>
                <w:kern w:val="0"/>
                <w:sz w:val="24"/>
                <w:lang w:val="en-US" w:eastAsia="zh-CN"/>
              </w:rPr>
              <w:t>3</w:t>
            </w:r>
          </w:p>
        </w:tc>
      </w:tr>
      <w:tr w14:paraId="4FE4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69DDBEF9">
            <w:pPr>
              <w:numPr>
                <w:ilvl w:val="0"/>
                <w:numId w:val="0"/>
              </w:numPr>
              <w:spacing w:line="360" w:lineRule="exact"/>
              <w:ind w:leftChars="0"/>
              <w:jc w:val="both"/>
              <w:rPr>
                <w:rFonts w:hint="eastAsia" w:ascii="宋体" w:hAnsi="宋体" w:eastAsia="宋体" w:cs="仿宋_GB2312"/>
                <w:kern w:val="0"/>
                <w:sz w:val="24"/>
                <w:lang w:val="en-US" w:eastAsia="zh-CN"/>
              </w:rPr>
            </w:pPr>
            <w:r>
              <w:rPr>
                <w:rFonts w:hint="eastAsia" w:ascii="宋体" w:hAnsi="宋体" w:cs="仿宋_GB2312"/>
                <w:kern w:val="0"/>
                <w:sz w:val="24"/>
                <w:lang w:val="en-US" w:eastAsia="zh-CN"/>
              </w:rPr>
              <w:t>7</w:t>
            </w:r>
          </w:p>
        </w:tc>
        <w:tc>
          <w:tcPr>
            <w:tcW w:w="1290" w:type="dxa"/>
            <w:tcBorders>
              <w:top w:val="single" w:color="auto" w:sz="4" w:space="0"/>
              <w:bottom w:val="single" w:color="auto" w:sz="4" w:space="0"/>
              <w:right w:val="single" w:color="auto" w:sz="4" w:space="0"/>
            </w:tcBorders>
            <w:vAlign w:val="center"/>
          </w:tcPr>
          <w:p w14:paraId="65031FE3">
            <w:pPr>
              <w:spacing w:line="360" w:lineRule="exact"/>
              <w:jc w:val="left"/>
              <w:rPr>
                <w:rFonts w:ascii="宋体" w:hAnsi="宋体" w:cs="仿宋_GB2312"/>
                <w:kern w:val="0"/>
                <w:sz w:val="24"/>
              </w:rPr>
            </w:pPr>
            <w:r>
              <w:rPr>
                <w:rFonts w:hint="eastAsia" w:ascii="宋体" w:hAnsi="宋体" w:cs="仿宋_GB2312"/>
                <w:kern w:val="0"/>
                <w:sz w:val="24"/>
              </w:rPr>
              <w:t>维保承诺</w:t>
            </w:r>
          </w:p>
        </w:tc>
        <w:tc>
          <w:tcPr>
            <w:tcW w:w="6604" w:type="dxa"/>
            <w:tcBorders>
              <w:top w:val="single" w:color="auto" w:sz="4" w:space="0"/>
              <w:left w:val="single" w:color="auto" w:sz="4" w:space="0"/>
              <w:bottom w:val="single" w:color="auto" w:sz="4" w:space="0"/>
            </w:tcBorders>
            <w:vAlign w:val="center"/>
          </w:tcPr>
          <w:p w14:paraId="54CAC04A">
            <w:pPr>
              <w:spacing w:line="400" w:lineRule="exact"/>
              <w:jc w:val="both"/>
              <w:rPr>
                <w:rFonts w:ascii="宋体" w:hAnsi="宋体" w:cs="仿宋_GB2312"/>
                <w:kern w:val="0"/>
                <w:sz w:val="24"/>
              </w:rPr>
            </w:pPr>
            <w:r>
              <w:rPr>
                <w:rFonts w:hint="eastAsia" w:ascii="宋体" w:hAnsi="宋体" w:cs="仿宋_GB2312"/>
                <w:kern w:val="0"/>
                <w:sz w:val="24"/>
              </w:rPr>
              <w:t>电源、内存、主板、显卡、硬盘、</w:t>
            </w:r>
            <w:r>
              <w:rPr>
                <w:rFonts w:ascii="宋体" w:hAnsi="宋体" w:cs="仿宋_GB2312"/>
                <w:kern w:val="0"/>
                <w:sz w:val="24"/>
              </w:rPr>
              <w:t>显示屏面板等部件在质保期内，每承诺一项</w:t>
            </w:r>
            <w:r>
              <w:rPr>
                <w:rFonts w:ascii="宋体" w:hAnsi="宋体" w:cs="仿宋_GB2312"/>
                <w:b/>
                <w:kern w:val="0"/>
                <w:sz w:val="24"/>
              </w:rPr>
              <w:t>只换不修</w:t>
            </w:r>
            <w:r>
              <w:rPr>
                <w:rFonts w:ascii="宋体" w:hAnsi="宋体" w:cs="仿宋_GB2312"/>
                <w:kern w:val="0"/>
                <w:sz w:val="24"/>
              </w:rPr>
              <w:t>的，得</w:t>
            </w:r>
            <w:r>
              <w:rPr>
                <w:rFonts w:hint="eastAsia" w:ascii="宋体" w:hAnsi="宋体" w:cs="仿宋_GB2312"/>
                <w:kern w:val="0"/>
                <w:sz w:val="24"/>
                <w:lang w:val="en-US" w:eastAsia="zh-CN"/>
              </w:rPr>
              <w:t>0.5</w:t>
            </w:r>
            <w:r>
              <w:rPr>
                <w:rFonts w:ascii="宋体" w:hAnsi="宋体" w:cs="仿宋_GB2312"/>
                <w:kern w:val="0"/>
                <w:sz w:val="24"/>
              </w:rPr>
              <w:t>分，最高</w:t>
            </w:r>
            <w:r>
              <w:rPr>
                <w:rFonts w:hint="eastAsia" w:ascii="宋体" w:hAnsi="宋体" w:cs="仿宋_GB2312"/>
                <w:kern w:val="0"/>
                <w:sz w:val="24"/>
                <w:lang w:val="en-US" w:eastAsia="zh-CN"/>
              </w:rPr>
              <w:t>3</w:t>
            </w:r>
            <w:r>
              <w:rPr>
                <w:rFonts w:ascii="宋体" w:hAnsi="宋体" w:cs="仿宋_GB2312"/>
                <w:kern w:val="0"/>
                <w:sz w:val="24"/>
              </w:rPr>
              <w:t>分。提供相关《维保承诺书》</w:t>
            </w:r>
          </w:p>
        </w:tc>
        <w:tc>
          <w:tcPr>
            <w:tcW w:w="710" w:type="dxa"/>
            <w:tcBorders>
              <w:top w:val="single" w:color="auto" w:sz="4" w:space="0"/>
              <w:left w:val="single" w:color="auto" w:sz="4" w:space="0"/>
              <w:bottom w:val="single" w:color="auto" w:sz="4" w:space="0"/>
              <w:right w:val="single" w:color="auto" w:sz="4" w:space="0"/>
            </w:tcBorders>
            <w:vAlign w:val="center"/>
          </w:tcPr>
          <w:p w14:paraId="1DC0C946">
            <w:pPr>
              <w:widowControl/>
              <w:spacing w:line="360" w:lineRule="exact"/>
              <w:jc w:val="center"/>
              <w:rPr>
                <w:rFonts w:hint="eastAsia" w:ascii="宋体" w:hAnsi="宋体" w:eastAsia="宋体" w:cs="仿宋_GB2312"/>
                <w:kern w:val="0"/>
                <w:sz w:val="24"/>
                <w:lang w:eastAsia="zh-CN"/>
              </w:rPr>
            </w:pPr>
            <w:r>
              <w:rPr>
                <w:rFonts w:hint="eastAsia" w:ascii="宋体" w:hAnsi="宋体" w:cs="仿宋_GB2312"/>
                <w:kern w:val="0"/>
                <w:sz w:val="24"/>
                <w:lang w:val="en-US" w:eastAsia="zh-CN"/>
              </w:rPr>
              <w:t>3</w:t>
            </w:r>
          </w:p>
        </w:tc>
      </w:tr>
      <w:tr w14:paraId="538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15F31A45">
            <w:pPr>
              <w:numPr>
                <w:ilvl w:val="0"/>
                <w:numId w:val="0"/>
              </w:numPr>
              <w:spacing w:line="360" w:lineRule="exact"/>
              <w:ind w:leftChars="0"/>
              <w:jc w:val="both"/>
              <w:rPr>
                <w:rFonts w:hint="eastAsia" w:ascii="宋体" w:hAnsi="宋体" w:eastAsia="宋体" w:cs="仿宋_GB2312"/>
                <w:kern w:val="0"/>
                <w:sz w:val="24"/>
                <w:lang w:val="en-US" w:eastAsia="zh-CN"/>
              </w:rPr>
            </w:pPr>
            <w:r>
              <w:rPr>
                <w:rFonts w:hint="eastAsia" w:ascii="宋体" w:hAnsi="宋体" w:cs="仿宋_GB2312"/>
                <w:kern w:val="0"/>
                <w:sz w:val="24"/>
                <w:lang w:val="en-US" w:eastAsia="zh-CN"/>
              </w:rPr>
              <w:t>8</w:t>
            </w:r>
          </w:p>
        </w:tc>
        <w:tc>
          <w:tcPr>
            <w:tcW w:w="1290" w:type="dxa"/>
            <w:tcBorders>
              <w:top w:val="single" w:color="auto" w:sz="4" w:space="0"/>
              <w:bottom w:val="single" w:color="auto" w:sz="4" w:space="0"/>
              <w:right w:val="single" w:color="auto" w:sz="4" w:space="0"/>
            </w:tcBorders>
            <w:vAlign w:val="center"/>
          </w:tcPr>
          <w:p w14:paraId="6AE4272C">
            <w:pPr>
              <w:spacing w:line="360" w:lineRule="exact"/>
              <w:jc w:val="left"/>
              <w:rPr>
                <w:rFonts w:ascii="宋体" w:hAnsi="宋体" w:cs="仿宋_GB2312"/>
                <w:kern w:val="0"/>
                <w:sz w:val="24"/>
              </w:rPr>
            </w:pPr>
            <w:r>
              <w:rPr>
                <w:rFonts w:hint="eastAsia" w:ascii="宋体" w:hAnsi="宋体" w:cs="仿宋_GB2312"/>
                <w:kern w:val="0"/>
                <w:sz w:val="24"/>
              </w:rPr>
              <w:t>样品</w:t>
            </w:r>
          </w:p>
        </w:tc>
        <w:tc>
          <w:tcPr>
            <w:tcW w:w="6604" w:type="dxa"/>
            <w:tcBorders>
              <w:top w:val="single" w:color="auto" w:sz="4" w:space="0"/>
              <w:left w:val="single" w:color="auto" w:sz="4" w:space="0"/>
              <w:bottom w:val="single" w:color="auto" w:sz="4" w:space="0"/>
            </w:tcBorders>
            <w:vAlign w:val="center"/>
          </w:tcPr>
          <w:p w14:paraId="6C0A63CD">
            <w:pPr>
              <w:spacing w:line="400" w:lineRule="exact"/>
              <w:jc w:val="both"/>
              <w:rPr>
                <w:rFonts w:ascii="宋体" w:hAnsi="宋体" w:cs="仿宋_GB2312"/>
                <w:color w:val="FF0000"/>
                <w:kern w:val="0"/>
                <w:sz w:val="24"/>
              </w:rPr>
            </w:pPr>
            <w:r>
              <w:rPr>
                <w:rFonts w:hint="eastAsia" w:ascii="宋体" w:hAnsi="宋体" w:cs="仿宋_GB2312"/>
                <w:color w:val="FF0000"/>
                <w:kern w:val="0"/>
                <w:sz w:val="24"/>
              </w:rPr>
              <w:t>根据投标人提供的样品进行评分。根据</w:t>
            </w:r>
            <w:r>
              <w:rPr>
                <w:rFonts w:hint="eastAsia" w:ascii="宋体" w:hAnsi="宋体" w:cs="仿宋_GB2312"/>
                <w:color w:val="FF0000"/>
                <w:kern w:val="0"/>
                <w:sz w:val="24"/>
                <w:lang w:eastAsia="zh-CN"/>
              </w:rPr>
              <w:t>电脑</w:t>
            </w:r>
            <w:r>
              <w:rPr>
                <w:rFonts w:hint="eastAsia" w:ascii="宋体" w:hAnsi="宋体" w:cs="仿宋_GB2312"/>
                <w:color w:val="FF0000"/>
                <w:kern w:val="0"/>
                <w:sz w:val="24"/>
              </w:rPr>
              <w:t>的式样、</w:t>
            </w:r>
            <w:r>
              <w:rPr>
                <w:rFonts w:hint="eastAsia" w:ascii="宋体" w:hAnsi="宋体" w:cs="仿宋_GB2312"/>
                <w:color w:val="FF0000"/>
                <w:kern w:val="0"/>
                <w:sz w:val="24"/>
                <w:lang w:val="en-US" w:eastAsia="zh-CN"/>
              </w:rPr>
              <w:t>操作系统</w:t>
            </w:r>
            <w:r>
              <w:rPr>
                <w:rFonts w:hint="eastAsia" w:ascii="宋体" w:hAnsi="宋体" w:cs="仿宋_GB2312"/>
                <w:color w:val="FF0000"/>
                <w:kern w:val="0"/>
                <w:sz w:val="24"/>
              </w:rPr>
              <w:t>使用便利性</w:t>
            </w:r>
            <w:r>
              <w:rPr>
                <w:rFonts w:hint="eastAsia" w:ascii="宋体" w:hAnsi="宋体" w:cs="仿宋_GB2312"/>
                <w:color w:val="FF0000"/>
                <w:kern w:val="0"/>
                <w:sz w:val="24"/>
                <w:lang w:val="en-US" w:eastAsia="zh-CN"/>
              </w:rPr>
              <w:t>和</w:t>
            </w:r>
            <w:r>
              <w:rPr>
                <w:rFonts w:hint="eastAsia" w:ascii="宋体" w:hAnsi="宋体" w:cs="仿宋_GB2312"/>
                <w:color w:val="FF0000"/>
                <w:kern w:val="0"/>
                <w:sz w:val="24"/>
              </w:rPr>
              <w:t>稳定性以及</w:t>
            </w:r>
            <w:r>
              <w:rPr>
                <w:rFonts w:hint="eastAsia" w:ascii="宋体" w:hAnsi="宋体" w:cs="仿宋_GB2312"/>
                <w:color w:val="FF0000"/>
                <w:kern w:val="0"/>
                <w:sz w:val="24"/>
                <w:lang w:eastAsia="zh-CN"/>
              </w:rPr>
              <w:t>电脑整体</w:t>
            </w:r>
            <w:r>
              <w:rPr>
                <w:rFonts w:hint="eastAsia" w:ascii="宋体" w:hAnsi="宋体" w:cs="仿宋_GB2312"/>
                <w:color w:val="FF0000"/>
                <w:kern w:val="0"/>
                <w:sz w:val="24"/>
              </w:rPr>
              <w:t>性能指标进行综合打分</w:t>
            </w:r>
            <w:r>
              <w:rPr>
                <w:rFonts w:hint="eastAsia" w:ascii="宋体" w:hAnsi="宋体" w:cs="仿宋_GB2312"/>
                <w:color w:val="FF0000"/>
                <w:kern w:val="0"/>
                <w:sz w:val="24"/>
                <w:lang w:eastAsia="zh-CN"/>
              </w:rPr>
              <w:t>。</w:t>
            </w:r>
          </w:p>
          <w:p w14:paraId="12A9A961">
            <w:pPr>
              <w:spacing w:line="400" w:lineRule="exact"/>
              <w:jc w:val="both"/>
              <w:rPr>
                <w:rFonts w:ascii="宋体" w:hAnsi="宋体" w:cs="仿宋_GB2312"/>
                <w:kern w:val="0"/>
                <w:sz w:val="24"/>
              </w:rPr>
            </w:pPr>
            <w:r>
              <w:rPr>
                <w:rFonts w:hint="eastAsia" w:ascii="宋体" w:hAnsi="宋体" w:cs="仿宋_GB2312"/>
                <w:color w:val="FF0000"/>
                <w:kern w:val="0"/>
                <w:sz w:val="24"/>
              </w:rPr>
              <w:t>缺样品或者样品与投标产品不符者,本项不得分。</w:t>
            </w:r>
            <w:r>
              <w:rPr>
                <w:rFonts w:hint="eastAsia" w:ascii="宋体" w:hAnsi="宋体" w:cs="仿宋_GB2312"/>
                <w:color w:val="FF0000"/>
                <w:kern w:val="0"/>
                <w:sz w:val="24"/>
                <w:lang w:eastAsia="zh-CN"/>
              </w:rPr>
              <w:t>优</w:t>
            </w:r>
            <w:r>
              <w:rPr>
                <w:rFonts w:hint="eastAsia" w:ascii="宋体" w:hAnsi="宋体" w:cs="仿宋_GB2312"/>
                <w:color w:val="FF0000"/>
                <w:kern w:val="0"/>
                <w:sz w:val="24"/>
              </w:rPr>
              <w:t>得</w:t>
            </w:r>
            <w:r>
              <w:rPr>
                <w:rFonts w:hint="eastAsia" w:ascii="宋体" w:hAnsi="宋体" w:cs="仿宋_GB2312"/>
                <w:color w:val="FF0000"/>
                <w:kern w:val="0"/>
                <w:sz w:val="24"/>
                <w:lang w:val="en-US" w:eastAsia="zh-CN"/>
              </w:rPr>
              <w:t>6</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4</w:t>
            </w:r>
            <w:r>
              <w:rPr>
                <w:rFonts w:hint="eastAsia" w:ascii="宋体" w:hAnsi="宋体" w:cs="仿宋_GB2312"/>
                <w:color w:val="FF0000"/>
                <w:kern w:val="0"/>
                <w:sz w:val="24"/>
              </w:rPr>
              <w:t>分；</w:t>
            </w:r>
            <w:r>
              <w:rPr>
                <w:rFonts w:hint="eastAsia" w:ascii="宋体" w:hAnsi="宋体" w:cs="仿宋_GB2312"/>
                <w:color w:val="FF0000"/>
                <w:kern w:val="0"/>
                <w:sz w:val="24"/>
                <w:lang w:eastAsia="zh-CN"/>
              </w:rPr>
              <w:t>良</w:t>
            </w:r>
            <w:r>
              <w:rPr>
                <w:rFonts w:hint="eastAsia" w:ascii="宋体" w:hAnsi="宋体" w:cs="仿宋_GB2312"/>
                <w:color w:val="FF0000"/>
                <w:kern w:val="0"/>
                <w:sz w:val="24"/>
                <w:lang w:val="en-US" w:eastAsia="zh-CN"/>
              </w:rPr>
              <w:t>3.9</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2</w:t>
            </w:r>
            <w:r>
              <w:rPr>
                <w:rFonts w:hint="eastAsia" w:ascii="宋体" w:hAnsi="宋体" w:cs="仿宋_GB2312"/>
                <w:color w:val="FF0000"/>
                <w:kern w:val="0"/>
                <w:sz w:val="24"/>
              </w:rPr>
              <w:t>分；</w:t>
            </w:r>
            <w:r>
              <w:rPr>
                <w:rFonts w:hint="eastAsia" w:ascii="宋体" w:hAnsi="宋体" w:cs="仿宋_GB2312"/>
                <w:color w:val="FF0000"/>
                <w:kern w:val="0"/>
                <w:sz w:val="24"/>
                <w:lang w:eastAsia="zh-CN"/>
              </w:rPr>
              <w:t>合格</w:t>
            </w:r>
            <w:r>
              <w:rPr>
                <w:rFonts w:hint="eastAsia" w:ascii="宋体" w:hAnsi="宋体" w:cs="仿宋_GB2312"/>
                <w:color w:val="FF0000"/>
                <w:kern w:val="0"/>
                <w:sz w:val="24"/>
              </w:rPr>
              <w:t xml:space="preserve">得 </w:t>
            </w:r>
            <w:r>
              <w:rPr>
                <w:rFonts w:hint="eastAsia" w:ascii="宋体" w:hAnsi="宋体" w:cs="仿宋_GB2312"/>
                <w:color w:val="FF0000"/>
                <w:kern w:val="0"/>
                <w:sz w:val="24"/>
                <w:lang w:val="en-US" w:eastAsia="zh-CN"/>
              </w:rPr>
              <w:t>1.9</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0</w:t>
            </w:r>
            <w:r>
              <w:rPr>
                <w:rFonts w:hint="eastAsia" w:ascii="宋体" w:hAnsi="宋体" w:cs="仿宋_GB2312"/>
                <w:color w:val="FF0000"/>
                <w:kern w:val="0"/>
                <w:sz w:val="24"/>
              </w:rPr>
              <w:t>分。</w:t>
            </w:r>
          </w:p>
        </w:tc>
        <w:tc>
          <w:tcPr>
            <w:tcW w:w="710" w:type="dxa"/>
            <w:tcBorders>
              <w:top w:val="single" w:color="auto" w:sz="4" w:space="0"/>
              <w:left w:val="single" w:color="auto" w:sz="4" w:space="0"/>
              <w:bottom w:val="single" w:color="auto" w:sz="4" w:space="0"/>
              <w:right w:val="single" w:color="auto" w:sz="4" w:space="0"/>
            </w:tcBorders>
            <w:vAlign w:val="center"/>
          </w:tcPr>
          <w:p w14:paraId="44487747">
            <w:pPr>
              <w:widowControl/>
              <w:spacing w:line="360" w:lineRule="exact"/>
              <w:jc w:val="center"/>
              <w:rPr>
                <w:rFonts w:hint="eastAsia" w:ascii="宋体" w:hAnsi="宋体" w:eastAsia="宋体" w:cs="仿宋_GB2312"/>
                <w:kern w:val="0"/>
                <w:sz w:val="24"/>
                <w:lang w:val="en-US" w:eastAsia="zh-CN"/>
              </w:rPr>
            </w:pPr>
            <w:r>
              <w:rPr>
                <w:rFonts w:hint="eastAsia" w:ascii="宋体" w:hAnsi="宋体" w:cs="仿宋_GB2312"/>
                <w:kern w:val="0"/>
                <w:sz w:val="24"/>
                <w:lang w:val="en-US" w:eastAsia="zh-CN"/>
              </w:rPr>
              <w:t>6</w:t>
            </w:r>
          </w:p>
        </w:tc>
      </w:tr>
      <w:tr w14:paraId="3FA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right w:val="single" w:color="auto" w:sz="4" w:space="0"/>
            </w:tcBorders>
            <w:vAlign w:val="center"/>
          </w:tcPr>
          <w:p w14:paraId="7FD0411E">
            <w:pPr>
              <w:numPr>
                <w:ilvl w:val="0"/>
                <w:numId w:val="0"/>
              </w:numPr>
              <w:spacing w:line="360" w:lineRule="exact"/>
              <w:ind w:leftChars="0"/>
              <w:jc w:val="both"/>
              <w:rPr>
                <w:rFonts w:hint="eastAsia" w:ascii="宋体" w:hAnsi="宋体" w:eastAsia="宋体" w:cs="仿宋_GB2312"/>
                <w:kern w:val="0"/>
                <w:sz w:val="24"/>
                <w:lang w:val="en-US" w:eastAsia="zh-CN"/>
              </w:rPr>
            </w:pPr>
            <w:r>
              <w:rPr>
                <w:rFonts w:hint="eastAsia" w:ascii="宋体" w:hAnsi="宋体" w:cs="仿宋_GB2312"/>
                <w:kern w:val="0"/>
                <w:sz w:val="24"/>
                <w:lang w:val="en-US" w:eastAsia="zh-CN"/>
              </w:rPr>
              <w:t>9</w:t>
            </w:r>
          </w:p>
        </w:tc>
        <w:tc>
          <w:tcPr>
            <w:tcW w:w="1290" w:type="dxa"/>
            <w:tcBorders>
              <w:top w:val="single" w:color="auto" w:sz="4" w:space="0"/>
              <w:bottom w:val="single" w:color="auto" w:sz="4" w:space="0"/>
              <w:right w:val="single" w:color="auto" w:sz="4" w:space="0"/>
            </w:tcBorders>
            <w:vAlign w:val="center"/>
          </w:tcPr>
          <w:p w14:paraId="0DB595FB">
            <w:pPr>
              <w:spacing w:line="400" w:lineRule="exact"/>
              <w:jc w:val="left"/>
              <w:rPr>
                <w:rFonts w:hint="eastAsia" w:ascii="宋体" w:hAnsi="宋体" w:cs="仿宋_GB2312"/>
                <w:kern w:val="0"/>
                <w:sz w:val="24"/>
              </w:rPr>
            </w:pPr>
            <w:r>
              <w:rPr>
                <w:rFonts w:hint="eastAsia" w:ascii="宋体" w:hAnsi="宋体" w:cs="仿宋_GB2312"/>
                <w:kern w:val="0"/>
                <w:sz w:val="24"/>
              </w:rPr>
              <w:t>教育软件生态</w:t>
            </w:r>
          </w:p>
        </w:tc>
        <w:tc>
          <w:tcPr>
            <w:tcW w:w="6604" w:type="dxa"/>
            <w:tcBorders>
              <w:top w:val="single" w:color="auto" w:sz="4" w:space="0"/>
              <w:left w:val="single" w:color="auto" w:sz="4" w:space="0"/>
              <w:bottom w:val="single" w:color="auto" w:sz="4" w:space="0"/>
            </w:tcBorders>
            <w:vAlign w:val="center"/>
          </w:tcPr>
          <w:p w14:paraId="5E5BA1F5">
            <w:pPr>
              <w:spacing w:line="400" w:lineRule="exact"/>
              <w:jc w:val="both"/>
              <w:rPr>
                <w:rFonts w:hint="eastAsia" w:ascii="宋体" w:hAnsi="宋体" w:cs="仿宋_GB2312"/>
                <w:kern w:val="0"/>
                <w:sz w:val="24"/>
              </w:rPr>
            </w:pPr>
            <w:r>
              <w:rPr>
                <w:rFonts w:hint="eastAsia" w:ascii="宋体" w:hAnsi="宋体" w:cs="仿宋_GB2312"/>
                <w:color w:val="FF0000"/>
                <w:kern w:val="0"/>
                <w:sz w:val="24"/>
              </w:rPr>
              <w:t>根据计算机厂商</w:t>
            </w:r>
            <w:r>
              <w:rPr>
                <w:rFonts w:hint="eastAsia" w:ascii="宋体" w:hAnsi="宋体" w:cs="仿宋_GB2312"/>
                <w:color w:val="FF0000"/>
                <w:kern w:val="0"/>
                <w:sz w:val="24"/>
                <w:lang w:val="en-US" w:eastAsia="zh-CN"/>
              </w:rPr>
              <w:t>所安装的操作系统、</w:t>
            </w:r>
            <w:r>
              <w:rPr>
                <w:rFonts w:hint="eastAsia" w:ascii="宋体" w:hAnsi="宋体" w:cs="仿宋_GB2312"/>
                <w:color w:val="FF0000"/>
                <w:kern w:val="0"/>
                <w:sz w:val="24"/>
              </w:rPr>
              <w:t>应用软件功能和提供的免费服务，在中小学教育教学中老师的备课、授课、办公、管理等场景的实用性、便捷性；计算机与</w:t>
            </w:r>
            <w:r>
              <w:rPr>
                <w:rFonts w:hint="eastAsia" w:ascii="宋体" w:hAnsi="宋体" w:cs="仿宋_GB2312"/>
                <w:color w:val="FF0000"/>
                <w:kern w:val="0"/>
                <w:sz w:val="24"/>
                <w:lang w:eastAsia="zh-CN"/>
              </w:rPr>
              <w:t>教学设备</w:t>
            </w:r>
            <w:r>
              <w:rPr>
                <w:rFonts w:hint="eastAsia" w:ascii="宋体" w:hAnsi="宋体" w:cs="仿宋_GB2312"/>
                <w:color w:val="FF0000"/>
                <w:kern w:val="0"/>
                <w:sz w:val="24"/>
              </w:rPr>
              <w:t>使用的协同性、高效性等情况，综合评分（0～</w:t>
            </w:r>
            <w:r>
              <w:rPr>
                <w:rFonts w:hint="eastAsia" w:ascii="宋体" w:hAnsi="宋体" w:cs="仿宋_GB2312"/>
                <w:color w:val="FF0000"/>
                <w:kern w:val="0"/>
                <w:sz w:val="24"/>
                <w:lang w:val="en-US" w:eastAsia="zh-CN"/>
              </w:rPr>
              <w:t>3</w:t>
            </w:r>
            <w:r>
              <w:rPr>
                <w:rFonts w:hint="eastAsia" w:ascii="宋体" w:hAnsi="宋体" w:cs="仿宋_GB2312"/>
                <w:color w:val="FF0000"/>
                <w:kern w:val="0"/>
                <w:sz w:val="24"/>
              </w:rPr>
              <w:t>分）。</w:t>
            </w:r>
            <w:r>
              <w:rPr>
                <w:rFonts w:hint="eastAsia" w:ascii="宋体" w:hAnsi="宋体" w:cs="仿宋_GB2312"/>
                <w:color w:val="FF0000"/>
                <w:kern w:val="0"/>
                <w:sz w:val="24"/>
                <w:lang w:eastAsia="zh-CN"/>
              </w:rPr>
              <w:t>优</w:t>
            </w:r>
            <w:r>
              <w:rPr>
                <w:rFonts w:hint="eastAsia" w:ascii="宋体" w:hAnsi="宋体" w:cs="仿宋_GB2312"/>
                <w:color w:val="FF0000"/>
                <w:kern w:val="0"/>
                <w:sz w:val="24"/>
              </w:rPr>
              <w:t>得</w:t>
            </w:r>
            <w:r>
              <w:rPr>
                <w:rFonts w:hint="eastAsia" w:ascii="宋体" w:hAnsi="宋体" w:cs="仿宋_GB2312"/>
                <w:color w:val="FF0000"/>
                <w:kern w:val="0"/>
                <w:sz w:val="24"/>
                <w:lang w:val="en-US" w:eastAsia="zh-CN"/>
              </w:rPr>
              <w:t>3</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2</w:t>
            </w:r>
            <w:r>
              <w:rPr>
                <w:rFonts w:hint="eastAsia" w:ascii="宋体" w:hAnsi="宋体" w:cs="仿宋_GB2312"/>
                <w:color w:val="FF0000"/>
                <w:kern w:val="0"/>
                <w:sz w:val="24"/>
              </w:rPr>
              <w:t>分；</w:t>
            </w:r>
            <w:r>
              <w:rPr>
                <w:rFonts w:hint="eastAsia" w:ascii="宋体" w:hAnsi="宋体" w:cs="仿宋_GB2312"/>
                <w:color w:val="FF0000"/>
                <w:kern w:val="0"/>
                <w:sz w:val="24"/>
                <w:lang w:eastAsia="zh-CN"/>
              </w:rPr>
              <w:t>良</w:t>
            </w:r>
            <w:r>
              <w:rPr>
                <w:rFonts w:hint="eastAsia" w:ascii="宋体" w:hAnsi="宋体" w:cs="仿宋_GB2312"/>
                <w:color w:val="FF0000"/>
                <w:kern w:val="0"/>
                <w:sz w:val="24"/>
                <w:lang w:val="en-US" w:eastAsia="zh-CN"/>
              </w:rPr>
              <w:t>1.9</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1</w:t>
            </w:r>
            <w:r>
              <w:rPr>
                <w:rFonts w:hint="eastAsia" w:ascii="宋体" w:hAnsi="宋体" w:cs="仿宋_GB2312"/>
                <w:color w:val="FF0000"/>
                <w:kern w:val="0"/>
                <w:sz w:val="24"/>
              </w:rPr>
              <w:t>分；</w:t>
            </w:r>
            <w:r>
              <w:rPr>
                <w:rFonts w:hint="eastAsia" w:ascii="宋体" w:hAnsi="宋体" w:cs="仿宋_GB2312"/>
                <w:color w:val="FF0000"/>
                <w:kern w:val="0"/>
                <w:sz w:val="24"/>
                <w:lang w:eastAsia="zh-CN"/>
              </w:rPr>
              <w:t>合格</w:t>
            </w:r>
            <w:r>
              <w:rPr>
                <w:rFonts w:hint="eastAsia" w:ascii="宋体" w:hAnsi="宋体" w:cs="仿宋_GB2312"/>
                <w:color w:val="FF0000"/>
                <w:kern w:val="0"/>
                <w:sz w:val="24"/>
              </w:rPr>
              <w:t xml:space="preserve">得 </w:t>
            </w:r>
            <w:r>
              <w:rPr>
                <w:rFonts w:hint="eastAsia" w:ascii="宋体" w:hAnsi="宋体" w:cs="仿宋_GB2312"/>
                <w:color w:val="FF0000"/>
                <w:kern w:val="0"/>
                <w:sz w:val="24"/>
                <w:lang w:val="en-US" w:eastAsia="zh-CN"/>
              </w:rPr>
              <w:t>0.9</w:t>
            </w:r>
            <w:r>
              <w:rPr>
                <w:rFonts w:hint="eastAsia" w:ascii="宋体" w:hAnsi="宋体" w:cs="仿宋_GB2312"/>
                <w:color w:val="FF0000"/>
                <w:kern w:val="0"/>
                <w:sz w:val="24"/>
              </w:rPr>
              <w:t>-</w:t>
            </w:r>
            <w:r>
              <w:rPr>
                <w:rFonts w:hint="eastAsia" w:ascii="宋体" w:hAnsi="宋体" w:cs="仿宋_GB2312"/>
                <w:color w:val="FF0000"/>
                <w:kern w:val="0"/>
                <w:sz w:val="24"/>
                <w:lang w:val="en-US" w:eastAsia="zh-CN"/>
              </w:rPr>
              <w:t>0</w:t>
            </w:r>
            <w:r>
              <w:rPr>
                <w:rFonts w:hint="eastAsia" w:ascii="宋体" w:hAnsi="宋体" w:cs="仿宋_GB2312"/>
                <w:color w:val="FF0000"/>
                <w:kern w:val="0"/>
                <w:sz w:val="24"/>
              </w:rPr>
              <w:t>分。</w:t>
            </w:r>
            <w:bookmarkStart w:id="87" w:name="_GoBack"/>
            <w:bookmarkEnd w:id="87"/>
          </w:p>
        </w:tc>
        <w:tc>
          <w:tcPr>
            <w:tcW w:w="710" w:type="dxa"/>
            <w:tcBorders>
              <w:top w:val="single" w:color="auto" w:sz="4" w:space="0"/>
              <w:left w:val="single" w:color="auto" w:sz="4" w:space="0"/>
              <w:bottom w:val="single" w:color="auto" w:sz="4" w:space="0"/>
              <w:right w:val="single" w:color="auto" w:sz="4" w:space="0"/>
            </w:tcBorders>
            <w:vAlign w:val="center"/>
          </w:tcPr>
          <w:p w14:paraId="363E18CA">
            <w:pPr>
              <w:widowControl/>
              <w:jc w:val="center"/>
              <w:rPr>
                <w:rFonts w:hint="eastAsia" w:eastAsia="宋体"/>
                <w:sz w:val="24"/>
                <w:lang w:eastAsia="zh-CN"/>
              </w:rPr>
            </w:pPr>
            <w:r>
              <w:rPr>
                <w:rFonts w:hint="eastAsia" w:ascii="宋体" w:hAnsi="宋体" w:cs="宋体"/>
                <w:color w:val="000000"/>
                <w:kern w:val="0"/>
                <w:szCs w:val="21"/>
                <w:lang w:val="en-US" w:eastAsia="zh-CN"/>
              </w:rPr>
              <w:t>3</w:t>
            </w:r>
          </w:p>
        </w:tc>
      </w:tr>
      <w:tr w14:paraId="37B3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Borders>
              <w:top w:val="single" w:color="auto" w:sz="4" w:space="0"/>
              <w:bottom w:val="single" w:color="auto" w:sz="4" w:space="0"/>
            </w:tcBorders>
            <w:vAlign w:val="center"/>
          </w:tcPr>
          <w:p w14:paraId="03905321">
            <w:pPr>
              <w:spacing w:line="400" w:lineRule="exact"/>
              <w:jc w:val="left"/>
              <w:rPr>
                <w:rFonts w:hint="default" w:ascii="宋体" w:hAnsi="宋体" w:cs="仿宋_GB2312"/>
                <w:kern w:val="0"/>
                <w:sz w:val="24"/>
                <w:lang w:val="en-US" w:eastAsia="zh-CN"/>
              </w:rPr>
            </w:pPr>
            <w:r>
              <w:rPr>
                <w:rFonts w:hint="eastAsia" w:ascii="宋体" w:hAnsi="宋体" w:cs="仿宋_GB2312"/>
                <w:kern w:val="0"/>
                <w:sz w:val="24"/>
                <w:lang w:val="en-US" w:eastAsia="zh-CN"/>
              </w:rPr>
              <w:t>10</w:t>
            </w:r>
          </w:p>
        </w:tc>
        <w:tc>
          <w:tcPr>
            <w:tcW w:w="1290" w:type="dxa"/>
            <w:tcBorders>
              <w:top w:val="single" w:color="auto" w:sz="4" w:space="0"/>
              <w:bottom w:val="single" w:color="auto" w:sz="4" w:space="0"/>
            </w:tcBorders>
            <w:vAlign w:val="center"/>
          </w:tcPr>
          <w:p w14:paraId="49F42C75">
            <w:pPr>
              <w:spacing w:line="400" w:lineRule="exact"/>
              <w:jc w:val="left"/>
              <w:rPr>
                <w:rFonts w:hint="eastAsia" w:ascii="宋体" w:hAnsi="宋体" w:cs="仿宋_GB2312"/>
                <w:kern w:val="0"/>
                <w:sz w:val="24"/>
                <w:lang w:val="en-US" w:eastAsia="zh-CN"/>
              </w:rPr>
            </w:pPr>
            <w:r>
              <w:rPr>
                <w:rFonts w:hint="eastAsia" w:ascii="宋体" w:hAnsi="宋体" w:cs="仿宋_GB2312"/>
                <w:kern w:val="0"/>
                <w:sz w:val="24"/>
                <w:lang w:val="en-US" w:eastAsia="zh-CN"/>
              </w:rPr>
              <w:t>价格分</w:t>
            </w:r>
          </w:p>
        </w:tc>
        <w:tc>
          <w:tcPr>
            <w:tcW w:w="6604" w:type="dxa"/>
            <w:tcBorders>
              <w:top w:val="single" w:color="auto" w:sz="4" w:space="0"/>
              <w:bottom w:val="single" w:color="auto" w:sz="4" w:space="0"/>
            </w:tcBorders>
            <w:vAlign w:val="center"/>
          </w:tcPr>
          <w:p w14:paraId="2505017D">
            <w:pPr>
              <w:spacing w:line="400" w:lineRule="exact"/>
              <w:jc w:val="both"/>
              <w:rPr>
                <w:rFonts w:hint="eastAsia" w:ascii="宋体" w:hAnsi="宋体" w:cs="仿宋_GB2312"/>
                <w:kern w:val="0"/>
                <w:sz w:val="24"/>
                <w:lang w:val="en-US" w:eastAsia="zh-CN"/>
              </w:rPr>
            </w:pPr>
            <w:r>
              <w:rPr>
                <w:rFonts w:hint="eastAsia" w:ascii="宋体" w:hAnsi="宋体" w:cs="仿宋_GB2312"/>
                <w:kern w:val="0"/>
                <w:sz w:val="24"/>
                <w:lang w:val="en-US" w:eastAsia="zh-CN"/>
              </w:rPr>
              <w:t>以投标合格供应商有效报价中的最低价为基准价，基准价为40分。投标报价得分＝（评标基准价/最终投标报价）×40%×100（小数点后保留2位小数）。</w:t>
            </w:r>
          </w:p>
        </w:tc>
        <w:tc>
          <w:tcPr>
            <w:tcW w:w="710" w:type="dxa"/>
            <w:tcBorders>
              <w:top w:val="single" w:color="auto" w:sz="4" w:space="0"/>
              <w:left w:val="single" w:color="auto" w:sz="4" w:space="0"/>
              <w:bottom w:val="single" w:color="auto" w:sz="4" w:space="0"/>
              <w:right w:val="single" w:color="auto" w:sz="4" w:space="0"/>
            </w:tcBorders>
            <w:vAlign w:val="center"/>
          </w:tcPr>
          <w:p w14:paraId="7EE7D81E">
            <w:pPr>
              <w:widowControl/>
              <w:jc w:val="center"/>
              <w:rPr>
                <w:sz w:val="24"/>
              </w:rPr>
            </w:pPr>
            <w:r>
              <w:rPr>
                <w:rFonts w:hint="eastAsia" w:ascii="宋体" w:hAnsi="宋体" w:cs="宋体"/>
                <w:color w:val="000000"/>
                <w:kern w:val="0"/>
                <w:szCs w:val="21"/>
                <w:lang w:val="en-US" w:eastAsia="zh-CN"/>
              </w:rPr>
              <w:t>40</w:t>
            </w:r>
          </w:p>
        </w:tc>
      </w:tr>
    </w:tbl>
    <w:p w14:paraId="7FA3F265">
      <w:pPr>
        <w:pStyle w:val="28"/>
        <w:snapToGrid w:val="0"/>
        <w:spacing w:line="360" w:lineRule="auto"/>
        <w:ind w:firstLine="482" w:firstLineChars="200"/>
        <w:rPr>
          <w:rFonts w:hint="eastAsia" w:asciiTheme="minorEastAsia" w:hAnsiTheme="minorEastAsia" w:eastAsiaTheme="minorEastAsia"/>
          <w:b/>
          <w:sz w:val="24"/>
        </w:rPr>
      </w:pPr>
    </w:p>
    <w:p w14:paraId="70B34148">
      <w:pPr>
        <w:pStyle w:val="28"/>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538AC8F2">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6C49F248">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7D4F63B6">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1039DC96">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2843CC80">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20E7D89B">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8AF60CF">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2975CC8E">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4D4DFE0">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16F064D">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78BF87D">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14:paraId="607ABCE4">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14:paraId="51354FB9">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4EA4A9F8">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14:paraId="0B364A36">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49428423">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74E5DAF0">
      <w:pPr>
        <w:pStyle w:val="4"/>
        <w:pageBreakBefore/>
      </w:pPr>
      <w:bookmarkStart w:id="11" w:name="_Toc2623"/>
      <w:r>
        <w:rPr>
          <w:rFonts w:hint="eastAsia"/>
        </w:rPr>
        <w:t>第五章 拟签订的合同文本</w:t>
      </w:r>
      <w:bookmarkEnd w:id="11"/>
    </w:p>
    <w:p w14:paraId="7F35F2B7">
      <w:pPr>
        <w:pStyle w:val="22"/>
        <w:spacing w:after="0"/>
        <w:jc w:val="center"/>
        <w:rPr>
          <w:rFonts w:ascii="宋体" w:hAnsi="宋体" w:cs="宋体"/>
          <w:b/>
          <w:bCs/>
          <w:spacing w:val="-20"/>
          <w:kern w:val="44"/>
          <w:sz w:val="48"/>
          <w:szCs w:val="48"/>
        </w:rPr>
      </w:pPr>
      <w:bookmarkStart w:id="12" w:name="_Toc3995"/>
    </w:p>
    <w:p w14:paraId="10E73606">
      <w:pPr>
        <w:pStyle w:val="2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14:paraId="55EDFB92">
      <w:pPr>
        <w:pStyle w:val="2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14:paraId="27E9039D">
      <w:pPr>
        <w:pStyle w:val="2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b/>
          <w:bCs/>
          <w:spacing w:val="-20"/>
          <w:kern w:val="44"/>
          <w:sz w:val="48"/>
          <w:szCs w:val="48"/>
        </w:rPr>
      </w:pPr>
    </w:p>
    <w:p w14:paraId="0F693D87">
      <w:pPr>
        <w:pStyle w:val="2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16B8778">
      <w:pPr>
        <w:pStyle w:val="2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E9F54CC">
      <w:pPr>
        <w:rPr>
          <w:rFonts w:ascii="宋体" w:hAnsi="宋体" w:cs="宋体"/>
          <w:b/>
          <w:bCs/>
          <w:spacing w:val="-20"/>
          <w:kern w:val="44"/>
          <w:sz w:val="40"/>
          <w:szCs w:val="40"/>
        </w:rPr>
      </w:pPr>
    </w:p>
    <w:p w14:paraId="4A2DE931">
      <w:pPr>
        <w:rPr>
          <w:rFonts w:ascii="宋体" w:hAnsi="宋体" w:cs="宋体"/>
          <w:b/>
          <w:bCs/>
          <w:spacing w:val="-20"/>
          <w:kern w:val="44"/>
          <w:sz w:val="40"/>
          <w:szCs w:val="40"/>
        </w:rPr>
      </w:pPr>
    </w:p>
    <w:p w14:paraId="7650002B">
      <w:pPr>
        <w:rPr>
          <w:rFonts w:ascii="宋体" w:hAnsi="宋体" w:cs="宋体"/>
          <w:b/>
          <w:bCs/>
          <w:spacing w:val="-20"/>
          <w:kern w:val="44"/>
          <w:sz w:val="40"/>
          <w:szCs w:val="40"/>
        </w:rPr>
      </w:pPr>
    </w:p>
    <w:p w14:paraId="25834566">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78285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F072F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4EFB86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0BC9F9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3AEE900"/>
    <w:p w14:paraId="03534A7D">
      <w:pPr>
        <w:rPr>
          <w:rFonts w:eastAsia="黑体"/>
          <w:sz w:val="44"/>
          <w:szCs w:val="44"/>
        </w:rPr>
      </w:pPr>
      <w:r>
        <w:rPr>
          <w:rFonts w:eastAsia="黑体"/>
          <w:sz w:val="44"/>
          <w:szCs w:val="44"/>
        </w:rPr>
        <w:br w:type="page"/>
      </w:r>
    </w:p>
    <w:p w14:paraId="60D7E747">
      <w:pPr>
        <w:rPr>
          <w:rFonts w:eastAsia="黑体"/>
          <w:sz w:val="44"/>
          <w:szCs w:val="44"/>
        </w:rPr>
      </w:pPr>
    </w:p>
    <w:p w14:paraId="1C0C193C">
      <w:pPr>
        <w:rPr>
          <w:rFonts w:eastAsia="黑体"/>
          <w:sz w:val="44"/>
          <w:szCs w:val="44"/>
        </w:rPr>
      </w:pPr>
    </w:p>
    <w:p w14:paraId="015BEBD5">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12A3673">
      <w:pPr>
        <w:ind w:firstLine="640" w:firstLineChars="200"/>
        <w:rPr>
          <w:rFonts w:hint="eastAsia" w:ascii="仿宋_GB2312" w:hAnsi="仿宋_GB2312" w:eastAsia="仿宋_GB2312" w:cs="仿宋_GB2312"/>
          <w:sz w:val="32"/>
          <w:szCs w:val="32"/>
          <w:lang w:val="en-US" w:eastAsia="zh-CN"/>
        </w:rPr>
      </w:pPr>
    </w:p>
    <w:p w14:paraId="1813188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03FFAC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40EC96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2A87C9A">
      <w:pPr>
        <w:ind w:firstLine="880" w:firstLineChars="200"/>
        <w:jc w:val="both"/>
        <w:rPr>
          <w:rFonts w:eastAsia="黑体"/>
          <w:sz w:val="44"/>
          <w:szCs w:val="44"/>
        </w:rPr>
        <w:sectPr>
          <w:headerReference r:id="rId3" w:type="default"/>
          <w:footerReference r:id="rId4" w:type="default"/>
          <w:pgSz w:w="11906" w:h="16838"/>
          <w:pgMar w:top="1701" w:right="1587" w:bottom="158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2"/>
    <w:p w14:paraId="12063DDE">
      <w:pPr>
        <w:pStyle w:val="5"/>
        <w:adjustRightInd w:val="0"/>
        <w:snapToGrid w:val="0"/>
        <w:spacing w:beforeLines="0" w:line="400" w:lineRule="exact"/>
        <w:jc w:val="center"/>
        <w:rPr>
          <w:rFonts w:hint="eastAsia" w:ascii="黑体" w:hAnsi="黑体" w:eastAsia="黑体"/>
          <w:sz w:val="28"/>
          <w:szCs w:val="28"/>
        </w:rPr>
      </w:pPr>
      <w:bookmarkStart w:id="13" w:name="_Toc22209"/>
    </w:p>
    <w:p w14:paraId="4F34587A">
      <w:pPr>
        <w:pStyle w:val="5"/>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3"/>
    </w:p>
    <w:p w14:paraId="063AFFEE">
      <w:pPr>
        <w:pStyle w:val="5"/>
        <w:adjustRightInd w:val="0"/>
        <w:snapToGrid w:val="0"/>
        <w:spacing w:beforeLines="0" w:line="400" w:lineRule="exact"/>
        <w:jc w:val="center"/>
        <w:rPr>
          <w:rFonts w:hint="eastAsia" w:ascii="黑体" w:hAnsi="华文中宋" w:eastAsia="黑体"/>
          <w:b w:val="0"/>
          <w:bCs w:val="0"/>
          <w:sz w:val="28"/>
          <w:szCs w:val="28"/>
        </w:rPr>
      </w:pPr>
    </w:p>
    <w:p w14:paraId="7508FC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EEC897C">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09EE3E5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0FBA4B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173917">
      <w:pPr>
        <w:spacing w:beforeLines="0" w:line="400" w:lineRule="exact"/>
        <w:rPr>
          <w:rFonts w:hint="default" w:eastAsia="宋体"/>
          <w:lang w:val="en-US" w:eastAsia="zh-CN"/>
        </w:rPr>
      </w:pPr>
    </w:p>
    <w:p w14:paraId="326221AB">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8C31EF1">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087AD46">
      <w:pPr>
        <w:pStyle w:val="3"/>
        <w:numPr>
          <w:ilvl w:val="0"/>
          <w:numId w:val="7"/>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DE817EA">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1017AF5">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091682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2EF4F19">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679A31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78E9CD9">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590E95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7017B4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8E248B4">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48DB1CD">
      <w:pPr>
        <w:pStyle w:val="5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1865842">
      <w:pPr>
        <w:pStyle w:val="5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FC354D4">
      <w:pPr>
        <w:pStyle w:val="5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83D34E">
      <w:pPr>
        <w:pStyle w:val="5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DA5AEBC">
      <w:pPr>
        <w:pStyle w:val="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5F3DCF7">
      <w:pPr>
        <w:pStyle w:val="5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2CE9215">
      <w:pPr>
        <w:pStyle w:val="5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C132F59">
      <w:pPr>
        <w:pStyle w:val="5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79A7C1E">
      <w:pPr>
        <w:pStyle w:val="5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1B812FA">
      <w:pPr>
        <w:pStyle w:val="5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974C55E">
      <w:pPr>
        <w:pStyle w:val="5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AA9B04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30D751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D0F931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7BE94FF">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2AE99A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66F7F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A669DE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157895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CC6298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68469B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54FEAC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1E5FA3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001167F">
      <w:pPr>
        <w:pStyle w:val="5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5FD878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32938FD">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7E5893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5E684D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BE33DF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9A3826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B6D426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7AC970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534480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8A5664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F361B4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3F946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915910">
      <w:pPr>
        <w:pStyle w:val="5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754AD4A">
      <w:pPr>
        <w:pStyle w:val="5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1EA557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30053AD">
      <w:pPr>
        <w:pStyle w:val="5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C9B720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00432C2">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41B211E">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4177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4EAD4C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5A51C2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9CB642A">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184E52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761F76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4782379">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7B62583">
      <w:pPr>
        <w:pStyle w:val="7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151B59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73893E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A1FD31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8D0587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EBBC8A1">
      <w:pPr>
        <w:numPr>
          <w:ilvl w:val="0"/>
          <w:numId w:val="6"/>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B72374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056AB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EDFD92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4F36BD0">
      <w:pPr>
        <w:pStyle w:val="5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2598ABE">
      <w:pPr>
        <w:pStyle w:val="5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BE96F3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7529BE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0EEC22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D6A3081">
      <w:pPr>
        <w:numPr>
          <w:ilvl w:val="0"/>
          <w:numId w:val="6"/>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6FC6767">
      <w:pPr>
        <w:numPr>
          <w:ilvl w:val="0"/>
          <w:numId w:val="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5D1CF6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C6751D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CD4FF1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852F7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843AD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58AAC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4D8DE80">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6D1FB8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FECE6B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07759F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D4955D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70BBA6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6796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7BD0E8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7BC6A2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CAFB1E9">
      <w:pPr>
        <w:pStyle w:val="5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772566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22BD82">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920CC3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A06213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7C47B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0DD49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4B3D5E5">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512658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0CE7DA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3779B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9705ADF">
      <w:pPr>
        <w:pStyle w:val="5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104962A">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7B512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820FF73">
      <w:pPr>
        <w:numPr>
          <w:ilvl w:val="0"/>
          <w:numId w:val="6"/>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A4995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335A06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10EE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838F8A8">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E4AFF14">
      <w:pPr>
        <w:pStyle w:val="72"/>
        <w:spacing w:beforeLines="0" w:line="400" w:lineRule="exact"/>
      </w:pPr>
    </w:p>
    <w:p w14:paraId="485432C4">
      <w:pPr>
        <w:pStyle w:val="5"/>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5C5F3F6">
      <w:pPr>
        <w:rPr>
          <w:rFonts w:hint="eastAsia"/>
        </w:rPr>
      </w:pPr>
      <w:r>
        <w:rPr>
          <w:rFonts w:hint="eastAsia"/>
        </w:rPr>
        <w:br w:type="page"/>
      </w:r>
    </w:p>
    <w:p w14:paraId="44CBCFC0">
      <w:pPr>
        <w:pStyle w:val="72"/>
        <w:rPr>
          <w:rFonts w:hint="eastAsia"/>
        </w:rPr>
      </w:pPr>
    </w:p>
    <w:tbl>
      <w:tblPr>
        <w:tblStyle w:val="4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F5B2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9961D1A">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D72FA69">
            <w:pPr>
              <w:adjustRightInd w:val="0"/>
              <w:snapToGrid w:val="0"/>
              <w:spacing w:line="300" w:lineRule="exact"/>
              <w:jc w:val="center"/>
            </w:pPr>
            <w:r>
              <w:rPr>
                <w:szCs w:val="21"/>
              </w:rPr>
              <w:t>乙方</w:t>
            </w:r>
            <w:r>
              <w:rPr>
                <w:rFonts w:hint="eastAsia"/>
                <w:szCs w:val="21"/>
              </w:rPr>
              <w:t>（供应商）</w:t>
            </w:r>
          </w:p>
        </w:tc>
      </w:tr>
      <w:tr w14:paraId="58AA7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3EB2D10">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E06C2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C0AD3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E17DB1D">
            <w:pPr>
              <w:adjustRightInd w:val="0"/>
              <w:snapToGrid w:val="0"/>
              <w:spacing w:line="300" w:lineRule="exact"/>
              <w:jc w:val="center"/>
              <w:rPr>
                <w:spacing w:val="20"/>
                <w:szCs w:val="21"/>
              </w:rPr>
            </w:pPr>
          </w:p>
        </w:tc>
      </w:tr>
      <w:tr w14:paraId="62544D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A85FA94">
            <w:pPr>
              <w:adjustRightInd w:val="0"/>
              <w:snapToGrid w:val="0"/>
              <w:spacing w:line="300" w:lineRule="exact"/>
              <w:jc w:val="center"/>
              <w:rPr>
                <w:szCs w:val="21"/>
              </w:rPr>
            </w:pPr>
            <w:r>
              <w:rPr>
                <w:szCs w:val="21"/>
              </w:rPr>
              <w:t>法定代表人</w:t>
            </w:r>
          </w:p>
          <w:p w14:paraId="1EF0AB6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8CD0679">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06D3D11">
            <w:pPr>
              <w:adjustRightInd w:val="0"/>
              <w:snapToGrid w:val="0"/>
              <w:spacing w:line="300" w:lineRule="exact"/>
              <w:jc w:val="center"/>
              <w:rPr>
                <w:szCs w:val="21"/>
              </w:rPr>
            </w:pPr>
            <w:r>
              <w:rPr>
                <w:szCs w:val="21"/>
              </w:rPr>
              <w:t>法定代表人</w:t>
            </w:r>
          </w:p>
          <w:p w14:paraId="17A752A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A8D581B">
            <w:pPr>
              <w:adjustRightInd w:val="0"/>
              <w:snapToGrid w:val="0"/>
              <w:spacing w:line="300" w:lineRule="exact"/>
              <w:jc w:val="center"/>
              <w:rPr>
                <w:szCs w:val="21"/>
              </w:rPr>
            </w:pPr>
          </w:p>
        </w:tc>
      </w:tr>
      <w:tr w14:paraId="33A0A6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14A436">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0C61BA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CDF4E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A4B2930">
            <w:pPr>
              <w:adjustRightInd w:val="0"/>
              <w:snapToGrid w:val="0"/>
              <w:spacing w:line="300" w:lineRule="exact"/>
              <w:jc w:val="center"/>
              <w:rPr>
                <w:spacing w:val="20"/>
                <w:szCs w:val="21"/>
              </w:rPr>
            </w:pPr>
          </w:p>
        </w:tc>
      </w:tr>
      <w:tr w14:paraId="254D14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95714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C3056A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BD9B3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B24C555">
            <w:pPr>
              <w:adjustRightInd w:val="0"/>
              <w:snapToGrid w:val="0"/>
              <w:spacing w:line="300" w:lineRule="exact"/>
              <w:jc w:val="center"/>
              <w:rPr>
                <w:spacing w:val="20"/>
                <w:szCs w:val="21"/>
              </w:rPr>
            </w:pPr>
          </w:p>
        </w:tc>
      </w:tr>
      <w:tr w14:paraId="32D6F0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3789F9">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677838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D73AF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B385305">
            <w:pPr>
              <w:adjustRightInd w:val="0"/>
              <w:snapToGrid w:val="0"/>
              <w:spacing w:line="300" w:lineRule="exact"/>
              <w:jc w:val="center"/>
              <w:rPr>
                <w:spacing w:val="20"/>
                <w:szCs w:val="21"/>
              </w:rPr>
            </w:pPr>
          </w:p>
        </w:tc>
      </w:tr>
      <w:tr w14:paraId="1614F7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E7972E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AD61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4942BF">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3FF988A">
            <w:pPr>
              <w:adjustRightInd w:val="0"/>
              <w:snapToGrid w:val="0"/>
              <w:spacing w:line="300" w:lineRule="exact"/>
              <w:jc w:val="center"/>
              <w:rPr>
                <w:spacing w:val="20"/>
                <w:szCs w:val="21"/>
              </w:rPr>
            </w:pPr>
          </w:p>
        </w:tc>
      </w:tr>
      <w:tr w14:paraId="64C6C8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C0CB4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93B08E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7646D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78F7CB4">
            <w:pPr>
              <w:adjustRightInd w:val="0"/>
              <w:snapToGrid w:val="0"/>
              <w:spacing w:line="300" w:lineRule="exact"/>
              <w:jc w:val="center"/>
              <w:rPr>
                <w:spacing w:val="20"/>
                <w:szCs w:val="21"/>
              </w:rPr>
            </w:pPr>
          </w:p>
        </w:tc>
      </w:tr>
      <w:tr w14:paraId="22B988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36928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7EAFF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E5F7DD">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B78C312">
            <w:pPr>
              <w:adjustRightInd w:val="0"/>
              <w:snapToGrid w:val="0"/>
              <w:spacing w:line="300" w:lineRule="exact"/>
              <w:jc w:val="center"/>
              <w:rPr>
                <w:spacing w:val="20"/>
                <w:szCs w:val="21"/>
              </w:rPr>
            </w:pPr>
          </w:p>
        </w:tc>
      </w:tr>
      <w:tr w14:paraId="41303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08C527">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58F01E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AFEB75">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F439517">
            <w:pPr>
              <w:adjustRightInd w:val="0"/>
              <w:snapToGrid w:val="0"/>
              <w:spacing w:line="300" w:lineRule="exact"/>
              <w:jc w:val="center"/>
              <w:rPr>
                <w:spacing w:val="20"/>
                <w:szCs w:val="21"/>
              </w:rPr>
            </w:pPr>
          </w:p>
        </w:tc>
      </w:tr>
      <w:tr w14:paraId="68FE5E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EACABF">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B0936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7C66B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40DA906">
            <w:pPr>
              <w:adjustRightInd w:val="0"/>
              <w:snapToGrid w:val="0"/>
              <w:spacing w:line="300" w:lineRule="exact"/>
              <w:jc w:val="center"/>
              <w:rPr>
                <w:spacing w:val="20"/>
                <w:szCs w:val="21"/>
              </w:rPr>
            </w:pPr>
          </w:p>
        </w:tc>
      </w:tr>
      <w:tr w14:paraId="0FEF1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0C499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827E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0A744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2BFA94D">
            <w:pPr>
              <w:adjustRightInd w:val="0"/>
              <w:snapToGrid w:val="0"/>
              <w:spacing w:line="300" w:lineRule="exact"/>
              <w:jc w:val="center"/>
              <w:rPr>
                <w:spacing w:val="20"/>
                <w:szCs w:val="21"/>
              </w:rPr>
            </w:pPr>
          </w:p>
        </w:tc>
      </w:tr>
      <w:tr w14:paraId="5CBD7D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C8AC7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3B0BF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9B52C0">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6F287552">
            <w:pPr>
              <w:adjustRightInd w:val="0"/>
              <w:snapToGrid w:val="0"/>
              <w:spacing w:line="300" w:lineRule="exact"/>
              <w:jc w:val="center"/>
              <w:rPr>
                <w:spacing w:val="20"/>
                <w:szCs w:val="21"/>
              </w:rPr>
            </w:pPr>
          </w:p>
        </w:tc>
      </w:tr>
      <w:tr w14:paraId="76E94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0A1E7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A58F7A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739BF2">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92AB1B">
            <w:pPr>
              <w:adjustRightInd w:val="0"/>
              <w:snapToGrid w:val="0"/>
              <w:spacing w:line="300" w:lineRule="exact"/>
              <w:jc w:val="center"/>
              <w:rPr>
                <w:spacing w:val="20"/>
                <w:szCs w:val="21"/>
              </w:rPr>
            </w:pPr>
          </w:p>
        </w:tc>
      </w:tr>
      <w:tr w14:paraId="2EFFA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86" w:hRule="atLeast"/>
        </w:trPr>
        <w:tc>
          <w:tcPr>
            <w:tcW w:w="5000" w:type="pct"/>
            <w:gridSpan w:val="4"/>
            <w:tcBorders>
              <w:top w:val="single" w:color="auto" w:sz="2" w:space="0"/>
            </w:tcBorders>
            <w:vAlign w:val="center"/>
          </w:tcPr>
          <w:p w14:paraId="5FB24070">
            <w:pPr>
              <w:pStyle w:val="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0B85F66">
      <w:pPr>
        <w:pStyle w:val="5"/>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4" w:name="_Toc27624"/>
      <w:r>
        <w:rPr>
          <w:rFonts w:hint="eastAsia" w:ascii="黑体" w:hAnsi="黑体" w:eastAsia="黑体"/>
          <w:b w:val="0"/>
          <w:bCs w:val="0"/>
          <w:sz w:val="28"/>
          <w:szCs w:val="28"/>
        </w:rPr>
        <w:t>第二节 政府采购合同通用条款</w:t>
      </w:r>
      <w:bookmarkEnd w:id="14"/>
    </w:p>
    <w:p w14:paraId="4DA34DE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86E50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83306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E572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C7314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5BE7B2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F3934F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3A6658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E6BE66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638120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604B46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2B7982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6D9B656">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8AF3FF2">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4A7294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B0E513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10B21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AF898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2B1CC15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3136C6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55DCFF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BE1B25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52EFFEA">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42079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54A2B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46BF1C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BEE02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30291DB5">
      <w:pPr>
        <w:pStyle w:val="2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B1278A7">
      <w:pPr>
        <w:pStyle w:val="2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F3B09B1">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C459B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06B4BE4">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FECECC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8BE32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0C3FF5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70B639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9C85B4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D318C7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3867DE1">
      <w:pPr>
        <w:pStyle w:val="58"/>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750908A">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DA7AA48">
      <w:pPr>
        <w:pStyle w:val="2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3FBC0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7008B54">
      <w:pPr>
        <w:pStyle w:val="2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1FD86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B730A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4B512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4628E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FCBF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9092B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79C25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4ECD14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92B46C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DE0C66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BDAD12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63C8C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75D4FD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513BA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5"/>
      <w:r>
        <w:rPr>
          <w:rFonts w:hint="eastAsia" w:ascii="宋体" w:hAnsi="宋体"/>
          <w:color w:val="auto"/>
          <w:szCs w:val="21"/>
          <w:highlight w:val="none"/>
        </w:rPr>
        <w:t>。</w:t>
      </w:r>
    </w:p>
    <w:p w14:paraId="15B8DE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1D0A1D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6B99A8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B0EE70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DFF2BA8">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A4F5C08">
      <w:pPr>
        <w:pStyle w:val="2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D4B873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55A8A3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7B1844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7E9F2B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64FAC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035AE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389B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2758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BF687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BC60D75">
      <w:pPr>
        <w:pStyle w:val="5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A8FF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6E8AB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CCE0D1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3CC71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F0C31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E9A1FC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3BA3B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0D297A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639F9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767E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1ACB3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BED5B7C">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A23B7A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F35C5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80A68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BA657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D301B1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C6C70B9">
      <w:pPr>
        <w:pStyle w:val="5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CFB6EB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2AA303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E0E0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9AD0DC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D10A9A3">
      <w:pPr>
        <w:pStyle w:val="5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02CDB8D">
      <w:pPr>
        <w:pStyle w:val="5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87C4E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1C73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1DA52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1608F6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D2F6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85841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CC85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D5ED20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921F587">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1F4C9A4">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BD3B531">
      <w:pPr>
        <w:pStyle w:val="5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EB2845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530D6A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33B34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FE8C39C">
      <w:pPr>
        <w:pStyle w:val="2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67116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7D36F19">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0A30E37">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8308572">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172BB54">
      <w:pPr>
        <w:pStyle w:val="5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1835349">
      <w:pPr>
        <w:pStyle w:val="5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1EAF3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1552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34C6B87">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24AD0E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CDC650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 w:name="_Toc20313"/>
    </w:p>
    <w:p w14:paraId="50FD515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7350E06">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
    </w:p>
    <w:tbl>
      <w:tblPr>
        <w:tblStyle w:val="4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B098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E9179">
            <w:pPr>
              <w:adjustRightInd w:val="0"/>
              <w:snapToGrid w:val="0"/>
              <w:jc w:val="center"/>
              <w:rPr>
                <w:rFonts w:ascii="宋体" w:hAnsi="宋体"/>
                <w:szCs w:val="21"/>
              </w:rPr>
            </w:pPr>
            <w:r>
              <w:rPr>
                <w:rFonts w:hint="eastAsia" w:ascii="宋体" w:hAnsi="宋体"/>
                <w:szCs w:val="21"/>
              </w:rPr>
              <w:t>第二节</w:t>
            </w:r>
          </w:p>
          <w:p w14:paraId="287AD684">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4DC8F24">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F14B2DE">
            <w:pPr>
              <w:adjustRightInd w:val="0"/>
              <w:snapToGrid w:val="0"/>
              <w:jc w:val="left"/>
              <w:rPr>
                <w:rFonts w:ascii="宋体" w:hAnsi="宋体"/>
                <w:szCs w:val="21"/>
              </w:rPr>
            </w:pPr>
          </w:p>
        </w:tc>
      </w:tr>
      <w:tr w14:paraId="69030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28F2533">
            <w:pPr>
              <w:adjustRightInd w:val="0"/>
              <w:snapToGrid w:val="0"/>
              <w:jc w:val="center"/>
              <w:rPr>
                <w:rFonts w:ascii="宋体" w:hAnsi="宋体"/>
                <w:szCs w:val="21"/>
              </w:rPr>
            </w:pPr>
            <w:r>
              <w:rPr>
                <w:rFonts w:hint="eastAsia" w:ascii="宋体" w:hAnsi="宋体"/>
                <w:szCs w:val="21"/>
              </w:rPr>
              <w:t>第二节</w:t>
            </w:r>
          </w:p>
          <w:p w14:paraId="3F67FBA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2B5F34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D31D99C">
            <w:pPr>
              <w:adjustRightInd w:val="0"/>
              <w:snapToGrid w:val="0"/>
              <w:jc w:val="left"/>
              <w:rPr>
                <w:rFonts w:ascii="宋体" w:hAnsi="宋体" w:eastAsia="宋体" w:cs="Times New Roman"/>
                <w:kern w:val="2"/>
                <w:sz w:val="21"/>
                <w:szCs w:val="21"/>
                <w:lang w:val="en-US" w:eastAsia="zh-CN" w:bidi="ar-SA"/>
              </w:rPr>
            </w:pPr>
          </w:p>
        </w:tc>
      </w:tr>
      <w:tr w14:paraId="70D9E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C72457">
            <w:pPr>
              <w:adjustRightInd w:val="0"/>
              <w:snapToGrid w:val="0"/>
              <w:jc w:val="center"/>
              <w:rPr>
                <w:rFonts w:ascii="宋体" w:hAnsi="宋体"/>
                <w:szCs w:val="21"/>
              </w:rPr>
            </w:pPr>
            <w:r>
              <w:rPr>
                <w:rFonts w:hint="eastAsia" w:ascii="宋体" w:hAnsi="宋体"/>
                <w:szCs w:val="21"/>
              </w:rPr>
              <w:t>第二节</w:t>
            </w:r>
          </w:p>
          <w:p w14:paraId="751B462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0AA9D5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92FB7C1">
            <w:pPr>
              <w:adjustRightInd w:val="0"/>
              <w:snapToGrid w:val="0"/>
              <w:jc w:val="left"/>
              <w:rPr>
                <w:rFonts w:ascii="宋体" w:hAnsi="宋体" w:eastAsia="宋体" w:cs="Times New Roman"/>
                <w:kern w:val="2"/>
                <w:sz w:val="21"/>
                <w:szCs w:val="21"/>
                <w:lang w:val="en-US" w:eastAsia="zh-CN" w:bidi="ar-SA"/>
              </w:rPr>
            </w:pPr>
          </w:p>
        </w:tc>
      </w:tr>
      <w:tr w14:paraId="2EB1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D72A06">
            <w:pPr>
              <w:adjustRightInd w:val="0"/>
              <w:snapToGrid w:val="0"/>
              <w:jc w:val="center"/>
              <w:rPr>
                <w:rFonts w:ascii="宋体" w:hAnsi="宋体"/>
                <w:szCs w:val="21"/>
              </w:rPr>
            </w:pPr>
            <w:r>
              <w:rPr>
                <w:rFonts w:hint="eastAsia" w:ascii="宋体" w:hAnsi="宋体"/>
                <w:szCs w:val="21"/>
              </w:rPr>
              <w:t>第二节</w:t>
            </w:r>
          </w:p>
          <w:p w14:paraId="689C896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FD6A30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B5C84CA">
            <w:pPr>
              <w:adjustRightInd w:val="0"/>
              <w:snapToGrid w:val="0"/>
              <w:jc w:val="left"/>
              <w:rPr>
                <w:rFonts w:ascii="宋体" w:hAnsi="宋体" w:eastAsia="宋体" w:cs="Times New Roman"/>
                <w:kern w:val="2"/>
                <w:sz w:val="21"/>
                <w:szCs w:val="21"/>
                <w:lang w:val="en-US" w:eastAsia="zh-CN" w:bidi="ar-SA"/>
              </w:rPr>
            </w:pPr>
          </w:p>
        </w:tc>
      </w:tr>
      <w:tr w14:paraId="7B109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9D073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273A1A7">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EF0908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C003E61">
            <w:pPr>
              <w:adjustRightInd w:val="0"/>
              <w:snapToGrid w:val="0"/>
              <w:jc w:val="left"/>
              <w:rPr>
                <w:rFonts w:ascii="宋体" w:hAnsi="宋体" w:eastAsia="宋体" w:cs="Times New Roman"/>
                <w:kern w:val="2"/>
                <w:sz w:val="21"/>
                <w:szCs w:val="21"/>
                <w:lang w:val="en-US" w:eastAsia="zh-CN" w:bidi="ar-SA"/>
              </w:rPr>
            </w:pPr>
          </w:p>
        </w:tc>
      </w:tr>
      <w:tr w14:paraId="0536B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6AE0D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AD3F27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734E29A2">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726AB09">
            <w:pPr>
              <w:adjustRightInd w:val="0"/>
              <w:snapToGrid w:val="0"/>
              <w:jc w:val="left"/>
              <w:rPr>
                <w:rFonts w:ascii="宋体" w:hAnsi="宋体" w:eastAsia="宋体" w:cs="Times New Roman"/>
                <w:kern w:val="2"/>
                <w:sz w:val="21"/>
                <w:szCs w:val="21"/>
                <w:lang w:val="en-US" w:eastAsia="zh-CN" w:bidi="ar-SA"/>
              </w:rPr>
            </w:pPr>
          </w:p>
        </w:tc>
      </w:tr>
      <w:tr w14:paraId="50FD6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8CBF614">
            <w:pPr>
              <w:adjustRightInd w:val="0"/>
              <w:snapToGrid w:val="0"/>
              <w:jc w:val="center"/>
              <w:rPr>
                <w:rFonts w:ascii="宋体" w:hAnsi="宋体"/>
                <w:szCs w:val="21"/>
              </w:rPr>
            </w:pPr>
            <w:r>
              <w:rPr>
                <w:rFonts w:hint="eastAsia" w:ascii="宋体" w:hAnsi="宋体"/>
                <w:szCs w:val="21"/>
              </w:rPr>
              <w:t>第二节</w:t>
            </w:r>
          </w:p>
          <w:p w14:paraId="34601C4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BAAE2C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CE6438C"/>
        </w:tc>
      </w:tr>
      <w:tr w14:paraId="1FCDF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5EF3F3F">
            <w:pPr>
              <w:adjustRightInd w:val="0"/>
              <w:snapToGrid w:val="0"/>
              <w:jc w:val="center"/>
              <w:rPr>
                <w:rFonts w:hint="eastAsia" w:ascii="宋体" w:hAnsi="宋体"/>
                <w:szCs w:val="21"/>
              </w:rPr>
            </w:pPr>
          </w:p>
        </w:tc>
        <w:tc>
          <w:tcPr>
            <w:tcW w:w="1742" w:type="dxa"/>
            <w:vAlign w:val="center"/>
          </w:tcPr>
          <w:p w14:paraId="0C85A4B2">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12E8A2E">
            <w:pPr>
              <w:rPr>
                <w:rFonts w:hint="eastAsia"/>
              </w:rPr>
            </w:pPr>
          </w:p>
        </w:tc>
      </w:tr>
      <w:tr w14:paraId="33DC6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F8AAC3D">
            <w:pPr>
              <w:adjustRightInd w:val="0"/>
              <w:snapToGrid w:val="0"/>
              <w:jc w:val="center"/>
              <w:rPr>
                <w:rFonts w:ascii="宋体" w:hAnsi="宋体"/>
                <w:szCs w:val="21"/>
              </w:rPr>
            </w:pPr>
            <w:r>
              <w:rPr>
                <w:rFonts w:hint="eastAsia" w:ascii="宋体" w:hAnsi="宋体"/>
                <w:szCs w:val="21"/>
              </w:rPr>
              <w:t>第二节</w:t>
            </w:r>
          </w:p>
          <w:p w14:paraId="2795087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27B108">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8B8FB30">
            <w:pPr>
              <w:rPr>
                <w:rFonts w:hint="eastAsia"/>
              </w:rPr>
            </w:pPr>
          </w:p>
        </w:tc>
      </w:tr>
      <w:tr w14:paraId="6806D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6113108">
            <w:pPr>
              <w:adjustRightInd w:val="0"/>
              <w:snapToGrid w:val="0"/>
              <w:jc w:val="center"/>
              <w:rPr>
                <w:rFonts w:ascii="宋体" w:hAnsi="宋体"/>
                <w:szCs w:val="21"/>
              </w:rPr>
            </w:pPr>
            <w:r>
              <w:rPr>
                <w:rFonts w:hint="eastAsia" w:ascii="宋体" w:hAnsi="宋体"/>
                <w:szCs w:val="21"/>
              </w:rPr>
              <w:t>第二节</w:t>
            </w:r>
          </w:p>
          <w:p w14:paraId="43479F9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DD22B2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5F153F9">
            <w:pPr>
              <w:rPr>
                <w:rFonts w:hint="eastAsia"/>
              </w:rPr>
            </w:pPr>
          </w:p>
        </w:tc>
      </w:tr>
      <w:tr w14:paraId="6400B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B5A7C">
            <w:pPr>
              <w:adjustRightInd w:val="0"/>
              <w:snapToGrid w:val="0"/>
              <w:jc w:val="center"/>
              <w:rPr>
                <w:rFonts w:ascii="宋体" w:hAnsi="宋体"/>
                <w:szCs w:val="21"/>
              </w:rPr>
            </w:pPr>
            <w:r>
              <w:rPr>
                <w:rFonts w:hint="eastAsia" w:ascii="宋体" w:hAnsi="宋体"/>
                <w:szCs w:val="21"/>
              </w:rPr>
              <w:t>第二节</w:t>
            </w:r>
          </w:p>
          <w:p w14:paraId="701F281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17B96F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78C359B">
            <w:pPr>
              <w:autoSpaceDE w:val="0"/>
              <w:autoSpaceDN w:val="0"/>
              <w:adjustRightInd w:val="0"/>
              <w:snapToGrid w:val="0"/>
              <w:ind w:firstLine="420" w:firstLineChars="200"/>
              <w:jc w:val="left"/>
              <w:rPr>
                <w:rFonts w:ascii="宋体" w:hAnsi="宋体"/>
                <w:szCs w:val="21"/>
              </w:rPr>
            </w:pPr>
          </w:p>
        </w:tc>
      </w:tr>
      <w:tr w14:paraId="67AB5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7FA19F">
            <w:pPr>
              <w:adjustRightInd w:val="0"/>
              <w:snapToGrid w:val="0"/>
              <w:jc w:val="center"/>
              <w:rPr>
                <w:rFonts w:ascii="宋体" w:hAnsi="宋体"/>
                <w:szCs w:val="21"/>
              </w:rPr>
            </w:pPr>
            <w:r>
              <w:rPr>
                <w:rFonts w:hint="eastAsia" w:ascii="宋体" w:hAnsi="宋体"/>
                <w:szCs w:val="21"/>
              </w:rPr>
              <w:t>第二节</w:t>
            </w:r>
          </w:p>
          <w:p w14:paraId="6F8C3E0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E3F1780">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BDA4817">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60327F">
            <w:pPr>
              <w:adjustRightInd w:val="0"/>
              <w:snapToGrid w:val="0"/>
              <w:jc w:val="left"/>
              <w:rPr>
                <w:rFonts w:ascii="宋体" w:hAnsi="宋体"/>
                <w:szCs w:val="21"/>
              </w:rPr>
            </w:pPr>
          </w:p>
        </w:tc>
      </w:tr>
      <w:tr w14:paraId="2C180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E4D461">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67D7B28">
            <w:pPr>
              <w:pStyle w:val="58"/>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FCEACE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0C0F324">
            <w:pPr>
              <w:adjustRightInd w:val="0"/>
              <w:snapToGrid w:val="0"/>
              <w:jc w:val="left"/>
              <w:rPr>
                <w:rFonts w:ascii="宋体" w:hAnsi="宋体"/>
                <w:szCs w:val="21"/>
              </w:rPr>
            </w:pPr>
          </w:p>
        </w:tc>
      </w:tr>
      <w:tr w14:paraId="3AACA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5E6088">
            <w:pPr>
              <w:adjustRightInd w:val="0"/>
              <w:snapToGrid w:val="0"/>
              <w:jc w:val="center"/>
              <w:rPr>
                <w:rFonts w:ascii="宋体" w:hAnsi="宋体"/>
                <w:szCs w:val="21"/>
              </w:rPr>
            </w:pPr>
            <w:r>
              <w:rPr>
                <w:rFonts w:hint="eastAsia" w:ascii="宋体" w:hAnsi="宋体"/>
                <w:szCs w:val="21"/>
              </w:rPr>
              <w:t>第二节</w:t>
            </w:r>
          </w:p>
          <w:p w14:paraId="1FD5C43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C6C61C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0F0C3EA9">
            <w:pPr>
              <w:adjustRightInd w:val="0"/>
              <w:snapToGrid w:val="0"/>
              <w:jc w:val="left"/>
              <w:rPr>
                <w:rFonts w:ascii="宋体" w:hAnsi="宋体"/>
                <w:szCs w:val="21"/>
              </w:rPr>
            </w:pPr>
          </w:p>
        </w:tc>
      </w:tr>
      <w:tr w14:paraId="6D5C7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3BB43C">
            <w:pPr>
              <w:adjustRightInd w:val="0"/>
              <w:snapToGrid w:val="0"/>
              <w:jc w:val="center"/>
              <w:rPr>
                <w:rFonts w:hint="eastAsia" w:ascii="宋体" w:hAnsi="宋体"/>
                <w:szCs w:val="21"/>
              </w:rPr>
            </w:pPr>
            <w:r>
              <w:rPr>
                <w:rFonts w:hint="eastAsia" w:ascii="宋体" w:hAnsi="宋体"/>
                <w:szCs w:val="21"/>
              </w:rPr>
              <w:t>第二节</w:t>
            </w:r>
          </w:p>
          <w:p w14:paraId="1F4ADAF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D62A7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E329A47">
            <w:pPr>
              <w:adjustRightInd w:val="0"/>
              <w:snapToGrid w:val="0"/>
              <w:jc w:val="left"/>
              <w:rPr>
                <w:rFonts w:ascii="宋体" w:hAnsi="宋体"/>
                <w:szCs w:val="21"/>
              </w:rPr>
            </w:pPr>
          </w:p>
        </w:tc>
      </w:tr>
      <w:tr w14:paraId="114FC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15E70">
            <w:pPr>
              <w:adjustRightInd w:val="0"/>
              <w:snapToGrid w:val="0"/>
              <w:jc w:val="center"/>
              <w:rPr>
                <w:rFonts w:hint="eastAsia" w:ascii="宋体" w:hAnsi="宋体"/>
                <w:szCs w:val="21"/>
              </w:rPr>
            </w:pPr>
            <w:r>
              <w:rPr>
                <w:rFonts w:hint="eastAsia" w:ascii="宋体" w:hAnsi="宋体"/>
                <w:szCs w:val="21"/>
              </w:rPr>
              <w:t>第二节</w:t>
            </w:r>
          </w:p>
          <w:p w14:paraId="023E968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82E4B9D">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106877C">
            <w:pPr>
              <w:adjustRightInd w:val="0"/>
              <w:snapToGrid w:val="0"/>
              <w:jc w:val="left"/>
              <w:rPr>
                <w:rFonts w:ascii="宋体" w:hAnsi="宋体"/>
                <w:szCs w:val="21"/>
              </w:rPr>
            </w:pPr>
          </w:p>
        </w:tc>
      </w:tr>
      <w:tr w14:paraId="3BD30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E3453C">
            <w:pPr>
              <w:adjustRightInd w:val="0"/>
              <w:snapToGrid w:val="0"/>
              <w:jc w:val="center"/>
              <w:rPr>
                <w:rFonts w:ascii="宋体" w:hAnsi="宋体"/>
                <w:szCs w:val="21"/>
              </w:rPr>
            </w:pPr>
            <w:r>
              <w:rPr>
                <w:rFonts w:hint="eastAsia" w:ascii="宋体" w:hAnsi="宋体"/>
                <w:szCs w:val="21"/>
              </w:rPr>
              <w:t>第二节</w:t>
            </w:r>
          </w:p>
          <w:p w14:paraId="0CC88CE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4CEB2B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EFA0808">
            <w:pPr>
              <w:adjustRightInd w:val="0"/>
              <w:snapToGrid w:val="0"/>
              <w:jc w:val="left"/>
              <w:rPr>
                <w:rFonts w:ascii="宋体" w:hAnsi="宋体"/>
                <w:szCs w:val="21"/>
              </w:rPr>
            </w:pPr>
          </w:p>
        </w:tc>
      </w:tr>
      <w:tr w14:paraId="10928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F7ABAF">
            <w:pPr>
              <w:adjustRightInd w:val="0"/>
              <w:snapToGrid w:val="0"/>
              <w:jc w:val="center"/>
              <w:rPr>
                <w:rFonts w:ascii="宋体" w:hAnsi="宋体"/>
                <w:szCs w:val="21"/>
              </w:rPr>
            </w:pPr>
            <w:r>
              <w:rPr>
                <w:rFonts w:hint="eastAsia" w:ascii="宋体" w:hAnsi="宋体"/>
                <w:szCs w:val="21"/>
              </w:rPr>
              <w:t>第二节</w:t>
            </w:r>
          </w:p>
          <w:p w14:paraId="59405D3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FBD4EB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D497EE5">
            <w:pPr>
              <w:adjustRightInd w:val="0"/>
              <w:snapToGrid w:val="0"/>
              <w:jc w:val="left"/>
              <w:rPr>
                <w:rFonts w:ascii="宋体" w:hAnsi="宋体"/>
                <w:szCs w:val="21"/>
              </w:rPr>
            </w:pPr>
          </w:p>
        </w:tc>
      </w:tr>
      <w:tr w14:paraId="4EF66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E088BE">
            <w:pPr>
              <w:adjustRightInd w:val="0"/>
              <w:snapToGrid w:val="0"/>
              <w:jc w:val="center"/>
              <w:rPr>
                <w:rFonts w:ascii="宋体" w:hAnsi="宋体"/>
                <w:szCs w:val="21"/>
              </w:rPr>
            </w:pPr>
            <w:r>
              <w:rPr>
                <w:rFonts w:hint="eastAsia" w:ascii="宋体" w:hAnsi="宋体"/>
                <w:szCs w:val="21"/>
              </w:rPr>
              <w:t>第二节</w:t>
            </w:r>
          </w:p>
          <w:p w14:paraId="361E0C7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CF93AB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4804412">
            <w:pPr>
              <w:adjustRightInd w:val="0"/>
              <w:snapToGrid w:val="0"/>
              <w:jc w:val="left"/>
              <w:rPr>
                <w:rFonts w:ascii="宋体" w:hAnsi="宋体"/>
                <w:szCs w:val="21"/>
              </w:rPr>
            </w:pPr>
          </w:p>
        </w:tc>
      </w:tr>
      <w:tr w14:paraId="3E16F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37A8E">
            <w:pPr>
              <w:adjustRightInd w:val="0"/>
              <w:snapToGrid w:val="0"/>
              <w:jc w:val="center"/>
              <w:rPr>
                <w:rFonts w:ascii="宋体" w:hAnsi="宋体"/>
                <w:szCs w:val="21"/>
              </w:rPr>
            </w:pPr>
            <w:r>
              <w:rPr>
                <w:rFonts w:hint="eastAsia" w:ascii="宋体" w:hAnsi="宋体"/>
                <w:szCs w:val="21"/>
              </w:rPr>
              <w:t>第二节</w:t>
            </w:r>
          </w:p>
          <w:p w14:paraId="54F61AF5">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3473951">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57A2F81">
            <w:pPr>
              <w:adjustRightInd w:val="0"/>
              <w:snapToGrid w:val="0"/>
              <w:jc w:val="left"/>
              <w:rPr>
                <w:rFonts w:ascii="宋体" w:hAnsi="宋体"/>
                <w:szCs w:val="21"/>
              </w:rPr>
            </w:pPr>
          </w:p>
        </w:tc>
      </w:tr>
      <w:tr w14:paraId="188AC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C60C16">
            <w:pPr>
              <w:adjustRightInd w:val="0"/>
              <w:snapToGrid w:val="0"/>
              <w:jc w:val="center"/>
              <w:rPr>
                <w:rFonts w:ascii="宋体" w:hAnsi="宋体"/>
                <w:szCs w:val="21"/>
              </w:rPr>
            </w:pPr>
            <w:r>
              <w:rPr>
                <w:rFonts w:hint="eastAsia" w:ascii="宋体" w:hAnsi="宋体"/>
                <w:szCs w:val="21"/>
              </w:rPr>
              <w:t>第二节</w:t>
            </w:r>
          </w:p>
          <w:p w14:paraId="569CA10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4009EB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DDD5CCA">
            <w:pPr>
              <w:adjustRightInd w:val="0"/>
              <w:snapToGrid w:val="0"/>
              <w:jc w:val="left"/>
              <w:rPr>
                <w:rFonts w:ascii="宋体" w:hAnsi="宋体"/>
                <w:szCs w:val="21"/>
                <w:u w:val="single"/>
              </w:rPr>
            </w:pPr>
          </w:p>
        </w:tc>
      </w:tr>
      <w:tr w14:paraId="06989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C5E0F7">
            <w:pPr>
              <w:adjustRightInd w:val="0"/>
              <w:snapToGrid w:val="0"/>
              <w:jc w:val="center"/>
              <w:rPr>
                <w:rFonts w:ascii="宋体" w:hAnsi="宋体"/>
                <w:szCs w:val="21"/>
              </w:rPr>
            </w:pPr>
            <w:r>
              <w:rPr>
                <w:rFonts w:hint="eastAsia" w:ascii="宋体" w:hAnsi="宋体"/>
                <w:szCs w:val="21"/>
              </w:rPr>
              <w:t>第二节</w:t>
            </w:r>
          </w:p>
          <w:p w14:paraId="3ADE0C5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631FB50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5A7D0B3">
            <w:pPr>
              <w:adjustRightInd w:val="0"/>
              <w:snapToGrid w:val="0"/>
              <w:jc w:val="left"/>
              <w:rPr>
                <w:rFonts w:ascii="宋体" w:hAnsi="宋体"/>
                <w:szCs w:val="21"/>
                <w:u w:val="single"/>
              </w:rPr>
            </w:pPr>
          </w:p>
        </w:tc>
      </w:tr>
      <w:tr w14:paraId="22D46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A57E69A">
            <w:pPr>
              <w:adjustRightInd w:val="0"/>
              <w:snapToGrid w:val="0"/>
              <w:jc w:val="center"/>
              <w:rPr>
                <w:rFonts w:ascii="宋体" w:hAnsi="宋体"/>
                <w:szCs w:val="21"/>
              </w:rPr>
            </w:pPr>
            <w:r>
              <w:rPr>
                <w:rFonts w:hint="eastAsia" w:ascii="宋体" w:hAnsi="宋体"/>
                <w:szCs w:val="21"/>
              </w:rPr>
              <w:t>第二节</w:t>
            </w:r>
          </w:p>
          <w:p w14:paraId="5240C12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B34B9A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A5EAACD">
            <w:pPr>
              <w:adjustRightInd w:val="0"/>
              <w:snapToGrid w:val="0"/>
              <w:jc w:val="left"/>
              <w:rPr>
                <w:rFonts w:ascii="宋体" w:hAnsi="宋体"/>
                <w:szCs w:val="21"/>
                <w:u w:val="single"/>
              </w:rPr>
            </w:pPr>
          </w:p>
        </w:tc>
      </w:tr>
      <w:tr w14:paraId="4E9FF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FFD0836">
            <w:pPr>
              <w:adjustRightInd w:val="0"/>
              <w:snapToGrid w:val="0"/>
              <w:jc w:val="center"/>
              <w:rPr>
                <w:rFonts w:ascii="宋体" w:hAnsi="宋体"/>
                <w:szCs w:val="21"/>
              </w:rPr>
            </w:pPr>
            <w:r>
              <w:rPr>
                <w:rFonts w:hint="eastAsia" w:ascii="宋体" w:hAnsi="宋体"/>
                <w:szCs w:val="21"/>
              </w:rPr>
              <w:t>第二节</w:t>
            </w:r>
          </w:p>
          <w:p w14:paraId="28BF5DB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8E3A8E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10FF6A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3AEAD3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A19FE5D">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839C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2E4CF8">
            <w:pPr>
              <w:adjustRightInd w:val="0"/>
              <w:snapToGrid w:val="0"/>
              <w:jc w:val="center"/>
              <w:rPr>
                <w:rFonts w:ascii="宋体" w:hAnsi="宋体"/>
                <w:szCs w:val="21"/>
              </w:rPr>
            </w:pPr>
            <w:r>
              <w:rPr>
                <w:rFonts w:hint="eastAsia" w:ascii="宋体" w:hAnsi="宋体"/>
                <w:szCs w:val="21"/>
              </w:rPr>
              <w:t>第二节</w:t>
            </w:r>
          </w:p>
          <w:p w14:paraId="41A9B0A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482748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960D44E">
            <w:pPr>
              <w:adjustRightInd w:val="0"/>
              <w:snapToGrid w:val="0"/>
              <w:jc w:val="left"/>
              <w:rPr>
                <w:rFonts w:hint="default" w:ascii="宋体" w:hAnsi="宋体" w:eastAsia="宋体"/>
                <w:szCs w:val="21"/>
                <w:lang w:val="en-US" w:eastAsia="zh-CN"/>
              </w:rPr>
            </w:pPr>
          </w:p>
        </w:tc>
      </w:tr>
    </w:tbl>
    <w:p w14:paraId="4B820711"/>
    <w:p w14:paraId="593987F8"/>
    <w:p w14:paraId="4BDF23B2"/>
    <w:p w14:paraId="4263F2E6">
      <w:pPr>
        <w:pStyle w:val="4"/>
        <w:pageBreakBefore/>
      </w:pPr>
      <w:bookmarkStart w:id="17" w:name="_Toc24519"/>
      <w:r>
        <w:rPr>
          <w:rFonts w:hint="eastAsia"/>
        </w:rPr>
        <w:t>第六章 投标文件格式</w:t>
      </w:r>
      <w:bookmarkEnd w:id="17"/>
    </w:p>
    <w:p w14:paraId="1FF0A184">
      <w:pPr>
        <w:rPr>
          <w:rFonts w:ascii="宋体" w:hAnsi="宋体"/>
          <w:b/>
          <w:kern w:val="0"/>
          <w:sz w:val="28"/>
          <w:szCs w:val="28"/>
        </w:rPr>
      </w:pPr>
      <w:r>
        <w:rPr>
          <w:rFonts w:hint="eastAsia" w:ascii="宋体" w:hAnsi="宋体"/>
          <w:b/>
          <w:kern w:val="0"/>
          <w:sz w:val="28"/>
          <w:szCs w:val="28"/>
        </w:rPr>
        <w:t xml:space="preserve"> </w:t>
      </w:r>
    </w:p>
    <w:p w14:paraId="73FE8B18">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702C35C5">
      <w:pPr>
        <w:spacing w:line="360" w:lineRule="auto"/>
        <w:rPr>
          <w:rFonts w:asciiTheme="minorEastAsia" w:hAnsiTheme="minorEastAsia" w:eastAsiaTheme="minorEastAsia"/>
          <w:b/>
          <w:sz w:val="30"/>
          <w:szCs w:val="30"/>
        </w:rPr>
      </w:pPr>
    </w:p>
    <w:p w14:paraId="20EEEF94">
      <w:pPr>
        <w:jc w:val="center"/>
        <w:rPr>
          <w:sz w:val="52"/>
          <w:szCs w:val="52"/>
        </w:rPr>
      </w:pPr>
      <w:bookmarkStart w:id="18" w:name="_Toc4956_WPSOffice_Level1"/>
      <w:bookmarkStart w:id="19" w:name="_Toc19093_WPSOffice_Level1"/>
      <w:bookmarkStart w:id="20" w:name="_Toc32372_WPSOffice_Level1"/>
      <w:r>
        <w:rPr>
          <w:rFonts w:hint="eastAsia"/>
          <w:sz w:val="52"/>
          <w:szCs w:val="52"/>
        </w:rPr>
        <w:t>项目名称</w:t>
      </w:r>
      <w:bookmarkEnd w:id="18"/>
      <w:bookmarkEnd w:id="19"/>
      <w:bookmarkEnd w:id="20"/>
    </w:p>
    <w:p w14:paraId="67E9103B">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7A08C59C">
      <w:pPr>
        <w:pStyle w:val="2"/>
      </w:pPr>
    </w:p>
    <w:p w14:paraId="45958C4C">
      <w:pPr>
        <w:jc w:val="center"/>
        <w:rPr>
          <w:sz w:val="84"/>
          <w:szCs w:val="84"/>
          <w:lang w:val="zh-CN"/>
        </w:rPr>
      </w:pPr>
      <w:r>
        <w:rPr>
          <w:rFonts w:hint="eastAsia"/>
          <w:sz w:val="84"/>
          <w:szCs w:val="84"/>
          <w:lang w:val="zh-CN"/>
        </w:rPr>
        <w:t>投</w:t>
      </w:r>
    </w:p>
    <w:p w14:paraId="4C5AA613">
      <w:pPr>
        <w:jc w:val="center"/>
        <w:rPr>
          <w:sz w:val="84"/>
          <w:szCs w:val="84"/>
          <w:lang w:val="zh-CN"/>
        </w:rPr>
      </w:pPr>
      <w:r>
        <w:rPr>
          <w:rFonts w:hint="eastAsia"/>
          <w:sz w:val="84"/>
          <w:szCs w:val="84"/>
          <w:lang w:val="zh-CN"/>
        </w:rPr>
        <w:t>标</w:t>
      </w:r>
    </w:p>
    <w:p w14:paraId="361F3350">
      <w:pPr>
        <w:jc w:val="center"/>
        <w:rPr>
          <w:sz w:val="84"/>
          <w:szCs w:val="84"/>
        </w:rPr>
      </w:pPr>
      <w:r>
        <w:rPr>
          <w:rFonts w:hint="eastAsia"/>
          <w:sz w:val="84"/>
          <w:szCs w:val="84"/>
          <w:lang w:val="zh-CN"/>
        </w:rPr>
        <w:t>文</w:t>
      </w:r>
    </w:p>
    <w:p w14:paraId="31678488">
      <w:pPr>
        <w:jc w:val="center"/>
        <w:rPr>
          <w:sz w:val="84"/>
          <w:szCs w:val="84"/>
          <w:lang w:val="zh-CN"/>
        </w:rPr>
      </w:pPr>
      <w:r>
        <w:rPr>
          <w:rFonts w:hint="eastAsia"/>
          <w:sz w:val="84"/>
          <w:szCs w:val="84"/>
          <w:lang w:val="zh-CN"/>
        </w:rPr>
        <w:t>件</w:t>
      </w:r>
    </w:p>
    <w:p w14:paraId="7B67184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3728BDD1">
      <w:pPr>
        <w:pStyle w:val="2"/>
      </w:pPr>
    </w:p>
    <w:p w14:paraId="45146C47">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7F0EB5B9">
      <w:pPr>
        <w:spacing w:line="360" w:lineRule="auto"/>
        <w:ind w:right="532" w:firstLine="640" w:firstLineChars="200"/>
        <w:rPr>
          <w:rFonts w:ascii="宋体" w:hAnsi="宋体"/>
          <w:sz w:val="32"/>
          <w:szCs w:val="32"/>
        </w:rPr>
      </w:pPr>
      <w:r>
        <w:rPr>
          <w:rFonts w:hint="eastAsia" w:ascii="宋体" w:hAnsi="宋体"/>
          <w:sz w:val="32"/>
          <w:szCs w:val="32"/>
        </w:rPr>
        <w:t>地    址：</w:t>
      </w:r>
    </w:p>
    <w:p w14:paraId="3C20BB55">
      <w:pPr>
        <w:spacing w:line="360" w:lineRule="auto"/>
        <w:ind w:right="532" w:firstLine="640" w:firstLineChars="200"/>
        <w:rPr>
          <w:rFonts w:ascii="宋体" w:hAnsi="宋体"/>
          <w:sz w:val="32"/>
          <w:szCs w:val="32"/>
        </w:rPr>
      </w:pPr>
      <w:r>
        <w:rPr>
          <w:rFonts w:hint="eastAsia" w:ascii="宋体" w:hAnsi="宋体"/>
          <w:sz w:val="32"/>
          <w:szCs w:val="32"/>
        </w:rPr>
        <w:t>时    间：</w:t>
      </w:r>
    </w:p>
    <w:p w14:paraId="63F44042">
      <w:pPr>
        <w:snapToGrid w:val="0"/>
        <w:spacing w:before="50" w:after="50" w:line="360" w:lineRule="auto"/>
        <w:rPr>
          <w:rFonts w:ascii="仿宋_GB2312" w:hAnsi="宋体" w:eastAsia="仿宋_GB2312"/>
          <w:b/>
          <w:sz w:val="36"/>
          <w:szCs w:val="36"/>
        </w:rPr>
      </w:pPr>
    </w:p>
    <w:p w14:paraId="5BFA4AD3">
      <w:pPr>
        <w:rPr>
          <w:rFonts w:ascii="仿宋_GB2312" w:hAnsi="宋体" w:eastAsia="仿宋_GB2312"/>
          <w:b/>
          <w:sz w:val="36"/>
          <w:szCs w:val="36"/>
        </w:rPr>
      </w:pPr>
      <w:r>
        <w:rPr>
          <w:rFonts w:ascii="仿宋_GB2312" w:hAnsi="宋体" w:eastAsia="仿宋_GB2312"/>
          <w:b/>
          <w:sz w:val="36"/>
          <w:szCs w:val="36"/>
        </w:rPr>
        <w:br w:type="page"/>
      </w:r>
    </w:p>
    <w:p w14:paraId="3AD5630C">
      <w:pPr>
        <w:pStyle w:val="2"/>
      </w:pPr>
    </w:p>
    <w:p w14:paraId="0E559459">
      <w:pPr>
        <w:spacing w:line="360" w:lineRule="auto"/>
        <w:jc w:val="center"/>
        <w:rPr>
          <w:b/>
          <w:bCs/>
          <w:sz w:val="36"/>
          <w:szCs w:val="36"/>
        </w:rPr>
      </w:pPr>
      <w:r>
        <w:rPr>
          <w:rFonts w:hint="eastAsia"/>
          <w:b/>
          <w:bCs/>
          <w:sz w:val="36"/>
          <w:szCs w:val="36"/>
        </w:rPr>
        <w:t>资格证明文件目录</w:t>
      </w:r>
    </w:p>
    <w:p w14:paraId="087CD2EF">
      <w:pPr>
        <w:pStyle w:val="15"/>
      </w:pPr>
    </w:p>
    <w:p w14:paraId="0A934219"/>
    <w:p w14:paraId="7E3EB021">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（1）投标声明书；</w:t>
      </w:r>
    </w:p>
    <w:p w14:paraId="6F8B2C16">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（2）授权委托书（法定代表人亲自办理投标事宜的，则无需提交)；</w:t>
      </w:r>
    </w:p>
    <w:p w14:paraId="23A8CAFA">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（3）联合体授权委托书及联合体声明、协议（若项目接受联合体投标时需提供）；</w:t>
      </w:r>
    </w:p>
    <w:p w14:paraId="03013083">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（4）法人或者其他组织的营业执照等证明文件，自然人的身份证明；</w:t>
      </w:r>
    </w:p>
    <w:p w14:paraId="7877E207">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（5）符合参与政府采购活动的资格条件并且没有税收缴纳、社会保障等方面的失信记录的承诺函；</w:t>
      </w:r>
    </w:p>
    <w:p w14:paraId="13D83F26">
      <w:pPr>
        <w:pStyle w:val="2"/>
        <w:spacing w:after="0" w:line="360" w:lineRule="auto"/>
        <w:ind w:left="0" w:leftChars="0"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（6）投标截止日前6个月内任意1个月依法缴纳税收和社会保障资金的相关材料。如依法免税或不需要缴纳社会保障资金的，提供相应证明材料（以联合体形式投标时，联合体各方均须满足该条款）。</w:t>
      </w:r>
    </w:p>
    <w:p w14:paraId="420DBDFD">
      <w:pPr>
        <w:pStyle w:val="2"/>
        <w:spacing w:after="0" w:line="360" w:lineRule="auto"/>
        <w:ind w:left="0" w:leftChars="0" w:firstLine="560" w:firstLineChars="200"/>
        <w:rPr>
          <w:sz w:val="28"/>
          <w:szCs w:val="28"/>
        </w:rPr>
      </w:pPr>
      <w:r>
        <w:rPr>
          <w:rFonts w:hint="eastAsia" w:asciiTheme="minorEastAsia" w:hAnsiTheme="minorEastAsia" w:eastAsiaTheme="minorEastAsia"/>
          <w:kern w:val="0"/>
          <w:sz w:val="28"/>
          <w:szCs w:val="28"/>
        </w:rPr>
        <w:t>（7）</w:t>
      </w:r>
      <w:r>
        <w:rPr>
          <w:rFonts w:hint="eastAsia" w:ascii="宋体" w:hAnsi="宋体" w:cs="宋体"/>
          <w:sz w:val="28"/>
          <w:szCs w:val="28"/>
        </w:rPr>
        <w:t>提供具有良好的商业信誉和健全的财务会计制度的承诺函</w:t>
      </w:r>
      <w:r>
        <w:rPr>
          <w:rFonts w:hint="eastAsia" w:asciiTheme="minorEastAsia" w:hAnsiTheme="minorEastAsia" w:eastAsiaTheme="minorEastAsia"/>
          <w:kern w:val="0"/>
          <w:sz w:val="28"/>
          <w:szCs w:val="28"/>
        </w:rPr>
        <w:t>（以联合体形式投标时，联合体各方均须满足该条款）。</w:t>
      </w:r>
    </w:p>
    <w:p w14:paraId="32964F7D">
      <w:pPr>
        <w:widowControl/>
        <w:spacing w:line="360" w:lineRule="auto"/>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8</w:t>
      </w:r>
      <w:r>
        <w:rPr>
          <w:rFonts w:hint="eastAsia" w:asciiTheme="minorEastAsia" w:hAnsiTheme="minorEastAsia" w:eastAsiaTheme="minorEastAsia"/>
          <w:kern w:val="0"/>
          <w:sz w:val="28"/>
          <w:szCs w:val="28"/>
        </w:rPr>
        <w:t>）具备履行合同所必需的设备和专业技术能力的证明材料(根据项目性质提供)；</w:t>
      </w:r>
    </w:p>
    <w:p w14:paraId="174A405C">
      <w:pPr>
        <w:spacing w:line="360" w:lineRule="auto"/>
        <w:ind w:left="424" w:leftChars="202" w:firstLine="140" w:firstLineChars="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asciiTheme="minorEastAsia" w:hAnsiTheme="minorEastAsia" w:eastAsiaTheme="minorEastAsia"/>
          <w:kern w:val="0"/>
          <w:sz w:val="28"/>
          <w:szCs w:val="28"/>
        </w:rPr>
        <w:t>9</w:t>
      </w:r>
      <w:r>
        <w:rPr>
          <w:rFonts w:hint="eastAsia" w:asciiTheme="minorEastAsia" w:hAnsiTheme="minorEastAsia" w:eastAsiaTheme="minorEastAsia"/>
          <w:kern w:val="0"/>
          <w:sz w:val="28"/>
          <w:szCs w:val="28"/>
        </w:rPr>
        <w:t>）提供采购公告中符合供应商特定条件的有效资质证书扫描件以及需要说明的其他资料。</w:t>
      </w:r>
    </w:p>
    <w:p w14:paraId="279B22FA">
      <w:pPr>
        <w:spacing w:line="360" w:lineRule="auto"/>
        <w:ind w:firstLine="560" w:firstLineChars="200"/>
        <w:rPr>
          <w:rFonts w:asciiTheme="minorEastAsia" w:hAnsiTheme="minorEastAsia" w:eastAsiaTheme="minorEastAsia"/>
          <w:kern w:val="0"/>
          <w:sz w:val="28"/>
          <w:szCs w:val="28"/>
        </w:rPr>
      </w:pPr>
    </w:p>
    <w:p w14:paraId="447E63CF">
      <w:pPr>
        <w:pStyle w:val="2"/>
      </w:pPr>
    </w:p>
    <w:p w14:paraId="1881FEAA">
      <w:pPr>
        <w:rPr>
          <w:rFonts w:ascii="宋体" w:hAnsi="宋体"/>
          <w:b/>
          <w:sz w:val="28"/>
        </w:rPr>
      </w:pPr>
    </w:p>
    <w:p w14:paraId="2CCA1302">
      <w:pPr>
        <w:pStyle w:val="2"/>
      </w:pPr>
    </w:p>
    <w:p w14:paraId="74B97D94">
      <w:pPr>
        <w:spacing w:line="312" w:lineRule="auto"/>
        <w:rPr>
          <w:rFonts w:ascii="宋体" w:hAnsi="宋体"/>
          <w:b/>
          <w:sz w:val="28"/>
        </w:rPr>
      </w:pPr>
    </w:p>
    <w:p w14:paraId="78D0A90D">
      <w:pPr>
        <w:spacing w:line="312" w:lineRule="auto"/>
        <w:rPr>
          <w:rFonts w:ascii="宋体" w:hAnsi="宋体"/>
          <w:b/>
          <w:sz w:val="28"/>
        </w:rPr>
      </w:pPr>
    </w:p>
    <w:p w14:paraId="05D5E290">
      <w:pPr>
        <w:spacing w:line="312" w:lineRule="auto"/>
        <w:rPr>
          <w:rFonts w:ascii="宋体" w:hAnsi="宋体"/>
          <w:b/>
          <w:sz w:val="28"/>
        </w:rPr>
      </w:pPr>
    </w:p>
    <w:p w14:paraId="51EC1EF2">
      <w:pPr>
        <w:spacing w:line="312" w:lineRule="auto"/>
        <w:rPr>
          <w:rFonts w:ascii="宋体" w:hAnsi="宋体"/>
          <w:b/>
          <w:sz w:val="28"/>
        </w:rPr>
      </w:pPr>
      <w:r>
        <w:rPr>
          <w:rFonts w:hint="eastAsia" w:ascii="宋体" w:hAnsi="宋体"/>
          <w:b/>
          <w:sz w:val="28"/>
        </w:rPr>
        <w:t>附件1</w:t>
      </w:r>
    </w:p>
    <w:p w14:paraId="050DBE73">
      <w:pPr>
        <w:adjustRightInd w:val="0"/>
        <w:snapToGrid w:val="0"/>
        <w:spacing w:line="312" w:lineRule="auto"/>
        <w:ind w:right="480"/>
        <w:jc w:val="center"/>
        <w:rPr>
          <w:rFonts w:ascii="宋体" w:hAnsi="宋体"/>
          <w:b/>
          <w:kern w:val="0"/>
          <w:sz w:val="32"/>
          <w:szCs w:val="32"/>
          <w:lang w:val="zh-CN"/>
        </w:rPr>
      </w:pPr>
      <w:bookmarkStart w:id="21" w:name="_Toc31708_WPSOffice_Level1"/>
      <w:bookmarkStart w:id="22" w:name="_Toc30723_WPSOffice_Level1"/>
      <w:r>
        <w:rPr>
          <w:rFonts w:hint="eastAsia" w:ascii="宋体" w:hAnsi="宋体"/>
          <w:b/>
          <w:kern w:val="0"/>
          <w:sz w:val="32"/>
          <w:szCs w:val="32"/>
          <w:lang w:val="zh-CN"/>
        </w:rPr>
        <w:t>投标声明书</w:t>
      </w:r>
      <w:bookmarkEnd w:id="21"/>
      <w:bookmarkEnd w:id="22"/>
    </w:p>
    <w:p w14:paraId="5008648B">
      <w:pPr>
        <w:snapToGrid w:val="0"/>
        <w:spacing w:before="120" w:beforeLines="50" w:after="50" w:line="312" w:lineRule="auto"/>
        <w:rPr>
          <w:rFonts w:ascii="宋体" w:hAnsi="宋体" w:cs="宋体"/>
          <w:kern w:val="0"/>
          <w:sz w:val="24"/>
        </w:rPr>
      </w:pPr>
      <w:r>
        <w:rPr>
          <w:rFonts w:hint="eastAsia" w:ascii="宋体" w:hAnsi="宋体" w:cstheme="minorBidi"/>
          <w:sz w:val="24"/>
          <w:u w:val="single"/>
          <w:lang w:val="en-US" w:eastAsia="zh-CN"/>
        </w:rPr>
        <w:t>三门县公共资源交易中心</w:t>
      </w:r>
      <w:r>
        <w:rPr>
          <w:rFonts w:hint="eastAsia" w:ascii="宋体" w:hAnsi="宋体" w:cs="宋体"/>
          <w:kern w:val="0"/>
          <w:sz w:val="24"/>
        </w:rPr>
        <w:t>：</w:t>
      </w:r>
    </w:p>
    <w:p w14:paraId="02292DAB">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54613692">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7DFB90A8">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3C000EC9">
      <w:pPr>
        <w:numPr>
          <w:ilvl w:val="0"/>
          <w:numId w:val="13"/>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7C4833D1">
      <w:pPr>
        <w:numPr>
          <w:ilvl w:val="0"/>
          <w:numId w:val="13"/>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3179EFF6">
      <w:pPr>
        <w:numPr>
          <w:ilvl w:val="0"/>
          <w:numId w:val="13"/>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26444FA0">
      <w:pPr>
        <w:numPr>
          <w:ilvl w:val="0"/>
          <w:numId w:val="13"/>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396C4EA5">
      <w:pPr>
        <w:numPr>
          <w:ilvl w:val="0"/>
          <w:numId w:val="13"/>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279FEF7C">
      <w:pPr>
        <w:adjustRightInd w:val="0"/>
        <w:snapToGrid w:val="0"/>
        <w:spacing w:line="360" w:lineRule="auto"/>
        <w:ind w:firstLine="480"/>
        <w:rPr>
          <w:rFonts w:ascii="宋体" w:hAnsi="宋体" w:cs="仿宋_GB2312"/>
          <w:kern w:val="0"/>
          <w:sz w:val="24"/>
        </w:rPr>
      </w:pPr>
    </w:p>
    <w:p w14:paraId="35F17C1E">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14:paraId="070199E5">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14:paraId="353FBCBB">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3FA7BEFF">
      <w:pPr>
        <w:spacing w:line="312" w:lineRule="auto"/>
        <w:rPr>
          <w:rFonts w:ascii="宋体" w:hAnsi="宋体"/>
          <w:b/>
          <w:sz w:val="28"/>
        </w:rPr>
      </w:pPr>
    </w:p>
    <w:p w14:paraId="37CBE4AD">
      <w:pPr>
        <w:spacing w:line="312" w:lineRule="auto"/>
        <w:rPr>
          <w:rFonts w:ascii="宋体" w:hAnsi="宋体"/>
          <w:b/>
          <w:sz w:val="28"/>
        </w:rPr>
      </w:pPr>
      <w:r>
        <w:rPr>
          <w:rFonts w:hint="eastAsia" w:ascii="宋体" w:hAnsi="宋体"/>
          <w:b/>
          <w:sz w:val="28"/>
        </w:rPr>
        <w:t>附件2</w:t>
      </w:r>
    </w:p>
    <w:p w14:paraId="599C2E82">
      <w:pPr>
        <w:spacing w:line="360" w:lineRule="auto"/>
        <w:ind w:firstLine="321" w:firstLineChars="100"/>
        <w:jc w:val="center"/>
        <w:rPr>
          <w:rFonts w:hAnsi="宋体"/>
          <w:b/>
          <w:sz w:val="32"/>
          <w:szCs w:val="32"/>
          <w:u w:val="single"/>
        </w:rPr>
      </w:pPr>
      <w:bookmarkStart w:id="23" w:name="_Toc6870_WPSOffice_Level1"/>
      <w:bookmarkStart w:id="24" w:name="_Toc24373_WPSOffice_Level1"/>
      <w:r>
        <w:rPr>
          <w:b/>
          <w:sz w:val="32"/>
          <w:szCs w:val="32"/>
        </w:rPr>
        <w:t>授权</w:t>
      </w:r>
      <w:r>
        <w:rPr>
          <w:rFonts w:hint="eastAsia"/>
          <w:b/>
          <w:sz w:val="32"/>
          <w:szCs w:val="32"/>
        </w:rPr>
        <w:t>委托</w:t>
      </w:r>
      <w:r>
        <w:rPr>
          <w:b/>
          <w:sz w:val="32"/>
          <w:szCs w:val="32"/>
        </w:rPr>
        <w:t>书</w:t>
      </w:r>
      <w:bookmarkEnd w:id="23"/>
      <w:bookmarkEnd w:id="24"/>
    </w:p>
    <w:p w14:paraId="2172164A">
      <w:pPr>
        <w:snapToGrid w:val="0"/>
        <w:spacing w:before="120" w:beforeLines="50" w:after="50" w:line="360" w:lineRule="auto"/>
        <w:rPr>
          <w:rFonts w:ascii="宋体" w:hAnsi="宋体" w:cs="宋体"/>
          <w:kern w:val="0"/>
          <w:sz w:val="24"/>
        </w:rPr>
      </w:pPr>
      <w:r>
        <w:rPr>
          <w:rFonts w:hint="eastAsia" w:ascii="宋体" w:hAnsi="宋体" w:cstheme="minorBidi"/>
          <w:sz w:val="24"/>
          <w:u w:val="single"/>
          <w:lang w:val="en-US" w:eastAsia="zh-CN"/>
        </w:rPr>
        <w:t>三门县公共资源交易中心</w:t>
      </w:r>
      <w:r>
        <w:rPr>
          <w:rFonts w:hint="eastAsia" w:ascii="宋体" w:hAnsi="宋体" w:cs="宋体"/>
          <w:kern w:val="0"/>
          <w:sz w:val="24"/>
        </w:rPr>
        <w:t>：</w:t>
      </w:r>
    </w:p>
    <w:p w14:paraId="7A087CB3">
      <w:pPr>
        <w:pStyle w:val="28"/>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60163865">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D5F40FD">
      <w:pPr>
        <w:pStyle w:val="28"/>
        <w:spacing w:line="360" w:lineRule="auto"/>
        <w:ind w:firstLine="480" w:firstLineChars="200"/>
        <w:rPr>
          <w:rFonts w:hAnsi="宋体"/>
          <w:sz w:val="24"/>
        </w:rPr>
      </w:pPr>
      <w:r>
        <w:rPr>
          <w:rFonts w:hint="eastAsia" w:hAnsi="宋体"/>
          <w:sz w:val="24"/>
        </w:rPr>
        <w:t>全权代表无转委托权，特此委托。</w:t>
      </w:r>
    </w:p>
    <w:p w14:paraId="0A103AEB">
      <w:pPr>
        <w:spacing w:line="360" w:lineRule="auto"/>
        <w:rPr>
          <w:sz w:val="24"/>
        </w:rPr>
      </w:pPr>
    </w:p>
    <w:p w14:paraId="26C9CD32">
      <w:pPr>
        <w:spacing w:line="360" w:lineRule="auto"/>
        <w:rPr>
          <w:sz w:val="24"/>
        </w:rPr>
      </w:pPr>
      <w:r>
        <w:rPr>
          <w:rFonts w:hint="eastAsia" w:ascii="宋体"/>
          <w:sz w:val="24"/>
        </w:rPr>
        <w:t>法定代表人签字或盖章：</w:t>
      </w:r>
    </w:p>
    <w:p w14:paraId="1317B62E">
      <w:pPr>
        <w:spacing w:line="360" w:lineRule="auto"/>
        <w:rPr>
          <w:sz w:val="24"/>
        </w:rPr>
      </w:pPr>
      <w:r>
        <w:rPr>
          <w:rFonts w:hint="eastAsia" w:ascii="宋体"/>
          <w:sz w:val="24"/>
        </w:rPr>
        <w:t>投标人全称（公章）：                              日期：</w:t>
      </w:r>
    </w:p>
    <w:p w14:paraId="557027ED">
      <w:pPr>
        <w:spacing w:line="360" w:lineRule="auto"/>
        <w:rPr>
          <w:sz w:val="24"/>
        </w:rPr>
      </w:pPr>
    </w:p>
    <w:p w14:paraId="72F36D4F">
      <w:pPr>
        <w:spacing w:line="360" w:lineRule="auto"/>
        <w:rPr>
          <w:b/>
          <w:sz w:val="24"/>
        </w:rPr>
      </w:pPr>
      <w:r>
        <w:rPr>
          <w:rFonts w:hint="eastAsia" w:ascii="宋体"/>
          <w:b/>
          <w:sz w:val="24"/>
        </w:rPr>
        <w:t>附：</w:t>
      </w: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AE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FE408B0">
            <w:pPr>
              <w:spacing w:line="360" w:lineRule="auto"/>
              <w:rPr>
                <w:rFonts w:ascii="宋体"/>
                <w:b/>
                <w:sz w:val="24"/>
              </w:rPr>
            </w:pPr>
          </w:p>
          <w:p w14:paraId="7FEE6716">
            <w:pPr>
              <w:spacing w:line="360" w:lineRule="auto"/>
              <w:ind w:firstLine="361" w:firstLineChars="150"/>
              <w:rPr>
                <w:rFonts w:hint="default" w:ascii="宋体" w:eastAsia="宋体"/>
                <w:b/>
                <w:sz w:val="24"/>
                <w:lang w:val="en-US" w:eastAsia="zh-CN"/>
              </w:rPr>
            </w:pPr>
            <w:r>
              <w:rPr>
                <w:rFonts w:hint="eastAsia" w:ascii="宋体"/>
                <w:b/>
                <w:sz w:val="24"/>
              </w:rPr>
              <w:t>法定代表身份证</w:t>
            </w:r>
            <w:r>
              <w:rPr>
                <w:rFonts w:hint="eastAsia" w:ascii="宋体"/>
                <w:b/>
                <w:sz w:val="24"/>
                <w:lang w:eastAsia="zh-CN"/>
              </w:rPr>
              <w:t>（</w:t>
            </w:r>
            <w:r>
              <w:rPr>
                <w:rFonts w:hint="eastAsia" w:ascii="宋体"/>
                <w:b/>
                <w:sz w:val="24"/>
                <w:lang w:val="en-US" w:eastAsia="zh-CN"/>
              </w:rPr>
              <w:t>正反面）</w:t>
            </w:r>
          </w:p>
        </w:tc>
      </w:tr>
    </w:tbl>
    <w:p w14:paraId="6F83248D">
      <w:pPr>
        <w:spacing w:line="360" w:lineRule="auto"/>
        <w:rPr>
          <w:sz w:val="24"/>
        </w:rPr>
      </w:pPr>
      <w:r>
        <w:rPr>
          <w:rFonts w:hint="eastAsia" w:ascii="宋体"/>
          <w:sz w:val="24"/>
        </w:rPr>
        <w:t xml:space="preserve">法定代表人姓名：                                 </w:t>
      </w:r>
    </w:p>
    <w:p w14:paraId="43D127B2">
      <w:pPr>
        <w:spacing w:line="360" w:lineRule="auto"/>
        <w:rPr>
          <w:sz w:val="24"/>
        </w:rPr>
      </w:pPr>
      <w:r>
        <w:rPr>
          <w:rFonts w:hint="eastAsia" w:ascii="宋体"/>
          <w:sz w:val="24"/>
        </w:rPr>
        <w:t>传真：</w:t>
      </w:r>
    </w:p>
    <w:p w14:paraId="24B77303">
      <w:pPr>
        <w:spacing w:line="360" w:lineRule="auto"/>
        <w:rPr>
          <w:rFonts w:ascii="宋体"/>
          <w:sz w:val="24"/>
        </w:rPr>
      </w:pPr>
      <w:r>
        <w:rPr>
          <w:rFonts w:hint="eastAsia" w:ascii="宋体"/>
          <w:sz w:val="24"/>
        </w:rPr>
        <w:t>电话：</w:t>
      </w:r>
    </w:p>
    <w:p w14:paraId="4CF4EF2E">
      <w:pPr>
        <w:spacing w:line="360" w:lineRule="auto"/>
        <w:rPr>
          <w:sz w:val="24"/>
        </w:rPr>
      </w:pPr>
      <w:r>
        <w:rPr>
          <w:rFonts w:hint="eastAsia" w:ascii="宋体"/>
          <w:sz w:val="24"/>
        </w:rPr>
        <w:t>详细通讯地址：</w:t>
      </w:r>
    </w:p>
    <w:p w14:paraId="14FA5F8C">
      <w:pPr>
        <w:spacing w:line="360" w:lineRule="auto"/>
        <w:rPr>
          <w:rFonts w:ascii="宋体"/>
          <w:sz w:val="24"/>
        </w:rPr>
      </w:pPr>
      <w:r>
        <w:rPr>
          <w:rFonts w:hint="eastAsia" w:ascii="宋体"/>
          <w:sz w:val="24"/>
        </w:rPr>
        <w:t>邮政编码：</w:t>
      </w:r>
    </w:p>
    <w:p w14:paraId="377ED5C0">
      <w:pPr>
        <w:spacing w:line="360" w:lineRule="auto"/>
        <w:rPr>
          <w:b/>
          <w:sz w:val="24"/>
        </w:rPr>
      </w:pPr>
    </w:p>
    <w:tbl>
      <w:tblPr>
        <w:tblStyle w:val="4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2C8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4E1EAB9">
            <w:pPr>
              <w:spacing w:line="360" w:lineRule="auto"/>
              <w:rPr>
                <w:rFonts w:ascii="宋体"/>
                <w:b/>
                <w:sz w:val="24"/>
              </w:rPr>
            </w:pPr>
          </w:p>
          <w:p w14:paraId="637D3D62">
            <w:pPr>
              <w:spacing w:line="360" w:lineRule="auto"/>
              <w:ind w:firstLine="361" w:firstLineChars="150"/>
              <w:rPr>
                <w:rFonts w:hint="default" w:ascii="宋体" w:eastAsia="宋体"/>
                <w:b/>
                <w:sz w:val="24"/>
                <w:lang w:val="en-US" w:eastAsia="zh-CN"/>
              </w:rPr>
            </w:pPr>
            <w:r>
              <w:rPr>
                <w:rFonts w:hint="eastAsia" w:ascii="宋体"/>
                <w:b/>
                <w:sz w:val="24"/>
              </w:rPr>
              <w:t>全权代表身份证</w:t>
            </w:r>
            <w:r>
              <w:rPr>
                <w:rFonts w:hint="eastAsia" w:ascii="宋体"/>
                <w:b/>
                <w:sz w:val="24"/>
                <w:lang w:eastAsia="zh-CN"/>
              </w:rPr>
              <w:t>（</w:t>
            </w:r>
            <w:r>
              <w:rPr>
                <w:rFonts w:hint="eastAsia" w:ascii="宋体"/>
                <w:b/>
                <w:sz w:val="24"/>
                <w:lang w:val="en-US" w:eastAsia="zh-CN"/>
              </w:rPr>
              <w:t>正反面）</w:t>
            </w:r>
          </w:p>
        </w:tc>
      </w:tr>
    </w:tbl>
    <w:p w14:paraId="0D7C385D">
      <w:pPr>
        <w:spacing w:line="360" w:lineRule="auto"/>
        <w:rPr>
          <w:rFonts w:ascii="宋体"/>
          <w:sz w:val="24"/>
        </w:rPr>
      </w:pPr>
      <w:r>
        <w:rPr>
          <w:rFonts w:hint="eastAsia" w:ascii="宋体"/>
          <w:sz w:val="24"/>
        </w:rPr>
        <w:t xml:space="preserve">全权代表姓名：       </w:t>
      </w:r>
    </w:p>
    <w:p w14:paraId="2E3536C4">
      <w:pPr>
        <w:spacing w:line="360" w:lineRule="auto"/>
        <w:rPr>
          <w:sz w:val="24"/>
        </w:rPr>
      </w:pPr>
      <w:r>
        <w:rPr>
          <w:rFonts w:hint="eastAsia" w:ascii="宋体"/>
          <w:sz w:val="24"/>
        </w:rPr>
        <w:t xml:space="preserve">职务：                           </w:t>
      </w:r>
    </w:p>
    <w:p w14:paraId="73947E5E">
      <w:pPr>
        <w:spacing w:line="360" w:lineRule="auto"/>
        <w:rPr>
          <w:sz w:val="24"/>
        </w:rPr>
      </w:pPr>
      <w:r>
        <w:rPr>
          <w:rFonts w:hint="eastAsia" w:ascii="宋体"/>
          <w:sz w:val="24"/>
        </w:rPr>
        <w:t>传真：</w:t>
      </w:r>
    </w:p>
    <w:p w14:paraId="70484676">
      <w:pPr>
        <w:spacing w:line="360" w:lineRule="auto"/>
        <w:rPr>
          <w:rFonts w:ascii="宋体"/>
          <w:sz w:val="24"/>
        </w:rPr>
      </w:pPr>
      <w:r>
        <w:rPr>
          <w:rFonts w:hint="eastAsia" w:ascii="宋体"/>
          <w:sz w:val="24"/>
        </w:rPr>
        <w:t>电话：</w:t>
      </w:r>
    </w:p>
    <w:p w14:paraId="58774AD1">
      <w:pPr>
        <w:spacing w:line="360" w:lineRule="auto"/>
        <w:rPr>
          <w:sz w:val="24"/>
        </w:rPr>
      </w:pPr>
      <w:r>
        <w:rPr>
          <w:rFonts w:hint="eastAsia" w:ascii="宋体"/>
          <w:sz w:val="24"/>
        </w:rPr>
        <w:t>详细通讯地址：</w:t>
      </w:r>
    </w:p>
    <w:p w14:paraId="2451E0B1">
      <w:pPr>
        <w:spacing w:line="360" w:lineRule="auto"/>
        <w:rPr>
          <w:rFonts w:ascii="宋体"/>
          <w:sz w:val="24"/>
        </w:rPr>
      </w:pPr>
      <w:r>
        <w:rPr>
          <w:rFonts w:hint="eastAsia" w:ascii="宋体"/>
          <w:sz w:val="24"/>
        </w:rPr>
        <w:t>邮政编码：</w:t>
      </w:r>
    </w:p>
    <w:p w14:paraId="7356F4B9">
      <w:pPr>
        <w:rPr>
          <w:rFonts w:ascii="宋体" w:hAnsi="宋体"/>
          <w:b/>
          <w:sz w:val="28"/>
        </w:rPr>
      </w:pPr>
      <w:r>
        <w:rPr>
          <w:rFonts w:hint="eastAsia" w:ascii="宋体" w:hAnsi="宋体"/>
          <w:b/>
          <w:sz w:val="28"/>
        </w:rPr>
        <w:br w:type="page"/>
      </w:r>
    </w:p>
    <w:p w14:paraId="7C2742BE">
      <w:pPr>
        <w:jc w:val="center"/>
        <w:rPr>
          <w:sz w:val="52"/>
          <w:szCs w:val="52"/>
        </w:rPr>
      </w:pPr>
      <w:bookmarkStart w:id="25" w:name="_Toc12331_WPSOffice_Level1"/>
      <w:bookmarkStart w:id="26" w:name="_Toc16825_WPSOffice_Level1"/>
      <w:bookmarkStart w:id="27" w:name="_Toc26389_WPSOffice_Level1"/>
    </w:p>
    <w:p w14:paraId="4E156CA6">
      <w:pPr>
        <w:jc w:val="center"/>
        <w:rPr>
          <w:sz w:val="52"/>
          <w:szCs w:val="52"/>
        </w:rPr>
      </w:pPr>
    </w:p>
    <w:p w14:paraId="438BFC67">
      <w:pPr>
        <w:jc w:val="center"/>
        <w:rPr>
          <w:sz w:val="52"/>
          <w:szCs w:val="52"/>
        </w:rPr>
      </w:pPr>
    </w:p>
    <w:p w14:paraId="7FF84FE7">
      <w:pPr>
        <w:jc w:val="center"/>
        <w:rPr>
          <w:sz w:val="52"/>
          <w:szCs w:val="52"/>
        </w:rPr>
      </w:pPr>
      <w:r>
        <w:rPr>
          <w:rFonts w:hint="eastAsia"/>
          <w:sz w:val="52"/>
          <w:szCs w:val="52"/>
        </w:rPr>
        <w:t>项目名称</w:t>
      </w:r>
      <w:bookmarkEnd w:id="25"/>
      <w:bookmarkEnd w:id="26"/>
      <w:bookmarkEnd w:id="27"/>
    </w:p>
    <w:p w14:paraId="20F9A5C0">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23E6304F">
      <w:pPr>
        <w:pStyle w:val="2"/>
      </w:pPr>
    </w:p>
    <w:p w14:paraId="2F54B192">
      <w:pPr>
        <w:jc w:val="center"/>
        <w:rPr>
          <w:sz w:val="84"/>
          <w:szCs w:val="84"/>
          <w:lang w:val="zh-CN"/>
        </w:rPr>
      </w:pPr>
      <w:r>
        <w:rPr>
          <w:rFonts w:hint="eastAsia"/>
          <w:sz w:val="84"/>
          <w:szCs w:val="84"/>
          <w:lang w:val="zh-CN"/>
        </w:rPr>
        <w:t>投</w:t>
      </w:r>
    </w:p>
    <w:p w14:paraId="3141750D">
      <w:pPr>
        <w:jc w:val="center"/>
        <w:rPr>
          <w:sz w:val="84"/>
          <w:szCs w:val="84"/>
          <w:lang w:val="zh-CN"/>
        </w:rPr>
      </w:pPr>
      <w:r>
        <w:rPr>
          <w:rFonts w:hint="eastAsia"/>
          <w:sz w:val="84"/>
          <w:szCs w:val="84"/>
          <w:lang w:val="zh-CN"/>
        </w:rPr>
        <w:t>标</w:t>
      </w:r>
    </w:p>
    <w:p w14:paraId="49010BEB">
      <w:pPr>
        <w:jc w:val="center"/>
        <w:rPr>
          <w:sz w:val="84"/>
          <w:szCs w:val="84"/>
        </w:rPr>
      </w:pPr>
      <w:r>
        <w:rPr>
          <w:rFonts w:hint="eastAsia"/>
          <w:sz w:val="84"/>
          <w:szCs w:val="84"/>
          <w:lang w:val="zh-CN"/>
        </w:rPr>
        <w:t>文</w:t>
      </w:r>
    </w:p>
    <w:p w14:paraId="74B2260B">
      <w:pPr>
        <w:jc w:val="center"/>
        <w:rPr>
          <w:sz w:val="84"/>
          <w:szCs w:val="84"/>
          <w:lang w:val="zh-CN"/>
        </w:rPr>
      </w:pPr>
      <w:r>
        <w:rPr>
          <w:rFonts w:hint="eastAsia"/>
          <w:sz w:val="84"/>
          <w:szCs w:val="84"/>
          <w:lang w:val="zh-CN"/>
        </w:rPr>
        <w:t>件</w:t>
      </w:r>
    </w:p>
    <w:p w14:paraId="3A29970D">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14:paraId="4BA37ECA">
      <w:pPr>
        <w:pStyle w:val="2"/>
      </w:pPr>
    </w:p>
    <w:p w14:paraId="0396F06B">
      <w:pPr>
        <w:pStyle w:val="2"/>
      </w:pPr>
    </w:p>
    <w:p w14:paraId="772DB1C3">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1DCFD098">
      <w:pPr>
        <w:spacing w:line="360" w:lineRule="auto"/>
        <w:ind w:right="532" w:firstLine="720" w:firstLineChars="200"/>
        <w:rPr>
          <w:rFonts w:ascii="宋体" w:hAnsi="宋体"/>
          <w:sz w:val="36"/>
          <w:szCs w:val="36"/>
        </w:rPr>
      </w:pPr>
      <w:r>
        <w:rPr>
          <w:rFonts w:hint="eastAsia" w:ascii="宋体" w:hAnsi="宋体"/>
          <w:sz w:val="36"/>
          <w:szCs w:val="36"/>
        </w:rPr>
        <w:t>地    址：</w:t>
      </w:r>
    </w:p>
    <w:p w14:paraId="7E99A354">
      <w:pPr>
        <w:spacing w:line="360" w:lineRule="auto"/>
        <w:ind w:right="532" w:firstLine="720" w:firstLineChars="200"/>
        <w:rPr>
          <w:rFonts w:ascii="宋体" w:hAnsi="宋体"/>
          <w:sz w:val="36"/>
          <w:szCs w:val="36"/>
        </w:rPr>
      </w:pPr>
      <w:r>
        <w:rPr>
          <w:rFonts w:hint="eastAsia" w:ascii="宋体" w:hAnsi="宋体"/>
          <w:sz w:val="36"/>
          <w:szCs w:val="36"/>
        </w:rPr>
        <w:t>时    间：</w:t>
      </w:r>
    </w:p>
    <w:p w14:paraId="23FE5ABF">
      <w:pPr>
        <w:rPr>
          <w:rFonts w:ascii="仿宋_GB2312" w:hAnsi="宋体" w:eastAsia="仿宋_GB2312"/>
          <w:b/>
          <w:sz w:val="36"/>
          <w:szCs w:val="36"/>
        </w:rPr>
      </w:pPr>
      <w:r>
        <w:rPr>
          <w:rFonts w:ascii="仿宋_GB2312" w:hAnsi="宋体" w:eastAsia="仿宋_GB2312"/>
          <w:b/>
          <w:sz w:val="36"/>
          <w:szCs w:val="36"/>
        </w:rPr>
        <w:br w:type="page"/>
      </w:r>
    </w:p>
    <w:p w14:paraId="076EAD00">
      <w:pPr>
        <w:pStyle w:val="2"/>
      </w:pPr>
    </w:p>
    <w:p w14:paraId="58107CC3">
      <w:pPr>
        <w:spacing w:line="360" w:lineRule="auto"/>
        <w:jc w:val="center"/>
        <w:rPr>
          <w:sz w:val="28"/>
          <w:szCs w:val="28"/>
        </w:rPr>
      </w:pPr>
      <w:bookmarkStart w:id="28" w:name="_Toc11308_WPSOffice_Level1"/>
      <w:bookmarkStart w:id="29" w:name="_Toc5889_WPSOffice_Level1"/>
      <w:r>
        <w:rPr>
          <w:rFonts w:hint="eastAsia"/>
          <w:b/>
          <w:bCs/>
          <w:sz w:val="36"/>
          <w:szCs w:val="36"/>
          <w:lang w:val="zh-CN"/>
        </w:rPr>
        <w:t>商务与技术文件目录</w:t>
      </w:r>
      <w:bookmarkEnd w:id="28"/>
      <w:bookmarkEnd w:id="29"/>
    </w:p>
    <w:p w14:paraId="1EF5A683">
      <w:pPr>
        <w:spacing w:line="360" w:lineRule="auto"/>
        <w:ind w:firstLine="562" w:firstLineChars="200"/>
        <w:rPr>
          <w:b/>
          <w:bCs/>
          <w:sz w:val="28"/>
          <w:szCs w:val="28"/>
        </w:rPr>
      </w:pPr>
      <w:bookmarkStart w:id="30" w:name="_Toc20529_WPSOffice_Level1"/>
      <w:bookmarkStart w:id="31" w:name="_Toc21250_WPSOffice_Level1"/>
      <w:r>
        <w:rPr>
          <w:rFonts w:hint="eastAsia"/>
          <w:b/>
          <w:bCs/>
          <w:sz w:val="28"/>
          <w:szCs w:val="28"/>
        </w:rPr>
        <w:t>第一部分  技术方案描述部分</w:t>
      </w:r>
      <w:bookmarkEnd w:id="30"/>
      <w:bookmarkEnd w:id="31"/>
    </w:p>
    <w:p w14:paraId="0B79A7D5">
      <w:pPr>
        <w:numPr>
          <w:ilvl w:val="0"/>
          <w:numId w:val="14"/>
        </w:numPr>
        <w:spacing w:line="360" w:lineRule="auto"/>
        <w:ind w:left="405" w:firstLine="15"/>
        <w:rPr>
          <w:sz w:val="28"/>
          <w:szCs w:val="28"/>
        </w:rPr>
      </w:pPr>
      <w:r>
        <w:rPr>
          <w:rFonts w:hint="eastAsia"/>
          <w:sz w:val="28"/>
          <w:szCs w:val="28"/>
        </w:rPr>
        <w:t>投标人情况介绍（附件3）</w:t>
      </w:r>
    </w:p>
    <w:p w14:paraId="6D52129C">
      <w:pPr>
        <w:numPr>
          <w:ilvl w:val="0"/>
          <w:numId w:val="14"/>
        </w:numPr>
        <w:spacing w:line="360" w:lineRule="auto"/>
        <w:ind w:left="405" w:firstLine="15"/>
        <w:rPr>
          <w:sz w:val="28"/>
          <w:szCs w:val="28"/>
        </w:rPr>
      </w:pPr>
      <w:r>
        <w:rPr>
          <w:rFonts w:hint="eastAsia"/>
          <w:sz w:val="28"/>
          <w:szCs w:val="28"/>
        </w:rPr>
        <w:t>项目需求的理解与分析</w:t>
      </w:r>
    </w:p>
    <w:p w14:paraId="1F73CE7A">
      <w:pPr>
        <w:numPr>
          <w:ilvl w:val="0"/>
          <w:numId w:val="14"/>
        </w:numPr>
        <w:spacing w:line="360" w:lineRule="auto"/>
        <w:ind w:left="405" w:firstLine="15"/>
        <w:rPr>
          <w:sz w:val="28"/>
          <w:szCs w:val="28"/>
        </w:rPr>
      </w:pPr>
      <w:r>
        <w:rPr>
          <w:rFonts w:hint="eastAsia"/>
          <w:sz w:val="28"/>
          <w:szCs w:val="28"/>
        </w:rPr>
        <w:t>项目组织实施方案（可视情选用附件4、附件5）</w:t>
      </w:r>
    </w:p>
    <w:p w14:paraId="3F2B8071">
      <w:pPr>
        <w:numPr>
          <w:ilvl w:val="0"/>
          <w:numId w:val="14"/>
        </w:numPr>
        <w:spacing w:line="360" w:lineRule="auto"/>
        <w:ind w:left="405" w:firstLine="15"/>
        <w:rPr>
          <w:sz w:val="28"/>
          <w:szCs w:val="28"/>
        </w:rPr>
      </w:pPr>
      <w:r>
        <w:rPr>
          <w:rFonts w:hint="eastAsia"/>
          <w:sz w:val="28"/>
          <w:szCs w:val="28"/>
        </w:rPr>
        <w:t>安装、调试及验收方案</w:t>
      </w:r>
    </w:p>
    <w:p w14:paraId="0EFCF224">
      <w:pPr>
        <w:spacing w:line="360" w:lineRule="auto"/>
        <w:ind w:firstLine="562" w:firstLineChars="200"/>
        <w:rPr>
          <w:b/>
          <w:bCs/>
          <w:sz w:val="28"/>
          <w:szCs w:val="28"/>
        </w:rPr>
      </w:pPr>
      <w:bookmarkStart w:id="32" w:name="_Toc12004_WPSOffice_Level1"/>
      <w:bookmarkStart w:id="33" w:name="_Toc6008_WPSOffice_Level1"/>
      <w:r>
        <w:rPr>
          <w:rFonts w:hint="eastAsia"/>
          <w:b/>
          <w:bCs/>
          <w:sz w:val="28"/>
          <w:szCs w:val="28"/>
        </w:rPr>
        <w:t>第二部分  投标产品描述部分</w:t>
      </w:r>
      <w:bookmarkEnd w:id="32"/>
      <w:bookmarkEnd w:id="33"/>
    </w:p>
    <w:p w14:paraId="71AE521C">
      <w:pPr>
        <w:numPr>
          <w:ilvl w:val="0"/>
          <w:numId w:val="15"/>
        </w:numPr>
        <w:spacing w:line="360" w:lineRule="auto"/>
        <w:ind w:hanging="5"/>
        <w:rPr>
          <w:sz w:val="28"/>
          <w:szCs w:val="28"/>
        </w:rPr>
      </w:pPr>
      <w:r>
        <w:rPr>
          <w:rFonts w:hint="eastAsia"/>
          <w:sz w:val="28"/>
          <w:szCs w:val="28"/>
        </w:rPr>
        <w:t>投标产品描述及相关资料（可视情选用附件6）</w:t>
      </w:r>
    </w:p>
    <w:p w14:paraId="0DA51DBF">
      <w:pPr>
        <w:numPr>
          <w:ilvl w:val="0"/>
          <w:numId w:val="15"/>
        </w:numPr>
        <w:spacing w:line="360" w:lineRule="auto"/>
        <w:ind w:hanging="5"/>
        <w:rPr>
          <w:sz w:val="28"/>
          <w:szCs w:val="28"/>
        </w:rPr>
      </w:pPr>
      <w:r>
        <w:rPr>
          <w:rFonts w:hint="eastAsia"/>
          <w:sz w:val="28"/>
          <w:szCs w:val="28"/>
        </w:rPr>
        <w:t>技术需求响应表（附件7）</w:t>
      </w:r>
    </w:p>
    <w:p w14:paraId="2B95C12E">
      <w:pPr>
        <w:numPr>
          <w:ilvl w:val="0"/>
          <w:numId w:val="15"/>
        </w:numPr>
        <w:spacing w:line="360" w:lineRule="auto"/>
        <w:ind w:hanging="5"/>
        <w:rPr>
          <w:sz w:val="28"/>
          <w:szCs w:val="28"/>
        </w:rPr>
      </w:pPr>
      <w:r>
        <w:rPr>
          <w:rFonts w:hint="eastAsia"/>
          <w:sz w:val="28"/>
          <w:szCs w:val="28"/>
        </w:rPr>
        <w:t>投标人需要说明的其他内容（包括可能影响投标人技术性能评分项的各类证明材料）</w:t>
      </w:r>
    </w:p>
    <w:p w14:paraId="6FDBD934">
      <w:pPr>
        <w:spacing w:line="360" w:lineRule="auto"/>
        <w:ind w:firstLine="562" w:firstLineChars="200"/>
        <w:rPr>
          <w:b/>
          <w:bCs/>
          <w:sz w:val="28"/>
          <w:szCs w:val="28"/>
        </w:rPr>
      </w:pPr>
      <w:bookmarkStart w:id="34" w:name="_Toc20986_WPSOffice_Level1"/>
      <w:bookmarkStart w:id="35" w:name="_Toc30029_WPSOffice_Level1"/>
      <w:r>
        <w:rPr>
          <w:rFonts w:hint="eastAsia"/>
          <w:b/>
          <w:bCs/>
          <w:sz w:val="28"/>
          <w:szCs w:val="28"/>
        </w:rPr>
        <w:t>第三部分  商务及其他部分</w:t>
      </w:r>
      <w:bookmarkEnd w:id="34"/>
      <w:bookmarkEnd w:id="35"/>
    </w:p>
    <w:p w14:paraId="3151AFAE">
      <w:pPr>
        <w:numPr>
          <w:ilvl w:val="0"/>
          <w:numId w:val="16"/>
        </w:numPr>
        <w:spacing w:line="360" w:lineRule="auto"/>
        <w:ind w:hanging="5"/>
        <w:rPr>
          <w:sz w:val="28"/>
          <w:szCs w:val="28"/>
        </w:rPr>
      </w:pPr>
      <w:r>
        <w:rPr>
          <w:rFonts w:hint="eastAsia"/>
          <w:sz w:val="28"/>
          <w:szCs w:val="28"/>
        </w:rPr>
        <w:t>证书一览表（附件8）</w:t>
      </w:r>
    </w:p>
    <w:p w14:paraId="1911B8C1">
      <w:pPr>
        <w:numPr>
          <w:ilvl w:val="0"/>
          <w:numId w:val="16"/>
        </w:numPr>
        <w:spacing w:line="360" w:lineRule="auto"/>
        <w:ind w:hanging="5"/>
        <w:rPr>
          <w:sz w:val="28"/>
          <w:szCs w:val="28"/>
        </w:rPr>
      </w:pPr>
      <w:r>
        <w:rPr>
          <w:rFonts w:hint="eastAsia"/>
          <w:sz w:val="28"/>
          <w:szCs w:val="28"/>
        </w:rPr>
        <w:t>近三年来类似项目的成功案例（附件9）</w:t>
      </w:r>
    </w:p>
    <w:p w14:paraId="3D2AA7C7">
      <w:pPr>
        <w:numPr>
          <w:ilvl w:val="0"/>
          <w:numId w:val="16"/>
        </w:numPr>
        <w:spacing w:line="360" w:lineRule="auto"/>
        <w:ind w:hanging="5"/>
        <w:rPr>
          <w:sz w:val="28"/>
          <w:szCs w:val="28"/>
        </w:rPr>
      </w:pPr>
      <w:r>
        <w:rPr>
          <w:rFonts w:hint="eastAsia"/>
          <w:sz w:val="28"/>
          <w:szCs w:val="28"/>
        </w:rPr>
        <w:t>售后服务描述及承诺（可视情选用附件10，附件11）</w:t>
      </w:r>
    </w:p>
    <w:p w14:paraId="18E0C5DD">
      <w:pPr>
        <w:numPr>
          <w:ilvl w:val="0"/>
          <w:numId w:val="16"/>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14:paraId="2BE08849">
      <w:pPr>
        <w:pStyle w:val="74"/>
        <w:spacing w:before="0" w:beforeAutospacing="0" w:after="0" w:afterAutospacing="0" w:line="360" w:lineRule="auto"/>
        <w:ind w:firstLine="482" w:firstLineChars="200"/>
        <w:jc w:val="both"/>
        <w:rPr>
          <w:b/>
        </w:rPr>
      </w:pPr>
    </w:p>
    <w:p w14:paraId="3762A4A6">
      <w:pPr>
        <w:pStyle w:val="74"/>
        <w:spacing w:before="0" w:beforeAutospacing="0" w:after="0" w:afterAutospacing="0" w:line="360" w:lineRule="auto"/>
        <w:rPr>
          <w:b/>
          <w:sz w:val="28"/>
        </w:rPr>
      </w:pPr>
    </w:p>
    <w:p w14:paraId="322DA2C5">
      <w:pPr>
        <w:rPr>
          <w:b/>
          <w:sz w:val="28"/>
        </w:rPr>
      </w:pPr>
      <w:r>
        <w:rPr>
          <w:b/>
          <w:sz w:val="28"/>
        </w:rPr>
        <w:br w:type="page"/>
      </w:r>
    </w:p>
    <w:p w14:paraId="2DB21923">
      <w:pPr>
        <w:spacing w:line="312" w:lineRule="auto"/>
        <w:rPr>
          <w:rFonts w:ascii="宋体" w:hAnsi="宋体"/>
          <w:b/>
          <w:sz w:val="28"/>
        </w:rPr>
      </w:pPr>
      <w:r>
        <w:rPr>
          <w:rFonts w:hint="eastAsia" w:ascii="宋体" w:hAnsi="宋体"/>
          <w:b/>
          <w:sz w:val="28"/>
        </w:rPr>
        <w:t>附件3</w:t>
      </w:r>
    </w:p>
    <w:p w14:paraId="11265E36">
      <w:pPr>
        <w:pStyle w:val="74"/>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6" w:name="_Toc14261_WPSOffice_Level1"/>
      <w:bookmarkStart w:id="37" w:name="_Toc13307_WPSOffice_Level1"/>
      <w:r>
        <w:rPr>
          <w:rFonts w:hint="eastAsia"/>
          <w:b/>
          <w:sz w:val="32"/>
          <w:szCs w:val="32"/>
        </w:rPr>
        <w:t>投标</w:t>
      </w:r>
      <w:r>
        <w:rPr>
          <w:rFonts w:hint="eastAsia"/>
          <w:b/>
          <w:bCs/>
          <w:sz w:val="32"/>
          <w:szCs w:val="32"/>
        </w:rPr>
        <w:t>人基本情况表</w:t>
      </w:r>
      <w:bookmarkEnd w:id="36"/>
      <w:bookmarkEnd w:id="37"/>
    </w:p>
    <w:tbl>
      <w:tblPr>
        <w:tblStyle w:val="45"/>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116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775284C3">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6D62502E">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624F49BD">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14:paraId="6546A538">
            <w:pPr>
              <w:pStyle w:val="74"/>
              <w:spacing w:before="0" w:beforeAutospacing="0" w:after="0" w:afterAutospacing="0"/>
              <w:jc w:val="center"/>
              <w:rPr>
                <w:rFonts w:asciiTheme="minorEastAsia" w:hAnsiTheme="minorEastAsia" w:eastAsiaTheme="minorEastAsia" w:cstheme="minorEastAsia"/>
                <w:bCs/>
                <w:sz w:val="21"/>
                <w:szCs w:val="21"/>
              </w:rPr>
            </w:pPr>
          </w:p>
        </w:tc>
      </w:tr>
      <w:tr w14:paraId="55EA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48193A3F">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315EBABF">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DAA804E">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0B94C03E">
            <w:pPr>
              <w:pStyle w:val="74"/>
              <w:spacing w:before="0" w:beforeAutospacing="0" w:after="0" w:afterAutospacing="0"/>
              <w:jc w:val="center"/>
              <w:rPr>
                <w:rFonts w:asciiTheme="minorEastAsia" w:hAnsiTheme="minorEastAsia" w:eastAsiaTheme="minorEastAsia" w:cstheme="minorEastAsia"/>
                <w:bCs/>
                <w:sz w:val="21"/>
                <w:szCs w:val="21"/>
              </w:rPr>
            </w:pPr>
          </w:p>
        </w:tc>
      </w:tr>
      <w:tr w14:paraId="6425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6FAD93EB">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0739A8D2">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05E2BF15">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5CCDA7C4">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2562EAD">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3C3C8943">
            <w:pPr>
              <w:pStyle w:val="74"/>
              <w:spacing w:before="0" w:beforeAutospacing="0" w:after="0" w:afterAutospacing="0"/>
              <w:jc w:val="center"/>
              <w:rPr>
                <w:rFonts w:asciiTheme="minorEastAsia" w:hAnsiTheme="minorEastAsia" w:eastAsiaTheme="minorEastAsia" w:cstheme="minorEastAsia"/>
                <w:bCs/>
                <w:sz w:val="21"/>
                <w:szCs w:val="21"/>
              </w:rPr>
            </w:pPr>
          </w:p>
        </w:tc>
      </w:tr>
      <w:tr w14:paraId="5F69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793A1FD5">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3A960274">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0B75274F">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1519AE14">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620D717">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3068A2B8">
            <w:pPr>
              <w:pStyle w:val="74"/>
              <w:spacing w:before="0" w:beforeAutospacing="0" w:after="0" w:afterAutospacing="0"/>
              <w:jc w:val="center"/>
              <w:rPr>
                <w:rFonts w:asciiTheme="minorEastAsia" w:hAnsiTheme="minorEastAsia" w:eastAsiaTheme="minorEastAsia" w:cstheme="minorEastAsia"/>
                <w:bCs/>
                <w:sz w:val="21"/>
                <w:szCs w:val="21"/>
              </w:rPr>
            </w:pPr>
          </w:p>
        </w:tc>
      </w:tr>
      <w:tr w14:paraId="6126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7D556A87">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3D68A43E">
            <w:pPr>
              <w:pStyle w:val="74"/>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239F97E4">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083F702F">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54B33AF9">
            <w:pPr>
              <w:pStyle w:val="74"/>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15A227FF">
            <w:pPr>
              <w:pStyle w:val="74"/>
              <w:spacing w:before="0" w:beforeAutospacing="0" w:after="0" w:afterAutospacing="0"/>
              <w:jc w:val="center"/>
              <w:rPr>
                <w:rFonts w:asciiTheme="minorEastAsia" w:hAnsiTheme="minorEastAsia" w:eastAsiaTheme="minorEastAsia" w:cstheme="minorEastAsia"/>
                <w:bCs/>
                <w:sz w:val="21"/>
                <w:szCs w:val="21"/>
              </w:rPr>
            </w:pPr>
          </w:p>
        </w:tc>
      </w:tr>
      <w:tr w14:paraId="2FD9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59028E30">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59FD3932">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5511CC4C">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36A60D4D">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562F130C">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617B0946">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3DBF4122">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704CDD56">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25F76D72">
            <w:pPr>
              <w:pStyle w:val="74"/>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1571037E">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75AD83D6">
            <w:pPr>
              <w:widowControl/>
              <w:jc w:val="center"/>
              <w:rPr>
                <w:rFonts w:asciiTheme="minorEastAsia" w:hAnsiTheme="minorEastAsia" w:eastAsiaTheme="minorEastAsia" w:cstheme="minorEastAsia"/>
                <w:bCs/>
                <w:kern w:val="0"/>
                <w:szCs w:val="21"/>
              </w:rPr>
            </w:pPr>
          </w:p>
          <w:p w14:paraId="395E3B15">
            <w:pPr>
              <w:pStyle w:val="74"/>
              <w:spacing w:before="0" w:beforeAutospacing="0" w:after="0" w:afterAutospacing="0"/>
              <w:jc w:val="center"/>
              <w:rPr>
                <w:rFonts w:asciiTheme="minorEastAsia" w:hAnsiTheme="minorEastAsia" w:eastAsiaTheme="minorEastAsia" w:cstheme="minorEastAsia"/>
                <w:bCs/>
                <w:sz w:val="21"/>
                <w:szCs w:val="21"/>
              </w:rPr>
            </w:pPr>
          </w:p>
        </w:tc>
      </w:tr>
      <w:tr w14:paraId="19E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65C22C7B">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F06FEA2">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6488840A">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5E4271DF">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3FB682A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3EDAB3B4">
            <w:pPr>
              <w:pStyle w:val="74"/>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23F1C251">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47B3E6F0">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610D1ED5">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0CBDFF50">
            <w:pPr>
              <w:pStyle w:val="74"/>
              <w:spacing w:before="0" w:beforeAutospacing="0" w:after="0" w:afterAutospacing="0"/>
              <w:jc w:val="center"/>
              <w:rPr>
                <w:rFonts w:asciiTheme="minorEastAsia" w:hAnsiTheme="minorEastAsia" w:eastAsiaTheme="minorEastAsia" w:cstheme="minorEastAsia"/>
                <w:bCs/>
                <w:sz w:val="21"/>
                <w:szCs w:val="21"/>
              </w:rPr>
            </w:pPr>
          </w:p>
        </w:tc>
      </w:tr>
      <w:tr w14:paraId="7196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1C86342F">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152D8AF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120E64CF">
            <w:pPr>
              <w:pStyle w:val="74"/>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2763FCF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1C5BA11A">
            <w:pPr>
              <w:widowControl/>
              <w:jc w:val="center"/>
              <w:rPr>
                <w:rFonts w:asciiTheme="minorEastAsia" w:hAnsiTheme="minorEastAsia" w:eastAsiaTheme="minorEastAsia" w:cstheme="minorEastAsia"/>
                <w:bCs/>
                <w:kern w:val="0"/>
                <w:szCs w:val="21"/>
              </w:rPr>
            </w:pPr>
          </w:p>
          <w:p w14:paraId="3022E06C">
            <w:pPr>
              <w:pStyle w:val="74"/>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7C2843E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7574768E">
            <w:pPr>
              <w:pStyle w:val="74"/>
              <w:spacing w:before="0" w:beforeAutospacing="0" w:after="0" w:afterAutospacing="0"/>
              <w:jc w:val="center"/>
              <w:rPr>
                <w:rFonts w:asciiTheme="minorEastAsia" w:hAnsiTheme="minorEastAsia" w:eastAsiaTheme="minorEastAsia" w:cstheme="minorEastAsia"/>
                <w:bCs/>
                <w:sz w:val="21"/>
                <w:szCs w:val="21"/>
              </w:rPr>
            </w:pPr>
          </w:p>
        </w:tc>
      </w:tr>
      <w:tr w14:paraId="5576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71D1CC67">
            <w:pPr>
              <w:pStyle w:val="74"/>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46C7AE21">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2A6EF48E">
            <w:pPr>
              <w:pStyle w:val="74"/>
              <w:spacing w:before="0" w:beforeAutospacing="0" w:after="0" w:afterAutospacing="0"/>
              <w:jc w:val="center"/>
              <w:rPr>
                <w:rFonts w:asciiTheme="minorEastAsia" w:hAnsiTheme="minorEastAsia" w:eastAsiaTheme="minorEastAsia" w:cstheme="minorEastAsia"/>
                <w:bCs/>
                <w:sz w:val="21"/>
                <w:szCs w:val="21"/>
              </w:rPr>
            </w:pPr>
          </w:p>
        </w:tc>
      </w:tr>
      <w:tr w14:paraId="469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552C527E">
            <w:pPr>
              <w:pStyle w:val="74"/>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4CCA0F3B">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37A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4A15B639">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3EA34C21">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360B4257">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2200A6E7">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1C6F278B">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76CFC804">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43550DA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21F9ECDB">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1C90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686A6B52">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5B69B0D3">
            <w:pPr>
              <w:pStyle w:val="74"/>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621E728C">
            <w:pPr>
              <w:pStyle w:val="74"/>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49D20AFD">
            <w:pPr>
              <w:pStyle w:val="74"/>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04C1F7E9">
            <w:pPr>
              <w:pStyle w:val="74"/>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5DCC0AD9">
            <w:pPr>
              <w:pStyle w:val="74"/>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7451C70B">
            <w:pPr>
              <w:pStyle w:val="74"/>
              <w:spacing w:before="0" w:beforeAutospacing="0" w:after="0" w:afterAutospacing="0"/>
              <w:jc w:val="center"/>
              <w:rPr>
                <w:rFonts w:asciiTheme="minorEastAsia" w:hAnsiTheme="minorEastAsia" w:eastAsiaTheme="minorEastAsia" w:cstheme="minorEastAsia"/>
                <w:bCs/>
                <w:sz w:val="21"/>
                <w:szCs w:val="21"/>
              </w:rPr>
            </w:pPr>
          </w:p>
        </w:tc>
      </w:tr>
      <w:tr w14:paraId="1884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7953B519">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2A498356">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016698FD">
            <w:pPr>
              <w:pStyle w:val="74"/>
              <w:spacing w:before="0" w:beforeAutospacing="0" w:after="0" w:afterAutospacing="0"/>
              <w:jc w:val="center"/>
              <w:rPr>
                <w:rFonts w:asciiTheme="minorEastAsia" w:hAnsiTheme="minorEastAsia" w:eastAsiaTheme="minorEastAsia" w:cstheme="minorEastAsia"/>
                <w:bCs/>
                <w:sz w:val="21"/>
                <w:szCs w:val="21"/>
              </w:rPr>
            </w:pPr>
          </w:p>
        </w:tc>
      </w:tr>
      <w:tr w14:paraId="16AA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554D4917">
            <w:pPr>
              <w:pStyle w:val="74"/>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1222F3D8">
            <w:pPr>
              <w:pStyle w:val="74"/>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38F5E701">
            <w:pPr>
              <w:pStyle w:val="74"/>
              <w:spacing w:before="0" w:beforeAutospacing="0" w:after="0" w:afterAutospacing="0"/>
              <w:jc w:val="center"/>
              <w:rPr>
                <w:rFonts w:asciiTheme="minorEastAsia" w:hAnsiTheme="minorEastAsia" w:eastAsiaTheme="minorEastAsia" w:cstheme="minorEastAsia"/>
                <w:bCs/>
                <w:sz w:val="21"/>
                <w:szCs w:val="21"/>
              </w:rPr>
            </w:pPr>
          </w:p>
        </w:tc>
      </w:tr>
    </w:tbl>
    <w:p w14:paraId="352CFE10">
      <w:pPr>
        <w:pStyle w:val="74"/>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18EF49E2">
      <w:pPr>
        <w:pStyle w:val="74"/>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49313971">
      <w:pPr>
        <w:spacing w:line="360" w:lineRule="auto"/>
        <w:rPr>
          <w:rFonts w:ascii="宋体" w:hAnsi="宋体"/>
          <w:sz w:val="24"/>
        </w:rPr>
      </w:pPr>
    </w:p>
    <w:p w14:paraId="216A66FA">
      <w:pPr>
        <w:spacing w:line="360" w:lineRule="auto"/>
        <w:rPr>
          <w:rFonts w:ascii="宋体" w:hAnsi="宋体"/>
          <w:sz w:val="24"/>
        </w:rPr>
      </w:pPr>
    </w:p>
    <w:p w14:paraId="57DB8B4B">
      <w:pPr>
        <w:spacing w:line="360" w:lineRule="auto"/>
        <w:ind w:firstLine="424" w:firstLineChars="177"/>
        <w:rPr>
          <w:rFonts w:ascii="宋体" w:hAnsi="宋体"/>
          <w:sz w:val="24"/>
          <w:u w:val="single"/>
        </w:rPr>
      </w:pPr>
      <w:r>
        <w:rPr>
          <w:rFonts w:hint="eastAsia" w:ascii="宋体" w:hAnsi="宋体"/>
          <w:sz w:val="24"/>
        </w:rPr>
        <w:t>投标人名称（公章）：</w:t>
      </w:r>
    </w:p>
    <w:p w14:paraId="265EC825">
      <w:pPr>
        <w:spacing w:line="360" w:lineRule="auto"/>
        <w:ind w:left="420"/>
        <w:rPr>
          <w:rFonts w:ascii="宋体" w:hAnsi="宋体"/>
          <w:sz w:val="24"/>
        </w:rPr>
      </w:pPr>
    </w:p>
    <w:p w14:paraId="35638A0E">
      <w:pPr>
        <w:spacing w:line="360" w:lineRule="auto"/>
        <w:ind w:firstLine="424" w:firstLineChars="177"/>
        <w:rPr>
          <w:rFonts w:ascii="宋体" w:hAnsi="宋体"/>
          <w:sz w:val="24"/>
        </w:rPr>
      </w:pPr>
      <w:r>
        <w:rPr>
          <w:rFonts w:hint="eastAsia" w:ascii="宋体" w:hAnsi="宋体"/>
          <w:sz w:val="24"/>
        </w:rPr>
        <w:t>投标人代表签字：</w:t>
      </w:r>
    </w:p>
    <w:p w14:paraId="51174E38">
      <w:pPr>
        <w:spacing w:line="360" w:lineRule="auto"/>
        <w:ind w:firstLine="435"/>
        <w:rPr>
          <w:rFonts w:ascii="宋体" w:hAnsi="宋体"/>
          <w:sz w:val="24"/>
        </w:rPr>
      </w:pPr>
    </w:p>
    <w:p w14:paraId="17319CEC">
      <w:pPr>
        <w:spacing w:line="360" w:lineRule="auto"/>
        <w:ind w:firstLine="424" w:firstLineChars="177"/>
        <w:rPr>
          <w:rFonts w:ascii="宋体" w:hAnsi="宋体"/>
          <w:sz w:val="24"/>
          <w:u w:val="single"/>
        </w:rPr>
      </w:pPr>
      <w:r>
        <w:rPr>
          <w:rFonts w:hint="eastAsia" w:ascii="宋体" w:hAnsi="宋体"/>
          <w:sz w:val="24"/>
        </w:rPr>
        <w:t>职        务：</w:t>
      </w:r>
    </w:p>
    <w:p w14:paraId="3CF0AE34">
      <w:pPr>
        <w:spacing w:line="360" w:lineRule="auto"/>
        <w:rPr>
          <w:rFonts w:ascii="宋体" w:hAnsi="宋体"/>
          <w:sz w:val="24"/>
        </w:rPr>
      </w:pPr>
    </w:p>
    <w:p w14:paraId="75A2DF9D">
      <w:pPr>
        <w:pStyle w:val="74"/>
        <w:spacing w:before="0" w:beforeAutospacing="0" w:after="0" w:afterAutospacing="0" w:line="360" w:lineRule="auto"/>
        <w:ind w:firstLine="424" w:firstLineChars="177"/>
        <w:rPr>
          <w:b/>
          <w:bCs/>
        </w:rPr>
      </w:pPr>
      <w:r>
        <w:rPr>
          <w:rFonts w:hint="eastAsia"/>
        </w:rPr>
        <w:t>日        期：：</w:t>
      </w:r>
    </w:p>
    <w:p w14:paraId="5968EE4E">
      <w:pPr>
        <w:rPr>
          <w:rFonts w:ascii="宋体" w:hAnsi="宋体"/>
          <w:b/>
          <w:sz w:val="24"/>
        </w:rPr>
      </w:pPr>
      <w:r>
        <w:rPr>
          <w:rFonts w:ascii="宋体" w:hAnsi="宋体"/>
          <w:b/>
          <w:sz w:val="24"/>
        </w:rPr>
        <w:br w:type="page"/>
      </w:r>
    </w:p>
    <w:p w14:paraId="41754DE5">
      <w:pPr>
        <w:spacing w:line="312" w:lineRule="auto"/>
        <w:rPr>
          <w:rFonts w:ascii="宋体" w:hAnsi="宋体"/>
          <w:b/>
          <w:sz w:val="28"/>
        </w:rPr>
      </w:pPr>
      <w:r>
        <w:rPr>
          <w:rFonts w:hint="eastAsia" w:ascii="宋体" w:hAnsi="宋体"/>
          <w:b/>
          <w:sz w:val="28"/>
        </w:rPr>
        <w:t>附件4</w:t>
      </w:r>
    </w:p>
    <w:p w14:paraId="5D455A0C">
      <w:pPr>
        <w:snapToGrid w:val="0"/>
        <w:spacing w:before="120" w:beforeLines="50" w:after="50" w:line="360" w:lineRule="auto"/>
        <w:jc w:val="center"/>
        <w:rPr>
          <w:rFonts w:ascii="宋体" w:hAnsi="宋体"/>
          <w:b/>
          <w:sz w:val="36"/>
          <w:szCs w:val="36"/>
        </w:rPr>
      </w:pPr>
      <w:bookmarkStart w:id="38" w:name="_Toc20569_WPSOffice_Level1"/>
      <w:bookmarkStart w:id="39" w:name="_Toc23671_WPSOffice_Level1"/>
      <w:r>
        <w:rPr>
          <w:rFonts w:hint="eastAsia" w:ascii="宋体" w:hAnsi="宋体"/>
          <w:b/>
          <w:sz w:val="32"/>
          <w:szCs w:val="32"/>
        </w:rPr>
        <w:t>项目实施人员一览表</w:t>
      </w:r>
      <w:bookmarkEnd w:id="38"/>
      <w:bookmarkEnd w:id="39"/>
    </w:p>
    <w:p w14:paraId="4E7EA6AD">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5"/>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680A6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04351">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67C86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76AFE">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6B42D">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A577D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416C6">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CFD13">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AA2E62">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14:paraId="151D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6DA6BE">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B70C7">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2C6317">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71CE66">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71F093">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9DDEFB">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ABF886">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106AF2">
            <w:pPr>
              <w:snapToGrid w:val="0"/>
              <w:spacing w:before="120" w:beforeLines="50" w:after="50" w:line="360" w:lineRule="auto"/>
              <w:rPr>
                <w:rFonts w:asciiTheme="minorEastAsia" w:hAnsiTheme="minorEastAsia" w:eastAsiaTheme="minorEastAsia" w:cstheme="minorEastAsia"/>
                <w:b/>
                <w:kern w:val="44"/>
                <w:szCs w:val="21"/>
              </w:rPr>
            </w:pPr>
          </w:p>
        </w:tc>
      </w:tr>
      <w:tr w14:paraId="51FFC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E1C1CE">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6C3B4">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6EDADC">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9C5E74">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DC7BD6">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930D94">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97C6CF">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665393">
            <w:pPr>
              <w:snapToGrid w:val="0"/>
              <w:spacing w:before="120" w:beforeLines="50" w:after="50" w:line="360" w:lineRule="auto"/>
              <w:rPr>
                <w:rFonts w:asciiTheme="minorEastAsia" w:hAnsiTheme="minorEastAsia" w:eastAsiaTheme="minorEastAsia" w:cstheme="minorEastAsia"/>
                <w:b/>
                <w:kern w:val="44"/>
                <w:szCs w:val="21"/>
              </w:rPr>
            </w:pPr>
          </w:p>
        </w:tc>
      </w:tr>
      <w:tr w14:paraId="751F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226F40">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2DF53D">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9685B4">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ED8734">
            <w:pPr>
              <w:pStyle w:val="29"/>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C4A66F">
            <w:pPr>
              <w:pStyle w:val="29"/>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ECBC2C">
            <w:pPr>
              <w:pStyle w:val="29"/>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2F2A2">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0B0B0D">
            <w:pPr>
              <w:snapToGrid w:val="0"/>
              <w:spacing w:before="120" w:beforeLines="50" w:after="50" w:line="360" w:lineRule="auto"/>
              <w:rPr>
                <w:rFonts w:asciiTheme="minorEastAsia" w:hAnsiTheme="minorEastAsia" w:eastAsiaTheme="minorEastAsia" w:cstheme="minorEastAsia"/>
                <w:b/>
                <w:kern w:val="44"/>
                <w:szCs w:val="21"/>
              </w:rPr>
            </w:pPr>
          </w:p>
        </w:tc>
      </w:tr>
      <w:tr w14:paraId="1D227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606441">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1F55C3">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95CC6E">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990B2E">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92D571">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FC3743">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0CD8B2">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5F589D">
            <w:pPr>
              <w:snapToGrid w:val="0"/>
              <w:spacing w:before="120" w:beforeLines="50" w:after="50" w:line="360" w:lineRule="auto"/>
              <w:rPr>
                <w:rFonts w:asciiTheme="minorEastAsia" w:hAnsiTheme="minorEastAsia" w:eastAsiaTheme="minorEastAsia" w:cstheme="minorEastAsia"/>
                <w:b/>
                <w:kern w:val="44"/>
                <w:szCs w:val="21"/>
              </w:rPr>
            </w:pPr>
          </w:p>
        </w:tc>
      </w:tr>
      <w:tr w14:paraId="1CB4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7B969B">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D0ED18">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DC62C9">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6B97D1">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023CEC">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FEC2CF">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0CD5CB">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623A5">
            <w:pPr>
              <w:snapToGrid w:val="0"/>
              <w:spacing w:before="120" w:beforeLines="50" w:after="50" w:line="360" w:lineRule="auto"/>
              <w:rPr>
                <w:rFonts w:asciiTheme="minorEastAsia" w:hAnsiTheme="minorEastAsia" w:eastAsiaTheme="minorEastAsia" w:cstheme="minorEastAsia"/>
                <w:b/>
                <w:kern w:val="44"/>
                <w:szCs w:val="21"/>
              </w:rPr>
            </w:pPr>
          </w:p>
        </w:tc>
      </w:tr>
    </w:tbl>
    <w:p w14:paraId="43397651">
      <w:pPr>
        <w:spacing w:line="360" w:lineRule="auto"/>
        <w:rPr>
          <w:rFonts w:ascii="宋体" w:hAnsi="宋体"/>
          <w:b/>
          <w:szCs w:val="21"/>
        </w:rPr>
      </w:pPr>
      <w:r>
        <w:rPr>
          <w:rFonts w:hint="eastAsia" w:ascii="宋体" w:hAnsi="宋体"/>
          <w:b/>
          <w:szCs w:val="21"/>
        </w:rPr>
        <w:t>要求：</w:t>
      </w:r>
    </w:p>
    <w:p w14:paraId="325D8C97">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14:paraId="40EF14C2">
      <w:pPr>
        <w:pStyle w:val="75"/>
        <w:spacing w:line="360" w:lineRule="auto"/>
        <w:ind w:left="424" w:hanging="424" w:hangingChars="202"/>
        <w:rPr>
          <w:rFonts w:ascii="宋体" w:hAnsi="宋体"/>
          <w:szCs w:val="21"/>
        </w:rPr>
      </w:pPr>
    </w:p>
    <w:p w14:paraId="7909B14D">
      <w:pPr>
        <w:snapToGrid w:val="0"/>
        <w:spacing w:before="50" w:after="120" w:afterLines="50" w:line="360" w:lineRule="auto"/>
        <w:jc w:val="left"/>
        <w:rPr>
          <w:rFonts w:ascii="宋体" w:hAnsi="宋体"/>
          <w:sz w:val="24"/>
          <w:szCs w:val="20"/>
        </w:rPr>
      </w:pPr>
    </w:p>
    <w:p w14:paraId="4A2B1536">
      <w:pPr>
        <w:snapToGrid w:val="0"/>
        <w:spacing w:before="50" w:after="120" w:afterLines="50" w:line="360" w:lineRule="auto"/>
        <w:jc w:val="left"/>
        <w:rPr>
          <w:rFonts w:ascii="宋体" w:hAnsi="宋体"/>
          <w:sz w:val="24"/>
          <w:szCs w:val="20"/>
        </w:rPr>
      </w:pPr>
    </w:p>
    <w:p w14:paraId="03C94E78">
      <w:pPr>
        <w:spacing w:line="360" w:lineRule="auto"/>
        <w:ind w:left="420"/>
        <w:rPr>
          <w:rFonts w:ascii="宋体" w:hAnsi="宋体"/>
          <w:sz w:val="24"/>
          <w:u w:val="single"/>
        </w:rPr>
      </w:pPr>
      <w:r>
        <w:rPr>
          <w:rFonts w:hint="eastAsia" w:ascii="宋体" w:hAnsi="宋体"/>
          <w:sz w:val="24"/>
        </w:rPr>
        <w:t>投标人名称（公章）：</w:t>
      </w:r>
    </w:p>
    <w:p w14:paraId="2814A228">
      <w:pPr>
        <w:spacing w:line="360" w:lineRule="auto"/>
        <w:ind w:left="420"/>
        <w:rPr>
          <w:rFonts w:ascii="宋体" w:hAnsi="宋体"/>
          <w:sz w:val="24"/>
        </w:rPr>
      </w:pPr>
    </w:p>
    <w:p w14:paraId="717CE8A8">
      <w:pPr>
        <w:spacing w:line="360" w:lineRule="auto"/>
        <w:ind w:firstLine="435"/>
        <w:rPr>
          <w:rFonts w:ascii="宋体" w:hAnsi="宋体"/>
          <w:sz w:val="24"/>
        </w:rPr>
      </w:pPr>
      <w:r>
        <w:rPr>
          <w:rFonts w:hint="eastAsia" w:ascii="宋体" w:hAnsi="宋体"/>
          <w:sz w:val="24"/>
        </w:rPr>
        <w:t>投标人代表签字：</w:t>
      </w:r>
    </w:p>
    <w:p w14:paraId="7864B765">
      <w:pPr>
        <w:spacing w:line="360" w:lineRule="auto"/>
        <w:ind w:firstLine="435"/>
        <w:rPr>
          <w:rFonts w:ascii="宋体" w:hAnsi="宋体"/>
          <w:sz w:val="24"/>
        </w:rPr>
      </w:pPr>
    </w:p>
    <w:p w14:paraId="76D0411D">
      <w:pPr>
        <w:spacing w:line="360" w:lineRule="auto"/>
        <w:ind w:firstLine="435"/>
        <w:rPr>
          <w:rFonts w:ascii="宋体" w:hAnsi="宋体"/>
          <w:sz w:val="24"/>
        </w:rPr>
      </w:pPr>
      <w:r>
        <w:rPr>
          <w:rFonts w:hint="eastAsia" w:ascii="宋体" w:hAnsi="宋体"/>
          <w:sz w:val="24"/>
        </w:rPr>
        <w:t>职        务：</w:t>
      </w:r>
    </w:p>
    <w:p w14:paraId="489EB69D">
      <w:pPr>
        <w:spacing w:line="360" w:lineRule="auto"/>
        <w:ind w:firstLine="435"/>
        <w:rPr>
          <w:rFonts w:ascii="宋体" w:hAnsi="宋体"/>
          <w:sz w:val="24"/>
        </w:rPr>
      </w:pPr>
    </w:p>
    <w:p w14:paraId="0F758A2E">
      <w:pPr>
        <w:spacing w:line="360" w:lineRule="auto"/>
        <w:ind w:firstLine="435"/>
        <w:rPr>
          <w:rFonts w:ascii="宋体" w:hAnsi="宋体"/>
          <w:sz w:val="24"/>
        </w:rPr>
      </w:pPr>
      <w:r>
        <w:rPr>
          <w:rFonts w:hint="eastAsia" w:ascii="宋体" w:hAnsi="宋体"/>
          <w:sz w:val="24"/>
        </w:rPr>
        <w:t>日        期：</w:t>
      </w:r>
    </w:p>
    <w:p w14:paraId="35FF7E72">
      <w:pPr>
        <w:rPr>
          <w:rFonts w:ascii="宋体" w:hAnsi="宋体"/>
          <w:sz w:val="24"/>
        </w:rPr>
      </w:pPr>
      <w:r>
        <w:rPr>
          <w:rFonts w:hint="eastAsia" w:ascii="宋体" w:hAnsi="宋体"/>
          <w:sz w:val="24"/>
        </w:rPr>
        <w:br w:type="page"/>
      </w:r>
    </w:p>
    <w:p w14:paraId="1609E568">
      <w:pPr>
        <w:spacing w:line="312" w:lineRule="auto"/>
        <w:rPr>
          <w:rFonts w:ascii="宋体" w:hAnsi="宋体"/>
          <w:b/>
          <w:sz w:val="28"/>
        </w:rPr>
      </w:pPr>
      <w:r>
        <w:rPr>
          <w:rFonts w:hint="eastAsia" w:ascii="宋体" w:hAnsi="宋体"/>
          <w:b/>
          <w:sz w:val="28"/>
        </w:rPr>
        <w:t>附件5</w:t>
      </w:r>
    </w:p>
    <w:p w14:paraId="0C4DDC41">
      <w:pPr>
        <w:spacing w:before="120" w:beforeLines="50" w:after="120" w:afterLines="50" w:line="360" w:lineRule="auto"/>
        <w:ind w:right="-10"/>
        <w:jc w:val="center"/>
        <w:rPr>
          <w:rFonts w:ascii="宋体" w:hAnsi="宋体"/>
          <w:b/>
          <w:bCs/>
          <w:sz w:val="32"/>
          <w:szCs w:val="32"/>
        </w:rPr>
      </w:pPr>
      <w:bookmarkStart w:id="40" w:name="_Toc12710_WPSOffice_Level1"/>
      <w:bookmarkStart w:id="41" w:name="_Toc23055_WPSOffice_Level1"/>
      <w:r>
        <w:rPr>
          <w:rFonts w:hint="eastAsia" w:ascii="宋体" w:hAnsi="宋体"/>
          <w:b/>
          <w:bCs/>
          <w:sz w:val="32"/>
          <w:szCs w:val="32"/>
        </w:rPr>
        <w:t>项目负责人资格情况表</w:t>
      </w:r>
      <w:bookmarkEnd w:id="40"/>
      <w:bookmarkEnd w:id="41"/>
    </w:p>
    <w:tbl>
      <w:tblPr>
        <w:tblStyle w:val="45"/>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CCC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654BCBA6">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57196A8">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2C8850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02F0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4F2EDF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2C8AB57">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3098A2D">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78592B8E">
            <w:pPr>
              <w:autoSpaceDE w:val="0"/>
              <w:autoSpaceDN w:val="0"/>
              <w:adjustRightInd w:val="0"/>
              <w:snapToGrid w:val="0"/>
              <w:spacing w:line="360" w:lineRule="auto"/>
              <w:jc w:val="center"/>
              <w:rPr>
                <w:rFonts w:ascii="宋体" w:hAnsi="宋体"/>
                <w:lang w:val="zh-CN"/>
              </w:rPr>
            </w:pPr>
            <w:r>
              <w:rPr>
                <w:rFonts w:hint="eastAsia" w:ascii="宋体" w:hAnsi="宋体"/>
              </w:rPr>
              <w:t>（供货合同、中标通知书和</w:t>
            </w:r>
            <w:r>
              <w:rPr>
                <w:rFonts w:ascii="宋体" w:hAnsi="宋体"/>
              </w:rPr>
              <w:t>用户验收报告</w:t>
            </w:r>
            <w:r>
              <w:rPr>
                <w:rFonts w:hint="eastAsia" w:ascii="宋体" w:hAnsi="宋体"/>
              </w:rPr>
              <w:t>）。</w:t>
            </w:r>
          </w:p>
        </w:tc>
      </w:tr>
      <w:tr w14:paraId="6838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EEA0AB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7A6FC6D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6FC9F0">
            <w:pPr>
              <w:autoSpaceDE w:val="0"/>
              <w:autoSpaceDN w:val="0"/>
              <w:adjustRightInd w:val="0"/>
              <w:snapToGrid w:val="0"/>
              <w:spacing w:line="360" w:lineRule="auto"/>
              <w:jc w:val="center"/>
              <w:rPr>
                <w:rFonts w:ascii="宋体" w:hAnsi="宋体"/>
                <w:lang w:val="zh-CN"/>
              </w:rPr>
            </w:pPr>
          </w:p>
        </w:tc>
      </w:tr>
      <w:tr w14:paraId="4FF4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F2329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793F9A0">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3B0D607">
            <w:pPr>
              <w:autoSpaceDE w:val="0"/>
              <w:autoSpaceDN w:val="0"/>
              <w:adjustRightInd w:val="0"/>
              <w:snapToGrid w:val="0"/>
              <w:spacing w:line="360" w:lineRule="auto"/>
              <w:jc w:val="center"/>
              <w:rPr>
                <w:rFonts w:ascii="宋体" w:hAnsi="宋体"/>
                <w:lang w:val="zh-CN"/>
              </w:rPr>
            </w:pPr>
          </w:p>
        </w:tc>
      </w:tr>
      <w:tr w14:paraId="16E0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48C7E9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C93FCCE">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0FE97F">
            <w:pPr>
              <w:autoSpaceDE w:val="0"/>
              <w:autoSpaceDN w:val="0"/>
              <w:adjustRightInd w:val="0"/>
              <w:snapToGrid w:val="0"/>
              <w:spacing w:line="360" w:lineRule="auto"/>
              <w:jc w:val="center"/>
              <w:rPr>
                <w:rFonts w:ascii="宋体" w:hAnsi="宋体"/>
                <w:lang w:val="zh-CN"/>
              </w:rPr>
            </w:pPr>
          </w:p>
        </w:tc>
      </w:tr>
      <w:tr w14:paraId="400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05207A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86AB61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BA8113C">
            <w:pPr>
              <w:autoSpaceDE w:val="0"/>
              <w:autoSpaceDN w:val="0"/>
              <w:adjustRightInd w:val="0"/>
              <w:snapToGrid w:val="0"/>
              <w:spacing w:line="360" w:lineRule="auto"/>
              <w:jc w:val="center"/>
              <w:rPr>
                <w:rFonts w:ascii="宋体" w:hAnsi="宋体"/>
                <w:lang w:val="zh-CN"/>
              </w:rPr>
            </w:pPr>
          </w:p>
        </w:tc>
      </w:tr>
      <w:tr w14:paraId="7491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B48CD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746ED6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DF29632">
            <w:pPr>
              <w:autoSpaceDE w:val="0"/>
              <w:autoSpaceDN w:val="0"/>
              <w:adjustRightInd w:val="0"/>
              <w:snapToGrid w:val="0"/>
              <w:spacing w:line="360" w:lineRule="auto"/>
              <w:jc w:val="center"/>
              <w:rPr>
                <w:rFonts w:ascii="宋体" w:hAnsi="宋体"/>
                <w:lang w:val="zh-CN"/>
              </w:rPr>
            </w:pPr>
          </w:p>
        </w:tc>
      </w:tr>
      <w:tr w14:paraId="3DA0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98DD2F9">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A4E3DF2">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8327400">
            <w:pPr>
              <w:autoSpaceDE w:val="0"/>
              <w:autoSpaceDN w:val="0"/>
              <w:adjustRightInd w:val="0"/>
              <w:snapToGrid w:val="0"/>
              <w:spacing w:line="360" w:lineRule="auto"/>
              <w:jc w:val="center"/>
              <w:rPr>
                <w:rFonts w:ascii="宋体" w:hAnsi="宋体"/>
                <w:lang w:val="zh-CN"/>
              </w:rPr>
            </w:pPr>
          </w:p>
        </w:tc>
      </w:tr>
      <w:tr w14:paraId="39A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7FC5B5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D7CB27B">
            <w:pPr>
              <w:autoSpaceDE w:val="0"/>
              <w:autoSpaceDN w:val="0"/>
              <w:adjustRightInd w:val="0"/>
              <w:snapToGrid w:val="0"/>
              <w:spacing w:line="360" w:lineRule="auto"/>
              <w:jc w:val="center"/>
              <w:rPr>
                <w:rFonts w:ascii="宋体" w:hAnsi="宋体"/>
                <w:lang w:val="zh-CN"/>
              </w:rPr>
            </w:pPr>
          </w:p>
        </w:tc>
      </w:tr>
    </w:tbl>
    <w:p w14:paraId="533E7AC7">
      <w:pPr>
        <w:spacing w:line="360" w:lineRule="auto"/>
        <w:ind w:left="420"/>
        <w:rPr>
          <w:rFonts w:ascii="宋体" w:hAnsi="宋体"/>
          <w:sz w:val="24"/>
        </w:rPr>
      </w:pPr>
    </w:p>
    <w:p w14:paraId="04DDB93A">
      <w:pPr>
        <w:spacing w:line="360" w:lineRule="auto"/>
        <w:ind w:firstLine="480" w:firstLineChars="200"/>
        <w:rPr>
          <w:rFonts w:ascii="宋体" w:hAnsi="宋体"/>
          <w:sz w:val="24"/>
          <w:u w:val="single"/>
        </w:rPr>
      </w:pPr>
      <w:r>
        <w:rPr>
          <w:rFonts w:hint="eastAsia" w:ascii="宋体" w:hAnsi="宋体"/>
          <w:sz w:val="24"/>
        </w:rPr>
        <w:t>投标人名称（公章）：</w:t>
      </w:r>
    </w:p>
    <w:p w14:paraId="22F759FD">
      <w:pPr>
        <w:spacing w:line="360" w:lineRule="auto"/>
        <w:ind w:left="420"/>
        <w:rPr>
          <w:rFonts w:ascii="宋体" w:hAnsi="宋体"/>
          <w:sz w:val="24"/>
        </w:rPr>
      </w:pPr>
    </w:p>
    <w:p w14:paraId="7B732F7B">
      <w:pPr>
        <w:spacing w:line="360" w:lineRule="auto"/>
        <w:ind w:firstLine="435"/>
        <w:rPr>
          <w:rFonts w:ascii="宋体" w:hAnsi="宋体"/>
          <w:sz w:val="24"/>
        </w:rPr>
      </w:pPr>
      <w:r>
        <w:rPr>
          <w:rFonts w:hint="eastAsia" w:ascii="宋体" w:hAnsi="宋体"/>
          <w:sz w:val="24"/>
        </w:rPr>
        <w:t>投标人代表签字：</w:t>
      </w:r>
    </w:p>
    <w:p w14:paraId="0E3E7CF8">
      <w:pPr>
        <w:spacing w:line="360" w:lineRule="auto"/>
        <w:ind w:firstLine="435"/>
        <w:rPr>
          <w:rFonts w:ascii="宋体" w:hAnsi="宋体"/>
          <w:sz w:val="24"/>
        </w:rPr>
      </w:pPr>
    </w:p>
    <w:p w14:paraId="33233F0F">
      <w:pPr>
        <w:spacing w:line="360" w:lineRule="auto"/>
        <w:ind w:firstLine="435"/>
        <w:rPr>
          <w:rFonts w:ascii="宋体" w:hAnsi="宋体"/>
          <w:sz w:val="24"/>
        </w:rPr>
      </w:pPr>
      <w:r>
        <w:rPr>
          <w:rFonts w:hint="eastAsia" w:ascii="宋体" w:hAnsi="宋体"/>
          <w:sz w:val="24"/>
        </w:rPr>
        <w:t>职        务：</w:t>
      </w:r>
    </w:p>
    <w:p w14:paraId="220D84EF">
      <w:pPr>
        <w:spacing w:line="360" w:lineRule="auto"/>
        <w:ind w:firstLine="435"/>
        <w:rPr>
          <w:rFonts w:ascii="宋体" w:hAnsi="宋体"/>
          <w:sz w:val="24"/>
        </w:rPr>
      </w:pPr>
    </w:p>
    <w:p w14:paraId="59F14B18">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7B9564F2">
      <w:pPr>
        <w:spacing w:line="312" w:lineRule="auto"/>
        <w:rPr>
          <w:rFonts w:ascii="宋体" w:hAnsi="宋体"/>
          <w:b/>
          <w:sz w:val="28"/>
        </w:rPr>
      </w:pPr>
      <w:r>
        <w:rPr>
          <w:rFonts w:hint="eastAsia" w:ascii="宋体" w:hAnsi="宋体"/>
          <w:b/>
          <w:sz w:val="28"/>
        </w:rPr>
        <w:t>附件6</w:t>
      </w:r>
    </w:p>
    <w:p w14:paraId="3B7FE5AC">
      <w:pPr>
        <w:spacing w:line="360" w:lineRule="auto"/>
        <w:ind w:left="-2"/>
        <w:jc w:val="center"/>
        <w:rPr>
          <w:rFonts w:ascii="宋体" w:hAnsi="宋体"/>
          <w:sz w:val="24"/>
        </w:rPr>
      </w:pPr>
      <w:bookmarkStart w:id="42" w:name="_Toc3591_WPSOffice_Level1"/>
      <w:bookmarkStart w:id="43" w:name="_Toc32718_WPSOffice_Level1"/>
      <w:r>
        <w:rPr>
          <w:rFonts w:hint="eastAsia" w:ascii="宋体" w:hAnsi="宋体"/>
          <w:b/>
          <w:sz w:val="32"/>
          <w:szCs w:val="32"/>
        </w:rPr>
        <w:t>供货</w:t>
      </w:r>
      <w:r>
        <w:rPr>
          <w:rFonts w:ascii="宋体" w:hAnsi="宋体"/>
          <w:b/>
          <w:sz w:val="32"/>
          <w:szCs w:val="32"/>
        </w:rPr>
        <w:t>清单</w:t>
      </w:r>
      <w:bookmarkEnd w:id="42"/>
      <w:bookmarkEnd w:id="43"/>
    </w:p>
    <w:tbl>
      <w:tblPr>
        <w:tblStyle w:val="45"/>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14:paraId="4474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14:paraId="4DAD434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14:paraId="497B5925">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14:paraId="173A9961">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14:paraId="4C1B6EC7">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14:paraId="3DF93579">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14:paraId="6001318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14:paraId="4870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14:paraId="70D657D2">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F6D6D27">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3CA6B7E4">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D83F0AA">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6CFE10C2">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15D90CF8">
            <w:pPr>
              <w:spacing w:line="360" w:lineRule="auto"/>
              <w:rPr>
                <w:rFonts w:asciiTheme="minorEastAsia" w:hAnsiTheme="minorEastAsia" w:eastAsiaTheme="minorEastAsia" w:cstheme="minorEastAsia"/>
                <w:szCs w:val="21"/>
              </w:rPr>
            </w:pPr>
          </w:p>
        </w:tc>
      </w:tr>
      <w:tr w14:paraId="474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14:paraId="5CFD2AB5">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0A058723">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5E165F65">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6655EDB">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0E6C26B3">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E5062D0">
            <w:pPr>
              <w:spacing w:line="360" w:lineRule="auto"/>
              <w:rPr>
                <w:rFonts w:asciiTheme="minorEastAsia" w:hAnsiTheme="minorEastAsia" w:eastAsiaTheme="minorEastAsia" w:cstheme="minorEastAsia"/>
                <w:szCs w:val="21"/>
              </w:rPr>
            </w:pPr>
          </w:p>
        </w:tc>
      </w:tr>
      <w:tr w14:paraId="0A0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2A5F17BC">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C3876AF">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4228BC3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39BCC2F">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B58DC2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012D9040">
            <w:pPr>
              <w:spacing w:line="360" w:lineRule="auto"/>
              <w:rPr>
                <w:rFonts w:asciiTheme="minorEastAsia" w:hAnsiTheme="minorEastAsia" w:eastAsiaTheme="minorEastAsia" w:cstheme="minorEastAsia"/>
                <w:szCs w:val="21"/>
              </w:rPr>
            </w:pPr>
          </w:p>
        </w:tc>
      </w:tr>
      <w:tr w14:paraId="1660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4C5149FF">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22D60117">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5CFE716A">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743061A4">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5A9C5151">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4EE8A80B">
            <w:pPr>
              <w:spacing w:line="360" w:lineRule="auto"/>
              <w:rPr>
                <w:rFonts w:asciiTheme="minorEastAsia" w:hAnsiTheme="minorEastAsia" w:eastAsiaTheme="minorEastAsia" w:cstheme="minorEastAsia"/>
                <w:szCs w:val="21"/>
              </w:rPr>
            </w:pPr>
          </w:p>
        </w:tc>
      </w:tr>
      <w:tr w14:paraId="2FC2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14:paraId="54EEA6BD">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77A97350">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4E2FBBA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44207A73">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FFDDEB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78739357">
            <w:pPr>
              <w:spacing w:line="360" w:lineRule="auto"/>
              <w:rPr>
                <w:rFonts w:asciiTheme="minorEastAsia" w:hAnsiTheme="minorEastAsia" w:eastAsiaTheme="minorEastAsia" w:cstheme="minorEastAsia"/>
                <w:szCs w:val="21"/>
              </w:rPr>
            </w:pPr>
          </w:p>
        </w:tc>
      </w:tr>
      <w:tr w14:paraId="2B29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14:paraId="3F6B232A">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58E5B51">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60BF7232">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AA66DED">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7F22186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152198A8">
            <w:pPr>
              <w:spacing w:line="360" w:lineRule="auto"/>
              <w:rPr>
                <w:rFonts w:asciiTheme="minorEastAsia" w:hAnsiTheme="minorEastAsia" w:eastAsiaTheme="minorEastAsia" w:cstheme="minorEastAsia"/>
                <w:szCs w:val="21"/>
              </w:rPr>
            </w:pPr>
          </w:p>
        </w:tc>
      </w:tr>
      <w:tr w14:paraId="4136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14:paraId="0A5CC6BA">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01C94A6E">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0FDFA28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D214839">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72B1801A">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8640F62">
            <w:pPr>
              <w:spacing w:line="360" w:lineRule="auto"/>
              <w:rPr>
                <w:rFonts w:asciiTheme="minorEastAsia" w:hAnsiTheme="minorEastAsia" w:eastAsiaTheme="minorEastAsia" w:cstheme="minorEastAsia"/>
                <w:szCs w:val="21"/>
              </w:rPr>
            </w:pPr>
          </w:p>
        </w:tc>
      </w:tr>
    </w:tbl>
    <w:p w14:paraId="0E61F8AB">
      <w:pPr>
        <w:spacing w:line="360" w:lineRule="auto"/>
        <w:ind w:firstLine="422" w:firstLineChars="200"/>
        <w:rPr>
          <w:rFonts w:ascii="宋体" w:hAnsi="宋体"/>
          <w:b/>
          <w:szCs w:val="21"/>
        </w:rPr>
      </w:pPr>
      <w:r>
        <w:rPr>
          <w:rFonts w:hint="eastAsia" w:ascii="宋体" w:hAnsi="宋体"/>
          <w:b/>
          <w:szCs w:val="21"/>
        </w:rPr>
        <w:t>要求：</w:t>
      </w:r>
    </w:p>
    <w:p w14:paraId="2D82721A">
      <w:pPr>
        <w:numPr>
          <w:ilvl w:val="0"/>
          <w:numId w:val="17"/>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14:paraId="0C7F4A69">
      <w:pPr>
        <w:numPr>
          <w:ilvl w:val="0"/>
          <w:numId w:val="17"/>
        </w:numPr>
        <w:spacing w:line="360" w:lineRule="auto"/>
        <w:ind w:left="435" w:firstLine="556" w:firstLineChars="265"/>
        <w:rPr>
          <w:rFonts w:ascii="宋体" w:hAnsi="宋体"/>
          <w:szCs w:val="21"/>
        </w:rPr>
      </w:pPr>
      <w:r>
        <w:rPr>
          <w:rFonts w:hint="eastAsia" w:ascii="宋体" w:hAnsi="宋体"/>
          <w:szCs w:val="21"/>
        </w:rPr>
        <w:t>不含报价。</w:t>
      </w:r>
    </w:p>
    <w:p w14:paraId="23C063E7">
      <w:pPr>
        <w:spacing w:line="360" w:lineRule="auto"/>
        <w:rPr>
          <w:rFonts w:ascii="宋体" w:hAnsi="宋体"/>
          <w:sz w:val="24"/>
        </w:rPr>
      </w:pPr>
    </w:p>
    <w:p w14:paraId="043D05B4">
      <w:pPr>
        <w:spacing w:line="360" w:lineRule="auto"/>
        <w:ind w:left="420"/>
        <w:rPr>
          <w:rFonts w:ascii="宋体" w:hAnsi="宋体"/>
          <w:sz w:val="24"/>
        </w:rPr>
      </w:pPr>
    </w:p>
    <w:p w14:paraId="79310667">
      <w:pPr>
        <w:spacing w:line="360" w:lineRule="auto"/>
        <w:ind w:left="420" w:firstLine="571" w:firstLineChars="238"/>
        <w:rPr>
          <w:rFonts w:ascii="宋体" w:hAnsi="宋体"/>
          <w:sz w:val="24"/>
          <w:u w:val="single"/>
        </w:rPr>
      </w:pPr>
      <w:r>
        <w:rPr>
          <w:rFonts w:hint="eastAsia" w:ascii="宋体" w:hAnsi="宋体"/>
          <w:sz w:val="24"/>
        </w:rPr>
        <w:t>投标人名称（公章）：</w:t>
      </w:r>
    </w:p>
    <w:p w14:paraId="149E9280">
      <w:pPr>
        <w:spacing w:line="360" w:lineRule="auto"/>
        <w:ind w:left="420"/>
        <w:rPr>
          <w:rFonts w:ascii="宋体" w:hAnsi="宋体"/>
          <w:sz w:val="24"/>
        </w:rPr>
      </w:pPr>
    </w:p>
    <w:p w14:paraId="143BE8A8">
      <w:pPr>
        <w:spacing w:line="360" w:lineRule="auto"/>
        <w:ind w:firstLine="993"/>
        <w:rPr>
          <w:rFonts w:ascii="宋体" w:hAnsi="宋体"/>
          <w:sz w:val="24"/>
        </w:rPr>
      </w:pPr>
      <w:r>
        <w:rPr>
          <w:rFonts w:hint="eastAsia" w:ascii="宋体" w:hAnsi="宋体"/>
          <w:sz w:val="24"/>
        </w:rPr>
        <w:t>投标人代表签字：</w:t>
      </w:r>
    </w:p>
    <w:p w14:paraId="51270814">
      <w:pPr>
        <w:spacing w:line="360" w:lineRule="auto"/>
        <w:ind w:firstLine="435"/>
        <w:rPr>
          <w:rFonts w:ascii="宋体" w:hAnsi="宋体"/>
          <w:sz w:val="24"/>
        </w:rPr>
      </w:pPr>
    </w:p>
    <w:p w14:paraId="6C8553BF">
      <w:pPr>
        <w:spacing w:line="360" w:lineRule="auto"/>
        <w:ind w:firstLine="993"/>
        <w:rPr>
          <w:rFonts w:ascii="宋体" w:hAnsi="宋体"/>
          <w:sz w:val="24"/>
        </w:rPr>
      </w:pPr>
      <w:r>
        <w:rPr>
          <w:rFonts w:hint="eastAsia" w:ascii="宋体" w:hAnsi="宋体"/>
          <w:sz w:val="24"/>
        </w:rPr>
        <w:t>职        务：</w:t>
      </w:r>
    </w:p>
    <w:p w14:paraId="578B9E81">
      <w:pPr>
        <w:spacing w:line="360" w:lineRule="auto"/>
        <w:ind w:firstLine="435"/>
        <w:rPr>
          <w:rFonts w:ascii="宋体" w:hAnsi="宋体"/>
          <w:sz w:val="24"/>
        </w:rPr>
      </w:pPr>
    </w:p>
    <w:p w14:paraId="0CD44D54">
      <w:pPr>
        <w:spacing w:line="360" w:lineRule="auto"/>
        <w:ind w:firstLine="993"/>
        <w:rPr>
          <w:rFonts w:ascii="宋体" w:hAnsi="宋体"/>
          <w:sz w:val="24"/>
        </w:rPr>
      </w:pPr>
      <w:r>
        <w:rPr>
          <w:rFonts w:hint="eastAsia" w:ascii="宋体" w:hAnsi="宋体"/>
          <w:sz w:val="24"/>
        </w:rPr>
        <w:t>日        期：</w:t>
      </w:r>
    </w:p>
    <w:p w14:paraId="240DE61A">
      <w:pPr>
        <w:rPr>
          <w:rFonts w:ascii="宋体" w:hAnsi="宋体"/>
          <w:b/>
          <w:sz w:val="28"/>
        </w:rPr>
      </w:pPr>
      <w:r>
        <w:rPr>
          <w:rFonts w:ascii="宋体" w:hAnsi="宋体"/>
          <w:b/>
          <w:sz w:val="28"/>
        </w:rPr>
        <w:br w:type="page"/>
      </w:r>
    </w:p>
    <w:p w14:paraId="01E9DEF8">
      <w:pPr>
        <w:spacing w:line="312" w:lineRule="auto"/>
        <w:rPr>
          <w:rFonts w:ascii="宋体" w:hAnsi="宋体"/>
          <w:b/>
          <w:sz w:val="28"/>
        </w:rPr>
      </w:pPr>
      <w:r>
        <w:rPr>
          <w:rFonts w:hint="eastAsia" w:ascii="宋体" w:hAnsi="宋体"/>
          <w:b/>
          <w:sz w:val="28"/>
        </w:rPr>
        <w:t>附件7</w:t>
      </w:r>
    </w:p>
    <w:p w14:paraId="4CC147B6">
      <w:pPr>
        <w:spacing w:line="360" w:lineRule="auto"/>
        <w:ind w:left="480"/>
        <w:jc w:val="center"/>
        <w:rPr>
          <w:rFonts w:ascii="宋体" w:hAnsi="宋体"/>
          <w:b/>
          <w:sz w:val="32"/>
          <w:szCs w:val="32"/>
        </w:rPr>
      </w:pPr>
      <w:bookmarkStart w:id="44" w:name="_Toc26601_WPSOffice_Level1"/>
      <w:bookmarkStart w:id="45"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4"/>
      <w:bookmarkEnd w:id="45"/>
    </w:p>
    <w:tbl>
      <w:tblPr>
        <w:tblStyle w:val="45"/>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5022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5B764B8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14:paraId="1CE71CAF">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14:paraId="777A21D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14:paraId="12703DE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1C33A07A">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26F85986">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14:paraId="1B16231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2B76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1DB7910">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32C90D4A">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767FA3E7">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8863DE2">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156A3A8D">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D62C872">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3288972B">
            <w:pPr>
              <w:spacing w:line="360" w:lineRule="auto"/>
              <w:rPr>
                <w:rFonts w:asciiTheme="minorEastAsia" w:hAnsiTheme="minorEastAsia" w:eastAsiaTheme="minorEastAsia" w:cstheme="minorEastAsia"/>
                <w:szCs w:val="21"/>
              </w:rPr>
            </w:pPr>
          </w:p>
        </w:tc>
      </w:tr>
      <w:tr w14:paraId="6422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1C10E53">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5978378F">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C3B3B4F">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DFBF6BC">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D5D90CA">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60E2595B">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6FBE480">
            <w:pPr>
              <w:spacing w:line="360" w:lineRule="auto"/>
              <w:rPr>
                <w:rFonts w:asciiTheme="minorEastAsia" w:hAnsiTheme="minorEastAsia" w:eastAsiaTheme="minorEastAsia" w:cstheme="minorEastAsia"/>
                <w:szCs w:val="21"/>
              </w:rPr>
            </w:pPr>
          </w:p>
        </w:tc>
      </w:tr>
      <w:tr w14:paraId="402A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A67AF00">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4827234F">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4F1D7CD5">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6078566">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D1054BC">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7FA658F">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7539CE83">
            <w:pPr>
              <w:spacing w:line="360" w:lineRule="auto"/>
              <w:rPr>
                <w:rFonts w:asciiTheme="minorEastAsia" w:hAnsiTheme="minorEastAsia" w:eastAsiaTheme="minorEastAsia" w:cstheme="minorEastAsia"/>
                <w:szCs w:val="21"/>
              </w:rPr>
            </w:pPr>
          </w:p>
        </w:tc>
      </w:tr>
      <w:tr w14:paraId="372B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958F3F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7D59F909">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9E0DB92">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532D8DB">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F972B0B">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42042F3">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7BC04D7">
            <w:pPr>
              <w:spacing w:line="360" w:lineRule="auto"/>
              <w:rPr>
                <w:rFonts w:asciiTheme="minorEastAsia" w:hAnsiTheme="minorEastAsia" w:eastAsiaTheme="minorEastAsia" w:cstheme="minorEastAsia"/>
                <w:szCs w:val="21"/>
              </w:rPr>
            </w:pPr>
          </w:p>
        </w:tc>
      </w:tr>
      <w:tr w14:paraId="298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55870E59">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3ECDE2B5">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173F79CA">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181C8C5">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BE6D740">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892ABF1">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2DD700BB">
            <w:pPr>
              <w:spacing w:line="360" w:lineRule="auto"/>
              <w:rPr>
                <w:rFonts w:asciiTheme="minorEastAsia" w:hAnsiTheme="minorEastAsia" w:eastAsiaTheme="minorEastAsia" w:cstheme="minorEastAsia"/>
                <w:szCs w:val="21"/>
              </w:rPr>
            </w:pPr>
          </w:p>
        </w:tc>
      </w:tr>
      <w:tr w14:paraId="326F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AF29305">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46896D9B">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553CE970">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568ADEA">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25117754">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32A1F25">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12931973">
            <w:pPr>
              <w:spacing w:line="360" w:lineRule="auto"/>
              <w:rPr>
                <w:rFonts w:asciiTheme="minorEastAsia" w:hAnsiTheme="minorEastAsia" w:eastAsiaTheme="minorEastAsia" w:cstheme="minorEastAsia"/>
                <w:szCs w:val="21"/>
              </w:rPr>
            </w:pPr>
          </w:p>
        </w:tc>
      </w:tr>
    </w:tbl>
    <w:p w14:paraId="5A736B30">
      <w:pPr>
        <w:pStyle w:val="76"/>
        <w:tabs>
          <w:tab w:val="left" w:pos="360"/>
        </w:tabs>
        <w:spacing w:line="360" w:lineRule="auto"/>
        <w:jc w:val="both"/>
        <w:rPr>
          <w:rFonts w:ascii="宋体"/>
          <w:b/>
          <w:szCs w:val="21"/>
        </w:rPr>
      </w:pPr>
      <w:r>
        <w:rPr>
          <w:rFonts w:hint="eastAsia" w:ascii="宋体"/>
          <w:b/>
          <w:szCs w:val="21"/>
        </w:rPr>
        <w:t>要求：</w:t>
      </w:r>
    </w:p>
    <w:p w14:paraId="06626830">
      <w:pPr>
        <w:pStyle w:val="76"/>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14:paraId="4F7D0A15">
      <w:pPr>
        <w:pStyle w:val="76"/>
        <w:spacing w:line="360" w:lineRule="auto"/>
        <w:ind w:firstLine="420" w:firstLineChars="200"/>
        <w:jc w:val="both"/>
        <w:rPr>
          <w:rFonts w:ascii="宋体"/>
          <w:szCs w:val="21"/>
        </w:rPr>
      </w:pPr>
      <w:r>
        <w:rPr>
          <w:rFonts w:hint="eastAsia" w:ascii="宋体"/>
          <w:szCs w:val="21"/>
        </w:rPr>
        <w:t>2.本表参照本招标文件第三部分“招标需求</w:t>
      </w:r>
      <w:r>
        <w:rPr>
          <w:rFonts w:hint="eastAsia" w:ascii="宋体"/>
          <w:color w:val="auto"/>
          <w:szCs w:val="21"/>
        </w:rPr>
        <w:t>”内第二条</w:t>
      </w:r>
      <w:r>
        <w:rPr>
          <w:rFonts w:hint="eastAsia" w:ascii="宋体"/>
          <w:szCs w:val="21"/>
        </w:rPr>
        <w:t>“技术需求”填制，投标人应根据投标设备的性能指标、服务指标，对照招标文件要求在“偏离情况”栏注明“正偏离”、“负偏离”或“无偏离”。</w:t>
      </w:r>
    </w:p>
    <w:p w14:paraId="27B67914">
      <w:pPr>
        <w:pStyle w:val="76"/>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78599E3">
      <w:pPr>
        <w:spacing w:line="360" w:lineRule="auto"/>
        <w:rPr>
          <w:rFonts w:ascii="宋体" w:hAnsi="宋体"/>
          <w:sz w:val="24"/>
        </w:rPr>
      </w:pPr>
    </w:p>
    <w:p w14:paraId="787D98A2">
      <w:pPr>
        <w:pStyle w:val="2"/>
      </w:pPr>
    </w:p>
    <w:p w14:paraId="36601010">
      <w:pPr>
        <w:spacing w:line="360" w:lineRule="auto"/>
        <w:ind w:left="420"/>
        <w:rPr>
          <w:rFonts w:ascii="宋体" w:hAnsi="宋体"/>
          <w:sz w:val="24"/>
          <w:u w:val="single"/>
        </w:rPr>
      </w:pPr>
      <w:r>
        <w:rPr>
          <w:rFonts w:hint="eastAsia" w:ascii="宋体" w:hAnsi="宋体"/>
          <w:sz w:val="24"/>
        </w:rPr>
        <w:t>投标人名称（公章）：</w:t>
      </w:r>
    </w:p>
    <w:p w14:paraId="5836F275">
      <w:pPr>
        <w:spacing w:line="360" w:lineRule="auto"/>
        <w:ind w:left="420"/>
        <w:rPr>
          <w:rFonts w:ascii="宋体" w:hAnsi="宋体"/>
          <w:sz w:val="24"/>
        </w:rPr>
      </w:pPr>
    </w:p>
    <w:p w14:paraId="12303650">
      <w:pPr>
        <w:spacing w:line="360" w:lineRule="auto"/>
        <w:ind w:firstLine="435"/>
        <w:rPr>
          <w:rFonts w:ascii="宋体" w:hAnsi="宋体"/>
          <w:sz w:val="24"/>
        </w:rPr>
      </w:pPr>
      <w:r>
        <w:rPr>
          <w:rFonts w:hint="eastAsia" w:ascii="宋体" w:hAnsi="宋体"/>
          <w:sz w:val="24"/>
        </w:rPr>
        <w:t>投标人代表签字：</w:t>
      </w:r>
    </w:p>
    <w:p w14:paraId="054A6B31">
      <w:pPr>
        <w:spacing w:line="360" w:lineRule="auto"/>
        <w:ind w:firstLine="435"/>
        <w:rPr>
          <w:rFonts w:ascii="宋体" w:hAnsi="宋体"/>
          <w:sz w:val="24"/>
        </w:rPr>
      </w:pPr>
    </w:p>
    <w:p w14:paraId="6B573B55">
      <w:pPr>
        <w:spacing w:line="360" w:lineRule="auto"/>
        <w:ind w:firstLine="435"/>
        <w:rPr>
          <w:rFonts w:ascii="宋体" w:hAnsi="宋体"/>
          <w:sz w:val="24"/>
          <w:u w:val="single"/>
        </w:rPr>
      </w:pPr>
      <w:r>
        <w:rPr>
          <w:rFonts w:hint="eastAsia" w:ascii="宋体" w:hAnsi="宋体"/>
          <w:sz w:val="24"/>
        </w:rPr>
        <w:t>职        务：</w:t>
      </w:r>
    </w:p>
    <w:p w14:paraId="0D2C1764">
      <w:pPr>
        <w:spacing w:line="360" w:lineRule="auto"/>
        <w:rPr>
          <w:rFonts w:ascii="宋体" w:hAnsi="宋体"/>
          <w:sz w:val="24"/>
        </w:rPr>
      </w:pPr>
    </w:p>
    <w:p w14:paraId="40229A4C">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4628F4B9">
      <w:pPr>
        <w:spacing w:line="312" w:lineRule="auto"/>
        <w:rPr>
          <w:rFonts w:ascii="宋体" w:hAnsi="宋体"/>
          <w:b/>
          <w:sz w:val="28"/>
        </w:rPr>
      </w:pPr>
      <w:r>
        <w:rPr>
          <w:rFonts w:hint="eastAsia" w:ascii="宋体" w:hAnsi="宋体"/>
          <w:b/>
          <w:sz w:val="28"/>
        </w:rPr>
        <w:t>附件8</w:t>
      </w:r>
    </w:p>
    <w:p w14:paraId="201F3654">
      <w:pPr>
        <w:pStyle w:val="78"/>
        <w:spacing w:line="360" w:lineRule="auto"/>
        <w:jc w:val="center"/>
        <w:rPr>
          <w:rFonts w:ascii="宋体" w:hAnsi="宋体"/>
          <w:b/>
          <w:sz w:val="32"/>
          <w:szCs w:val="32"/>
        </w:rPr>
      </w:pPr>
      <w:bookmarkStart w:id="46" w:name="_Toc17604_WPSOffice_Level1"/>
      <w:bookmarkStart w:id="47" w:name="_Toc11030_WPSOffice_Level1"/>
      <w:r>
        <w:rPr>
          <w:rFonts w:hint="eastAsia" w:ascii="宋体" w:hAnsi="宋体"/>
          <w:b/>
          <w:sz w:val="32"/>
          <w:szCs w:val="32"/>
        </w:rPr>
        <w:t>证书一览表</w:t>
      </w:r>
      <w:bookmarkEnd w:id="46"/>
      <w:bookmarkEnd w:id="47"/>
    </w:p>
    <w:tbl>
      <w:tblPr>
        <w:tblStyle w:val="4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1406A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7FF8CB34">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13D5BA96">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3D83EDCE">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2F1F09C0">
            <w:pPr>
              <w:pStyle w:val="7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14:paraId="1C3BE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645DDFB4">
            <w:pPr>
              <w:pStyle w:val="78"/>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14:paraId="128425A9">
            <w:pPr>
              <w:pStyle w:val="78"/>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14:paraId="20229A17">
            <w:pPr>
              <w:pStyle w:val="78"/>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24E832F9">
            <w:pPr>
              <w:pStyle w:val="78"/>
              <w:spacing w:line="360" w:lineRule="auto"/>
              <w:jc w:val="center"/>
              <w:rPr>
                <w:rFonts w:asciiTheme="minorEastAsia" w:hAnsiTheme="minorEastAsia" w:eastAsiaTheme="minorEastAsia" w:cstheme="minorEastAsia"/>
                <w:szCs w:val="21"/>
              </w:rPr>
            </w:pPr>
          </w:p>
        </w:tc>
      </w:tr>
      <w:tr w14:paraId="22A27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827EDB9">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32920077">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506EC217">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7EF6DAC4">
            <w:pPr>
              <w:pStyle w:val="78"/>
              <w:spacing w:line="360" w:lineRule="auto"/>
              <w:jc w:val="center"/>
              <w:rPr>
                <w:rFonts w:asciiTheme="minorEastAsia" w:hAnsiTheme="minorEastAsia" w:eastAsiaTheme="minorEastAsia" w:cstheme="minorEastAsia"/>
                <w:szCs w:val="21"/>
              </w:rPr>
            </w:pPr>
          </w:p>
        </w:tc>
      </w:tr>
      <w:tr w14:paraId="7A03DE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295F0EA">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67571187">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0881163C">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63977A90">
            <w:pPr>
              <w:pStyle w:val="78"/>
              <w:spacing w:line="360" w:lineRule="auto"/>
              <w:jc w:val="center"/>
              <w:rPr>
                <w:rFonts w:asciiTheme="minorEastAsia" w:hAnsiTheme="minorEastAsia" w:eastAsiaTheme="minorEastAsia" w:cstheme="minorEastAsia"/>
                <w:szCs w:val="21"/>
              </w:rPr>
            </w:pPr>
          </w:p>
        </w:tc>
      </w:tr>
      <w:tr w14:paraId="67061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50956BB">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7DBBA0E8">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35363BAA">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2FA351CD">
            <w:pPr>
              <w:pStyle w:val="78"/>
              <w:spacing w:line="360" w:lineRule="auto"/>
              <w:jc w:val="center"/>
              <w:rPr>
                <w:rFonts w:asciiTheme="minorEastAsia" w:hAnsiTheme="minorEastAsia" w:eastAsiaTheme="minorEastAsia" w:cstheme="minorEastAsia"/>
                <w:szCs w:val="21"/>
              </w:rPr>
            </w:pPr>
          </w:p>
        </w:tc>
      </w:tr>
      <w:tr w14:paraId="6E7A9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4F9FEFCA">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6AA1D1DF">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0FE2E7E7">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60A78DC2">
            <w:pPr>
              <w:pStyle w:val="78"/>
              <w:spacing w:line="360" w:lineRule="auto"/>
              <w:jc w:val="center"/>
              <w:rPr>
                <w:rFonts w:asciiTheme="minorEastAsia" w:hAnsiTheme="minorEastAsia" w:eastAsiaTheme="minorEastAsia" w:cstheme="minorEastAsia"/>
                <w:szCs w:val="21"/>
              </w:rPr>
            </w:pPr>
          </w:p>
        </w:tc>
      </w:tr>
      <w:tr w14:paraId="43A0E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23E825B">
            <w:pPr>
              <w:pStyle w:val="78"/>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26D5EE13">
            <w:pPr>
              <w:pStyle w:val="78"/>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30967327">
            <w:pPr>
              <w:pStyle w:val="78"/>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2F058B43">
            <w:pPr>
              <w:pStyle w:val="78"/>
              <w:spacing w:line="360" w:lineRule="auto"/>
              <w:jc w:val="center"/>
              <w:rPr>
                <w:rFonts w:asciiTheme="minorEastAsia" w:hAnsiTheme="minorEastAsia" w:eastAsiaTheme="minorEastAsia" w:cstheme="minorEastAsia"/>
                <w:szCs w:val="21"/>
              </w:rPr>
            </w:pPr>
          </w:p>
        </w:tc>
      </w:tr>
      <w:tr w14:paraId="793D5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6956C8F3">
            <w:pPr>
              <w:pStyle w:val="78"/>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14:paraId="5F991E6A">
            <w:pPr>
              <w:pStyle w:val="78"/>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14:paraId="5CDA56E3">
            <w:pPr>
              <w:pStyle w:val="78"/>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5AE81571">
            <w:pPr>
              <w:pStyle w:val="78"/>
              <w:spacing w:line="360" w:lineRule="auto"/>
              <w:jc w:val="center"/>
              <w:rPr>
                <w:rFonts w:asciiTheme="minorEastAsia" w:hAnsiTheme="minorEastAsia" w:eastAsiaTheme="minorEastAsia" w:cstheme="minorEastAsia"/>
                <w:szCs w:val="21"/>
              </w:rPr>
            </w:pPr>
          </w:p>
        </w:tc>
      </w:tr>
    </w:tbl>
    <w:p w14:paraId="30366E53">
      <w:pPr>
        <w:pStyle w:val="78"/>
        <w:tabs>
          <w:tab w:val="left" w:pos="1050"/>
        </w:tabs>
        <w:spacing w:line="360" w:lineRule="auto"/>
        <w:rPr>
          <w:rFonts w:ascii="宋体" w:hAnsi="宋体"/>
          <w:szCs w:val="21"/>
        </w:rPr>
      </w:pPr>
      <w:r>
        <w:rPr>
          <w:rFonts w:hint="eastAsia" w:ascii="宋体" w:hAnsi="宋体"/>
          <w:b/>
          <w:szCs w:val="21"/>
        </w:rPr>
        <w:t>要求：</w:t>
      </w:r>
    </w:p>
    <w:p w14:paraId="4F2889A8">
      <w:pPr>
        <w:pStyle w:val="78"/>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14:paraId="014B45EA">
      <w:pPr>
        <w:pStyle w:val="78"/>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4A8487D2">
      <w:pPr>
        <w:pStyle w:val="78"/>
        <w:tabs>
          <w:tab w:val="left" w:pos="1050"/>
        </w:tabs>
        <w:spacing w:line="360" w:lineRule="auto"/>
        <w:rPr>
          <w:rFonts w:ascii="仿宋_GB2312" w:hAnsi="宋体" w:eastAsia="仿宋_GB2312"/>
          <w:sz w:val="24"/>
        </w:rPr>
      </w:pPr>
    </w:p>
    <w:p w14:paraId="3D7993D4">
      <w:pPr>
        <w:pStyle w:val="78"/>
        <w:tabs>
          <w:tab w:val="left" w:pos="1050"/>
        </w:tabs>
        <w:spacing w:line="360" w:lineRule="auto"/>
        <w:ind w:firstLine="720" w:firstLineChars="300"/>
        <w:rPr>
          <w:rFonts w:ascii="仿宋_GB2312" w:hAnsi="宋体" w:eastAsia="仿宋_GB2312"/>
          <w:sz w:val="24"/>
        </w:rPr>
      </w:pPr>
    </w:p>
    <w:p w14:paraId="1A658C93">
      <w:pPr>
        <w:spacing w:line="360" w:lineRule="auto"/>
        <w:ind w:firstLine="424" w:firstLineChars="177"/>
        <w:rPr>
          <w:rFonts w:ascii="宋体" w:hAnsi="宋体"/>
          <w:sz w:val="24"/>
          <w:u w:val="single"/>
        </w:rPr>
      </w:pPr>
      <w:r>
        <w:rPr>
          <w:rFonts w:hint="eastAsia" w:ascii="宋体" w:hAnsi="宋体"/>
          <w:sz w:val="24"/>
        </w:rPr>
        <w:t>投标人名称（公章）：</w:t>
      </w:r>
    </w:p>
    <w:p w14:paraId="37EDC78A">
      <w:pPr>
        <w:spacing w:line="360" w:lineRule="auto"/>
        <w:ind w:left="420"/>
        <w:rPr>
          <w:rFonts w:ascii="宋体" w:hAnsi="宋体"/>
          <w:sz w:val="24"/>
        </w:rPr>
      </w:pPr>
    </w:p>
    <w:p w14:paraId="7AD34190">
      <w:pPr>
        <w:spacing w:line="360" w:lineRule="auto"/>
        <w:ind w:firstLine="424" w:firstLineChars="177"/>
        <w:rPr>
          <w:rFonts w:ascii="宋体" w:hAnsi="宋体"/>
          <w:sz w:val="24"/>
        </w:rPr>
      </w:pPr>
      <w:r>
        <w:rPr>
          <w:rFonts w:hint="eastAsia" w:ascii="宋体" w:hAnsi="宋体"/>
          <w:sz w:val="24"/>
        </w:rPr>
        <w:t>投标人代表签字：</w:t>
      </w:r>
    </w:p>
    <w:p w14:paraId="5724E9ED">
      <w:pPr>
        <w:spacing w:line="360" w:lineRule="auto"/>
        <w:ind w:firstLine="435"/>
        <w:rPr>
          <w:rFonts w:ascii="宋体" w:hAnsi="宋体"/>
          <w:sz w:val="24"/>
        </w:rPr>
      </w:pPr>
    </w:p>
    <w:p w14:paraId="7639C108">
      <w:pPr>
        <w:spacing w:line="360" w:lineRule="auto"/>
        <w:ind w:firstLine="424" w:firstLineChars="177"/>
        <w:rPr>
          <w:rFonts w:ascii="宋体" w:hAnsi="宋体"/>
          <w:sz w:val="24"/>
          <w:u w:val="single"/>
        </w:rPr>
      </w:pPr>
      <w:r>
        <w:rPr>
          <w:rFonts w:hint="eastAsia" w:ascii="宋体" w:hAnsi="宋体"/>
          <w:sz w:val="24"/>
        </w:rPr>
        <w:t>职        务：</w:t>
      </w:r>
    </w:p>
    <w:p w14:paraId="619FE9C9">
      <w:pPr>
        <w:spacing w:line="360" w:lineRule="auto"/>
        <w:rPr>
          <w:rFonts w:ascii="宋体" w:hAnsi="宋体"/>
          <w:sz w:val="24"/>
        </w:rPr>
      </w:pPr>
    </w:p>
    <w:p w14:paraId="415FBC6D">
      <w:pPr>
        <w:pStyle w:val="74"/>
        <w:spacing w:before="0" w:beforeAutospacing="0" w:after="0" w:afterAutospacing="0" w:line="360" w:lineRule="auto"/>
        <w:ind w:firstLine="424" w:firstLineChars="177"/>
        <w:rPr>
          <w:b/>
          <w:bCs/>
        </w:rPr>
      </w:pPr>
      <w:r>
        <w:rPr>
          <w:rFonts w:hint="eastAsia"/>
        </w:rPr>
        <w:t>日        期：</w:t>
      </w:r>
    </w:p>
    <w:p w14:paraId="0AB9C843">
      <w:pPr>
        <w:spacing w:line="360" w:lineRule="auto"/>
        <w:rPr>
          <w:rFonts w:ascii="宋体" w:hAnsi="宋体"/>
          <w:b/>
          <w:sz w:val="28"/>
        </w:rPr>
      </w:pPr>
    </w:p>
    <w:p w14:paraId="4A44251C">
      <w:pPr>
        <w:rPr>
          <w:rFonts w:ascii="宋体" w:hAnsi="宋体"/>
          <w:b/>
          <w:sz w:val="28"/>
        </w:rPr>
      </w:pPr>
      <w:r>
        <w:rPr>
          <w:rFonts w:ascii="宋体" w:hAnsi="宋体"/>
          <w:b/>
          <w:sz w:val="28"/>
        </w:rPr>
        <w:br w:type="page"/>
      </w:r>
    </w:p>
    <w:p w14:paraId="4D7CC9E9">
      <w:pPr>
        <w:spacing w:line="312" w:lineRule="auto"/>
        <w:rPr>
          <w:rFonts w:ascii="宋体" w:hAnsi="宋体"/>
          <w:b/>
          <w:sz w:val="28"/>
        </w:rPr>
      </w:pPr>
      <w:r>
        <w:rPr>
          <w:rFonts w:hint="eastAsia" w:ascii="宋体" w:hAnsi="宋体"/>
          <w:b/>
          <w:sz w:val="28"/>
        </w:rPr>
        <w:t>附件9</w:t>
      </w:r>
    </w:p>
    <w:p w14:paraId="6AD789E3">
      <w:pPr>
        <w:pStyle w:val="77"/>
        <w:spacing w:line="360" w:lineRule="auto"/>
        <w:jc w:val="center"/>
        <w:rPr>
          <w:rFonts w:ascii="仿宋_GB2312" w:eastAsia="仿宋_GB2312"/>
          <w:b/>
          <w:sz w:val="28"/>
          <w:szCs w:val="28"/>
        </w:rPr>
      </w:pPr>
      <w:bookmarkStart w:id="48" w:name="_Toc7134_WPSOffice_Level1"/>
      <w:bookmarkStart w:id="49" w:name="_Toc19231_WPSOffice_Level1"/>
      <w:r>
        <w:rPr>
          <w:rFonts w:hint="eastAsia" w:ascii="宋体" w:hAnsi="宋体"/>
          <w:b/>
          <w:sz w:val="32"/>
          <w:szCs w:val="32"/>
        </w:rPr>
        <w:t>投标人类似项目实施情况一览表</w:t>
      </w:r>
      <w:bookmarkEnd w:id="48"/>
      <w:bookmarkEnd w:id="49"/>
    </w:p>
    <w:tbl>
      <w:tblPr>
        <w:tblStyle w:val="45"/>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FE89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503CE22">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3693F67">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5A2A25">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99AC44">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2691E0">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B19A723">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266C65">
            <w:pPr>
              <w:pStyle w:val="77"/>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5D72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4B5E02">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D0710">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08465D">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51F0E9">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B7CA06">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7A4853">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A360DE">
            <w:pPr>
              <w:pStyle w:val="77"/>
              <w:spacing w:line="360" w:lineRule="auto"/>
              <w:rPr>
                <w:rFonts w:asciiTheme="minorEastAsia" w:hAnsiTheme="minorEastAsia" w:eastAsiaTheme="minorEastAsia" w:cstheme="minorEastAsia"/>
                <w:szCs w:val="21"/>
              </w:rPr>
            </w:pPr>
          </w:p>
        </w:tc>
      </w:tr>
      <w:tr w14:paraId="5CAC2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941B56">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A988F0">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1E947B">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FA13AA">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D9BBF">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F9B44">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2CE945">
            <w:pPr>
              <w:pStyle w:val="77"/>
              <w:spacing w:line="360" w:lineRule="auto"/>
              <w:rPr>
                <w:rFonts w:asciiTheme="minorEastAsia" w:hAnsiTheme="minorEastAsia" w:eastAsiaTheme="minorEastAsia" w:cstheme="minorEastAsia"/>
                <w:szCs w:val="21"/>
              </w:rPr>
            </w:pPr>
          </w:p>
        </w:tc>
      </w:tr>
      <w:tr w14:paraId="65B4D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2C6A95">
            <w:pPr>
              <w:pStyle w:val="77"/>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B0CDF2">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500BD8">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221D90">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7C0B0F">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270055">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9512DC">
            <w:pPr>
              <w:pStyle w:val="77"/>
              <w:spacing w:line="360" w:lineRule="auto"/>
              <w:rPr>
                <w:rFonts w:asciiTheme="minorEastAsia" w:hAnsiTheme="minorEastAsia" w:eastAsiaTheme="minorEastAsia" w:cstheme="minorEastAsia"/>
                <w:szCs w:val="21"/>
              </w:rPr>
            </w:pPr>
          </w:p>
        </w:tc>
      </w:tr>
      <w:tr w14:paraId="167CA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276ACD">
            <w:pPr>
              <w:pStyle w:val="77"/>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46C940">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CCD217">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1B72D6">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C9C829">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AC838E">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225FB5">
            <w:pPr>
              <w:pStyle w:val="77"/>
              <w:spacing w:line="360" w:lineRule="auto"/>
              <w:rPr>
                <w:rFonts w:asciiTheme="minorEastAsia" w:hAnsiTheme="minorEastAsia" w:eastAsiaTheme="minorEastAsia" w:cstheme="minorEastAsia"/>
                <w:szCs w:val="21"/>
              </w:rPr>
            </w:pPr>
          </w:p>
        </w:tc>
      </w:tr>
      <w:tr w14:paraId="2129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E446ED">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B05B35">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5847D3">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4826B8">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B0F636">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CCF9C3">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D08A31">
            <w:pPr>
              <w:pStyle w:val="77"/>
              <w:spacing w:line="360" w:lineRule="auto"/>
              <w:rPr>
                <w:rFonts w:asciiTheme="minorEastAsia" w:hAnsiTheme="minorEastAsia" w:eastAsiaTheme="minorEastAsia" w:cstheme="minorEastAsia"/>
                <w:szCs w:val="21"/>
              </w:rPr>
            </w:pPr>
          </w:p>
        </w:tc>
      </w:tr>
      <w:tr w14:paraId="69DCC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77275E">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787D63">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039F5C">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5CEC94">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DA8C10">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1F1878">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B080AA">
            <w:pPr>
              <w:pStyle w:val="77"/>
              <w:spacing w:line="360" w:lineRule="auto"/>
              <w:rPr>
                <w:rFonts w:asciiTheme="minorEastAsia" w:hAnsiTheme="minorEastAsia" w:eastAsiaTheme="minorEastAsia" w:cstheme="minorEastAsia"/>
                <w:szCs w:val="21"/>
              </w:rPr>
            </w:pPr>
          </w:p>
        </w:tc>
      </w:tr>
      <w:tr w14:paraId="3C3E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72F5CF">
            <w:pPr>
              <w:pStyle w:val="77"/>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C9D6F8">
            <w:pPr>
              <w:pStyle w:val="77"/>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A3D0C9">
            <w:pPr>
              <w:pStyle w:val="77"/>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20F665">
            <w:pPr>
              <w:pStyle w:val="77"/>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B7A83F">
            <w:pPr>
              <w:pStyle w:val="77"/>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96A6A4">
            <w:pPr>
              <w:pStyle w:val="77"/>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D31EA9">
            <w:pPr>
              <w:pStyle w:val="77"/>
              <w:spacing w:line="360" w:lineRule="auto"/>
              <w:rPr>
                <w:rFonts w:asciiTheme="minorEastAsia" w:hAnsiTheme="minorEastAsia" w:eastAsiaTheme="minorEastAsia" w:cstheme="minorEastAsia"/>
                <w:szCs w:val="21"/>
              </w:rPr>
            </w:pPr>
          </w:p>
        </w:tc>
      </w:tr>
    </w:tbl>
    <w:p w14:paraId="11640CC8">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1B60DFD">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合同、中标通知书和用户验收报告</w:t>
      </w:r>
      <w:r>
        <w:rPr>
          <w:rFonts w:ascii="宋体" w:hAnsi="宋体" w:cs="Arial"/>
          <w:szCs w:val="21"/>
        </w:rPr>
        <w:t>）</w:t>
      </w:r>
      <w:r>
        <w:rPr>
          <w:rFonts w:hint="eastAsia" w:ascii="宋体" w:hAnsi="宋体" w:cs="Arial"/>
          <w:szCs w:val="21"/>
        </w:rPr>
        <w:t>。</w:t>
      </w:r>
    </w:p>
    <w:p w14:paraId="1E5E208A">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6BEEB4BA">
      <w:pPr>
        <w:spacing w:line="360" w:lineRule="auto"/>
        <w:rPr>
          <w:rFonts w:ascii="宋体" w:hAnsi="宋体"/>
          <w:sz w:val="22"/>
          <w:szCs w:val="22"/>
        </w:rPr>
      </w:pPr>
    </w:p>
    <w:p w14:paraId="168F60A5">
      <w:pPr>
        <w:spacing w:line="360" w:lineRule="auto"/>
        <w:rPr>
          <w:rFonts w:ascii="宋体" w:hAnsi="宋体"/>
          <w:sz w:val="22"/>
          <w:szCs w:val="22"/>
        </w:rPr>
      </w:pPr>
    </w:p>
    <w:p w14:paraId="65982737">
      <w:pPr>
        <w:spacing w:line="360" w:lineRule="auto"/>
        <w:ind w:left="420"/>
        <w:rPr>
          <w:rFonts w:ascii="宋体" w:hAnsi="宋体"/>
          <w:sz w:val="24"/>
          <w:u w:val="single"/>
        </w:rPr>
      </w:pPr>
      <w:r>
        <w:rPr>
          <w:rFonts w:hint="eastAsia" w:ascii="宋体" w:hAnsi="宋体"/>
          <w:sz w:val="24"/>
        </w:rPr>
        <w:t>投标人名称（公章）：</w:t>
      </w:r>
    </w:p>
    <w:p w14:paraId="1259D8E1">
      <w:pPr>
        <w:spacing w:line="360" w:lineRule="auto"/>
        <w:ind w:left="420"/>
        <w:rPr>
          <w:rFonts w:ascii="宋体" w:hAnsi="宋体"/>
          <w:sz w:val="24"/>
        </w:rPr>
      </w:pPr>
    </w:p>
    <w:p w14:paraId="4EBC2E38">
      <w:pPr>
        <w:spacing w:line="360" w:lineRule="auto"/>
        <w:ind w:firstLine="435"/>
        <w:rPr>
          <w:rFonts w:ascii="宋体" w:hAnsi="宋体"/>
          <w:sz w:val="24"/>
        </w:rPr>
      </w:pPr>
      <w:r>
        <w:rPr>
          <w:rFonts w:hint="eastAsia" w:ascii="宋体" w:hAnsi="宋体"/>
          <w:sz w:val="24"/>
        </w:rPr>
        <w:t>投标人代表签字：</w:t>
      </w:r>
    </w:p>
    <w:p w14:paraId="7C58FB31">
      <w:pPr>
        <w:spacing w:line="360" w:lineRule="auto"/>
        <w:ind w:firstLine="435"/>
        <w:rPr>
          <w:rFonts w:ascii="宋体" w:hAnsi="宋体"/>
          <w:sz w:val="24"/>
        </w:rPr>
      </w:pPr>
    </w:p>
    <w:p w14:paraId="2393CC37">
      <w:pPr>
        <w:spacing w:line="360" w:lineRule="auto"/>
        <w:ind w:firstLine="435"/>
        <w:rPr>
          <w:rFonts w:ascii="宋体" w:hAnsi="宋体"/>
          <w:sz w:val="24"/>
          <w:u w:val="single"/>
        </w:rPr>
      </w:pPr>
      <w:r>
        <w:rPr>
          <w:rFonts w:hint="eastAsia" w:ascii="宋体" w:hAnsi="宋体"/>
          <w:sz w:val="24"/>
        </w:rPr>
        <w:t>职        务：</w:t>
      </w:r>
    </w:p>
    <w:p w14:paraId="7ECF3C9F">
      <w:pPr>
        <w:spacing w:line="360" w:lineRule="auto"/>
        <w:rPr>
          <w:rFonts w:ascii="宋体" w:hAnsi="宋体"/>
          <w:sz w:val="24"/>
        </w:rPr>
      </w:pPr>
    </w:p>
    <w:p w14:paraId="6C04ABB6">
      <w:pPr>
        <w:spacing w:line="360" w:lineRule="auto"/>
        <w:ind w:firstLine="435"/>
        <w:rPr>
          <w:rFonts w:ascii="宋体" w:hAnsi="宋体"/>
          <w:sz w:val="24"/>
        </w:rPr>
      </w:pPr>
      <w:r>
        <w:rPr>
          <w:rFonts w:hint="eastAsia" w:ascii="宋体" w:hAnsi="宋体"/>
          <w:sz w:val="24"/>
        </w:rPr>
        <w:t>日        期：</w:t>
      </w:r>
    </w:p>
    <w:p w14:paraId="3141905D">
      <w:pPr>
        <w:rPr>
          <w:rFonts w:ascii="仿宋" w:hAnsi="仿宋" w:eastAsia="仿宋"/>
          <w:snapToGrid w:val="0"/>
          <w:kern w:val="0"/>
          <w:sz w:val="24"/>
        </w:rPr>
      </w:pPr>
      <w:r>
        <w:rPr>
          <w:rFonts w:ascii="仿宋" w:hAnsi="仿宋" w:eastAsia="仿宋"/>
          <w:snapToGrid w:val="0"/>
          <w:kern w:val="0"/>
          <w:sz w:val="24"/>
        </w:rPr>
        <w:br w:type="page"/>
      </w:r>
    </w:p>
    <w:p w14:paraId="0958264F">
      <w:pPr>
        <w:spacing w:line="312" w:lineRule="auto"/>
        <w:rPr>
          <w:rFonts w:ascii="宋体" w:hAnsi="宋体"/>
          <w:b/>
          <w:sz w:val="28"/>
        </w:rPr>
      </w:pPr>
      <w:r>
        <w:rPr>
          <w:rFonts w:hint="eastAsia" w:ascii="宋体" w:hAnsi="宋体"/>
          <w:b/>
          <w:sz w:val="28"/>
        </w:rPr>
        <w:t>附件10</w:t>
      </w:r>
    </w:p>
    <w:p w14:paraId="39A0BA9D">
      <w:pPr>
        <w:spacing w:line="360" w:lineRule="auto"/>
        <w:ind w:hanging="9"/>
        <w:jc w:val="center"/>
        <w:rPr>
          <w:rFonts w:ascii="宋体" w:hAnsi="宋体"/>
          <w:b/>
          <w:sz w:val="18"/>
          <w:szCs w:val="18"/>
        </w:rPr>
      </w:pPr>
      <w:bookmarkStart w:id="50" w:name="_Toc21582_WPSOffice_Level1"/>
      <w:bookmarkStart w:id="51" w:name="_Toc3068_WPSOffice_Level1"/>
      <w:r>
        <w:rPr>
          <w:rFonts w:hint="eastAsia" w:ascii="宋体" w:hAnsi="宋体"/>
          <w:b/>
          <w:sz w:val="32"/>
          <w:szCs w:val="32"/>
        </w:rPr>
        <w:t>商务需求响应表</w:t>
      </w:r>
      <w:bookmarkEnd w:id="50"/>
      <w:bookmarkEnd w:id="51"/>
    </w:p>
    <w:tbl>
      <w:tblPr>
        <w:tblStyle w:val="4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3A44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1A06A29">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14:paraId="4D66A0F4">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14:paraId="02DE05C4">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14:paraId="1FB3CDD9">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0048C1B6">
            <w:pPr>
              <w:jc w:val="center"/>
              <w:rPr>
                <w:rFonts w:ascii="宋体" w:hAnsi="宋体"/>
                <w:b/>
                <w:sz w:val="24"/>
              </w:rPr>
            </w:pPr>
            <w:r>
              <w:rPr>
                <w:rFonts w:hint="eastAsia" w:ascii="宋体" w:hAnsi="宋体"/>
                <w:b/>
                <w:sz w:val="24"/>
              </w:rPr>
              <w:t>投标人的承诺或说明</w:t>
            </w:r>
          </w:p>
        </w:tc>
      </w:tr>
      <w:tr w14:paraId="06B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55A77593">
            <w:pPr>
              <w:rPr>
                <w:rFonts w:ascii="宋体" w:hAnsi="宋体"/>
                <w:sz w:val="24"/>
              </w:rPr>
            </w:pPr>
          </w:p>
        </w:tc>
        <w:tc>
          <w:tcPr>
            <w:tcW w:w="2587" w:type="dxa"/>
            <w:tcMar>
              <w:top w:w="57" w:type="dxa"/>
              <w:left w:w="108" w:type="dxa"/>
              <w:bottom w:w="0" w:type="dxa"/>
              <w:right w:w="108" w:type="dxa"/>
            </w:tcMar>
          </w:tcPr>
          <w:p w14:paraId="5EFEBF22">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14:paraId="31CD9626">
            <w:pPr>
              <w:rPr>
                <w:rFonts w:ascii="宋体" w:hAnsi="宋体"/>
                <w:sz w:val="24"/>
              </w:rPr>
            </w:pPr>
          </w:p>
        </w:tc>
        <w:tc>
          <w:tcPr>
            <w:tcW w:w="1365" w:type="dxa"/>
            <w:tcMar>
              <w:top w:w="57" w:type="dxa"/>
              <w:left w:w="108" w:type="dxa"/>
              <w:bottom w:w="0" w:type="dxa"/>
              <w:right w:w="108" w:type="dxa"/>
            </w:tcMar>
            <w:vAlign w:val="center"/>
          </w:tcPr>
          <w:p w14:paraId="4F67C0D7">
            <w:pPr>
              <w:rPr>
                <w:rFonts w:ascii="宋体" w:hAnsi="宋体"/>
                <w:sz w:val="24"/>
              </w:rPr>
            </w:pPr>
          </w:p>
        </w:tc>
        <w:tc>
          <w:tcPr>
            <w:tcW w:w="2633" w:type="dxa"/>
            <w:tcMar>
              <w:top w:w="57" w:type="dxa"/>
              <w:left w:w="108" w:type="dxa"/>
              <w:bottom w:w="0" w:type="dxa"/>
              <w:right w:w="108" w:type="dxa"/>
            </w:tcMar>
            <w:vAlign w:val="center"/>
          </w:tcPr>
          <w:p w14:paraId="2E644059">
            <w:pPr>
              <w:rPr>
                <w:rFonts w:ascii="宋体" w:hAnsi="宋体"/>
                <w:sz w:val="24"/>
              </w:rPr>
            </w:pPr>
          </w:p>
        </w:tc>
      </w:tr>
      <w:tr w14:paraId="7D01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93F2F2E">
            <w:pPr>
              <w:rPr>
                <w:rFonts w:ascii="宋体" w:hAnsi="宋体"/>
                <w:sz w:val="24"/>
              </w:rPr>
            </w:pPr>
          </w:p>
        </w:tc>
        <w:tc>
          <w:tcPr>
            <w:tcW w:w="2587" w:type="dxa"/>
            <w:tcMar>
              <w:top w:w="57" w:type="dxa"/>
              <w:left w:w="108" w:type="dxa"/>
              <w:bottom w:w="0" w:type="dxa"/>
              <w:right w:w="108" w:type="dxa"/>
            </w:tcMar>
          </w:tcPr>
          <w:p w14:paraId="392BC3B1">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14:paraId="0772772A">
            <w:pPr>
              <w:rPr>
                <w:rFonts w:ascii="宋体" w:hAnsi="宋体"/>
                <w:sz w:val="24"/>
              </w:rPr>
            </w:pPr>
          </w:p>
        </w:tc>
        <w:tc>
          <w:tcPr>
            <w:tcW w:w="1365" w:type="dxa"/>
            <w:tcMar>
              <w:top w:w="57" w:type="dxa"/>
              <w:left w:w="108" w:type="dxa"/>
              <w:bottom w:w="0" w:type="dxa"/>
              <w:right w:w="108" w:type="dxa"/>
            </w:tcMar>
            <w:vAlign w:val="center"/>
          </w:tcPr>
          <w:p w14:paraId="59600DB4">
            <w:pPr>
              <w:rPr>
                <w:rFonts w:ascii="宋体" w:hAnsi="宋体"/>
                <w:sz w:val="24"/>
              </w:rPr>
            </w:pPr>
          </w:p>
        </w:tc>
        <w:tc>
          <w:tcPr>
            <w:tcW w:w="2633" w:type="dxa"/>
            <w:tcMar>
              <w:top w:w="57" w:type="dxa"/>
              <w:left w:w="108" w:type="dxa"/>
              <w:bottom w:w="0" w:type="dxa"/>
              <w:right w:w="108" w:type="dxa"/>
            </w:tcMar>
            <w:vAlign w:val="center"/>
          </w:tcPr>
          <w:p w14:paraId="1432CFC0">
            <w:pPr>
              <w:rPr>
                <w:rFonts w:ascii="宋体" w:hAnsi="宋体"/>
                <w:sz w:val="24"/>
              </w:rPr>
            </w:pPr>
          </w:p>
        </w:tc>
      </w:tr>
      <w:tr w14:paraId="41FB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CDA794B">
            <w:pPr>
              <w:rPr>
                <w:rFonts w:ascii="宋体" w:hAnsi="宋体"/>
                <w:sz w:val="24"/>
              </w:rPr>
            </w:pPr>
          </w:p>
        </w:tc>
        <w:tc>
          <w:tcPr>
            <w:tcW w:w="2587" w:type="dxa"/>
            <w:tcMar>
              <w:top w:w="57" w:type="dxa"/>
              <w:left w:w="108" w:type="dxa"/>
              <w:bottom w:w="0" w:type="dxa"/>
              <w:right w:w="108" w:type="dxa"/>
            </w:tcMar>
          </w:tcPr>
          <w:p w14:paraId="6D622C72">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14:paraId="2BE01DB7">
            <w:pPr>
              <w:rPr>
                <w:rFonts w:ascii="宋体" w:hAnsi="宋体"/>
                <w:sz w:val="24"/>
              </w:rPr>
            </w:pPr>
          </w:p>
        </w:tc>
        <w:tc>
          <w:tcPr>
            <w:tcW w:w="1365" w:type="dxa"/>
            <w:tcMar>
              <w:top w:w="57" w:type="dxa"/>
              <w:left w:w="108" w:type="dxa"/>
              <w:bottom w:w="0" w:type="dxa"/>
              <w:right w:w="108" w:type="dxa"/>
            </w:tcMar>
            <w:vAlign w:val="center"/>
          </w:tcPr>
          <w:p w14:paraId="25835E96">
            <w:pPr>
              <w:rPr>
                <w:rFonts w:ascii="宋体" w:hAnsi="宋体"/>
                <w:sz w:val="24"/>
              </w:rPr>
            </w:pPr>
          </w:p>
        </w:tc>
        <w:tc>
          <w:tcPr>
            <w:tcW w:w="2633" w:type="dxa"/>
            <w:tcMar>
              <w:top w:w="57" w:type="dxa"/>
              <w:left w:w="108" w:type="dxa"/>
              <w:bottom w:w="0" w:type="dxa"/>
              <w:right w:w="108" w:type="dxa"/>
            </w:tcMar>
            <w:vAlign w:val="center"/>
          </w:tcPr>
          <w:p w14:paraId="7442DC78">
            <w:pPr>
              <w:rPr>
                <w:rFonts w:ascii="宋体" w:hAnsi="宋体"/>
                <w:sz w:val="24"/>
              </w:rPr>
            </w:pPr>
          </w:p>
        </w:tc>
      </w:tr>
      <w:tr w14:paraId="499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2813C01">
            <w:pPr>
              <w:rPr>
                <w:rFonts w:ascii="宋体" w:hAnsi="宋体"/>
                <w:sz w:val="24"/>
              </w:rPr>
            </w:pPr>
          </w:p>
        </w:tc>
        <w:tc>
          <w:tcPr>
            <w:tcW w:w="2587" w:type="dxa"/>
            <w:tcMar>
              <w:top w:w="57" w:type="dxa"/>
              <w:left w:w="108" w:type="dxa"/>
              <w:bottom w:w="0" w:type="dxa"/>
              <w:right w:w="108" w:type="dxa"/>
            </w:tcMar>
          </w:tcPr>
          <w:p w14:paraId="5D69CEDC">
            <w:pPr>
              <w:snapToGrid w:val="0"/>
              <w:rPr>
                <w:rFonts w:ascii="宋体" w:hAnsi="宋体"/>
                <w:sz w:val="24"/>
              </w:rPr>
            </w:pPr>
            <w:r>
              <w:rPr>
                <w:rFonts w:hint="eastAsia" w:ascii="宋体" w:hAnsi="宋体"/>
                <w:sz w:val="24"/>
              </w:rPr>
              <w:t>交货和服务</w:t>
            </w:r>
          </w:p>
          <w:p w14:paraId="505F6973">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14:paraId="5D436DFD">
            <w:pPr>
              <w:rPr>
                <w:rFonts w:ascii="宋体" w:hAnsi="宋体"/>
                <w:sz w:val="24"/>
              </w:rPr>
            </w:pPr>
          </w:p>
        </w:tc>
        <w:tc>
          <w:tcPr>
            <w:tcW w:w="1365" w:type="dxa"/>
            <w:tcMar>
              <w:top w:w="57" w:type="dxa"/>
              <w:left w:w="108" w:type="dxa"/>
              <w:bottom w:w="0" w:type="dxa"/>
              <w:right w:w="108" w:type="dxa"/>
            </w:tcMar>
            <w:vAlign w:val="center"/>
          </w:tcPr>
          <w:p w14:paraId="316F237A">
            <w:pPr>
              <w:rPr>
                <w:rFonts w:ascii="宋体" w:hAnsi="宋体"/>
                <w:sz w:val="24"/>
              </w:rPr>
            </w:pPr>
          </w:p>
        </w:tc>
        <w:tc>
          <w:tcPr>
            <w:tcW w:w="2633" w:type="dxa"/>
            <w:tcMar>
              <w:top w:w="57" w:type="dxa"/>
              <w:left w:w="108" w:type="dxa"/>
              <w:bottom w:w="0" w:type="dxa"/>
              <w:right w:w="108" w:type="dxa"/>
            </w:tcMar>
            <w:vAlign w:val="center"/>
          </w:tcPr>
          <w:p w14:paraId="7DFA32EC">
            <w:pPr>
              <w:rPr>
                <w:rFonts w:ascii="宋体" w:hAnsi="宋体"/>
                <w:sz w:val="24"/>
              </w:rPr>
            </w:pPr>
          </w:p>
        </w:tc>
      </w:tr>
      <w:tr w14:paraId="48B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B2AA17F">
            <w:pPr>
              <w:rPr>
                <w:rFonts w:ascii="宋体" w:hAnsi="宋体"/>
                <w:sz w:val="24"/>
              </w:rPr>
            </w:pPr>
          </w:p>
        </w:tc>
        <w:tc>
          <w:tcPr>
            <w:tcW w:w="2587" w:type="dxa"/>
            <w:tcMar>
              <w:top w:w="57" w:type="dxa"/>
              <w:left w:w="108" w:type="dxa"/>
              <w:bottom w:w="0" w:type="dxa"/>
              <w:right w:w="108" w:type="dxa"/>
            </w:tcMar>
          </w:tcPr>
          <w:p w14:paraId="0F2BFEEA">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14:paraId="7D29A6FD">
            <w:pPr>
              <w:rPr>
                <w:rFonts w:ascii="宋体" w:hAnsi="宋体"/>
                <w:sz w:val="24"/>
              </w:rPr>
            </w:pPr>
          </w:p>
        </w:tc>
        <w:tc>
          <w:tcPr>
            <w:tcW w:w="1365" w:type="dxa"/>
            <w:tcMar>
              <w:top w:w="57" w:type="dxa"/>
              <w:left w:w="108" w:type="dxa"/>
              <w:bottom w:w="0" w:type="dxa"/>
              <w:right w:w="108" w:type="dxa"/>
            </w:tcMar>
            <w:vAlign w:val="center"/>
          </w:tcPr>
          <w:p w14:paraId="298B103F">
            <w:pPr>
              <w:rPr>
                <w:rFonts w:ascii="宋体" w:hAnsi="宋体"/>
                <w:sz w:val="24"/>
              </w:rPr>
            </w:pPr>
          </w:p>
        </w:tc>
        <w:tc>
          <w:tcPr>
            <w:tcW w:w="2633" w:type="dxa"/>
            <w:tcMar>
              <w:top w:w="57" w:type="dxa"/>
              <w:left w:w="108" w:type="dxa"/>
              <w:bottom w:w="0" w:type="dxa"/>
              <w:right w:w="108" w:type="dxa"/>
            </w:tcMar>
            <w:vAlign w:val="center"/>
          </w:tcPr>
          <w:p w14:paraId="7CC5954F">
            <w:pPr>
              <w:rPr>
                <w:rFonts w:ascii="宋体" w:hAnsi="宋体"/>
                <w:sz w:val="24"/>
              </w:rPr>
            </w:pPr>
          </w:p>
        </w:tc>
      </w:tr>
      <w:tr w14:paraId="3F47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F1FC6EF">
            <w:pPr>
              <w:rPr>
                <w:rFonts w:ascii="宋体" w:hAnsi="宋体"/>
                <w:sz w:val="24"/>
              </w:rPr>
            </w:pPr>
          </w:p>
        </w:tc>
        <w:tc>
          <w:tcPr>
            <w:tcW w:w="2587" w:type="dxa"/>
            <w:tcMar>
              <w:top w:w="57" w:type="dxa"/>
              <w:left w:w="108" w:type="dxa"/>
              <w:bottom w:w="0" w:type="dxa"/>
              <w:right w:w="108" w:type="dxa"/>
            </w:tcMar>
          </w:tcPr>
          <w:p w14:paraId="4514CE0A">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14:paraId="32D4BCAC">
            <w:pPr>
              <w:rPr>
                <w:rFonts w:ascii="宋体" w:hAnsi="宋体"/>
                <w:sz w:val="24"/>
              </w:rPr>
            </w:pPr>
          </w:p>
        </w:tc>
        <w:tc>
          <w:tcPr>
            <w:tcW w:w="1365" w:type="dxa"/>
            <w:tcMar>
              <w:top w:w="57" w:type="dxa"/>
              <w:left w:w="108" w:type="dxa"/>
              <w:bottom w:w="0" w:type="dxa"/>
              <w:right w:w="108" w:type="dxa"/>
            </w:tcMar>
            <w:vAlign w:val="center"/>
          </w:tcPr>
          <w:p w14:paraId="42B1879E">
            <w:pPr>
              <w:rPr>
                <w:rFonts w:ascii="宋体" w:hAnsi="宋体"/>
                <w:sz w:val="24"/>
              </w:rPr>
            </w:pPr>
          </w:p>
        </w:tc>
        <w:tc>
          <w:tcPr>
            <w:tcW w:w="2633" w:type="dxa"/>
            <w:tcMar>
              <w:top w:w="57" w:type="dxa"/>
              <w:left w:w="108" w:type="dxa"/>
              <w:bottom w:w="0" w:type="dxa"/>
              <w:right w:w="108" w:type="dxa"/>
            </w:tcMar>
            <w:vAlign w:val="center"/>
          </w:tcPr>
          <w:p w14:paraId="74BAC5DE">
            <w:pPr>
              <w:rPr>
                <w:rFonts w:ascii="宋体" w:hAnsi="宋体"/>
                <w:sz w:val="24"/>
              </w:rPr>
            </w:pPr>
          </w:p>
        </w:tc>
      </w:tr>
      <w:tr w14:paraId="0D67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71948D1">
            <w:pPr>
              <w:rPr>
                <w:rFonts w:ascii="宋体" w:hAnsi="宋体"/>
                <w:sz w:val="24"/>
              </w:rPr>
            </w:pPr>
          </w:p>
        </w:tc>
        <w:tc>
          <w:tcPr>
            <w:tcW w:w="2587" w:type="dxa"/>
            <w:tcMar>
              <w:top w:w="57" w:type="dxa"/>
              <w:left w:w="108" w:type="dxa"/>
              <w:bottom w:w="0" w:type="dxa"/>
              <w:right w:w="108" w:type="dxa"/>
            </w:tcMar>
          </w:tcPr>
          <w:p w14:paraId="4F319A01">
            <w:pPr>
              <w:snapToGrid w:val="0"/>
              <w:rPr>
                <w:rFonts w:ascii="宋体" w:hAnsi="宋体"/>
                <w:sz w:val="24"/>
              </w:rPr>
            </w:pPr>
          </w:p>
        </w:tc>
        <w:tc>
          <w:tcPr>
            <w:tcW w:w="1785" w:type="dxa"/>
            <w:tcMar>
              <w:top w:w="57" w:type="dxa"/>
              <w:left w:w="108" w:type="dxa"/>
              <w:bottom w:w="0" w:type="dxa"/>
              <w:right w:w="108" w:type="dxa"/>
            </w:tcMar>
            <w:vAlign w:val="center"/>
          </w:tcPr>
          <w:p w14:paraId="397E52FB">
            <w:pPr>
              <w:rPr>
                <w:rFonts w:ascii="宋体" w:hAnsi="宋体"/>
                <w:sz w:val="24"/>
              </w:rPr>
            </w:pPr>
          </w:p>
        </w:tc>
        <w:tc>
          <w:tcPr>
            <w:tcW w:w="1365" w:type="dxa"/>
            <w:tcMar>
              <w:top w:w="57" w:type="dxa"/>
              <w:left w:w="108" w:type="dxa"/>
              <w:bottom w:w="0" w:type="dxa"/>
              <w:right w:w="108" w:type="dxa"/>
            </w:tcMar>
            <w:vAlign w:val="center"/>
          </w:tcPr>
          <w:p w14:paraId="65E32D7A">
            <w:pPr>
              <w:rPr>
                <w:rFonts w:ascii="宋体" w:hAnsi="宋体"/>
                <w:sz w:val="24"/>
              </w:rPr>
            </w:pPr>
          </w:p>
        </w:tc>
        <w:tc>
          <w:tcPr>
            <w:tcW w:w="2633" w:type="dxa"/>
            <w:tcMar>
              <w:top w:w="57" w:type="dxa"/>
              <w:left w:w="108" w:type="dxa"/>
              <w:bottom w:w="0" w:type="dxa"/>
              <w:right w:w="108" w:type="dxa"/>
            </w:tcMar>
            <w:vAlign w:val="center"/>
          </w:tcPr>
          <w:p w14:paraId="475E0764">
            <w:pPr>
              <w:rPr>
                <w:rFonts w:ascii="宋体" w:hAnsi="宋体"/>
                <w:sz w:val="24"/>
              </w:rPr>
            </w:pPr>
          </w:p>
        </w:tc>
      </w:tr>
      <w:tr w14:paraId="3B85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5EA3D6E">
            <w:pPr>
              <w:rPr>
                <w:rFonts w:ascii="宋体" w:hAnsi="宋体"/>
                <w:sz w:val="24"/>
              </w:rPr>
            </w:pPr>
          </w:p>
        </w:tc>
        <w:tc>
          <w:tcPr>
            <w:tcW w:w="2587" w:type="dxa"/>
            <w:tcMar>
              <w:top w:w="57" w:type="dxa"/>
              <w:left w:w="108" w:type="dxa"/>
              <w:bottom w:w="0" w:type="dxa"/>
              <w:right w:w="108" w:type="dxa"/>
            </w:tcMar>
          </w:tcPr>
          <w:p w14:paraId="2E247361">
            <w:pPr>
              <w:snapToGrid w:val="0"/>
              <w:rPr>
                <w:rFonts w:ascii="宋体" w:hAnsi="宋体"/>
                <w:sz w:val="24"/>
              </w:rPr>
            </w:pPr>
          </w:p>
        </w:tc>
        <w:tc>
          <w:tcPr>
            <w:tcW w:w="1785" w:type="dxa"/>
            <w:tcMar>
              <w:top w:w="57" w:type="dxa"/>
              <w:left w:w="108" w:type="dxa"/>
              <w:bottom w:w="0" w:type="dxa"/>
              <w:right w:w="108" w:type="dxa"/>
            </w:tcMar>
            <w:vAlign w:val="center"/>
          </w:tcPr>
          <w:p w14:paraId="4C5B5BD1">
            <w:pPr>
              <w:rPr>
                <w:rFonts w:ascii="宋体" w:hAnsi="宋体"/>
                <w:sz w:val="24"/>
              </w:rPr>
            </w:pPr>
          </w:p>
        </w:tc>
        <w:tc>
          <w:tcPr>
            <w:tcW w:w="1365" w:type="dxa"/>
            <w:tcMar>
              <w:top w:w="57" w:type="dxa"/>
              <w:left w:w="108" w:type="dxa"/>
              <w:bottom w:w="0" w:type="dxa"/>
              <w:right w:w="108" w:type="dxa"/>
            </w:tcMar>
            <w:vAlign w:val="center"/>
          </w:tcPr>
          <w:p w14:paraId="7FF8EC84">
            <w:pPr>
              <w:rPr>
                <w:rFonts w:ascii="宋体" w:hAnsi="宋体"/>
                <w:sz w:val="24"/>
              </w:rPr>
            </w:pPr>
          </w:p>
        </w:tc>
        <w:tc>
          <w:tcPr>
            <w:tcW w:w="2633" w:type="dxa"/>
            <w:tcMar>
              <w:top w:w="57" w:type="dxa"/>
              <w:left w:w="108" w:type="dxa"/>
              <w:bottom w:w="0" w:type="dxa"/>
              <w:right w:w="108" w:type="dxa"/>
            </w:tcMar>
            <w:vAlign w:val="center"/>
          </w:tcPr>
          <w:p w14:paraId="50EB1A10">
            <w:pPr>
              <w:rPr>
                <w:rFonts w:ascii="宋体" w:hAnsi="宋体"/>
                <w:sz w:val="24"/>
              </w:rPr>
            </w:pPr>
          </w:p>
        </w:tc>
      </w:tr>
    </w:tbl>
    <w:p w14:paraId="720A6965">
      <w:pPr>
        <w:spacing w:line="360" w:lineRule="auto"/>
        <w:ind w:firstLine="480" w:firstLineChars="200"/>
        <w:rPr>
          <w:rFonts w:ascii="宋体" w:hAnsi="宋体"/>
          <w:sz w:val="24"/>
        </w:rPr>
      </w:pPr>
    </w:p>
    <w:p w14:paraId="0DAC53A5">
      <w:pPr>
        <w:spacing w:line="360" w:lineRule="auto"/>
        <w:ind w:firstLine="480" w:firstLineChars="200"/>
        <w:rPr>
          <w:rFonts w:ascii="宋体" w:hAnsi="宋体"/>
          <w:sz w:val="24"/>
        </w:rPr>
      </w:pPr>
    </w:p>
    <w:p w14:paraId="1787D6AB">
      <w:pPr>
        <w:spacing w:line="360" w:lineRule="auto"/>
        <w:ind w:firstLine="480" w:firstLineChars="200"/>
        <w:rPr>
          <w:rFonts w:ascii="宋体" w:hAnsi="宋体"/>
          <w:sz w:val="24"/>
          <w:u w:val="single"/>
        </w:rPr>
      </w:pPr>
      <w:r>
        <w:rPr>
          <w:rFonts w:hint="eastAsia" w:ascii="宋体" w:hAnsi="宋体"/>
          <w:sz w:val="24"/>
        </w:rPr>
        <w:t>投标人名称（公章）：</w:t>
      </w:r>
    </w:p>
    <w:p w14:paraId="45948E0E">
      <w:pPr>
        <w:spacing w:line="360" w:lineRule="auto"/>
        <w:ind w:left="420"/>
        <w:rPr>
          <w:rFonts w:ascii="宋体" w:hAnsi="宋体"/>
          <w:sz w:val="24"/>
        </w:rPr>
      </w:pPr>
    </w:p>
    <w:p w14:paraId="6BC98F54">
      <w:pPr>
        <w:spacing w:line="360" w:lineRule="auto"/>
        <w:ind w:firstLine="435"/>
        <w:rPr>
          <w:rFonts w:ascii="宋体" w:hAnsi="宋体"/>
          <w:sz w:val="24"/>
        </w:rPr>
      </w:pPr>
      <w:r>
        <w:rPr>
          <w:rFonts w:hint="eastAsia" w:ascii="宋体" w:hAnsi="宋体"/>
          <w:sz w:val="24"/>
        </w:rPr>
        <w:t>投标人代表签字：</w:t>
      </w:r>
    </w:p>
    <w:p w14:paraId="3A3E0894">
      <w:pPr>
        <w:spacing w:line="360" w:lineRule="auto"/>
        <w:ind w:firstLine="435"/>
        <w:rPr>
          <w:rFonts w:ascii="宋体" w:hAnsi="宋体"/>
          <w:sz w:val="24"/>
        </w:rPr>
      </w:pPr>
    </w:p>
    <w:p w14:paraId="3D51EA97">
      <w:pPr>
        <w:spacing w:line="360" w:lineRule="auto"/>
        <w:ind w:firstLine="435"/>
        <w:rPr>
          <w:rFonts w:ascii="宋体" w:hAnsi="宋体"/>
          <w:sz w:val="24"/>
        </w:rPr>
      </w:pPr>
      <w:r>
        <w:rPr>
          <w:rFonts w:hint="eastAsia" w:ascii="宋体" w:hAnsi="宋体"/>
          <w:sz w:val="24"/>
        </w:rPr>
        <w:t>职        务：</w:t>
      </w:r>
    </w:p>
    <w:p w14:paraId="4E0C4199">
      <w:pPr>
        <w:spacing w:line="360" w:lineRule="auto"/>
        <w:ind w:firstLine="435"/>
        <w:rPr>
          <w:rFonts w:ascii="宋体" w:hAnsi="宋体"/>
          <w:sz w:val="24"/>
        </w:rPr>
      </w:pPr>
    </w:p>
    <w:p w14:paraId="6F9FE793">
      <w:pPr>
        <w:spacing w:line="360" w:lineRule="auto"/>
        <w:ind w:firstLine="435"/>
        <w:rPr>
          <w:rFonts w:ascii="宋体" w:hAnsi="宋体"/>
          <w:sz w:val="24"/>
          <w:u w:val="single"/>
        </w:rPr>
      </w:pPr>
      <w:r>
        <w:rPr>
          <w:rFonts w:hint="eastAsia" w:ascii="宋体" w:hAnsi="宋体"/>
          <w:sz w:val="24"/>
        </w:rPr>
        <w:t>日        期：</w:t>
      </w:r>
    </w:p>
    <w:p w14:paraId="5B402A13">
      <w:pPr>
        <w:tabs>
          <w:tab w:val="left" w:pos="2460"/>
        </w:tabs>
        <w:spacing w:line="360" w:lineRule="auto"/>
        <w:ind w:firstLine="435"/>
        <w:rPr>
          <w:rFonts w:ascii="宋体" w:hAnsi="宋体"/>
          <w:b/>
          <w:sz w:val="28"/>
        </w:rPr>
      </w:pPr>
    </w:p>
    <w:p w14:paraId="6A7D5817">
      <w:pPr>
        <w:tabs>
          <w:tab w:val="left" w:pos="2460"/>
        </w:tabs>
        <w:spacing w:line="360" w:lineRule="auto"/>
        <w:ind w:firstLine="435"/>
        <w:rPr>
          <w:rFonts w:ascii="宋体" w:hAnsi="宋体"/>
          <w:b/>
          <w:sz w:val="28"/>
        </w:rPr>
      </w:pPr>
    </w:p>
    <w:p w14:paraId="11C785D8">
      <w:pPr>
        <w:rPr>
          <w:rFonts w:ascii="宋体" w:hAnsi="宋体"/>
          <w:b/>
          <w:sz w:val="28"/>
        </w:rPr>
      </w:pPr>
      <w:r>
        <w:rPr>
          <w:rFonts w:ascii="宋体" w:hAnsi="宋体"/>
          <w:b/>
          <w:sz w:val="28"/>
        </w:rPr>
        <w:br w:type="page"/>
      </w:r>
    </w:p>
    <w:p w14:paraId="242EC3FD">
      <w:pPr>
        <w:rPr>
          <w:rFonts w:ascii="宋体" w:hAnsi="宋体"/>
          <w:b/>
          <w:sz w:val="28"/>
        </w:rPr>
      </w:pPr>
      <w:r>
        <w:rPr>
          <w:rFonts w:hint="eastAsia" w:ascii="宋体" w:hAnsi="宋体"/>
          <w:b/>
          <w:sz w:val="28"/>
        </w:rPr>
        <w:t>附件11</w:t>
      </w:r>
      <w:r>
        <w:rPr>
          <w:rFonts w:ascii="宋体" w:hAnsi="宋体"/>
          <w:b/>
          <w:sz w:val="28"/>
        </w:rPr>
        <w:tab/>
      </w:r>
    </w:p>
    <w:p w14:paraId="3C335A59">
      <w:pPr>
        <w:spacing w:line="360" w:lineRule="auto"/>
        <w:jc w:val="center"/>
        <w:rPr>
          <w:rFonts w:ascii="宋体" w:hAnsi="宋体"/>
          <w:b/>
          <w:sz w:val="24"/>
        </w:rPr>
      </w:pPr>
      <w:bookmarkStart w:id="52" w:name="_Toc3463_WPSOffice_Level1"/>
      <w:bookmarkStart w:id="53" w:name="_Toc29652_WPSOffice_Level1"/>
      <w:r>
        <w:rPr>
          <w:rFonts w:hint="eastAsia" w:ascii="宋体" w:hAnsi="宋体"/>
          <w:b/>
          <w:sz w:val="32"/>
          <w:szCs w:val="32"/>
        </w:rPr>
        <w:t>售后服务情况表</w:t>
      </w:r>
      <w:bookmarkEnd w:id="52"/>
      <w:bookmarkEnd w:id="53"/>
    </w:p>
    <w:tbl>
      <w:tblPr>
        <w:tblStyle w:val="45"/>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14:paraId="114DA2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5A4CB1F7">
            <w:pPr>
              <w:pStyle w:val="79"/>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14:paraId="0B1CCBF5">
            <w:pPr>
              <w:pStyle w:val="79"/>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14:paraId="0F9BFCC4">
            <w:pPr>
              <w:pStyle w:val="79"/>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14:paraId="79355244">
            <w:pPr>
              <w:pStyle w:val="79"/>
              <w:spacing w:line="360" w:lineRule="auto"/>
              <w:jc w:val="center"/>
              <w:rPr>
                <w:rFonts w:ascii="宋体" w:hAnsi="宋体" w:cs="Arial"/>
                <w:b/>
                <w:szCs w:val="21"/>
              </w:rPr>
            </w:pPr>
            <w:r>
              <w:rPr>
                <w:rFonts w:hint="eastAsia" w:ascii="宋体" w:hAnsi="宋体" w:cs="Arial"/>
                <w:b/>
                <w:szCs w:val="21"/>
              </w:rPr>
              <w:t>备注</w:t>
            </w:r>
          </w:p>
        </w:tc>
      </w:tr>
      <w:tr w14:paraId="0A9D2B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78A6E450">
            <w:pPr>
              <w:pStyle w:val="79"/>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14:paraId="6F26667F">
            <w:pPr>
              <w:pStyle w:val="79"/>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14:paraId="2B68A2E4">
            <w:pPr>
              <w:pStyle w:val="79"/>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14:paraId="15C22EC6">
            <w:pPr>
              <w:pStyle w:val="79"/>
              <w:spacing w:line="360" w:lineRule="auto"/>
              <w:rPr>
                <w:rFonts w:ascii="宋体" w:hAnsi="宋体" w:cs="Arial"/>
                <w:bCs/>
                <w:szCs w:val="21"/>
              </w:rPr>
            </w:pPr>
          </w:p>
        </w:tc>
      </w:tr>
      <w:tr w14:paraId="2225D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14:paraId="0B613C88">
            <w:pPr>
              <w:pStyle w:val="79"/>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14:paraId="4F6747EB">
            <w:pPr>
              <w:pStyle w:val="79"/>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14:paraId="24A08DBD">
            <w:pPr>
              <w:pStyle w:val="79"/>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14:paraId="5A7C2349">
            <w:pPr>
              <w:pStyle w:val="79"/>
              <w:spacing w:line="360" w:lineRule="auto"/>
              <w:jc w:val="left"/>
              <w:rPr>
                <w:rFonts w:ascii="宋体" w:hAnsi="宋体" w:cs="Arial"/>
                <w:bCs/>
                <w:szCs w:val="21"/>
              </w:rPr>
            </w:pPr>
          </w:p>
        </w:tc>
      </w:tr>
      <w:tr w14:paraId="3C30A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14:paraId="0275CA98">
            <w:pPr>
              <w:pStyle w:val="79"/>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14:paraId="24ABDDE4">
            <w:pPr>
              <w:pStyle w:val="79"/>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14:paraId="3133CDAB">
            <w:pPr>
              <w:pStyle w:val="79"/>
              <w:widowControl/>
              <w:spacing w:line="360" w:lineRule="auto"/>
              <w:jc w:val="left"/>
              <w:rPr>
                <w:rFonts w:ascii="宋体" w:hAnsi="宋体" w:cs="Arial"/>
                <w:bCs/>
                <w:szCs w:val="21"/>
              </w:rPr>
            </w:pPr>
          </w:p>
          <w:p w14:paraId="2C110725">
            <w:pPr>
              <w:pStyle w:val="79"/>
              <w:widowControl/>
              <w:spacing w:line="360" w:lineRule="auto"/>
              <w:jc w:val="left"/>
              <w:rPr>
                <w:rFonts w:ascii="宋体" w:hAnsi="宋体" w:cs="Arial"/>
                <w:bCs/>
                <w:szCs w:val="21"/>
              </w:rPr>
            </w:pPr>
          </w:p>
          <w:p w14:paraId="3912864B">
            <w:pPr>
              <w:pStyle w:val="79"/>
              <w:spacing w:line="360" w:lineRule="auto"/>
              <w:rPr>
                <w:rFonts w:ascii="宋体" w:hAnsi="宋体" w:cs="Arial"/>
                <w:bCs/>
                <w:szCs w:val="21"/>
              </w:rPr>
            </w:pPr>
          </w:p>
        </w:tc>
        <w:tc>
          <w:tcPr>
            <w:tcW w:w="1301" w:type="dxa"/>
            <w:tcMar>
              <w:top w:w="57" w:type="dxa"/>
              <w:left w:w="108" w:type="dxa"/>
              <w:bottom w:w="0" w:type="dxa"/>
              <w:right w:w="108" w:type="dxa"/>
            </w:tcMar>
          </w:tcPr>
          <w:p w14:paraId="16675ED4">
            <w:pPr>
              <w:pStyle w:val="79"/>
              <w:widowControl/>
              <w:spacing w:line="360" w:lineRule="auto"/>
              <w:jc w:val="left"/>
              <w:rPr>
                <w:rFonts w:ascii="宋体" w:hAnsi="宋体" w:cs="Arial"/>
                <w:bCs/>
                <w:szCs w:val="21"/>
              </w:rPr>
            </w:pPr>
          </w:p>
          <w:p w14:paraId="5763FAC6">
            <w:pPr>
              <w:pStyle w:val="79"/>
              <w:widowControl/>
              <w:spacing w:line="360" w:lineRule="auto"/>
              <w:jc w:val="left"/>
              <w:rPr>
                <w:rFonts w:ascii="宋体" w:hAnsi="宋体" w:cs="Arial"/>
                <w:bCs/>
                <w:szCs w:val="21"/>
              </w:rPr>
            </w:pPr>
          </w:p>
          <w:p w14:paraId="4F1DDCE7">
            <w:pPr>
              <w:pStyle w:val="79"/>
              <w:spacing w:line="360" w:lineRule="auto"/>
              <w:rPr>
                <w:rFonts w:ascii="宋体" w:hAnsi="宋体" w:cs="Arial"/>
                <w:bCs/>
                <w:szCs w:val="21"/>
              </w:rPr>
            </w:pPr>
          </w:p>
        </w:tc>
      </w:tr>
      <w:tr w14:paraId="61FF0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14:paraId="320FB749">
            <w:pPr>
              <w:pStyle w:val="79"/>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14:paraId="026D3AB0">
            <w:pPr>
              <w:pStyle w:val="79"/>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14:paraId="7568A263">
            <w:pPr>
              <w:pStyle w:val="79"/>
              <w:widowControl/>
              <w:spacing w:line="360" w:lineRule="auto"/>
              <w:jc w:val="left"/>
              <w:rPr>
                <w:rFonts w:ascii="宋体" w:hAnsi="宋体" w:cs="Arial"/>
                <w:bCs/>
                <w:i/>
                <w:szCs w:val="21"/>
              </w:rPr>
            </w:pPr>
          </w:p>
          <w:p w14:paraId="4B51659D">
            <w:pPr>
              <w:pStyle w:val="79"/>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14:paraId="3B00953D">
            <w:pPr>
              <w:pStyle w:val="79"/>
              <w:widowControl/>
              <w:spacing w:line="360" w:lineRule="auto"/>
              <w:jc w:val="left"/>
              <w:rPr>
                <w:rFonts w:ascii="宋体" w:hAnsi="宋体" w:cs="Arial"/>
                <w:bCs/>
                <w:i/>
                <w:szCs w:val="21"/>
              </w:rPr>
            </w:pPr>
          </w:p>
          <w:p w14:paraId="091B233A">
            <w:pPr>
              <w:pStyle w:val="79"/>
              <w:widowControl/>
              <w:spacing w:line="360" w:lineRule="auto"/>
              <w:jc w:val="left"/>
              <w:rPr>
                <w:rFonts w:ascii="宋体" w:hAnsi="宋体" w:cs="Arial"/>
                <w:bCs/>
                <w:i/>
                <w:szCs w:val="21"/>
              </w:rPr>
            </w:pPr>
          </w:p>
          <w:p w14:paraId="1CAF6F1F">
            <w:pPr>
              <w:pStyle w:val="79"/>
              <w:widowControl/>
              <w:spacing w:line="360" w:lineRule="auto"/>
              <w:jc w:val="left"/>
              <w:rPr>
                <w:rFonts w:ascii="宋体" w:hAnsi="宋体" w:cs="Arial"/>
                <w:bCs/>
                <w:i/>
                <w:szCs w:val="21"/>
              </w:rPr>
            </w:pPr>
          </w:p>
        </w:tc>
      </w:tr>
      <w:tr w14:paraId="7E675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7E15BD77">
            <w:pPr>
              <w:pStyle w:val="79"/>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14:paraId="63AAE252">
            <w:pPr>
              <w:pStyle w:val="79"/>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14:paraId="58370B1D">
            <w:pPr>
              <w:pStyle w:val="79"/>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14:paraId="208A471E">
            <w:pPr>
              <w:pStyle w:val="79"/>
              <w:widowControl/>
              <w:spacing w:line="360" w:lineRule="auto"/>
              <w:jc w:val="left"/>
              <w:rPr>
                <w:rFonts w:ascii="宋体" w:hAnsi="宋体" w:cs="Arial"/>
                <w:bCs/>
                <w:szCs w:val="21"/>
              </w:rPr>
            </w:pPr>
          </w:p>
        </w:tc>
      </w:tr>
    </w:tbl>
    <w:p w14:paraId="6A12AC4C">
      <w:pPr>
        <w:spacing w:line="360" w:lineRule="auto"/>
        <w:ind w:left="420"/>
        <w:rPr>
          <w:rFonts w:ascii="宋体" w:hAnsi="宋体"/>
          <w:sz w:val="24"/>
        </w:rPr>
      </w:pPr>
    </w:p>
    <w:p w14:paraId="08851C86">
      <w:pPr>
        <w:spacing w:line="360" w:lineRule="auto"/>
        <w:ind w:left="420"/>
        <w:rPr>
          <w:rFonts w:ascii="宋体" w:hAnsi="宋体"/>
          <w:sz w:val="24"/>
        </w:rPr>
      </w:pPr>
    </w:p>
    <w:p w14:paraId="05B69AA1">
      <w:pPr>
        <w:spacing w:line="360" w:lineRule="auto"/>
        <w:ind w:left="420"/>
        <w:rPr>
          <w:rFonts w:ascii="宋体" w:hAnsi="宋体"/>
          <w:sz w:val="24"/>
          <w:u w:val="single"/>
        </w:rPr>
      </w:pPr>
      <w:r>
        <w:rPr>
          <w:rFonts w:hint="eastAsia" w:ascii="宋体" w:hAnsi="宋体"/>
          <w:sz w:val="24"/>
        </w:rPr>
        <w:t>投标人名称（公章）：</w:t>
      </w:r>
    </w:p>
    <w:p w14:paraId="2DE7D6BB">
      <w:pPr>
        <w:spacing w:line="360" w:lineRule="auto"/>
        <w:ind w:left="420"/>
        <w:rPr>
          <w:rFonts w:ascii="宋体" w:hAnsi="宋体"/>
          <w:sz w:val="24"/>
        </w:rPr>
      </w:pPr>
    </w:p>
    <w:p w14:paraId="2E278AB1">
      <w:pPr>
        <w:spacing w:line="360" w:lineRule="auto"/>
        <w:ind w:firstLine="435"/>
        <w:rPr>
          <w:rFonts w:ascii="宋体" w:hAnsi="宋体"/>
          <w:sz w:val="24"/>
        </w:rPr>
      </w:pPr>
      <w:r>
        <w:rPr>
          <w:rFonts w:hint="eastAsia" w:ascii="宋体" w:hAnsi="宋体"/>
          <w:sz w:val="24"/>
        </w:rPr>
        <w:t>投标人代表签字：</w:t>
      </w:r>
    </w:p>
    <w:p w14:paraId="23D633E8">
      <w:pPr>
        <w:spacing w:line="360" w:lineRule="auto"/>
        <w:ind w:firstLine="435"/>
        <w:rPr>
          <w:rFonts w:ascii="宋体" w:hAnsi="宋体"/>
          <w:sz w:val="24"/>
        </w:rPr>
      </w:pPr>
    </w:p>
    <w:p w14:paraId="23323FA7">
      <w:pPr>
        <w:spacing w:line="360" w:lineRule="auto"/>
        <w:ind w:firstLine="435"/>
        <w:rPr>
          <w:rFonts w:ascii="宋体" w:hAnsi="宋体"/>
          <w:sz w:val="24"/>
        </w:rPr>
      </w:pPr>
      <w:r>
        <w:rPr>
          <w:rFonts w:hint="eastAsia" w:ascii="宋体" w:hAnsi="宋体"/>
          <w:sz w:val="24"/>
        </w:rPr>
        <w:t>职        务：</w:t>
      </w:r>
    </w:p>
    <w:p w14:paraId="0B00CEF0">
      <w:pPr>
        <w:spacing w:line="360" w:lineRule="auto"/>
        <w:ind w:firstLine="435"/>
        <w:rPr>
          <w:rFonts w:ascii="宋体" w:hAnsi="宋体"/>
          <w:sz w:val="24"/>
        </w:rPr>
      </w:pPr>
    </w:p>
    <w:p w14:paraId="1B91DBA3">
      <w:pPr>
        <w:spacing w:line="360" w:lineRule="auto"/>
        <w:ind w:firstLine="435"/>
        <w:rPr>
          <w:rFonts w:ascii="宋体" w:hAnsi="宋体"/>
          <w:sz w:val="24"/>
          <w:u w:val="single"/>
        </w:rPr>
      </w:pPr>
      <w:r>
        <w:rPr>
          <w:rFonts w:hint="eastAsia" w:ascii="宋体" w:hAnsi="宋体"/>
          <w:sz w:val="24"/>
        </w:rPr>
        <w:t>日        期：</w:t>
      </w:r>
    </w:p>
    <w:p w14:paraId="65945E14">
      <w:pPr>
        <w:spacing w:line="360" w:lineRule="auto"/>
        <w:ind w:firstLine="435"/>
        <w:rPr>
          <w:rFonts w:ascii="宋体" w:hAnsi="宋体"/>
          <w:sz w:val="24"/>
          <w:u w:val="single"/>
        </w:rPr>
      </w:pPr>
    </w:p>
    <w:p w14:paraId="5278217B">
      <w:pPr>
        <w:pStyle w:val="15"/>
        <w:rPr>
          <w:rFonts w:ascii="宋体" w:hAnsi="宋体"/>
          <w:sz w:val="24"/>
          <w:u w:val="single"/>
        </w:rPr>
      </w:pPr>
    </w:p>
    <w:p w14:paraId="3B98382C">
      <w:pPr>
        <w:pStyle w:val="15"/>
        <w:rPr>
          <w:rFonts w:ascii="宋体" w:hAnsi="宋体"/>
          <w:sz w:val="24"/>
          <w:u w:val="single"/>
        </w:rPr>
      </w:pPr>
    </w:p>
    <w:p w14:paraId="15BBF783">
      <w:pPr>
        <w:pStyle w:val="15"/>
        <w:rPr>
          <w:rFonts w:ascii="宋体" w:hAnsi="宋体"/>
          <w:sz w:val="24"/>
          <w:u w:val="single"/>
        </w:rPr>
      </w:pPr>
    </w:p>
    <w:p w14:paraId="400D9DC8">
      <w:pPr>
        <w:pStyle w:val="15"/>
        <w:ind w:firstLine="0"/>
        <w:rPr>
          <w:rFonts w:ascii="宋体" w:hAnsi="宋体"/>
          <w:sz w:val="24"/>
          <w:u w:val="single"/>
        </w:rPr>
      </w:pPr>
    </w:p>
    <w:p w14:paraId="6C7E2521">
      <w:pPr>
        <w:rPr>
          <w:rFonts w:ascii="宋体" w:hAnsi="宋体"/>
          <w:b/>
          <w:sz w:val="28"/>
        </w:rPr>
      </w:pPr>
      <w:r>
        <w:rPr>
          <w:rFonts w:hint="eastAsia" w:ascii="宋体" w:hAnsi="宋体"/>
          <w:b/>
          <w:sz w:val="28"/>
        </w:rPr>
        <w:br w:type="page"/>
      </w:r>
    </w:p>
    <w:p w14:paraId="038CCB71">
      <w:pPr>
        <w:jc w:val="center"/>
        <w:rPr>
          <w:sz w:val="52"/>
          <w:szCs w:val="52"/>
        </w:rPr>
      </w:pPr>
      <w:bookmarkStart w:id="54" w:name="_Toc4615_WPSOffice_Level1"/>
      <w:bookmarkStart w:id="55" w:name="_Toc30468_WPSOffice_Level1"/>
      <w:bookmarkStart w:id="56" w:name="_Toc21322_WPSOffice_Level1"/>
    </w:p>
    <w:p w14:paraId="537A7AA0">
      <w:pPr>
        <w:pStyle w:val="2"/>
      </w:pPr>
    </w:p>
    <w:p w14:paraId="5DF95A5B">
      <w:pPr>
        <w:jc w:val="center"/>
        <w:rPr>
          <w:sz w:val="52"/>
          <w:szCs w:val="52"/>
        </w:rPr>
      </w:pPr>
    </w:p>
    <w:p w14:paraId="28B5AA80">
      <w:pPr>
        <w:jc w:val="center"/>
        <w:rPr>
          <w:sz w:val="52"/>
          <w:szCs w:val="52"/>
        </w:rPr>
      </w:pPr>
      <w:r>
        <w:rPr>
          <w:rFonts w:hint="eastAsia"/>
          <w:sz w:val="52"/>
          <w:szCs w:val="52"/>
        </w:rPr>
        <w:t>项目名称</w:t>
      </w:r>
      <w:bookmarkEnd w:id="54"/>
      <w:bookmarkEnd w:id="55"/>
      <w:bookmarkEnd w:id="56"/>
    </w:p>
    <w:p w14:paraId="3F51F086">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12C63081">
      <w:pPr>
        <w:pStyle w:val="2"/>
      </w:pPr>
    </w:p>
    <w:p w14:paraId="0B0091FF">
      <w:pPr>
        <w:jc w:val="center"/>
        <w:rPr>
          <w:sz w:val="84"/>
          <w:szCs w:val="84"/>
        </w:rPr>
      </w:pPr>
      <w:bookmarkStart w:id="57" w:name="_Toc8885_WPSOffice_Level1"/>
      <w:bookmarkStart w:id="58" w:name="_Toc9453_WPSOffice_Level1"/>
      <w:r>
        <w:rPr>
          <w:rFonts w:hint="eastAsia"/>
          <w:sz w:val="84"/>
          <w:szCs w:val="84"/>
        </w:rPr>
        <w:t>报</w:t>
      </w:r>
      <w:bookmarkEnd w:id="57"/>
      <w:bookmarkEnd w:id="58"/>
    </w:p>
    <w:p w14:paraId="15D3D0D4">
      <w:pPr>
        <w:jc w:val="center"/>
        <w:rPr>
          <w:sz w:val="84"/>
          <w:szCs w:val="84"/>
        </w:rPr>
      </w:pPr>
      <w:bookmarkStart w:id="59" w:name="_Toc10910_WPSOffice_Level1"/>
      <w:bookmarkStart w:id="60" w:name="_Toc7485_WPSOffice_Level1"/>
      <w:r>
        <w:rPr>
          <w:rFonts w:hint="eastAsia"/>
          <w:sz w:val="84"/>
          <w:szCs w:val="84"/>
        </w:rPr>
        <w:t>价</w:t>
      </w:r>
      <w:bookmarkEnd w:id="59"/>
      <w:bookmarkEnd w:id="60"/>
    </w:p>
    <w:p w14:paraId="05FB6438">
      <w:pPr>
        <w:jc w:val="center"/>
        <w:rPr>
          <w:sz w:val="84"/>
          <w:szCs w:val="84"/>
        </w:rPr>
      </w:pPr>
      <w:bookmarkStart w:id="61" w:name="_Toc3932_WPSOffice_Level1"/>
      <w:bookmarkStart w:id="62" w:name="_Toc14572_WPSOffice_Level1"/>
      <w:r>
        <w:rPr>
          <w:rFonts w:hint="eastAsia"/>
          <w:sz w:val="84"/>
          <w:szCs w:val="84"/>
        </w:rPr>
        <w:t>文</w:t>
      </w:r>
      <w:bookmarkEnd w:id="61"/>
      <w:bookmarkEnd w:id="62"/>
    </w:p>
    <w:p w14:paraId="4F4D0FDD">
      <w:pPr>
        <w:jc w:val="center"/>
        <w:rPr>
          <w:sz w:val="84"/>
          <w:szCs w:val="84"/>
        </w:rPr>
      </w:pPr>
      <w:bookmarkStart w:id="63" w:name="_Toc16973_WPSOffice_Level1"/>
      <w:bookmarkStart w:id="64" w:name="_Toc7562_WPSOffice_Level1"/>
      <w:r>
        <w:rPr>
          <w:rFonts w:hint="eastAsia"/>
          <w:sz w:val="84"/>
          <w:szCs w:val="84"/>
        </w:rPr>
        <w:t>件</w:t>
      </w:r>
      <w:bookmarkEnd w:id="63"/>
      <w:bookmarkEnd w:id="64"/>
    </w:p>
    <w:p w14:paraId="784BC307">
      <w:pPr>
        <w:spacing w:line="360" w:lineRule="auto"/>
        <w:ind w:right="532"/>
        <w:rPr>
          <w:rFonts w:ascii="宋体" w:hAnsi="宋体"/>
          <w:sz w:val="36"/>
          <w:szCs w:val="36"/>
        </w:rPr>
      </w:pPr>
    </w:p>
    <w:p w14:paraId="440F80B3">
      <w:pPr>
        <w:pStyle w:val="2"/>
      </w:pPr>
    </w:p>
    <w:p w14:paraId="651F183F">
      <w:pPr>
        <w:spacing w:line="360" w:lineRule="auto"/>
        <w:ind w:right="532"/>
        <w:jc w:val="center"/>
        <w:rPr>
          <w:rFonts w:ascii="宋体" w:hAnsi="宋体"/>
          <w:sz w:val="36"/>
          <w:szCs w:val="36"/>
        </w:rPr>
      </w:pPr>
    </w:p>
    <w:p w14:paraId="2F26757D">
      <w:pPr>
        <w:spacing w:line="360" w:lineRule="auto"/>
        <w:ind w:right="532" w:firstLine="720" w:firstLineChars="200"/>
        <w:rPr>
          <w:rFonts w:ascii="宋体" w:hAnsi="宋体"/>
          <w:sz w:val="36"/>
          <w:szCs w:val="36"/>
        </w:rPr>
      </w:pPr>
      <w:bookmarkStart w:id="65" w:name="_Toc26700_WPSOffice_Level1"/>
      <w:bookmarkStart w:id="66" w:name="_Toc4603_WPSOffice_Level1"/>
      <w:r>
        <w:rPr>
          <w:rFonts w:hint="eastAsia" w:ascii="宋体" w:hAnsi="宋体"/>
          <w:sz w:val="36"/>
          <w:szCs w:val="36"/>
        </w:rPr>
        <w:t>投标人全称（公章）：</w:t>
      </w:r>
      <w:bookmarkEnd w:id="65"/>
      <w:bookmarkEnd w:id="66"/>
    </w:p>
    <w:p w14:paraId="5611FD27">
      <w:pPr>
        <w:spacing w:line="360" w:lineRule="auto"/>
        <w:ind w:right="-108" w:firstLine="720" w:firstLineChars="200"/>
        <w:rPr>
          <w:rFonts w:ascii="宋体" w:hAnsi="宋体"/>
          <w:sz w:val="36"/>
          <w:szCs w:val="36"/>
        </w:rPr>
      </w:pPr>
      <w:bookmarkStart w:id="67" w:name="_Toc32593_WPSOffice_Level1"/>
      <w:bookmarkStart w:id="68" w:name="_Toc1391_WPSOffice_Level1"/>
      <w:r>
        <w:rPr>
          <w:rFonts w:hint="eastAsia" w:ascii="宋体" w:hAnsi="宋体"/>
          <w:sz w:val="36"/>
          <w:szCs w:val="36"/>
        </w:rPr>
        <w:t>地    址：</w:t>
      </w:r>
      <w:bookmarkEnd w:id="67"/>
      <w:bookmarkEnd w:id="68"/>
    </w:p>
    <w:p w14:paraId="4E6F8B0F">
      <w:pPr>
        <w:spacing w:line="360" w:lineRule="auto"/>
        <w:ind w:right="-108" w:firstLine="720" w:firstLineChars="200"/>
        <w:rPr>
          <w:rFonts w:ascii="宋体" w:hAnsi="宋体"/>
          <w:sz w:val="36"/>
          <w:szCs w:val="36"/>
        </w:rPr>
      </w:pPr>
      <w:bookmarkStart w:id="69" w:name="_Toc3791_WPSOffice_Level1"/>
      <w:bookmarkStart w:id="70" w:name="_Toc20938_WPSOffice_Level1"/>
      <w:r>
        <w:rPr>
          <w:rFonts w:hint="eastAsia" w:ascii="宋体" w:hAnsi="宋体"/>
          <w:sz w:val="36"/>
          <w:szCs w:val="36"/>
        </w:rPr>
        <w:t>时    间：</w:t>
      </w:r>
      <w:bookmarkEnd w:id="69"/>
      <w:bookmarkEnd w:id="70"/>
    </w:p>
    <w:p w14:paraId="6095370A">
      <w:pPr>
        <w:spacing w:line="360" w:lineRule="auto"/>
        <w:ind w:right="-108"/>
        <w:jc w:val="center"/>
        <w:rPr>
          <w:rFonts w:ascii="仿宋_GB2312" w:hAnsi="宋体" w:eastAsia="仿宋_GB2312"/>
          <w:b/>
          <w:sz w:val="36"/>
          <w:szCs w:val="36"/>
        </w:rPr>
      </w:pPr>
    </w:p>
    <w:p w14:paraId="5A052B28">
      <w:pPr>
        <w:pStyle w:val="2"/>
      </w:pPr>
    </w:p>
    <w:p w14:paraId="0A2C79DA">
      <w:pPr>
        <w:pStyle w:val="2"/>
      </w:pPr>
    </w:p>
    <w:p w14:paraId="2E571CA7">
      <w:pPr>
        <w:pStyle w:val="2"/>
      </w:pPr>
    </w:p>
    <w:p w14:paraId="5B6A516F">
      <w:pPr>
        <w:pStyle w:val="15"/>
        <w:ind w:firstLine="0"/>
        <w:rPr>
          <w:rFonts w:ascii="仿宋_GB2312" w:hAnsi="宋体" w:eastAsia="仿宋_GB2312"/>
          <w:b/>
          <w:sz w:val="36"/>
          <w:szCs w:val="36"/>
        </w:rPr>
      </w:pPr>
    </w:p>
    <w:p w14:paraId="55CE9D47">
      <w:pPr>
        <w:pStyle w:val="15"/>
        <w:ind w:firstLine="0"/>
        <w:rPr>
          <w:rFonts w:ascii="仿宋_GB2312" w:hAnsi="宋体" w:eastAsia="仿宋_GB2312"/>
          <w:b/>
          <w:sz w:val="36"/>
          <w:szCs w:val="36"/>
        </w:rPr>
      </w:pPr>
    </w:p>
    <w:p w14:paraId="4AA5FEB6">
      <w:pPr>
        <w:spacing w:line="480" w:lineRule="auto"/>
        <w:jc w:val="center"/>
        <w:rPr>
          <w:rFonts w:ascii="宋体" w:hAnsi="宋体"/>
          <w:b/>
          <w:bCs/>
          <w:sz w:val="36"/>
          <w:szCs w:val="36"/>
        </w:rPr>
      </w:pPr>
      <w:bookmarkStart w:id="71" w:name="_Toc29537_WPSOffice_Level1"/>
      <w:bookmarkStart w:id="72" w:name="_Toc19972_WPSOffice_Level1"/>
      <w:r>
        <w:rPr>
          <w:rFonts w:hint="eastAsia" w:ascii="宋体" w:hAnsi="宋体"/>
          <w:b/>
          <w:bCs/>
          <w:sz w:val="36"/>
          <w:szCs w:val="36"/>
        </w:rPr>
        <w:t>报价文件目录</w:t>
      </w:r>
      <w:bookmarkEnd w:id="71"/>
      <w:bookmarkEnd w:id="72"/>
    </w:p>
    <w:p w14:paraId="2E3BC4D6">
      <w:pPr>
        <w:pStyle w:val="2"/>
      </w:pPr>
    </w:p>
    <w:p w14:paraId="66D49158">
      <w:pPr>
        <w:spacing w:line="360" w:lineRule="auto"/>
        <w:ind w:firstLine="480" w:firstLineChars="200"/>
        <w:rPr>
          <w:sz w:val="24"/>
        </w:rPr>
      </w:pPr>
    </w:p>
    <w:p w14:paraId="3F605974">
      <w:pPr>
        <w:numPr>
          <w:ilvl w:val="0"/>
          <w:numId w:val="18"/>
        </w:numPr>
        <w:spacing w:line="360" w:lineRule="auto"/>
        <w:rPr>
          <w:rFonts w:asciiTheme="minorEastAsia" w:hAnsiTheme="minorEastAsia" w:eastAsiaTheme="minorEastAsia" w:cstheme="minorEastAsia"/>
          <w:sz w:val="28"/>
          <w:szCs w:val="28"/>
        </w:rPr>
      </w:pPr>
      <w:bookmarkStart w:id="73" w:name="_Toc29988_WPSOffice_Level1"/>
      <w:bookmarkStart w:id="74" w:name="_Toc6778_WPSOffice_Level1"/>
      <w:r>
        <w:rPr>
          <w:rFonts w:hint="eastAsia" w:asciiTheme="minorEastAsia" w:hAnsiTheme="minorEastAsia" w:eastAsiaTheme="minorEastAsia" w:cstheme="minorEastAsia"/>
          <w:sz w:val="28"/>
          <w:szCs w:val="28"/>
        </w:rPr>
        <w:t>开标一览表（附件1</w:t>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bookmarkEnd w:id="73"/>
      <w:bookmarkEnd w:id="74"/>
    </w:p>
    <w:p w14:paraId="08CE46B5">
      <w:pPr>
        <w:numPr>
          <w:ilvl w:val="0"/>
          <w:numId w:val="18"/>
        </w:numPr>
        <w:spacing w:line="360" w:lineRule="auto"/>
        <w:rPr>
          <w:rFonts w:asciiTheme="minorEastAsia" w:hAnsiTheme="minorEastAsia" w:eastAsiaTheme="minorEastAsia" w:cstheme="minorEastAsia"/>
          <w:sz w:val="28"/>
          <w:szCs w:val="28"/>
        </w:rPr>
      </w:pPr>
      <w:bookmarkStart w:id="75" w:name="_Toc11601_WPSOffice_Level1"/>
      <w:bookmarkStart w:id="76" w:name="_Toc15601_WPSOffice_Level1"/>
      <w:r>
        <w:rPr>
          <w:rFonts w:hint="eastAsia" w:asciiTheme="minorEastAsia" w:hAnsiTheme="minorEastAsia" w:eastAsiaTheme="minorEastAsia" w:cstheme="minorEastAsia"/>
          <w:sz w:val="28"/>
          <w:szCs w:val="28"/>
        </w:rPr>
        <w:t>报价明细表（附件1</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bookmarkEnd w:id="75"/>
      <w:bookmarkEnd w:id="76"/>
    </w:p>
    <w:p w14:paraId="41B40CC6">
      <w:pPr>
        <w:numPr>
          <w:ilvl w:val="0"/>
          <w:numId w:val="18"/>
        </w:numPr>
        <w:spacing w:line="360" w:lineRule="auto"/>
        <w:rPr>
          <w:rFonts w:asciiTheme="minorEastAsia" w:hAnsiTheme="minorEastAsia" w:eastAsiaTheme="minorEastAsia" w:cstheme="minorEastAsia"/>
          <w:sz w:val="28"/>
          <w:szCs w:val="28"/>
        </w:rPr>
      </w:pPr>
      <w:bookmarkStart w:id="77" w:name="_Toc17543_WPSOffice_Level1"/>
      <w:bookmarkStart w:id="78"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bookmarkEnd w:id="77"/>
      <w:bookmarkEnd w:id="78"/>
    </w:p>
    <w:p w14:paraId="17A3EA1C">
      <w:pPr>
        <w:numPr>
          <w:ilvl w:val="0"/>
          <w:numId w:val="18"/>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14:paraId="564969D9">
      <w:pPr>
        <w:spacing w:line="360" w:lineRule="auto"/>
        <w:rPr>
          <w:rFonts w:asciiTheme="minorEastAsia" w:hAnsiTheme="minorEastAsia" w:eastAsiaTheme="minorEastAsia" w:cstheme="minorEastAsia"/>
          <w:sz w:val="28"/>
          <w:szCs w:val="28"/>
        </w:rPr>
      </w:pPr>
    </w:p>
    <w:p w14:paraId="25707ABE">
      <w:pPr>
        <w:spacing w:line="360" w:lineRule="auto"/>
        <w:ind w:firstLine="480" w:firstLineChars="200"/>
        <w:rPr>
          <w:sz w:val="24"/>
        </w:rPr>
      </w:pPr>
    </w:p>
    <w:p w14:paraId="746E58BC">
      <w:pPr>
        <w:spacing w:line="360" w:lineRule="auto"/>
        <w:ind w:firstLine="482" w:firstLineChars="200"/>
        <w:rPr>
          <w:rFonts w:ascii="宋体" w:hAnsi="宋体"/>
          <w:b/>
          <w:sz w:val="24"/>
        </w:rPr>
      </w:pPr>
    </w:p>
    <w:p w14:paraId="363ADA97">
      <w:pPr>
        <w:spacing w:line="360" w:lineRule="auto"/>
        <w:ind w:firstLine="482" w:firstLineChars="200"/>
        <w:rPr>
          <w:rFonts w:ascii="宋体" w:hAnsi="宋体"/>
          <w:b/>
          <w:sz w:val="24"/>
        </w:rPr>
      </w:pPr>
    </w:p>
    <w:p w14:paraId="6C64354F">
      <w:pPr>
        <w:spacing w:line="360" w:lineRule="auto"/>
        <w:ind w:left="480"/>
        <w:rPr>
          <w:rFonts w:ascii="宋体" w:hAnsi="宋体"/>
          <w:b/>
          <w:sz w:val="28"/>
        </w:rPr>
      </w:pPr>
    </w:p>
    <w:p w14:paraId="4FDAA552">
      <w:pPr>
        <w:spacing w:line="360" w:lineRule="auto"/>
        <w:ind w:left="480"/>
        <w:rPr>
          <w:rFonts w:ascii="宋体" w:hAnsi="宋体"/>
          <w:b/>
          <w:sz w:val="28"/>
        </w:rPr>
      </w:pPr>
    </w:p>
    <w:p w14:paraId="557F435E">
      <w:pPr>
        <w:spacing w:line="360" w:lineRule="auto"/>
        <w:ind w:left="480"/>
        <w:rPr>
          <w:rFonts w:ascii="宋体" w:hAnsi="宋体"/>
          <w:b/>
          <w:sz w:val="28"/>
        </w:rPr>
      </w:pPr>
    </w:p>
    <w:p w14:paraId="0798581B">
      <w:pPr>
        <w:spacing w:line="360" w:lineRule="auto"/>
        <w:ind w:left="480"/>
        <w:rPr>
          <w:rFonts w:ascii="宋体" w:hAnsi="宋体"/>
          <w:b/>
          <w:sz w:val="28"/>
        </w:rPr>
      </w:pPr>
    </w:p>
    <w:p w14:paraId="703D8848">
      <w:pPr>
        <w:spacing w:line="360" w:lineRule="auto"/>
        <w:ind w:left="480"/>
        <w:rPr>
          <w:rFonts w:ascii="宋体" w:hAnsi="宋体"/>
          <w:b/>
          <w:sz w:val="28"/>
        </w:rPr>
      </w:pPr>
    </w:p>
    <w:p w14:paraId="350CD8A6">
      <w:pPr>
        <w:spacing w:line="360" w:lineRule="auto"/>
        <w:ind w:left="480"/>
        <w:rPr>
          <w:rFonts w:ascii="宋体" w:hAnsi="宋体"/>
          <w:b/>
          <w:sz w:val="28"/>
        </w:rPr>
      </w:pPr>
    </w:p>
    <w:p w14:paraId="47E9295B">
      <w:pPr>
        <w:spacing w:line="360" w:lineRule="auto"/>
        <w:ind w:left="480"/>
        <w:rPr>
          <w:rFonts w:ascii="宋体" w:hAnsi="宋体"/>
          <w:b/>
          <w:sz w:val="28"/>
        </w:rPr>
      </w:pPr>
    </w:p>
    <w:p w14:paraId="1328623D">
      <w:pPr>
        <w:spacing w:line="360" w:lineRule="auto"/>
        <w:ind w:left="480"/>
        <w:rPr>
          <w:rFonts w:ascii="宋体" w:hAnsi="宋体"/>
          <w:b/>
          <w:sz w:val="28"/>
        </w:rPr>
      </w:pPr>
    </w:p>
    <w:p w14:paraId="6CE6F48E">
      <w:pPr>
        <w:spacing w:line="360" w:lineRule="auto"/>
        <w:ind w:left="480"/>
        <w:rPr>
          <w:rFonts w:ascii="宋体" w:hAnsi="宋体"/>
          <w:b/>
          <w:sz w:val="28"/>
        </w:rPr>
      </w:pPr>
    </w:p>
    <w:p w14:paraId="71AE2CB2">
      <w:pPr>
        <w:spacing w:line="360" w:lineRule="auto"/>
        <w:ind w:left="480"/>
        <w:rPr>
          <w:rFonts w:ascii="宋体" w:hAnsi="宋体"/>
          <w:b/>
          <w:sz w:val="28"/>
        </w:rPr>
      </w:pPr>
    </w:p>
    <w:p w14:paraId="28F44B6E">
      <w:pPr>
        <w:spacing w:line="360" w:lineRule="auto"/>
        <w:ind w:left="480"/>
        <w:rPr>
          <w:rFonts w:ascii="宋体" w:hAnsi="宋体"/>
          <w:b/>
          <w:sz w:val="28"/>
        </w:rPr>
      </w:pPr>
    </w:p>
    <w:p w14:paraId="27D23801">
      <w:pPr>
        <w:rPr>
          <w:rFonts w:ascii="宋体" w:hAnsi="宋体"/>
          <w:b/>
          <w:sz w:val="28"/>
        </w:rPr>
      </w:pPr>
    </w:p>
    <w:p w14:paraId="4AFEF146">
      <w:pPr>
        <w:pStyle w:val="4"/>
      </w:pPr>
    </w:p>
    <w:p w14:paraId="6819E03D">
      <w:pPr>
        <w:spacing w:line="312" w:lineRule="auto"/>
        <w:rPr>
          <w:rFonts w:ascii="宋体" w:hAnsi="宋体"/>
          <w:b/>
          <w:sz w:val="28"/>
        </w:rPr>
      </w:pPr>
      <w:r>
        <w:rPr>
          <w:rFonts w:hint="eastAsia" w:ascii="宋体" w:hAnsi="宋体"/>
          <w:b/>
          <w:sz w:val="28"/>
        </w:rPr>
        <w:t>附件1</w:t>
      </w:r>
      <w:r>
        <w:rPr>
          <w:rFonts w:ascii="宋体" w:hAnsi="宋体"/>
          <w:b/>
          <w:sz w:val="28"/>
        </w:rPr>
        <w:t>2</w:t>
      </w:r>
    </w:p>
    <w:p w14:paraId="06BF4EBF">
      <w:pPr>
        <w:spacing w:line="360" w:lineRule="auto"/>
        <w:ind w:left="-2" w:hanging="2"/>
        <w:jc w:val="center"/>
        <w:rPr>
          <w:rFonts w:ascii="宋体" w:hAnsi="宋体"/>
          <w:b/>
          <w:sz w:val="32"/>
          <w:szCs w:val="32"/>
        </w:rPr>
      </w:pPr>
      <w:bookmarkStart w:id="79" w:name="_Toc30363_WPSOffice_Level1"/>
      <w:bookmarkStart w:id="80" w:name="_Toc16144_WPSOffice_Level1"/>
      <w:r>
        <w:rPr>
          <w:rFonts w:hint="eastAsia" w:ascii="宋体" w:hAnsi="宋体"/>
          <w:b/>
          <w:sz w:val="32"/>
          <w:szCs w:val="32"/>
        </w:rPr>
        <w:t>开标一览表</w:t>
      </w:r>
      <w:bookmarkEnd w:id="79"/>
      <w:bookmarkEnd w:id="80"/>
    </w:p>
    <w:p w14:paraId="33B6322A">
      <w:pPr>
        <w:pStyle w:val="2"/>
      </w:pPr>
    </w:p>
    <w:p w14:paraId="1A3302CB">
      <w:pPr>
        <w:pStyle w:val="28"/>
        <w:spacing w:line="360" w:lineRule="auto"/>
        <w:ind w:firstLine="482" w:firstLineChars="200"/>
        <w:rPr>
          <w:rFonts w:hAnsi="宋体"/>
          <w:b/>
          <w:sz w:val="24"/>
        </w:rPr>
      </w:pPr>
      <w:r>
        <w:rPr>
          <w:rFonts w:hAnsi="宋体"/>
          <w:b/>
          <w:sz w:val="24"/>
        </w:rPr>
        <w:t>项目编号：</w:t>
      </w:r>
    </w:p>
    <w:p w14:paraId="7FE2BAE7">
      <w:pPr>
        <w:pStyle w:val="8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24846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195437C">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A87CF8">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5E9CB2">
            <w:pPr>
              <w:autoSpaceDE w:val="0"/>
              <w:autoSpaceDN w:val="0"/>
              <w:spacing w:line="450" w:lineRule="exact"/>
              <w:jc w:val="center"/>
              <w:textAlignment w:val="bottom"/>
              <w:rPr>
                <w:rFonts w:ascii="宋体" w:hAnsi="宋体"/>
                <w:sz w:val="24"/>
              </w:rPr>
            </w:pPr>
          </w:p>
        </w:tc>
      </w:tr>
      <w:tr w14:paraId="0BCB24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1F14F5">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3BD54">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AFE56B7">
            <w:pPr>
              <w:autoSpaceDE w:val="0"/>
              <w:autoSpaceDN w:val="0"/>
              <w:spacing w:line="450" w:lineRule="exact"/>
              <w:jc w:val="center"/>
              <w:textAlignment w:val="bottom"/>
              <w:rPr>
                <w:rFonts w:ascii="宋体" w:hAnsi="宋体"/>
                <w:sz w:val="24"/>
              </w:rPr>
            </w:pPr>
          </w:p>
        </w:tc>
      </w:tr>
    </w:tbl>
    <w:p w14:paraId="382159F9">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14:paraId="73B1D6E7">
      <w:pPr>
        <w:spacing w:line="360" w:lineRule="auto"/>
        <w:rPr>
          <w:rFonts w:ascii="宋体" w:hAnsi="宋体"/>
          <w:sz w:val="24"/>
        </w:rPr>
      </w:pPr>
    </w:p>
    <w:p w14:paraId="512E6C31">
      <w:pPr>
        <w:pStyle w:val="2"/>
      </w:pPr>
    </w:p>
    <w:p w14:paraId="48EEEA53">
      <w:pPr>
        <w:spacing w:line="360" w:lineRule="auto"/>
        <w:ind w:left="420"/>
        <w:rPr>
          <w:rFonts w:ascii="宋体" w:hAnsi="宋体"/>
          <w:sz w:val="24"/>
          <w:u w:val="single"/>
        </w:rPr>
      </w:pPr>
      <w:r>
        <w:rPr>
          <w:rFonts w:hint="eastAsia" w:ascii="宋体" w:hAnsi="宋体"/>
          <w:sz w:val="24"/>
        </w:rPr>
        <w:t>投标人名称（公章）：</w:t>
      </w:r>
    </w:p>
    <w:p w14:paraId="757C8CA5">
      <w:pPr>
        <w:spacing w:line="360" w:lineRule="auto"/>
        <w:ind w:left="420"/>
        <w:rPr>
          <w:rFonts w:ascii="宋体" w:hAnsi="宋体"/>
          <w:sz w:val="24"/>
        </w:rPr>
      </w:pPr>
    </w:p>
    <w:p w14:paraId="52C6553E">
      <w:pPr>
        <w:spacing w:line="360" w:lineRule="auto"/>
        <w:ind w:firstLine="435"/>
        <w:rPr>
          <w:rFonts w:ascii="宋体" w:hAnsi="宋体"/>
          <w:sz w:val="24"/>
        </w:rPr>
      </w:pPr>
      <w:r>
        <w:rPr>
          <w:rFonts w:hint="eastAsia" w:ascii="宋体" w:hAnsi="宋体"/>
          <w:sz w:val="24"/>
        </w:rPr>
        <w:t>投标人代表签字：</w:t>
      </w:r>
    </w:p>
    <w:p w14:paraId="66C2C82E">
      <w:pPr>
        <w:spacing w:line="360" w:lineRule="auto"/>
        <w:ind w:firstLine="435"/>
        <w:rPr>
          <w:rFonts w:ascii="宋体" w:hAnsi="宋体"/>
          <w:sz w:val="24"/>
        </w:rPr>
      </w:pPr>
    </w:p>
    <w:p w14:paraId="41A84C5A">
      <w:pPr>
        <w:spacing w:line="360" w:lineRule="auto"/>
        <w:ind w:firstLine="435"/>
        <w:rPr>
          <w:rFonts w:ascii="宋体" w:hAnsi="宋体"/>
          <w:sz w:val="24"/>
        </w:rPr>
      </w:pPr>
      <w:r>
        <w:rPr>
          <w:rFonts w:hint="eastAsia" w:ascii="宋体" w:hAnsi="宋体"/>
          <w:sz w:val="24"/>
        </w:rPr>
        <w:t>职        务：</w:t>
      </w:r>
    </w:p>
    <w:p w14:paraId="2583C46B">
      <w:pPr>
        <w:spacing w:line="360" w:lineRule="auto"/>
        <w:rPr>
          <w:rFonts w:ascii="宋体" w:hAnsi="宋体"/>
          <w:sz w:val="24"/>
        </w:rPr>
      </w:pPr>
    </w:p>
    <w:p w14:paraId="7DAB0A1C">
      <w:pPr>
        <w:spacing w:line="360" w:lineRule="auto"/>
        <w:ind w:firstLine="435"/>
        <w:rPr>
          <w:rFonts w:ascii="宋体" w:hAnsi="宋体"/>
          <w:sz w:val="24"/>
        </w:rPr>
      </w:pPr>
      <w:r>
        <w:rPr>
          <w:rFonts w:hint="eastAsia" w:ascii="宋体" w:hAnsi="宋体"/>
          <w:sz w:val="24"/>
        </w:rPr>
        <w:t>日        期：</w:t>
      </w:r>
    </w:p>
    <w:p w14:paraId="74D095E4">
      <w:pPr>
        <w:spacing w:line="360" w:lineRule="auto"/>
        <w:rPr>
          <w:rFonts w:ascii="宋体" w:hAnsi="宋体"/>
          <w:b/>
          <w:sz w:val="28"/>
        </w:rPr>
      </w:pPr>
    </w:p>
    <w:p w14:paraId="21B32AB7">
      <w:pPr>
        <w:rPr>
          <w:rFonts w:ascii="宋体" w:hAnsi="宋体"/>
          <w:b/>
          <w:sz w:val="28"/>
        </w:rPr>
      </w:pPr>
      <w:r>
        <w:rPr>
          <w:rFonts w:ascii="宋体" w:hAnsi="宋体"/>
          <w:b/>
          <w:sz w:val="28"/>
        </w:rPr>
        <w:br w:type="page"/>
      </w:r>
    </w:p>
    <w:p w14:paraId="75D84A43">
      <w:pPr>
        <w:spacing w:line="312" w:lineRule="auto"/>
        <w:rPr>
          <w:rFonts w:ascii="宋体" w:hAnsi="宋体"/>
          <w:b/>
          <w:sz w:val="28"/>
        </w:rPr>
      </w:pPr>
      <w:r>
        <w:rPr>
          <w:rFonts w:hint="eastAsia" w:ascii="宋体" w:hAnsi="宋体"/>
          <w:b/>
          <w:sz w:val="28"/>
        </w:rPr>
        <w:t>附件1</w:t>
      </w:r>
      <w:r>
        <w:rPr>
          <w:rFonts w:ascii="宋体" w:hAnsi="宋体"/>
          <w:b/>
          <w:sz w:val="28"/>
        </w:rPr>
        <w:t>3</w:t>
      </w:r>
    </w:p>
    <w:p w14:paraId="3F12A62B">
      <w:pPr>
        <w:spacing w:line="360" w:lineRule="auto"/>
        <w:jc w:val="center"/>
        <w:rPr>
          <w:rFonts w:ascii="宋体" w:hAnsi="宋体"/>
          <w:sz w:val="24"/>
        </w:rPr>
      </w:pPr>
      <w:bookmarkStart w:id="81" w:name="_Toc22412_WPSOffice_Level1"/>
      <w:bookmarkStart w:id="82" w:name="_Toc8975_WPSOffice_Level1"/>
      <w:r>
        <w:rPr>
          <w:rFonts w:hint="eastAsia" w:ascii="宋体" w:hAnsi="宋体"/>
          <w:b/>
          <w:sz w:val="32"/>
          <w:szCs w:val="32"/>
        </w:rPr>
        <w:t>报价明细表</w:t>
      </w:r>
      <w:bookmarkEnd w:id="81"/>
      <w:bookmarkEnd w:id="82"/>
      <w:r>
        <w:rPr>
          <w:rFonts w:hint="eastAsia" w:ascii="宋体" w:hAnsi="宋体"/>
          <w:sz w:val="24"/>
        </w:rPr>
        <w:t xml:space="preserve">  </w:t>
      </w:r>
    </w:p>
    <w:p w14:paraId="63E7A50E">
      <w:pPr>
        <w:spacing w:line="360" w:lineRule="auto"/>
        <w:rPr>
          <w:rFonts w:hAnsi="宋体"/>
          <w:b/>
          <w:sz w:val="24"/>
        </w:rPr>
      </w:pPr>
      <w:r>
        <w:rPr>
          <w:rFonts w:hAnsi="宋体"/>
          <w:b/>
          <w:sz w:val="24"/>
        </w:rPr>
        <w:t>项目编号：</w:t>
      </w:r>
    </w:p>
    <w:p w14:paraId="373F0D0B">
      <w:pPr>
        <w:pStyle w:val="83"/>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45"/>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14:paraId="1435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14:paraId="5DEE72CA">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14:paraId="4F8FB76E">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14:paraId="3C1FC0C2">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14:paraId="7A5CEF9A">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14:paraId="04DAEA00">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14:paraId="7BDD61C7">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14:paraId="34C4D2D9">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14:paraId="20706D20">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14:paraId="427B3AFF">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14:paraId="3D4D5737">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14:paraId="6E32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14:paraId="7F995F00">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7B86B8F3">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17C6A5BF">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6430F70B">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34AD6420">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3B0EDAD0">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312877BE">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15BE05FF">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08F35E20">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3022AE36">
            <w:pPr>
              <w:spacing w:line="360" w:lineRule="auto"/>
              <w:rPr>
                <w:rFonts w:asciiTheme="majorEastAsia" w:hAnsiTheme="majorEastAsia" w:eastAsiaTheme="majorEastAsia" w:cstheme="majorEastAsia"/>
                <w:szCs w:val="21"/>
              </w:rPr>
            </w:pPr>
          </w:p>
        </w:tc>
      </w:tr>
      <w:tr w14:paraId="42BA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14:paraId="56765672">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292E1EA8">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2ED29470">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1C35010F">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098E3437">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0AEF87B8">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11A69491">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77100094">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52D5C52B">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5DBF3FA8">
            <w:pPr>
              <w:spacing w:line="360" w:lineRule="auto"/>
              <w:rPr>
                <w:rFonts w:asciiTheme="majorEastAsia" w:hAnsiTheme="majorEastAsia" w:eastAsiaTheme="majorEastAsia" w:cstheme="majorEastAsia"/>
                <w:szCs w:val="21"/>
              </w:rPr>
            </w:pPr>
          </w:p>
        </w:tc>
      </w:tr>
      <w:tr w14:paraId="6C59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14:paraId="2261F89F">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5C8B0324">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708851A3">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016E7BE2">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2321855E">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31C2E11C">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30910D3">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5BC4F0B3">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6FBDF8DA">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24D200BE">
            <w:pPr>
              <w:spacing w:line="360" w:lineRule="auto"/>
              <w:rPr>
                <w:rFonts w:asciiTheme="majorEastAsia" w:hAnsiTheme="majorEastAsia" w:eastAsiaTheme="majorEastAsia" w:cstheme="majorEastAsia"/>
                <w:szCs w:val="21"/>
              </w:rPr>
            </w:pPr>
          </w:p>
        </w:tc>
      </w:tr>
      <w:tr w14:paraId="05F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14:paraId="74A705A3">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07A85FE3">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30DEBAF7">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4041576A">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6E5D413E">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638A5767">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C605284">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768CA669">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537756C1">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0B42823C">
            <w:pPr>
              <w:spacing w:line="360" w:lineRule="auto"/>
              <w:rPr>
                <w:rFonts w:asciiTheme="majorEastAsia" w:hAnsiTheme="majorEastAsia" w:eastAsiaTheme="majorEastAsia" w:cstheme="majorEastAsia"/>
                <w:szCs w:val="21"/>
              </w:rPr>
            </w:pPr>
          </w:p>
        </w:tc>
      </w:tr>
      <w:tr w14:paraId="69D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14:paraId="6A2FC9BE">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14:paraId="2B43D0AD">
      <w:pPr>
        <w:spacing w:line="360" w:lineRule="auto"/>
        <w:rPr>
          <w:rFonts w:ascii="宋体" w:hAnsi="宋体"/>
          <w:b/>
          <w:szCs w:val="21"/>
        </w:rPr>
      </w:pPr>
      <w:r>
        <w:rPr>
          <w:rFonts w:hint="eastAsia" w:ascii="宋体" w:hAnsi="宋体"/>
          <w:b/>
          <w:szCs w:val="21"/>
        </w:rPr>
        <w:t>要求：</w:t>
      </w:r>
    </w:p>
    <w:p w14:paraId="5252A234">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06181D14">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DA8DEC3">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672A5718">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14:paraId="5C37DA5C">
      <w:pPr>
        <w:spacing w:line="360" w:lineRule="auto"/>
        <w:rPr>
          <w:rFonts w:ascii="宋体" w:hAnsi="宋体" w:cs="宋体"/>
          <w:kern w:val="0"/>
          <w:sz w:val="24"/>
        </w:rPr>
      </w:pPr>
    </w:p>
    <w:p w14:paraId="67630773">
      <w:pPr>
        <w:spacing w:line="360" w:lineRule="auto"/>
        <w:ind w:left="420"/>
        <w:rPr>
          <w:rFonts w:ascii="宋体" w:hAnsi="宋体"/>
          <w:sz w:val="24"/>
          <w:u w:val="single"/>
        </w:rPr>
      </w:pPr>
      <w:r>
        <w:rPr>
          <w:rFonts w:hint="eastAsia" w:ascii="宋体" w:hAnsi="宋体"/>
          <w:sz w:val="24"/>
        </w:rPr>
        <w:t>投标人名称（公章）：</w:t>
      </w:r>
    </w:p>
    <w:p w14:paraId="76A4C11F">
      <w:pPr>
        <w:spacing w:line="360" w:lineRule="auto"/>
        <w:ind w:left="420"/>
        <w:rPr>
          <w:rFonts w:ascii="宋体" w:hAnsi="宋体"/>
          <w:sz w:val="24"/>
        </w:rPr>
      </w:pPr>
    </w:p>
    <w:p w14:paraId="7E00C54A">
      <w:pPr>
        <w:spacing w:line="360" w:lineRule="auto"/>
        <w:ind w:firstLine="435"/>
        <w:rPr>
          <w:rFonts w:ascii="宋体" w:hAnsi="宋体"/>
          <w:sz w:val="24"/>
        </w:rPr>
      </w:pPr>
      <w:r>
        <w:rPr>
          <w:rFonts w:hint="eastAsia" w:ascii="宋体" w:hAnsi="宋体"/>
          <w:sz w:val="24"/>
        </w:rPr>
        <w:t>投标人代表签字：</w:t>
      </w:r>
    </w:p>
    <w:p w14:paraId="4E9175AB">
      <w:pPr>
        <w:spacing w:line="360" w:lineRule="auto"/>
        <w:ind w:firstLine="435"/>
        <w:rPr>
          <w:rFonts w:ascii="宋体" w:hAnsi="宋体"/>
          <w:sz w:val="24"/>
        </w:rPr>
      </w:pPr>
    </w:p>
    <w:p w14:paraId="78701427">
      <w:pPr>
        <w:spacing w:line="360" w:lineRule="auto"/>
        <w:ind w:firstLine="435"/>
        <w:rPr>
          <w:rFonts w:ascii="宋体" w:hAnsi="宋体"/>
          <w:sz w:val="24"/>
        </w:rPr>
      </w:pPr>
      <w:r>
        <w:rPr>
          <w:rFonts w:hint="eastAsia" w:ascii="宋体" w:hAnsi="宋体"/>
          <w:sz w:val="24"/>
        </w:rPr>
        <w:t>职        务：</w:t>
      </w:r>
    </w:p>
    <w:p w14:paraId="33A6E16B">
      <w:pPr>
        <w:spacing w:line="360" w:lineRule="auto"/>
        <w:ind w:firstLine="435"/>
        <w:rPr>
          <w:rFonts w:ascii="宋体" w:hAnsi="宋体"/>
          <w:sz w:val="24"/>
        </w:rPr>
      </w:pPr>
    </w:p>
    <w:p w14:paraId="6711CD45">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05F6C47D">
      <w:pPr>
        <w:spacing w:line="312" w:lineRule="auto"/>
        <w:rPr>
          <w:rFonts w:ascii="宋体" w:hAnsi="宋体"/>
          <w:b/>
          <w:sz w:val="28"/>
        </w:rPr>
      </w:pPr>
      <w:r>
        <w:rPr>
          <w:rFonts w:hint="eastAsia" w:ascii="宋体" w:hAnsi="宋体"/>
          <w:b/>
          <w:sz w:val="28"/>
        </w:rPr>
        <w:t>附件1</w:t>
      </w:r>
      <w:r>
        <w:rPr>
          <w:rFonts w:ascii="宋体" w:hAnsi="宋体"/>
          <w:b/>
          <w:sz w:val="28"/>
        </w:rPr>
        <w:t>4</w:t>
      </w:r>
    </w:p>
    <w:p w14:paraId="13016FFB">
      <w:pPr>
        <w:pStyle w:val="15"/>
        <w:spacing w:line="360" w:lineRule="auto"/>
        <w:ind w:firstLine="0"/>
        <w:jc w:val="center"/>
        <w:rPr>
          <w:rFonts w:ascii="宋体" w:hAnsi="宋体" w:cs="宋体"/>
          <w:b/>
          <w:sz w:val="32"/>
          <w:szCs w:val="32"/>
        </w:rPr>
      </w:pPr>
      <w:bookmarkStart w:id="83" w:name="_Toc12654_WPSOffice_Level1"/>
      <w:bookmarkStart w:id="84" w:name="_Toc29357_WPSOffice_Level1"/>
      <w:r>
        <w:rPr>
          <w:rFonts w:hint="eastAsia" w:ascii="宋体" w:hAnsi="宋体" w:cs="宋体"/>
          <w:b/>
          <w:sz w:val="32"/>
          <w:szCs w:val="32"/>
        </w:rPr>
        <w:t>中小企业声明函（货物）</w:t>
      </w:r>
      <w:bookmarkEnd w:id="83"/>
      <w:bookmarkEnd w:id="84"/>
    </w:p>
    <w:p w14:paraId="2F086194">
      <w:pPr>
        <w:pStyle w:val="15"/>
        <w:spacing w:line="360" w:lineRule="auto"/>
        <w:ind w:firstLine="643" w:firstLineChars="200"/>
        <w:rPr>
          <w:rFonts w:ascii="宋体" w:hAnsi="宋体" w:cs="宋体"/>
          <w:b/>
          <w:sz w:val="32"/>
          <w:szCs w:val="32"/>
        </w:rPr>
      </w:pPr>
    </w:p>
    <w:p w14:paraId="707F0887">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29E89691">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14:paraId="45313A3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14:paraId="2C9677B7">
      <w:pPr>
        <w:spacing w:line="360" w:lineRule="auto"/>
        <w:ind w:firstLine="480" w:firstLineChars="200"/>
        <w:rPr>
          <w:rFonts w:ascii="宋体" w:hAnsi="宋体" w:cs="宋体"/>
          <w:sz w:val="24"/>
        </w:rPr>
      </w:pPr>
      <w:r>
        <w:rPr>
          <w:rFonts w:hint="eastAsia" w:ascii="宋体" w:hAnsi="宋体" w:cs="宋体"/>
          <w:sz w:val="24"/>
        </w:rPr>
        <w:t>……</w:t>
      </w:r>
    </w:p>
    <w:p w14:paraId="5ADF2768">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64CEEA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417C5C1">
      <w:pPr>
        <w:wordWrap w:val="0"/>
        <w:spacing w:line="360" w:lineRule="auto"/>
        <w:ind w:firstLine="480" w:firstLineChars="200"/>
        <w:jc w:val="right"/>
        <w:rPr>
          <w:rFonts w:ascii="宋体" w:hAnsi="宋体" w:cs="宋体"/>
          <w:sz w:val="24"/>
        </w:rPr>
      </w:pPr>
    </w:p>
    <w:p w14:paraId="1F7165C6">
      <w:pPr>
        <w:wordWrap w:val="0"/>
        <w:spacing w:line="360" w:lineRule="auto"/>
        <w:ind w:firstLine="480" w:firstLineChars="200"/>
        <w:jc w:val="right"/>
        <w:rPr>
          <w:rFonts w:ascii="宋体" w:hAnsi="宋体" w:cs="宋体"/>
          <w:sz w:val="24"/>
        </w:rPr>
      </w:pPr>
    </w:p>
    <w:p w14:paraId="1A1C137F">
      <w:pPr>
        <w:wordWrap w:val="0"/>
        <w:spacing w:line="360" w:lineRule="auto"/>
        <w:ind w:firstLine="480" w:firstLineChars="200"/>
        <w:jc w:val="right"/>
        <w:rPr>
          <w:rFonts w:ascii="宋体" w:hAnsi="宋体" w:cs="宋体"/>
          <w:sz w:val="24"/>
        </w:rPr>
      </w:pPr>
    </w:p>
    <w:p w14:paraId="18FD28A8">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14:paraId="41301236">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14:paraId="5BCBD791">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14:paraId="7E573965">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14:paraId="621FC5A1">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58053916">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13CD1075">
      <w:pPr>
        <w:sectPr>
          <w:headerReference r:id="rId6" w:type="first"/>
          <w:headerReference r:id="rId5" w:type="default"/>
          <w:footerReference r:id="rId7" w:type="default"/>
          <w:pgSz w:w="11906" w:h="16838"/>
          <w:pgMar w:top="1701" w:right="1418" w:bottom="1588" w:left="1418" w:header="851" w:footer="851" w:gutter="0"/>
          <w:pgNumType w:fmt="decimal"/>
          <w:cols w:space="720" w:num="1"/>
          <w:docGrid w:linePitch="312" w:charSpace="0"/>
        </w:sectPr>
      </w:pPr>
      <w:r>
        <w:rPr>
          <w:rFonts w:hint="eastAsia" w:ascii="宋体" w:hAnsi="宋体" w:cs="宋体"/>
          <w:sz w:val="24"/>
        </w:rPr>
        <w:t>②本声明函将随中标结果公开，接受社会监督。</w:t>
      </w:r>
    </w:p>
    <w:p w14:paraId="01BEF062">
      <w:pPr>
        <w:pStyle w:val="28"/>
        <w:spacing w:line="360" w:lineRule="auto"/>
        <w:jc w:val="center"/>
        <w:outlineLvl w:val="1"/>
        <w:rPr>
          <w:rFonts w:hAnsi="宋体" w:cs="宋体"/>
          <w:b/>
          <w:sz w:val="32"/>
          <w:szCs w:val="32"/>
          <w:lang w:val="en-GB"/>
        </w:rPr>
      </w:pPr>
      <w:bookmarkStart w:id="85" w:name="_Toc17646_WPSOffice_Level1"/>
      <w:bookmarkStart w:id="86" w:name="_Toc27483_WPSOffice_Level1"/>
      <w:r>
        <w:rPr>
          <w:rFonts w:hint="eastAsia" w:hAnsi="宋体" w:cs="宋体"/>
          <w:b/>
          <w:sz w:val="32"/>
          <w:szCs w:val="32"/>
          <w:lang w:val="en-GB"/>
        </w:rPr>
        <w:t>残疾人福利性单位声明函</w:t>
      </w:r>
      <w:bookmarkEnd w:id="85"/>
      <w:bookmarkEnd w:id="86"/>
    </w:p>
    <w:p w14:paraId="0BD78705">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3FC432A">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8D27C86">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494B2E99">
      <w:pPr>
        <w:pStyle w:val="84"/>
        <w:spacing w:line="360" w:lineRule="auto"/>
        <w:ind w:left="4788" w:leftChars="2280"/>
        <w:rPr>
          <w:rFonts w:ascii="宋体" w:hAnsi="宋体"/>
          <w:sz w:val="24"/>
        </w:rPr>
      </w:pPr>
      <w:r>
        <w:rPr>
          <w:rFonts w:hint="eastAsia" w:ascii="宋体" w:hAnsi="宋体"/>
          <w:sz w:val="24"/>
        </w:rPr>
        <w:t>单位名称（盖章）：</w:t>
      </w:r>
    </w:p>
    <w:p w14:paraId="400800FA">
      <w:pPr>
        <w:pStyle w:val="84"/>
        <w:spacing w:line="360" w:lineRule="auto"/>
        <w:ind w:left="3591" w:leftChars="1710" w:firstLine="1200" w:firstLineChars="500"/>
        <w:rPr>
          <w:rFonts w:ascii="宋体" w:hAnsi="宋体"/>
          <w:sz w:val="24"/>
        </w:rPr>
      </w:pPr>
      <w:r>
        <w:rPr>
          <w:rFonts w:hint="eastAsia" w:ascii="宋体" w:hAnsi="宋体"/>
          <w:sz w:val="24"/>
        </w:rPr>
        <w:t>日  期  ：</w:t>
      </w:r>
    </w:p>
    <w:p w14:paraId="6319691E">
      <w:pPr>
        <w:tabs>
          <w:tab w:val="left" w:pos="4860"/>
        </w:tabs>
        <w:spacing w:line="588" w:lineRule="exact"/>
        <w:ind w:right="1560" w:firstLine="480" w:firstLineChars="200"/>
        <w:jc w:val="center"/>
        <w:rPr>
          <w:rFonts w:ascii="宋体" w:hAnsi="宋体" w:cs="宋体"/>
          <w:sz w:val="24"/>
        </w:rPr>
      </w:pPr>
    </w:p>
    <w:p w14:paraId="7A689369">
      <w:pPr>
        <w:pStyle w:val="84"/>
        <w:spacing w:line="360" w:lineRule="auto"/>
      </w:pPr>
    </w:p>
    <w:p w14:paraId="23780363"/>
    <w:p w14:paraId="4ABD8202"/>
    <w:sectPr>
      <w:headerReference r:id="rId8" w:type="default"/>
      <w:pgSz w:w="11906" w:h="16838"/>
      <w:pgMar w:top="1383" w:right="1247" w:bottom="1383" w:left="124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10" w:usb3="00000000" w:csb0="000400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FangSong_GB2312 + 2">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642">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7AE5C">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7AE5C">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41C2">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241B07">
                          <w:pPr>
                            <w:pStyle w:val="3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2241B07">
                    <w:pPr>
                      <w:pStyle w:val="3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AD76">
    <w:pPr>
      <w:pStyle w:val="33"/>
      <w:jc w:val="both"/>
      <w:rPr>
        <w:u w:val="none"/>
      </w:rPr>
    </w:pPr>
    <w:r>
      <w:rPr>
        <w:rFonts w:hint="eastAsia"/>
        <w:b/>
        <w:i/>
        <w:color w:val="000000" w:themeColor="text1"/>
        <w:kern w:val="0"/>
        <w:sz w:val="18"/>
        <w:u w:val="none"/>
        <w:lang w:eastAsia="zh-CN"/>
        <w14:textFill>
          <w14:solidFill>
            <w14:schemeClr w14:val="tx1"/>
          </w14:solidFill>
        </w14:textFill>
      </w:rPr>
      <w:t>2025年三门县教育局教师办公电脑采购项目</w:t>
    </w:r>
    <w:r>
      <w:rPr>
        <w:rFonts w:hint="eastAsia"/>
        <w:b/>
        <w:i/>
        <w:color w:val="000000" w:themeColor="text1"/>
        <w:kern w:val="0"/>
        <w:sz w:val="18"/>
        <w:u w:val="none"/>
        <w14:textFill>
          <w14:solidFill>
            <w14:schemeClr w14:val="tx1"/>
          </w14:solidFill>
        </w14:textFill>
      </w:rPr>
      <w:t xml:space="preserve">           </w:t>
    </w:r>
    <w:r>
      <w:rPr>
        <w:rFonts w:hint="eastAsia"/>
        <w:b/>
        <w:i/>
        <w:color w:val="000000" w:themeColor="text1"/>
        <w:kern w:val="0"/>
        <w:sz w:val="18"/>
        <w:u w:val="none"/>
        <w:lang w:val="en-US" w:eastAsia="zh-CN"/>
        <w14:textFill>
          <w14:solidFill>
            <w14:schemeClr w14:val="tx1"/>
          </w14:solidFill>
        </w14:textFill>
      </w:rPr>
      <w:t xml:space="preserve">         </w:t>
    </w:r>
    <w:r>
      <w:rPr>
        <w:rFonts w:hint="eastAsia"/>
        <w:b/>
        <w:i/>
        <w:color w:val="000000" w:themeColor="text1"/>
        <w:kern w:val="0"/>
        <w:sz w:val="18"/>
        <w:u w:val="none"/>
        <w14:textFill>
          <w14:solidFill>
            <w14:schemeClr w14:val="tx1"/>
          </w14:solidFill>
        </w14:textFill>
      </w:rPr>
      <w:t xml:space="preserve">                 </w:t>
    </w:r>
    <w:r>
      <w:rPr>
        <w:rFonts w:hint="eastAsia"/>
        <w:b/>
        <w:i/>
        <w:color w:val="000000" w:themeColor="text1"/>
        <w:kern w:val="0"/>
        <w:sz w:val="18"/>
        <w:u w:val="none"/>
        <w:lang w:val="en-US" w:eastAsia="zh-CN"/>
        <w14:textFill>
          <w14:solidFill>
            <w14:schemeClr w14:val="tx1"/>
          </w14:solidFill>
        </w14:textFill>
      </w:rPr>
      <w:t xml:space="preserve">      </w:t>
    </w:r>
    <w:r>
      <w:rPr>
        <w:rFonts w:hint="eastAsia"/>
        <w:b/>
        <w:i/>
        <w:color w:val="000000" w:themeColor="text1"/>
        <w:kern w:val="0"/>
        <w:sz w:val="18"/>
        <w:u w:val="none"/>
        <w14:textFill>
          <w14:solidFill>
            <w14:schemeClr w14:val="tx1"/>
          </w14:solidFill>
        </w14:textFill>
      </w:rPr>
      <w:t xml:space="preserve">  </w:t>
    </w:r>
    <w:r>
      <w:rPr>
        <w:rFonts w:hint="eastAsia"/>
        <w:b/>
        <w:i/>
        <w:color w:val="000000" w:themeColor="text1"/>
        <w:spacing w:val="-20"/>
        <w:kern w:val="0"/>
        <w:sz w:val="18"/>
        <w:u w:val="none"/>
        <w14:textFill>
          <w14:solidFill>
            <w14:schemeClr w14:val="tx1"/>
          </w14:solidFill>
        </w14:textFill>
      </w:rPr>
      <w:t xml:space="preserve">第  </w:t>
    </w:r>
    <w:r>
      <w:rPr>
        <w:b/>
        <w:i/>
        <w:color w:val="000000" w:themeColor="text1"/>
        <w:spacing w:val="-20"/>
        <w:kern w:val="0"/>
        <w:sz w:val="18"/>
        <w:u w:val="none"/>
        <w14:textFill>
          <w14:solidFill>
            <w14:schemeClr w14:val="tx1"/>
          </w14:solidFill>
        </w14:textFill>
      </w:rPr>
      <w:fldChar w:fldCharType="begin"/>
    </w:r>
    <w:r>
      <w:rPr>
        <w:b/>
        <w:i/>
        <w:color w:val="000000" w:themeColor="text1"/>
        <w:spacing w:val="-20"/>
        <w:kern w:val="0"/>
        <w:sz w:val="18"/>
        <w:u w:val="none"/>
        <w14:textFill>
          <w14:solidFill>
            <w14:schemeClr w14:val="tx1"/>
          </w14:solidFill>
        </w14:textFill>
      </w:rPr>
      <w:instrText xml:space="preserve"> PAGE </w:instrText>
    </w:r>
    <w:r>
      <w:rPr>
        <w:b/>
        <w:i/>
        <w:color w:val="000000" w:themeColor="text1"/>
        <w:spacing w:val="-20"/>
        <w:kern w:val="0"/>
        <w:sz w:val="18"/>
        <w:u w:val="none"/>
        <w14:textFill>
          <w14:solidFill>
            <w14:schemeClr w14:val="tx1"/>
          </w14:solidFill>
        </w14:textFill>
      </w:rPr>
      <w:fldChar w:fldCharType="separate"/>
    </w:r>
    <w:r>
      <w:rPr>
        <w:b/>
        <w:i/>
        <w:color w:val="000000" w:themeColor="text1"/>
        <w:spacing w:val="-20"/>
        <w:kern w:val="0"/>
        <w:sz w:val="18"/>
        <w:u w:val="none"/>
        <w14:textFill>
          <w14:solidFill>
            <w14:schemeClr w14:val="tx1"/>
          </w14:solidFill>
        </w14:textFill>
      </w:rPr>
      <w:t>13</w:t>
    </w:r>
    <w:r>
      <w:rPr>
        <w:b/>
        <w:i/>
        <w:color w:val="000000" w:themeColor="text1"/>
        <w:spacing w:val="-20"/>
        <w:kern w:val="0"/>
        <w:sz w:val="18"/>
        <w:u w:val="none"/>
        <w14:textFill>
          <w14:solidFill>
            <w14:schemeClr w14:val="tx1"/>
          </w14:solidFill>
        </w14:textFill>
      </w:rPr>
      <w:fldChar w:fldCharType="end"/>
    </w:r>
    <w:r>
      <w:rPr>
        <w:rFonts w:hint="eastAsia"/>
        <w:b/>
        <w:i/>
        <w:color w:val="000000" w:themeColor="text1"/>
        <w:spacing w:val="-20"/>
        <w:kern w:val="0"/>
        <w:sz w:val="18"/>
        <w:u w:val="none"/>
        <w14:textFill>
          <w14:solidFill>
            <w14:schemeClr w14:val="tx1"/>
          </w14:solidFill>
        </w14:textFill>
      </w:rPr>
      <w:t xml:space="preserve">页 共 </w:t>
    </w:r>
    <w:r>
      <w:rPr>
        <w:b/>
        <w:i/>
        <w:color w:val="000000" w:themeColor="text1"/>
        <w:spacing w:val="-20"/>
        <w:kern w:val="0"/>
        <w:sz w:val="18"/>
        <w:u w:val="none"/>
        <w14:textFill>
          <w14:solidFill>
            <w14:schemeClr w14:val="tx1"/>
          </w14:solidFill>
        </w14:textFill>
      </w:rPr>
      <w:fldChar w:fldCharType="begin"/>
    </w:r>
    <w:r>
      <w:rPr>
        <w:b/>
        <w:i/>
        <w:color w:val="000000" w:themeColor="text1"/>
        <w:spacing w:val="-20"/>
        <w:kern w:val="0"/>
        <w:sz w:val="18"/>
        <w:u w:val="none"/>
        <w14:textFill>
          <w14:solidFill>
            <w14:schemeClr w14:val="tx1"/>
          </w14:solidFill>
        </w14:textFill>
      </w:rPr>
      <w:instrText xml:space="preserve"> NUMPAGES </w:instrText>
    </w:r>
    <w:r>
      <w:rPr>
        <w:b/>
        <w:i/>
        <w:color w:val="000000" w:themeColor="text1"/>
        <w:spacing w:val="-20"/>
        <w:kern w:val="0"/>
        <w:sz w:val="18"/>
        <w:u w:val="none"/>
        <w14:textFill>
          <w14:solidFill>
            <w14:schemeClr w14:val="tx1"/>
          </w14:solidFill>
        </w14:textFill>
      </w:rPr>
      <w:fldChar w:fldCharType="separate"/>
    </w:r>
    <w:r>
      <w:rPr>
        <w:b/>
        <w:i/>
        <w:color w:val="000000" w:themeColor="text1"/>
        <w:spacing w:val="-20"/>
        <w:kern w:val="0"/>
        <w:sz w:val="18"/>
        <w:u w:val="none"/>
        <w14:textFill>
          <w14:solidFill>
            <w14:schemeClr w14:val="tx1"/>
          </w14:solidFill>
        </w14:textFill>
      </w:rPr>
      <w:t>53</w:t>
    </w:r>
    <w:r>
      <w:rPr>
        <w:b/>
        <w:i/>
        <w:color w:val="000000" w:themeColor="text1"/>
        <w:spacing w:val="-20"/>
        <w:kern w:val="0"/>
        <w:sz w:val="18"/>
        <w:u w:val="none"/>
        <w14:textFill>
          <w14:solidFill>
            <w14:schemeClr w14:val="tx1"/>
          </w14:solidFill>
        </w14:textFill>
      </w:rPr>
      <w:fldChar w:fldCharType="end"/>
    </w:r>
    <w:r>
      <w:rPr>
        <w:rFonts w:hint="eastAsia"/>
        <w:b/>
        <w:i/>
        <w:color w:val="000000" w:themeColor="text1"/>
        <w:spacing w:val="-20"/>
        <w:kern w:val="0"/>
        <w:sz w:val="18"/>
        <w:u w:val="none"/>
        <w14:textFill>
          <w14:solidFill>
            <w14:schemeClr w14:val="tx1"/>
          </w14:solidFill>
        </w14:textFill>
      </w:rPr>
      <w:t xml:space="preserve"> 页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E3A4">
    <w:pPr>
      <w:spacing w:line="20" w:lineRule="atLeast"/>
      <w:rPr>
        <w:rFonts w:hint="default" w:eastAsia="宋体"/>
        <w:lang w:val="en-US" w:eastAsia="zh-CN"/>
      </w:rPr>
    </w:pPr>
    <w:r>
      <w:rPr>
        <w:rFonts w:hint="eastAsia"/>
        <w:b/>
        <w:i/>
        <w:color w:val="000000" w:themeColor="text1"/>
        <w:kern w:val="0"/>
        <w:sz w:val="18"/>
        <w:u w:val="single"/>
        <w:lang w:eastAsia="zh-CN"/>
        <w14:textFill>
          <w14:solidFill>
            <w14:schemeClr w14:val="tx1"/>
          </w14:solidFill>
        </w14:textFill>
      </w:rPr>
      <w:t>2025年三门县教育局教师办公电脑采购项目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F98A">
    <w:pPr>
      <w:pStyle w:val="33"/>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C1CC">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lang w:eastAsia="zh-CN"/>
        <w14:textFill>
          <w14:solidFill>
            <w14:schemeClr w14:val="tx1"/>
          </w14:solidFill>
        </w14:textFill>
      </w:rPr>
      <w:t>2025年三门县教育局教师办公电脑采购项目</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 xml:space="preserve">            </w:t>
    </w:r>
    <w:r>
      <w:rPr>
        <w:rFonts w:hint="eastAsia"/>
        <w:b/>
        <w:color w:val="000000" w:themeColor="text1"/>
        <w:kern w:val="0"/>
        <w:sz w:val="18"/>
        <w:u w:val="single"/>
        <w:lang w:val="en-US" w:eastAsia="zh-CN"/>
        <w14:textFill>
          <w14:solidFill>
            <w14:schemeClr w14:val="tx1"/>
          </w14:solidFill>
        </w14:textFill>
      </w:rPr>
      <w:t xml:space="preserve">     </w:t>
    </w:r>
    <w:r>
      <w:rPr>
        <w:rFonts w:hint="eastAsia"/>
        <w:b/>
        <w:color w:val="000000" w:themeColor="text1"/>
        <w:kern w:val="0"/>
        <w:sz w:val="18"/>
        <w:u w:val="single"/>
        <w14:textFill>
          <w14:solidFill>
            <w14:schemeClr w14:val="tx1"/>
          </w14:solidFill>
        </w14:textFill>
      </w:rPr>
      <w:t>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53</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53</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7827"/>
    <w:multiLevelType w:val="singleLevel"/>
    <w:tmpl w:val="8FA37827"/>
    <w:lvl w:ilvl="0" w:tentative="0">
      <w:start w:val="1"/>
      <w:numFmt w:val="decimal"/>
      <w:lvlText w:val="%1."/>
      <w:lvlJc w:val="left"/>
      <w:pPr>
        <w:ind w:left="425" w:hanging="425"/>
      </w:pPr>
      <w:rPr>
        <w:rFonts w:hint="default"/>
      </w:rPr>
    </w:lvl>
  </w:abstractNum>
  <w:abstractNum w:abstractNumId="1">
    <w:nsid w:val="AE2D8F7B"/>
    <w:multiLevelType w:val="singleLevel"/>
    <w:tmpl w:val="AE2D8F7B"/>
    <w:lvl w:ilvl="0" w:tentative="0">
      <w:start w:val="1"/>
      <w:numFmt w:val="decimal"/>
      <w:pStyle w:val="14"/>
      <w:lvlText w:val="%1."/>
      <w:lvlJc w:val="left"/>
      <w:pPr>
        <w:tabs>
          <w:tab w:val="left" w:pos="360"/>
        </w:tabs>
        <w:ind w:left="360" w:hanging="360"/>
      </w:p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4D4BA8"/>
    <w:multiLevelType w:val="singleLevel"/>
    <w:tmpl w:val="FF4D4BA8"/>
    <w:lvl w:ilvl="0" w:tentative="0">
      <w:start w:val="1"/>
      <w:numFmt w:val="decimal"/>
      <w:lvlText w:val="%1."/>
      <w:lvlJc w:val="left"/>
      <w:pPr>
        <w:ind w:left="425" w:hanging="425"/>
      </w:pPr>
      <w:rPr>
        <w:rFonts w:hint="default"/>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4502F06"/>
    <w:multiLevelType w:val="singleLevel"/>
    <w:tmpl w:val="14502F06"/>
    <w:lvl w:ilvl="0" w:tentative="0">
      <w:start w:val="10"/>
      <w:numFmt w:val="chineseCounting"/>
      <w:suff w:val="nothing"/>
      <w:lvlText w:val="%1、"/>
      <w:lvlJc w:val="left"/>
      <w:rPr>
        <w:rFonts w:hint="eastAsia"/>
      </w:rPr>
    </w:lvl>
  </w:abstractNum>
  <w:abstractNum w:abstractNumId="11">
    <w:nsid w:val="289F1F1C"/>
    <w:multiLevelType w:val="singleLevel"/>
    <w:tmpl w:val="289F1F1C"/>
    <w:lvl w:ilvl="0" w:tentative="0">
      <w:start w:val="1"/>
      <w:numFmt w:val="decimal"/>
      <w:lvlText w:val="%1."/>
      <w:lvlJc w:val="left"/>
      <w:pPr>
        <w:ind w:left="425" w:hanging="425"/>
      </w:pPr>
      <w:rPr>
        <w:rFonts w:hint="default"/>
      </w:rPr>
    </w:lvl>
  </w:abstractNum>
  <w:abstractNum w:abstractNumId="12">
    <w:nsid w:val="432C227C"/>
    <w:multiLevelType w:val="multilevel"/>
    <w:tmpl w:val="432C22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461E5E94"/>
    <w:multiLevelType w:val="singleLevel"/>
    <w:tmpl w:val="461E5E94"/>
    <w:lvl w:ilvl="0" w:tentative="0">
      <w:start w:val="2"/>
      <w:numFmt w:val="chineseCounting"/>
      <w:suff w:val="space"/>
      <w:lvlText w:val="第%1章"/>
      <w:lvlJc w:val="left"/>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7488A27B"/>
    <w:multiLevelType w:val="singleLevel"/>
    <w:tmpl w:val="7488A27B"/>
    <w:lvl w:ilvl="0" w:tentative="0">
      <w:start w:val="1"/>
      <w:numFmt w:val="decimal"/>
      <w:lvlText w:val="%1."/>
      <w:lvlJc w:val="left"/>
      <w:pPr>
        <w:ind w:left="425" w:hanging="425"/>
      </w:pPr>
      <w:rPr>
        <w:rFonts w:hint="default"/>
      </w:r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E92F494"/>
    <w:multiLevelType w:val="singleLevel"/>
    <w:tmpl w:val="7E92F494"/>
    <w:lvl w:ilvl="0" w:tentative="0">
      <w:start w:val="1"/>
      <w:numFmt w:val="decimal"/>
      <w:lvlText w:val="%1."/>
      <w:lvlJc w:val="left"/>
      <w:pPr>
        <w:ind w:left="425" w:hanging="425"/>
      </w:pPr>
      <w:rPr>
        <w:rFonts w:hint="default"/>
      </w:rPr>
    </w:lvl>
  </w:abstractNum>
  <w:num w:numId="1">
    <w:abstractNumId w:val="1"/>
  </w:num>
  <w:num w:numId="2">
    <w:abstractNumId w:val="14"/>
  </w:num>
  <w:num w:numId="3">
    <w:abstractNumId w:val="13"/>
  </w:num>
  <w:num w:numId="4">
    <w:abstractNumId w:val="10"/>
  </w:num>
  <w:num w:numId="5">
    <w:abstractNumId w:val="12"/>
  </w:num>
  <w:num w:numId="6">
    <w:abstractNumId w:val="16"/>
  </w:num>
  <w:num w:numId="7">
    <w:abstractNumId w:val="4"/>
  </w:num>
  <w:num w:numId="8">
    <w:abstractNumId w:val="9"/>
  </w:num>
  <w:num w:numId="9">
    <w:abstractNumId w:val="6"/>
  </w:num>
  <w:num w:numId="10">
    <w:abstractNumId w:val="5"/>
  </w:num>
  <w:num w:numId="11">
    <w:abstractNumId w:val="3"/>
  </w:num>
  <w:num w:numId="12">
    <w:abstractNumId w:val="7"/>
  </w:num>
  <w:num w:numId="13">
    <w:abstractNumId w:val="17"/>
  </w:num>
  <w:num w:numId="14">
    <w:abstractNumId w:val="15"/>
  </w:num>
  <w:num w:numId="15">
    <w:abstractNumId w:val="0"/>
  </w:num>
  <w:num w:numId="16">
    <w:abstractNumId w:val="1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zAzNjQ0N2M4ZTNlYzg3ZTRhZTUxNmRkNzQ1ODQifQ=="/>
  </w:docVars>
  <w:rsids>
    <w:rsidRoot w:val="004A50F8"/>
    <w:rsid w:val="00001F59"/>
    <w:rsid w:val="00002C8F"/>
    <w:rsid w:val="00004EBC"/>
    <w:rsid w:val="00007488"/>
    <w:rsid w:val="00007C1A"/>
    <w:rsid w:val="00011102"/>
    <w:rsid w:val="00011B68"/>
    <w:rsid w:val="00012251"/>
    <w:rsid w:val="000126E0"/>
    <w:rsid w:val="00013AB4"/>
    <w:rsid w:val="00013FC4"/>
    <w:rsid w:val="00017517"/>
    <w:rsid w:val="00017CFA"/>
    <w:rsid w:val="0002285E"/>
    <w:rsid w:val="00024672"/>
    <w:rsid w:val="00026E6D"/>
    <w:rsid w:val="00026F9B"/>
    <w:rsid w:val="00027AA6"/>
    <w:rsid w:val="000305E3"/>
    <w:rsid w:val="0003251B"/>
    <w:rsid w:val="00036C37"/>
    <w:rsid w:val="00037BA3"/>
    <w:rsid w:val="00044A1C"/>
    <w:rsid w:val="000474CF"/>
    <w:rsid w:val="000558A0"/>
    <w:rsid w:val="0005636F"/>
    <w:rsid w:val="000579E3"/>
    <w:rsid w:val="00060B1F"/>
    <w:rsid w:val="00061576"/>
    <w:rsid w:val="00061E79"/>
    <w:rsid w:val="000642DE"/>
    <w:rsid w:val="0006493F"/>
    <w:rsid w:val="00070405"/>
    <w:rsid w:val="00075D90"/>
    <w:rsid w:val="00080459"/>
    <w:rsid w:val="00081F5B"/>
    <w:rsid w:val="00083B34"/>
    <w:rsid w:val="000906D6"/>
    <w:rsid w:val="00094082"/>
    <w:rsid w:val="00096561"/>
    <w:rsid w:val="0009693A"/>
    <w:rsid w:val="0009793C"/>
    <w:rsid w:val="000A1AE8"/>
    <w:rsid w:val="000A23F2"/>
    <w:rsid w:val="000A2AB9"/>
    <w:rsid w:val="000A4A3E"/>
    <w:rsid w:val="000B2A5E"/>
    <w:rsid w:val="000B2B8F"/>
    <w:rsid w:val="000B7AB8"/>
    <w:rsid w:val="000C119D"/>
    <w:rsid w:val="000C1DE8"/>
    <w:rsid w:val="000C2B1C"/>
    <w:rsid w:val="000C4350"/>
    <w:rsid w:val="000C4C11"/>
    <w:rsid w:val="000C5B2C"/>
    <w:rsid w:val="000C6502"/>
    <w:rsid w:val="000D0E94"/>
    <w:rsid w:val="000D14B8"/>
    <w:rsid w:val="000D2827"/>
    <w:rsid w:val="000D3B7A"/>
    <w:rsid w:val="000E0698"/>
    <w:rsid w:val="000E1B60"/>
    <w:rsid w:val="000E3125"/>
    <w:rsid w:val="000E5D97"/>
    <w:rsid w:val="000E6BBD"/>
    <w:rsid w:val="000E763B"/>
    <w:rsid w:val="000F0759"/>
    <w:rsid w:val="000F1694"/>
    <w:rsid w:val="000F17C9"/>
    <w:rsid w:val="000F209B"/>
    <w:rsid w:val="000F4464"/>
    <w:rsid w:val="000F63FE"/>
    <w:rsid w:val="000F7943"/>
    <w:rsid w:val="00100271"/>
    <w:rsid w:val="001007A3"/>
    <w:rsid w:val="001007E5"/>
    <w:rsid w:val="00100FFB"/>
    <w:rsid w:val="00102C7E"/>
    <w:rsid w:val="001050CE"/>
    <w:rsid w:val="00106929"/>
    <w:rsid w:val="001101CB"/>
    <w:rsid w:val="00113E0E"/>
    <w:rsid w:val="00113FF1"/>
    <w:rsid w:val="00124011"/>
    <w:rsid w:val="0013249C"/>
    <w:rsid w:val="001338F7"/>
    <w:rsid w:val="00134AE4"/>
    <w:rsid w:val="00135BD9"/>
    <w:rsid w:val="00136179"/>
    <w:rsid w:val="00140CAB"/>
    <w:rsid w:val="00140CEB"/>
    <w:rsid w:val="00140D28"/>
    <w:rsid w:val="00141AC0"/>
    <w:rsid w:val="00144F8B"/>
    <w:rsid w:val="001476B9"/>
    <w:rsid w:val="00153832"/>
    <w:rsid w:val="00153E2E"/>
    <w:rsid w:val="001568DF"/>
    <w:rsid w:val="00160518"/>
    <w:rsid w:val="00161599"/>
    <w:rsid w:val="001616A5"/>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6C5"/>
    <w:rsid w:val="00194E6C"/>
    <w:rsid w:val="00195054"/>
    <w:rsid w:val="00197865"/>
    <w:rsid w:val="00197C54"/>
    <w:rsid w:val="001A68A2"/>
    <w:rsid w:val="001A70CF"/>
    <w:rsid w:val="001A7625"/>
    <w:rsid w:val="001A76AF"/>
    <w:rsid w:val="001B1DE3"/>
    <w:rsid w:val="001B21E9"/>
    <w:rsid w:val="001B22F5"/>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E780C"/>
    <w:rsid w:val="001F0AAA"/>
    <w:rsid w:val="001F135F"/>
    <w:rsid w:val="001F31AC"/>
    <w:rsid w:val="001F5358"/>
    <w:rsid w:val="00204247"/>
    <w:rsid w:val="00207E09"/>
    <w:rsid w:val="002108E0"/>
    <w:rsid w:val="00211DB6"/>
    <w:rsid w:val="00211F70"/>
    <w:rsid w:val="0021280B"/>
    <w:rsid w:val="00214317"/>
    <w:rsid w:val="0021500E"/>
    <w:rsid w:val="00216345"/>
    <w:rsid w:val="00216CAA"/>
    <w:rsid w:val="00223B5F"/>
    <w:rsid w:val="00227C55"/>
    <w:rsid w:val="0023089C"/>
    <w:rsid w:val="00233C1A"/>
    <w:rsid w:val="0024049D"/>
    <w:rsid w:val="0024289E"/>
    <w:rsid w:val="002507B3"/>
    <w:rsid w:val="00265385"/>
    <w:rsid w:val="00270C20"/>
    <w:rsid w:val="00273251"/>
    <w:rsid w:val="002741AA"/>
    <w:rsid w:val="002756E5"/>
    <w:rsid w:val="002759D5"/>
    <w:rsid w:val="00277C56"/>
    <w:rsid w:val="00287F7B"/>
    <w:rsid w:val="00290F06"/>
    <w:rsid w:val="00292A6E"/>
    <w:rsid w:val="002933D7"/>
    <w:rsid w:val="00293FE9"/>
    <w:rsid w:val="00294525"/>
    <w:rsid w:val="002A0FF2"/>
    <w:rsid w:val="002A334B"/>
    <w:rsid w:val="002A69F1"/>
    <w:rsid w:val="002A7B40"/>
    <w:rsid w:val="002B11AB"/>
    <w:rsid w:val="002B159A"/>
    <w:rsid w:val="002B2E71"/>
    <w:rsid w:val="002B403E"/>
    <w:rsid w:val="002B4EDD"/>
    <w:rsid w:val="002C2B1A"/>
    <w:rsid w:val="002C4DF8"/>
    <w:rsid w:val="002D5C51"/>
    <w:rsid w:val="002D6BC9"/>
    <w:rsid w:val="002F4F8E"/>
    <w:rsid w:val="002F757E"/>
    <w:rsid w:val="002F7D40"/>
    <w:rsid w:val="003121E7"/>
    <w:rsid w:val="003147D3"/>
    <w:rsid w:val="003149F0"/>
    <w:rsid w:val="00315943"/>
    <w:rsid w:val="00323911"/>
    <w:rsid w:val="0032436F"/>
    <w:rsid w:val="00325AE2"/>
    <w:rsid w:val="003268B0"/>
    <w:rsid w:val="00330AB6"/>
    <w:rsid w:val="00331084"/>
    <w:rsid w:val="00332A91"/>
    <w:rsid w:val="00333D5A"/>
    <w:rsid w:val="003340FA"/>
    <w:rsid w:val="00334889"/>
    <w:rsid w:val="003357DD"/>
    <w:rsid w:val="003374F4"/>
    <w:rsid w:val="00337543"/>
    <w:rsid w:val="00340476"/>
    <w:rsid w:val="00343F77"/>
    <w:rsid w:val="00345274"/>
    <w:rsid w:val="00345637"/>
    <w:rsid w:val="003479D6"/>
    <w:rsid w:val="00351EC8"/>
    <w:rsid w:val="00353386"/>
    <w:rsid w:val="00363AAB"/>
    <w:rsid w:val="0036414C"/>
    <w:rsid w:val="0036606F"/>
    <w:rsid w:val="0036701E"/>
    <w:rsid w:val="003706FD"/>
    <w:rsid w:val="00370BBD"/>
    <w:rsid w:val="00372283"/>
    <w:rsid w:val="00373F1F"/>
    <w:rsid w:val="00376260"/>
    <w:rsid w:val="00377DA4"/>
    <w:rsid w:val="00380E04"/>
    <w:rsid w:val="0038413A"/>
    <w:rsid w:val="00391AD1"/>
    <w:rsid w:val="00392EC3"/>
    <w:rsid w:val="00394963"/>
    <w:rsid w:val="003A4D58"/>
    <w:rsid w:val="003A5321"/>
    <w:rsid w:val="003A5FA2"/>
    <w:rsid w:val="003A6F02"/>
    <w:rsid w:val="003B0688"/>
    <w:rsid w:val="003B1A91"/>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54DE"/>
    <w:rsid w:val="003F63BD"/>
    <w:rsid w:val="00400579"/>
    <w:rsid w:val="00401136"/>
    <w:rsid w:val="00401AE7"/>
    <w:rsid w:val="00402CC7"/>
    <w:rsid w:val="00403CFF"/>
    <w:rsid w:val="00403EB6"/>
    <w:rsid w:val="00404206"/>
    <w:rsid w:val="00406966"/>
    <w:rsid w:val="00407685"/>
    <w:rsid w:val="00407F93"/>
    <w:rsid w:val="00410D75"/>
    <w:rsid w:val="00412AFF"/>
    <w:rsid w:val="0041334E"/>
    <w:rsid w:val="00413C5F"/>
    <w:rsid w:val="00415168"/>
    <w:rsid w:val="00415E49"/>
    <w:rsid w:val="004172B8"/>
    <w:rsid w:val="00417393"/>
    <w:rsid w:val="004237A6"/>
    <w:rsid w:val="00423FF5"/>
    <w:rsid w:val="004256D6"/>
    <w:rsid w:val="004317C2"/>
    <w:rsid w:val="00433FB4"/>
    <w:rsid w:val="00437AF3"/>
    <w:rsid w:val="00446DC3"/>
    <w:rsid w:val="00447086"/>
    <w:rsid w:val="0044718C"/>
    <w:rsid w:val="004501D6"/>
    <w:rsid w:val="00450FB6"/>
    <w:rsid w:val="004539EA"/>
    <w:rsid w:val="00454AE7"/>
    <w:rsid w:val="004611BE"/>
    <w:rsid w:val="00461DF2"/>
    <w:rsid w:val="00461F8F"/>
    <w:rsid w:val="004628B2"/>
    <w:rsid w:val="00464C76"/>
    <w:rsid w:val="004654AD"/>
    <w:rsid w:val="00465AE1"/>
    <w:rsid w:val="004720E7"/>
    <w:rsid w:val="00473CAF"/>
    <w:rsid w:val="004747DF"/>
    <w:rsid w:val="00476784"/>
    <w:rsid w:val="00480961"/>
    <w:rsid w:val="00480C1B"/>
    <w:rsid w:val="00481764"/>
    <w:rsid w:val="00481FA9"/>
    <w:rsid w:val="00491E58"/>
    <w:rsid w:val="00493474"/>
    <w:rsid w:val="00494E1D"/>
    <w:rsid w:val="0049662C"/>
    <w:rsid w:val="00496B38"/>
    <w:rsid w:val="004A50F8"/>
    <w:rsid w:val="004A577C"/>
    <w:rsid w:val="004B2C47"/>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04F51"/>
    <w:rsid w:val="00510158"/>
    <w:rsid w:val="005133B4"/>
    <w:rsid w:val="0051566B"/>
    <w:rsid w:val="00517506"/>
    <w:rsid w:val="005218E0"/>
    <w:rsid w:val="00522008"/>
    <w:rsid w:val="00525815"/>
    <w:rsid w:val="00525FBC"/>
    <w:rsid w:val="005300CF"/>
    <w:rsid w:val="00531023"/>
    <w:rsid w:val="00532B02"/>
    <w:rsid w:val="005340C8"/>
    <w:rsid w:val="00534FA1"/>
    <w:rsid w:val="005356B4"/>
    <w:rsid w:val="0054197A"/>
    <w:rsid w:val="00542378"/>
    <w:rsid w:val="00543BCE"/>
    <w:rsid w:val="00545F8A"/>
    <w:rsid w:val="00551C57"/>
    <w:rsid w:val="005529DF"/>
    <w:rsid w:val="005550E9"/>
    <w:rsid w:val="00555849"/>
    <w:rsid w:val="00556CD0"/>
    <w:rsid w:val="0056601C"/>
    <w:rsid w:val="0057308C"/>
    <w:rsid w:val="00574AA0"/>
    <w:rsid w:val="0057563B"/>
    <w:rsid w:val="00575CCB"/>
    <w:rsid w:val="00597E5A"/>
    <w:rsid w:val="005A248B"/>
    <w:rsid w:val="005A5C16"/>
    <w:rsid w:val="005B58C6"/>
    <w:rsid w:val="005B79E0"/>
    <w:rsid w:val="005C05A4"/>
    <w:rsid w:val="005C0C72"/>
    <w:rsid w:val="005C12F6"/>
    <w:rsid w:val="005D3952"/>
    <w:rsid w:val="005D4496"/>
    <w:rsid w:val="005D52BA"/>
    <w:rsid w:val="005D56C4"/>
    <w:rsid w:val="005D5BFB"/>
    <w:rsid w:val="005D5F60"/>
    <w:rsid w:val="005D77E2"/>
    <w:rsid w:val="005D7F56"/>
    <w:rsid w:val="005E7EBE"/>
    <w:rsid w:val="005F070F"/>
    <w:rsid w:val="005F2B16"/>
    <w:rsid w:val="005F3CAF"/>
    <w:rsid w:val="0060361C"/>
    <w:rsid w:val="00603A94"/>
    <w:rsid w:val="00606AF7"/>
    <w:rsid w:val="0060758C"/>
    <w:rsid w:val="00607D6F"/>
    <w:rsid w:val="00611E55"/>
    <w:rsid w:val="0061258E"/>
    <w:rsid w:val="006204B9"/>
    <w:rsid w:val="00624C3E"/>
    <w:rsid w:val="00625F81"/>
    <w:rsid w:val="00627118"/>
    <w:rsid w:val="00631370"/>
    <w:rsid w:val="00631BD2"/>
    <w:rsid w:val="0063246E"/>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06C6"/>
    <w:rsid w:val="006B24B0"/>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735"/>
    <w:rsid w:val="00714E33"/>
    <w:rsid w:val="00723EC7"/>
    <w:rsid w:val="00724399"/>
    <w:rsid w:val="00726101"/>
    <w:rsid w:val="00727F74"/>
    <w:rsid w:val="00731B97"/>
    <w:rsid w:val="00732BFF"/>
    <w:rsid w:val="007338F2"/>
    <w:rsid w:val="007338FB"/>
    <w:rsid w:val="007358ED"/>
    <w:rsid w:val="00735E52"/>
    <w:rsid w:val="007368E8"/>
    <w:rsid w:val="007370BF"/>
    <w:rsid w:val="007374FC"/>
    <w:rsid w:val="007408E1"/>
    <w:rsid w:val="007419A8"/>
    <w:rsid w:val="007423DE"/>
    <w:rsid w:val="0074640C"/>
    <w:rsid w:val="00747464"/>
    <w:rsid w:val="00747902"/>
    <w:rsid w:val="00753693"/>
    <w:rsid w:val="007536BE"/>
    <w:rsid w:val="007547EE"/>
    <w:rsid w:val="00754BB3"/>
    <w:rsid w:val="00760954"/>
    <w:rsid w:val="00761CA5"/>
    <w:rsid w:val="00762A23"/>
    <w:rsid w:val="00770566"/>
    <w:rsid w:val="00772E5E"/>
    <w:rsid w:val="0077335E"/>
    <w:rsid w:val="00775610"/>
    <w:rsid w:val="00777747"/>
    <w:rsid w:val="00782478"/>
    <w:rsid w:val="00787339"/>
    <w:rsid w:val="00790122"/>
    <w:rsid w:val="007904C2"/>
    <w:rsid w:val="00794A11"/>
    <w:rsid w:val="00794F53"/>
    <w:rsid w:val="00795ADC"/>
    <w:rsid w:val="00795CCE"/>
    <w:rsid w:val="00797CB2"/>
    <w:rsid w:val="007A1267"/>
    <w:rsid w:val="007A7A3D"/>
    <w:rsid w:val="007B0253"/>
    <w:rsid w:val="007B0BEA"/>
    <w:rsid w:val="007B5453"/>
    <w:rsid w:val="007B7F1E"/>
    <w:rsid w:val="007C0273"/>
    <w:rsid w:val="007C2AE0"/>
    <w:rsid w:val="007C5F2A"/>
    <w:rsid w:val="007C6F2E"/>
    <w:rsid w:val="007C7F27"/>
    <w:rsid w:val="007D0F9E"/>
    <w:rsid w:val="007E0AAE"/>
    <w:rsid w:val="007E0C8D"/>
    <w:rsid w:val="007E1CF4"/>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012C"/>
    <w:rsid w:val="00832395"/>
    <w:rsid w:val="008332C0"/>
    <w:rsid w:val="00834FBF"/>
    <w:rsid w:val="008374E7"/>
    <w:rsid w:val="008445EB"/>
    <w:rsid w:val="00844D24"/>
    <w:rsid w:val="00851A69"/>
    <w:rsid w:val="00853B85"/>
    <w:rsid w:val="00855287"/>
    <w:rsid w:val="00857D32"/>
    <w:rsid w:val="008606D8"/>
    <w:rsid w:val="00860D56"/>
    <w:rsid w:val="008610A6"/>
    <w:rsid w:val="00864288"/>
    <w:rsid w:val="00864A3A"/>
    <w:rsid w:val="008729A9"/>
    <w:rsid w:val="00875035"/>
    <w:rsid w:val="00877207"/>
    <w:rsid w:val="00877EDF"/>
    <w:rsid w:val="0088055F"/>
    <w:rsid w:val="0088789B"/>
    <w:rsid w:val="00887CB7"/>
    <w:rsid w:val="0089153D"/>
    <w:rsid w:val="00892717"/>
    <w:rsid w:val="0089378A"/>
    <w:rsid w:val="00895541"/>
    <w:rsid w:val="00895CDE"/>
    <w:rsid w:val="0089727F"/>
    <w:rsid w:val="008A099E"/>
    <w:rsid w:val="008A460F"/>
    <w:rsid w:val="008A5D22"/>
    <w:rsid w:val="008B0791"/>
    <w:rsid w:val="008B15C5"/>
    <w:rsid w:val="008B2CF9"/>
    <w:rsid w:val="008C013E"/>
    <w:rsid w:val="008C0303"/>
    <w:rsid w:val="008C0A7D"/>
    <w:rsid w:val="008C2B5A"/>
    <w:rsid w:val="008C39FD"/>
    <w:rsid w:val="008C5747"/>
    <w:rsid w:val="008C6BF0"/>
    <w:rsid w:val="008C76D4"/>
    <w:rsid w:val="008D175B"/>
    <w:rsid w:val="008D1A3A"/>
    <w:rsid w:val="008D2E48"/>
    <w:rsid w:val="008D39D3"/>
    <w:rsid w:val="008D5066"/>
    <w:rsid w:val="008E4886"/>
    <w:rsid w:val="008E71E5"/>
    <w:rsid w:val="008F1E33"/>
    <w:rsid w:val="008F22A6"/>
    <w:rsid w:val="008F2E65"/>
    <w:rsid w:val="008F3473"/>
    <w:rsid w:val="008F5C3A"/>
    <w:rsid w:val="008F6C2E"/>
    <w:rsid w:val="009025DE"/>
    <w:rsid w:val="00903540"/>
    <w:rsid w:val="00903B22"/>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6681E"/>
    <w:rsid w:val="009718F6"/>
    <w:rsid w:val="00971D8E"/>
    <w:rsid w:val="00973856"/>
    <w:rsid w:val="00983729"/>
    <w:rsid w:val="00992C36"/>
    <w:rsid w:val="009930AE"/>
    <w:rsid w:val="00993F3E"/>
    <w:rsid w:val="00995CF7"/>
    <w:rsid w:val="0099630A"/>
    <w:rsid w:val="00997259"/>
    <w:rsid w:val="009A08F9"/>
    <w:rsid w:val="009A1A7D"/>
    <w:rsid w:val="009A1C52"/>
    <w:rsid w:val="009A2AFB"/>
    <w:rsid w:val="009A4722"/>
    <w:rsid w:val="009A4A5D"/>
    <w:rsid w:val="009A7786"/>
    <w:rsid w:val="009B1943"/>
    <w:rsid w:val="009B2386"/>
    <w:rsid w:val="009B3B57"/>
    <w:rsid w:val="009B595C"/>
    <w:rsid w:val="009B62A1"/>
    <w:rsid w:val="009C6821"/>
    <w:rsid w:val="009C72D9"/>
    <w:rsid w:val="009C7EB2"/>
    <w:rsid w:val="009D233E"/>
    <w:rsid w:val="009D796C"/>
    <w:rsid w:val="009D7A06"/>
    <w:rsid w:val="009E1791"/>
    <w:rsid w:val="009E2BCA"/>
    <w:rsid w:val="009E5786"/>
    <w:rsid w:val="009F1A2D"/>
    <w:rsid w:val="009F788C"/>
    <w:rsid w:val="009F7B96"/>
    <w:rsid w:val="00A007A9"/>
    <w:rsid w:val="00A01230"/>
    <w:rsid w:val="00A01449"/>
    <w:rsid w:val="00A0441D"/>
    <w:rsid w:val="00A24797"/>
    <w:rsid w:val="00A250D8"/>
    <w:rsid w:val="00A25499"/>
    <w:rsid w:val="00A306E2"/>
    <w:rsid w:val="00A32CBD"/>
    <w:rsid w:val="00A363B6"/>
    <w:rsid w:val="00A41B89"/>
    <w:rsid w:val="00A42322"/>
    <w:rsid w:val="00A45158"/>
    <w:rsid w:val="00A46C00"/>
    <w:rsid w:val="00A514FA"/>
    <w:rsid w:val="00A55201"/>
    <w:rsid w:val="00A62068"/>
    <w:rsid w:val="00A6257D"/>
    <w:rsid w:val="00A62820"/>
    <w:rsid w:val="00A64223"/>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C5A5F"/>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0A92"/>
    <w:rsid w:val="00B21C9D"/>
    <w:rsid w:val="00B2296A"/>
    <w:rsid w:val="00B31410"/>
    <w:rsid w:val="00B32442"/>
    <w:rsid w:val="00B3567F"/>
    <w:rsid w:val="00B356E6"/>
    <w:rsid w:val="00B36168"/>
    <w:rsid w:val="00B40213"/>
    <w:rsid w:val="00B4159E"/>
    <w:rsid w:val="00B41E9F"/>
    <w:rsid w:val="00B446DF"/>
    <w:rsid w:val="00B46A4C"/>
    <w:rsid w:val="00B54F3C"/>
    <w:rsid w:val="00B56939"/>
    <w:rsid w:val="00B5695D"/>
    <w:rsid w:val="00B642E1"/>
    <w:rsid w:val="00B64AAE"/>
    <w:rsid w:val="00B731F8"/>
    <w:rsid w:val="00B73D82"/>
    <w:rsid w:val="00B762F0"/>
    <w:rsid w:val="00B83B61"/>
    <w:rsid w:val="00B84990"/>
    <w:rsid w:val="00B9005D"/>
    <w:rsid w:val="00B904CA"/>
    <w:rsid w:val="00B905DC"/>
    <w:rsid w:val="00B910EC"/>
    <w:rsid w:val="00B92F65"/>
    <w:rsid w:val="00B95347"/>
    <w:rsid w:val="00BA1397"/>
    <w:rsid w:val="00BA4A75"/>
    <w:rsid w:val="00BA6167"/>
    <w:rsid w:val="00BA7D60"/>
    <w:rsid w:val="00BB0F13"/>
    <w:rsid w:val="00BB0FAD"/>
    <w:rsid w:val="00BB124D"/>
    <w:rsid w:val="00BB2B05"/>
    <w:rsid w:val="00BB3EA2"/>
    <w:rsid w:val="00BB725E"/>
    <w:rsid w:val="00BC20BD"/>
    <w:rsid w:val="00BC4B3A"/>
    <w:rsid w:val="00BD01FB"/>
    <w:rsid w:val="00BD09EB"/>
    <w:rsid w:val="00BD269F"/>
    <w:rsid w:val="00BD4047"/>
    <w:rsid w:val="00BD5542"/>
    <w:rsid w:val="00BE6E98"/>
    <w:rsid w:val="00BF0BCE"/>
    <w:rsid w:val="00BF16A4"/>
    <w:rsid w:val="00BF28B4"/>
    <w:rsid w:val="00BF3AAC"/>
    <w:rsid w:val="00BF51E4"/>
    <w:rsid w:val="00BF6FA5"/>
    <w:rsid w:val="00C006BB"/>
    <w:rsid w:val="00C00B3B"/>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D8F"/>
    <w:rsid w:val="00C43FE0"/>
    <w:rsid w:val="00C50F86"/>
    <w:rsid w:val="00C53111"/>
    <w:rsid w:val="00C5353B"/>
    <w:rsid w:val="00C555B6"/>
    <w:rsid w:val="00C61B72"/>
    <w:rsid w:val="00C61D6D"/>
    <w:rsid w:val="00C629F0"/>
    <w:rsid w:val="00C63AE8"/>
    <w:rsid w:val="00C65A1C"/>
    <w:rsid w:val="00C705A8"/>
    <w:rsid w:val="00C728C6"/>
    <w:rsid w:val="00C72D3E"/>
    <w:rsid w:val="00C73CC0"/>
    <w:rsid w:val="00C83971"/>
    <w:rsid w:val="00C85E81"/>
    <w:rsid w:val="00C872A0"/>
    <w:rsid w:val="00C929F0"/>
    <w:rsid w:val="00C97AF1"/>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E7C66"/>
    <w:rsid w:val="00CE7CB4"/>
    <w:rsid w:val="00CF21E8"/>
    <w:rsid w:val="00CF6D92"/>
    <w:rsid w:val="00CF7CD2"/>
    <w:rsid w:val="00D057C9"/>
    <w:rsid w:val="00D07A47"/>
    <w:rsid w:val="00D1560C"/>
    <w:rsid w:val="00D16EDA"/>
    <w:rsid w:val="00D1714F"/>
    <w:rsid w:val="00D204FF"/>
    <w:rsid w:val="00D247AB"/>
    <w:rsid w:val="00D27225"/>
    <w:rsid w:val="00D377FF"/>
    <w:rsid w:val="00D432DB"/>
    <w:rsid w:val="00D43ED4"/>
    <w:rsid w:val="00D4450D"/>
    <w:rsid w:val="00D456F2"/>
    <w:rsid w:val="00D50D75"/>
    <w:rsid w:val="00D510F6"/>
    <w:rsid w:val="00D52498"/>
    <w:rsid w:val="00D53BE7"/>
    <w:rsid w:val="00D556A4"/>
    <w:rsid w:val="00D612EA"/>
    <w:rsid w:val="00D66A44"/>
    <w:rsid w:val="00D671C5"/>
    <w:rsid w:val="00D723AA"/>
    <w:rsid w:val="00D73EBD"/>
    <w:rsid w:val="00D7513C"/>
    <w:rsid w:val="00D75289"/>
    <w:rsid w:val="00D760AB"/>
    <w:rsid w:val="00D761D9"/>
    <w:rsid w:val="00D805D2"/>
    <w:rsid w:val="00D84233"/>
    <w:rsid w:val="00D84F03"/>
    <w:rsid w:val="00D85602"/>
    <w:rsid w:val="00D879CC"/>
    <w:rsid w:val="00DA0FF5"/>
    <w:rsid w:val="00DA442F"/>
    <w:rsid w:val="00DA5462"/>
    <w:rsid w:val="00DA5B9A"/>
    <w:rsid w:val="00DA7663"/>
    <w:rsid w:val="00DB20AE"/>
    <w:rsid w:val="00DB51C7"/>
    <w:rsid w:val="00DB5D46"/>
    <w:rsid w:val="00DB6E7E"/>
    <w:rsid w:val="00DC0A16"/>
    <w:rsid w:val="00DC0E40"/>
    <w:rsid w:val="00DC1A6B"/>
    <w:rsid w:val="00DC1FAA"/>
    <w:rsid w:val="00DC5DB8"/>
    <w:rsid w:val="00DD4386"/>
    <w:rsid w:val="00DD47D4"/>
    <w:rsid w:val="00DE26F8"/>
    <w:rsid w:val="00DE5E20"/>
    <w:rsid w:val="00DF3F40"/>
    <w:rsid w:val="00DF701D"/>
    <w:rsid w:val="00E01CAA"/>
    <w:rsid w:val="00E049F3"/>
    <w:rsid w:val="00E05C4F"/>
    <w:rsid w:val="00E0610F"/>
    <w:rsid w:val="00E13CC2"/>
    <w:rsid w:val="00E13D03"/>
    <w:rsid w:val="00E14345"/>
    <w:rsid w:val="00E2030C"/>
    <w:rsid w:val="00E207CB"/>
    <w:rsid w:val="00E25474"/>
    <w:rsid w:val="00E2602B"/>
    <w:rsid w:val="00E30F98"/>
    <w:rsid w:val="00E312B2"/>
    <w:rsid w:val="00E34E71"/>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A7D4D"/>
    <w:rsid w:val="00EB2119"/>
    <w:rsid w:val="00EB3EC5"/>
    <w:rsid w:val="00EB48B9"/>
    <w:rsid w:val="00EB5F7C"/>
    <w:rsid w:val="00EB65AC"/>
    <w:rsid w:val="00EB6CA2"/>
    <w:rsid w:val="00EB73D3"/>
    <w:rsid w:val="00EC1F2A"/>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2D9C"/>
    <w:rsid w:val="00F13592"/>
    <w:rsid w:val="00F14019"/>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2756"/>
    <w:rsid w:val="00F42C62"/>
    <w:rsid w:val="00F43AA5"/>
    <w:rsid w:val="00F44E4F"/>
    <w:rsid w:val="00F45854"/>
    <w:rsid w:val="00F4688D"/>
    <w:rsid w:val="00F46B9E"/>
    <w:rsid w:val="00F50143"/>
    <w:rsid w:val="00F50308"/>
    <w:rsid w:val="00F50A22"/>
    <w:rsid w:val="00F50DAC"/>
    <w:rsid w:val="00F52599"/>
    <w:rsid w:val="00F527AF"/>
    <w:rsid w:val="00F547B7"/>
    <w:rsid w:val="00F54B98"/>
    <w:rsid w:val="00F60146"/>
    <w:rsid w:val="00F601BC"/>
    <w:rsid w:val="00F607BD"/>
    <w:rsid w:val="00F61BBF"/>
    <w:rsid w:val="00F658CE"/>
    <w:rsid w:val="00F65B19"/>
    <w:rsid w:val="00F66723"/>
    <w:rsid w:val="00F6717E"/>
    <w:rsid w:val="00F71F35"/>
    <w:rsid w:val="00F73672"/>
    <w:rsid w:val="00F73DD8"/>
    <w:rsid w:val="00F740D9"/>
    <w:rsid w:val="00F7614A"/>
    <w:rsid w:val="00F76A14"/>
    <w:rsid w:val="00F77E1F"/>
    <w:rsid w:val="00F80C5E"/>
    <w:rsid w:val="00F81681"/>
    <w:rsid w:val="00F86201"/>
    <w:rsid w:val="00FA00A8"/>
    <w:rsid w:val="00FA2A79"/>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66279A"/>
    <w:rsid w:val="03800AE8"/>
    <w:rsid w:val="038452FB"/>
    <w:rsid w:val="03BB0AD7"/>
    <w:rsid w:val="04320A33"/>
    <w:rsid w:val="0490144A"/>
    <w:rsid w:val="04AD7B4B"/>
    <w:rsid w:val="05645870"/>
    <w:rsid w:val="05C50E54"/>
    <w:rsid w:val="07603E00"/>
    <w:rsid w:val="08640DA6"/>
    <w:rsid w:val="0ACB019C"/>
    <w:rsid w:val="0AE66AA9"/>
    <w:rsid w:val="0B8A31CB"/>
    <w:rsid w:val="0BC73C74"/>
    <w:rsid w:val="0BDB5649"/>
    <w:rsid w:val="0DC97863"/>
    <w:rsid w:val="0DEB5166"/>
    <w:rsid w:val="0E0C36D3"/>
    <w:rsid w:val="0E4B371B"/>
    <w:rsid w:val="0F6C6069"/>
    <w:rsid w:val="101B39F4"/>
    <w:rsid w:val="10F1641B"/>
    <w:rsid w:val="123F12D6"/>
    <w:rsid w:val="132A1144"/>
    <w:rsid w:val="13316BFB"/>
    <w:rsid w:val="17AB01F1"/>
    <w:rsid w:val="185502EF"/>
    <w:rsid w:val="18D45AAF"/>
    <w:rsid w:val="19347650"/>
    <w:rsid w:val="1A2619A7"/>
    <w:rsid w:val="1A6E6754"/>
    <w:rsid w:val="1ADC0670"/>
    <w:rsid w:val="1AEA5AD1"/>
    <w:rsid w:val="1B286A22"/>
    <w:rsid w:val="1BE84A47"/>
    <w:rsid w:val="1BEF0F0C"/>
    <w:rsid w:val="1DEC5021"/>
    <w:rsid w:val="1E53407C"/>
    <w:rsid w:val="1ED600C1"/>
    <w:rsid w:val="1FFB0103"/>
    <w:rsid w:val="20AA0194"/>
    <w:rsid w:val="21111B4F"/>
    <w:rsid w:val="21DC13D3"/>
    <w:rsid w:val="22667EA1"/>
    <w:rsid w:val="229B7438"/>
    <w:rsid w:val="236A1D6E"/>
    <w:rsid w:val="251331EE"/>
    <w:rsid w:val="25380581"/>
    <w:rsid w:val="25386194"/>
    <w:rsid w:val="257673E2"/>
    <w:rsid w:val="25FD14AE"/>
    <w:rsid w:val="260B1F88"/>
    <w:rsid w:val="265039FC"/>
    <w:rsid w:val="268F7904"/>
    <w:rsid w:val="26BF20F8"/>
    <w:rsid w:val="26D35F62"/>
    <w:rsid w:val="26D41DC7"/>
    <w:rsid w:val="272F41C4"/>
    <w:rsid w:val="27C67F1E"/>
    <w:rsid w:val="28BD4C43"/>
    <w:rsid w:val="28DE4B29"/>
    <w:rsid w:val="28E51D1C"/>
    <w:rsid w:val="29094FF1"/>
    <w:rsid w:val="291D1955"/>
    <w:rsid w:val="29911953"/>
    <w:rsid w:val="29AA5611"/>
    <w:rsid w:val="2A635091"/>
    <w:rsid w:val="2A715445"/>
    <w:rsid w:val="2A9D151F"/>
    <w:rsid w:val="2B6C1745"/>
    <w:rsid w:val="2BAF625E"/>
    <w:rsid w:val="2E0700D9"/>
    <w:rsid w:val="2E8C1027"/>
    <w:rsid w:val="2EB37960"/>
    <w:rsid w:val="2ECD770F"/>
    <w:rsid w:val="2EFC1E95"/>
    <w:rsid w:val="2FA15D9D"/>
    <w:rsid w:val="2FAC65E8"/>
    <w:rsid w:val="2FB41BE1"/>
    <w:rsid w:val="3039737E"/>
    <w:rsid w:val="30AE42B8"/>
    <w:rsid w:val="30B75B46"/>
    <w:rsid w:val="315E0D7B"/>
    <w:rsid w:val="32411E78"/>
    <w:rsid w:val="32604086"/>
    <w:rsid w:val="335E6DE7"/>
    <w:rsid w:val="343C0ED4"/>
    <w:rsid w:val="34B642D5"/>
    <w:rsid w:val="34E70270"/>
    <w:rsid w:val="34ED6A74"/>
    <w:rsid w:val="35040F15"/>
    <w:rsid w:val="356D3B2B"/>
    <w:rsid w:val="35953505"/>
    <w:rsid w:val="35C82511"/>
    <w:rsid w:val="35F1430A"/>
    <w:rsid w:val="37DB7039"/>
    <w:rsid w:val="38106039"/>
    <w:rsid w:val="386579DB"/>
    <w:rsid w:val="39A42C54"/>
    <w:rsid w:val="39B773A2"/>
    <w:rsid w:val="3A9B6834"/>
    <w:rsid w:val="3AA65E47"/>
    <w:rsid w:val="3AD22961"/>
    <w:rsid w:val="3C1154DD"/>
    <w:rsid w:val="3C89562E"/>
    <w:rsid w:val="3C94388D"/>
    <w:rsid w:val="3CEF24AB"/>
    <w:rsid w:val="3D3E2062"/>
    <w:rsid w:val="3F4D1B36"/>
    <w:rsid w:val="403446CC"/>
    <w:rsid w:val="40E73883"/>
    <w:rsid w:val="40FB4F2E"/>
    <w:rsid w:val="419C39E7"/>
    <w:rsid w:val="42572D01"/>
    <w:rsid w:val="428414B7"/>
    <w:rsid w:val="42CF46D7"/>
    <w:rsid w:val="4411660A"/>
    <w:rsid w:val="442E38B9"/>
    <w:rsid w:val="44405DA5"/>
    <w:rsid w:val="44EB6A62"/>
    <w:rsid w:val="45D87846"/>
    <w:rsid w:val="462C3BC8"/>
    <w:rsid w:val="46B853FF"/>
    <w:rsid w:val="47451645"/>
    <w:rsid w:val="475739DE"/>
    <w:rsid w:val="4853388C"/>
    <w:rsid w:val="492145FC"/>
    <w:rsid w:val="49FF6867"/>
    <w:rsid w:val="4B013C1C"/>
    <w:rsid w:val="4B4738B2"/>
    <w:rsid w:val="4B752456"/>
    <w:rsid w:val="4B8C262F"/>
    <w:rsid w:val="4C981D2E"/>
    <w:rsid w:val="4CB71993"/>
    <w:rsid w:val="4D760EF8"/>
    <w:rsid w:val="4DF41E3F"/>
    <w:rsid w:val="4E953795"/>
    <w:rsid w:val="4EAD4C4C"/>
    <w:rsid w:val="4F5D186A"/>
    <w:rsid w:val="4FA1705D"/>
    <w:rsid w:val="4FC0624E"/>
    <w:rsid w:val="514F3A92"/>
    <w:rsid w:val="51591706"/>
    <w:rsid w:val="527451BF"/>
    <w:rsid w:val="53163B54"/>
    <w:rsid w:val="53B4157B"/>
    <w:rsid w:val="54C01B6D"/>
    <w:rsid w:val="559C60C4"/>
    <w:rsid w:val="55DD776C"/>
    <w:rsid w:val="56774C4C"/>
    <w:rsid w:val="56AB46AD"/>
    <w:rsid w:val="56B86843"/>
    <w:rsid w:val="58655842"/>
    <w:rsid w:val="59482C33"/>
    <w:rsid w:val="59D127D3"/>
    <w:rsid w:val="5A0F0586"/>
    <w:rsid w:val="5A102ACD"/>
    <w:rsid w:val="5B0D64CA"/>
    <w:rsid w:val="5BE6116B"/>
    <w:rsid w:val="5C5C0861"/>
    <w:rsid w:val="5C683FDB"/>
    <w:rsid w:val="5C9549A8"/>
    <w:rsid w:val="5D7B5F37"/>
    <w:rsid w:val="5D9341FB"/>
    <w:rsid w:val="5E2B3E78"/>
    <w:rsid w:val="5E7900AB"/>
    <w:rsid w:val="5ECE444B"/>
    <w:rsid w:val="5F21740C"/>
    <w:rsid w:val="60382029"/>
    <w:rsid w:val="606B6FF9"/>
    <w:rsid w:val="61014673"/>
    <w:rsid w:val="624D3512"/>
    <w:rsid w:val="627941EC"/>
    <w:rsid w:val="62A07DF0"/>
    <w:rsid w:val="63BE3362"/>
    <w:rsid w:val="63C66312"/>
    <w:rsid w:val="647D2205"/>
    <w:rsid w:val="64B60701"/>
    <w:rsid w:val="670B1A81"/>
    <w:rsid w:val="67A85FA6"/>
    <w:rsid w:val="67CD5013"/>
    <w:rsid w:val="685D188D"/>
    <w:rsid w:val="689347DA"/>
    <w:rsid w:val="6917370B"/>
    <w:rsid w:val="692636BE"/>
    <w:rsid w:val="69403A4B"/>
    <w:rsid w:val="69715812"/>
    <w:rsid w:val="69B03682"/>
    <w:rsid w:val="6A6F7F9B"/>
    <w:rsid w:val="6AF155E5"/>
    <w:rsid w:val="6B00772C"/>
    <w:rsid w:val="6B1E0E32"/>
    <w:rsid w:val="6E7161E5"/>
    <w:rsid w:val="6EED54FB"/>
    <w:rsid w:val="6F0F587A"/>
    <w:rsid w:val="6F3B7498"/>
    <w:rsid w:val="6FFD48BD"/>
    <w:rsid w:val="707E3AD3"/>
    <w:rsid w:val="713B3EAB"/>
    <w:rsid w:val="725B1200"/>
    <w:rsid w:val="72D73A7E"/>
    <w:rsid w:val="741742D5"/>
    <w:rsid w:val="74784D57"/>
    <w:rsid w:val="7527614A"/>
    <w:rsid w:val="75B904B4"/>
    <w:rsid w:val="76333A0C"/>
    <w:rsid w:val="76524CD4"/>
    <w:rsid w:val="76F70488"/>
    <w:rsid w:val="770D5438"/>
    <w:rsid w:val="77681B11"/>
    <w:rsid w:val="784F4F81"/>
    <w:rsid w:val="78531ED1"/>
    <w:rsid w:val="78BD4192"/>
    <w:rsid w:val="78C064CE"/>
    <w:rsid w:val="7AB91D5D"/>
    <w:rsid w:val="7D04621F"/>
    <w:rsid w:val="7DC958E5"/>
    <w:rsid w:val="7DE23CAF"/>
    <w:rsid w:val="7E10311A"/>
    <w:rsid w:val="7E1D42BA"/>
    <w:rsid w:val="7E532913"/>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3"/>
    <w:qFormat/>
    <w:uiPriority w:val="0"/>
    <w:pPr>
      <w:keepNext/>
      <w:keepLines/>
      <w:spacing w:line="360" w:lineRule="auto"/>
      <w:jc w:val="center"/>
      <w:outlineLvl w:val="0"/>
    </w:pPr>
    <w:rPr>
      <w:b/>
      <w:bCs/>
      <w:kern w:val="44"/>
      <w:sz w:val="36"/>
      <w:szCs w:val="44"/>
    </w:rPr>
  </w:style>
  <w:style w:type="paragraph" w:styleId="5">
    <w:name w:val="heading 2"/>
    <w:basedOn w:val="1"/>
    <w:next w:val="1"/>
    <w:link w:val="9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101"/>
    <w:autoRedefine/>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95"/>
    <w:autoRedefine/>
    <w:qFormat/>
    <w:uiPriority w:val="0"/>
    <w:pPr>
      <w:keepNext/>
      <w:keepLines/>
      <w:spacing w:before="280" w:after="290" w:line="372" w:lineRule="auto"/>
      <w:outlineLvl w:val="4"/>
    </w:pPr>
    <w:rPr>
      <w:b/>
      <w:bCs/>
      <w:sz w:val="28"/>
      <w:szCs w:val="28"/>
    </w:rPr>
  </w:style>
  <w:style w:type="paragraph" w:styleId="9">
    <w:name w:val="heading 6"/>
    <w:basedOn w:val="1"/>
    <w:next w:val="1"/>
    <w:link w:val="96"/>
    <w:autoRedefine/>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86"/>
    <w:autoRedefine/>
    <w:qFormat/>
    <w:uiPriority w:val="0"/>
    <w:pPr>
      <w:keepNext/>
      <w:keepLines/>
      <w:spacing w:before="240" w:after="64" w:line="320" w:lineRule="auto"/>
      <w:outlineLvl w:val="6"/>
    </w:pPr>
    <w:rPr>
      <w:b/>
      <w:bCs/>
      <w:sz w:val="24"/>
    </w:rPr>
  </w:style>
  <w:style w:type="paragraph" w:styleId="11">
    <w:name w:val="heading 8"/>
    <w:basedOn w:val="1"/>
    <w:next w:val="1"/>
    <w:link w:val="97"/>
    <w:autoRedefine/>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98"/>
    <w:autoRedefine/>
    <w:qFormat/>
    <w:uiPriority w:val="0"/>
    <w:pPr>
      <w:keepNext/>
      <w:keepLines/>
      <w:tabs>
        <w:tab w:val="left" w:pos="1584"/>
      </w:tabs>
      <w:spacing w:before="240" w:after="64" w:line="320" w:lineRule="auto"/>
      <w:ind w:left="1584" w:hanging="1584"/>
      <w:outlineLvl w:val="8"/>
    </w:pPr>
    <w:rPr>
      <w:rFonts w:ascii="Arial" w:hAnsi="Arial" w:eastAsia="黑体" w:cs="Arial"/>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1"/>
    <w:link w:val="65"/>
    <w:autoRedefine/>
    <w:qFormat/>
    <w:uiPriority w:val="0"/>
    <w:pPr>
      <w:spacing w:after="120"/>
      <w:ind w:left="420" w:leftChars="200"/>
    </w:pPr>
  </w:style>
  <w:style w:type="paragraph" w:styleId="13">
    <w:name w:val="List Number 2"/>
    <w:basedOn w:val="1"/>
    <w:autoRedefine/>
    <w:qFormat/>
    <w:uiPriority w:val="0"/>
    <w:pPr>
      <w:tabs>
        <w:tab w:val="left" w:pos="360"/>
        <w:tab w:val="left" w:pos="780"/>
        <w:tab w:val="left" w:pos="865"/>
      </w:tabs>
      <w:ind w:left="360" w:hanging="360"/>
    </w:pPr>
  </w:style>
  <w:style w:type="paragraph" w:styleId="14">
    <w:name w:val="List Number"/>
    <w:basedOn w:val="1"/>
    <w:autoRedefine/>
    <w:qFormat/>
    <w:uiPriority w:val="0"/>
    <w:pPr>
      <w:numPr>
        <w:ilvl w:val="0"/>
        <w:numId w:val="1"/>
      </w:numPr>
    </w:pPr>
  </w:style>
  <w:style w:type="paragraph" w:styleId="15">
    <w:name w:val="Normal Indent"/>
    <w:basedOn w:val="1"/>
    <w:link w:val="88"/>
    <w:autoRedefine/>
    <w:qFormat/>
    <w:uiPriority w:val="0"/>
    <w:pPr>
      <w:ind w:firstLine="420"/>
    </w:pPr>
    <w:rPr>
      <w:szCs w:val="20"/>
    </w:rPr>
  </w:style>
  <w:style w:type="paragraph" w:styleId="16">
    <w:name w:val="caption"/>
    <w:basedOn w:val="1"/>
    <w:next w:val="1"/>
    <w:autoRedefine/>
    <w:qFormat/>
    <w:uiPriority w:val="0"/>
    <w:rPr>
      <w:rFonts w:ascii="Arial" w:hAnsi="Arial" w:eastAsia="黑体" w:cs="Arial"/>
      <w:sz w:val="20"/>
      <w:szCs w:val="20"/>
    </w:rPr>
  </w:style>
  <w:style w:type="paragraph" w:styleId="17">
    <w:name w:val="Document Map"/>
    <w:basedOn w:val="1"/>
    <w:link w:val="241"/>
    <w:autoRedefine/>
    <w:qFormat/>
    <w:uiPriority w:val="0"/>
    <w:pPr>
      <w:shd w:val="clear" w:color="auto" w:fill="000080"/>
    </w:pPr>
    <w:rPr>
      <w:sz w:val="36"/>
    </w:rPr>
  </w:style>
  <w:style w:type="paragraph" w:styleId="18">
    <w:name w:val="annotation text"/>
    <w:basedOn w:val="1"/>
    <w:link w:val="62"/>
    <w:autoRedefine/>
    <w:unhideWhenUsed/>
    <w:qFormat/>
    <w:uiPriority w:val="0"/>
    <w:pPr>
      <w:jc w:val="left"/>
    </w:pPr>
  </w:style>
  <w:style w:type="paragraph" w:styleId="19">
    <w:name w:val="Salutation"/>
    <w:basedOn w:val="1"/>
    <w:next w:val="1"/>
    <w:link w:val="245"/>
    <w:autoRedefine/>
    <w:unhideWhenUsed/>
    <w:qFormat/>
    <w:uiPriority w:val="0"/>
    <w:pPr>
      <w:widowControl/>
      <w:jc w:val="left"/>
    </w:pPr>
    <w:rPr>
      <w:kern w:val="0"/>
      <w:sz w:val="16"/>
      <w:szCs w:val="16"/>
    </w:rPr>
  </w:style>
  <w:style w:type="paragraph" w:styleId="20">
    <w:name w:val="Body Text 3"/>
    <w:basedOn w:val="1"/>
    <w:link w:val="244"/>
    <w:autoRedefine/>
    <w:qFormat/>
    <w:uiPriority w:val="0"/>
    <w:pPr>
      <w:spacing w:after="120"/>
    </w:pPr>
    <w:rPr>
      <w:sz w:val="16"/>
      <w:szCs w:val="16"/>
    </w:rPr>
  </w:style>
  <w:style w:type="paragraph" w:styleId="21">
    <w:name w:val="List Bullet 3"/>
    <w:basedOn w:val="1"/>
    <w:qFormat/>
    <w:uiPriority w:val="0"/>
    <w:pPr>
      <w:tabs>
        <w:tab w:val="left" w:pos="1200"/>
      </w:tabs>
    </w:pPr>
  </w:style>
  <w:style w:type="paragraph" w:styleId="22">
    <w:name w:val="Body Text"/>
    <w:basedOn w:val="1"/>
    <w:link w:val="64"/>
    <w:qFormat/>
    <w:uiPriority w:val="0"/>
    <w:pPr>
      <w:spacing w:line="360" w:lineRule="exact"/>
    </w:pPr>
    <w:rPr>
      <w:sz w:val="24"/>
    </w:rPr>
  </w:style>
  <w:style w:type="paragraph" w:styleId="23">
    <w:name w:val="List Number 3"/>
    <w:basedOn w:val="1"/>
    <w:autoRedefine/>
    <w:qFormat/>
    <w:uiPriority w:val="0"/>
    <w:pPr>
      <w:tabs>
        <w:tab w:val="left" w:pos="360"/>
        <w:tab w:val="left" w:pos="865"/>
        <w:tab w:val="left" w:pos="1200"/>
      </w:tabs>
      <w:ind w:left="360" w:hanging="36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qFormat/>
    <w:uiPriority w:val="0"/>
    <w:pPr>
      <w:tabs>
        <w:tab w:val="left" w:pos="780"/>
        <w:tab w:val="left" w:pos="960"/>
      </w:tabs>
      <w:ind w:left="960" w:hanging="600"/>
    </w:pPr>
  </w:style>
  <w:style w:type="paragraph" w:styleId="27">
    <w:name w:val="toc 3"/>
    <w:basedOn w:val="1"/>
    <w:next w:val="1"/>
    <w:qFormat/>
    <w:uiPriority w:val="0"/>
    <w:pPr>
      <w:ind w:left="840" w:leftChars="400"/>
    </w:pPr>
    <w:rPr>
      <w:sz w:val="36"/>
    </w:rPr>
  </w:style>
  <w:style w:type="paragraph" w:styleId="28">
    <w:name w:val="Plain Text"/>
    <w:basedOn w:val="1"/>
    <w:link w:val="66"/>
    <w:autoRedefine/>
    <w:qFormat/>
    <w:uiPriority w:val="0"/>
    <w:rPr>
      <w:rFonts w:ascii="宋体" w:hAnsi="Courier New" w:cstheme="minorBidi"/>
    </w:rPr>
  </w:style>
  <w:style w:type="paragraph" w:styleId="29">
    <w:name w:val="Date"/>
    <w:basedOn w:val="1"/>
    <w:next w:val="1"/>
    <w:link w:val="67"/>
    <w:qFormat/>
    <w:uiPriority w:val="0"/>
    <w:pPr>
      <w:ind w:left="2500" w:leftChars="2500"/>
    </w:pPr>
    <w:rPr>
      <w:rFonts w:eastAsia="楷体_GB2312" w:asciiTheme="minorHAnsi" w:hAnsiTheme="minorHAnsi" w:cstheme="minorBidi"/>
      <w:sz w:val="32"/>
      <w:szCs w:val="22"/>
    </w:rPr>
  </w:style>
  <w:style w:type="paragraph" w:styleId="30">
    <w:name w:val="Body Text Indent 2"/>
    <w:basedOn w:val="1"/>
    <w:link w:val="242"/>
    <w:autoRedefine/>
    <w:qFormat/>
    <w:uiPriority w:val="0"/>
    <w:pPr>
      <w:spacing w:after="120" w:line="480" w:lineRule="auto"/>
      <w:ind w:left="420" w:leftChars="200"/>
    </w:pPr>
    <w:rPr>
      <w:sz w:val="36"/>
    </w:rPr>
  </w:style>
  <w:style w:type="paragraph" w:styleId="31">
    <w:name w:val="Balloon Text"/>
    <w:basedOn w:val="1"/>
    <w:link w:val="68"/>
    <w:autoRedefine/>
    <w:qFormat/>
    <w:uiPriority w:val="0"/>
    <w:rPr>
      <w:sz w:val="18"/>
      <w:szCs w:val="18"/>
    </w:rPr>
  </w:style>
  <w:style w:type="paragraph" w:styleId="32">
    <w:name w:val="footer"/>
    <w:basedOn w:val="1"/>
    <w:link w:val="60"/>
    <w:autoRedefine/>
    <w:unhideWhenUsed/>
    <w:qFormat/>
    <w:uiPriority w:val="0"/>
    <w:pPr>
      <w:tabs>
        <w:tab w:val="center" w:pos="4153"/>
        <w:tab w:val="right" w:pos="8306"/>
      </w:tabs>
      <w:snapToGrid w:val="0"/>
      <w:jc w:val="left"/>
    </w:pPr>
    <w:rPr>
      <w:sz w:val="18"/>
      <w:szCs w:val="18"/>
    </w:rPr>
  </w:style>
  <w:style w:type="paragraph" w:styleId="33">
    <w:name w:val="header"/>
    <w:basedOn w:val="1"/>
    <w:link w:val="5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628"/>
      </w:tabs>
      <w:jc w:val="center"/>
    </w:pPr>
    <w:rPr>
      <w:b/>
      <w:sz w:val="52"/>
      <w:szCs w:val="5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239"/>
    <w:autoRedefine/>
    <w:qFormat/>
    <w:uiPriority w:val="0"/>
    <w:pPr>
      <w:snapToGrid w:val="0"/>
      <w:jc w:val="left"/>
    </w:pPr>
    <w:rPr>
      <w:sz w:val="16"/>
      <w:szCs w:val="16"/>
    </w:rPr>
  </w:style>
  <w:style w:type="paragraph" w:styleId="37">
    <w:name w:val="toc 6"/>
    <w:basedOn w:val="1"/>
    <w:next w:val="1"/>
    <w:autoRedefine/>
    <w:qFormat/>
    <w:uiPriority w:val="0"/>
    <w:pPr>
      <w:ind w:left="1050"/>
      <w:jc w:val="left"/>
    </w:pPr>
    <w:rPr>
      <w:rFonts w:ascii="Calibri" w:hAnsi="Calibri" w:cs="Calibri"/>
      <w:sz w:val="18"/>
      <w:szCs w:val="18"/>
    </w:rPr>
  </w:style>
  <w:style w:type="paragraph" w:styleId="38">
    <w:name w:val="Body Text Indent 3"/>
    <w:basedOn w:val="1"/>
    <w:link w:val="246"/>
    <w:autoRedefine/>
    <w:qFormat/>
    <w:uiPriority w:val="0"/>
    <w:pPr>
      <w:spacing w:after="120"/>
      <w:ind w:left="420" w:leftChars="200"/>
    </w:pPr>
    <w:rPr>
      <w:sz w:val="16"/>
      <w:szCs w:val="16"/>
    </w:rPr>
  </w:style>
  <w:style w:type="paragraph" w:styleId="39">
    <w:name w:val="toc 2"/>
    <w:basedOn w:val="1"/>
    <w:next w:val="1"/>
    <w:autoRedefine/>
    <w:qFormat/>
    <w:uiPriority w:val="39"/>
    <w:pPr>
      <w:ind w:left="420" w:leftChars="200"/>
    </w:pPr>
    <w:rPr>
      <w:sz w:val="36"/>
    </w:rPr>
  </w:style>
  <w:style w:type="paragraph" w:styleId="40">
    <w:name w:val="Body Text 2"/>
    <w:basedOn w:val="1"/>
    <w:link w:val="238"/>
    <w:autoRedefine/>
    <w:qFormat/>
    <w:uiPriority w:val="0"/>
    <w:pPr>
      <w:widowControl/>
      <w:snapToGrid w:val="0"/>
      <w:spacing w:before="50" w:afterLines="50" w:line="400" w:lineRule="exact"/>
      <w:jc w:val="left"/>
    </w:pPr>
    <w:rPr>
      <w:rFonts w:ascii="宋体" w:hAnsi="宋体"/>
      <w:color w:val="000000"/>
      <w:sz w:val="24"/>
    </w:rPr>
  </w:style>
  <w:style w:type="paragraph" w:styleId="41">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42">
    <w:name w:val="Title"/>
    <w:basedOn w:val="1"/>
    <w:link w:val="243"/>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43">
    <w:name w:val="annotation subject"/>
    <w:basedOn w:val="18"/>
    <w:next w:val="18"/>
    <w:link w:val="63"/>
    <w:autoRedefine/>
    <w:qFormat/>
    <w:uiPriority w:val="0"/>
    <w:rPr>
      <w:b/>
      <w:bCs/>
    </w:rPr>
  </w:style>
  <w:style w:type="paragraph" w:styleId="44">
    <w:name w:val="Body Text First Indent"/>
    <w:basedOn w:val="22"/>
    <w:next w:val="37"/>
    <w:link w:val="240"/>
    <w:autoRedefine/>
    <w:qFormat/>
    <w:uiPriority w:val="0"/>
    <w:pPr>
      <w:spacing w:after="120" w:line="240" w:lineRule="auto"/>
      <w:ind w:firstLine="420" w:firstLineChars="100"/>
    </w:pPr>
    <w:rPr>
      <w:rFonts w:ascii="Calibri" w:hAnsi="Calibri"/>
      <w:sz w:val="21"/>
      <w:szCs w:val="22"/>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line number"/>
    <w:basedOn w:val="47"/>
    <w:autoRedefine/>
    <w:qFormat/>
    <w:uiPriority w:val="0"/>
  </w:style>
  <w:style w:type="character" w:styleId="52">
    <w:name w:val="HTML Typewriter"/>
    <w:qFormat/>
    <w:uiPriority w:val="0"/>
    <w:rPr>
      <w:rFonts w:ascii="Arial Unicode MS" w:hAnsi="Arial Unicode MS" w:eastAsia="Courier New" w:cs="Courier New"/>
      <w:sz w:val="18"/>
      <w:szCs w:val="18"/>
    </w:rPr>
  </w:style>
  <w:style w:type="character" w:styleId="53">
    <w:name w:val="Hyperlink"/>
    <w:autoRedefine/>
    <w:qFormat/>
    <w:uiPriority w:val="99"/>
    <w:rPr>
      <w:color w:val="0000FF"/>
      <w:u w:val="single"/>
    </w:rPr>
  </w:style>
  <w:style w:type="character" w:styleId="54">
    <w:name w:val="annotation reference"/>
    <w:basedOn w:val="47"/>
    <w:autoRedefine/>
    <w:qFormat/>
    <w:uiPriority w:val="99"/>
    <w:rPr>
      <w:sz w:val="21"/>
      <w:szCs w:val="21"/>
    </w:rPr>
  </w:style>
  <w:style w:type="character" w:styleId="55">
    <w:name w:val="footnote reference"/>
    <w:autoRedefine/>
    <w:qFormat/>
    <w:uiPriority w:val="0"/>
    <w:rPr>
      <w:vertAlign w:val="superscript"/>
    </w:rPr>
  </w:style>
  <w:style w:type="character" w:styleId="56">
    <w:name w:val="HTML Sample"/>
    <w:basedOn w:val="47"/>
    <w:autoRedefine/>
    <w:semiHidden/>
    <w:unhideWhenUsed/>
    <w:qFormat/>
    <w:uiPriority w:val="99"/>
    <w:rPr>
      <w:rFonts w:ascii="宋体" w:hAnsi="宋体" w:eastAsia="宋体" w:cs="宋体"/>
    </w:rPr>
  </w:style>
  <w:style w:type="paragraph" w:customStyle="1" w:styleId="5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页眉 Char"/>
    <w:basedOn w:val="47"/>
    <w:link w:val="33"/>
    <w:autoRedefine/>
    <w:qFormat/>
    <w:uiPriority w:val="0"/>
    <w:rPr>
      <w:sz w:val="18"/>
      <w:szCs w:val="18"/>
    </w:rPr>
  </w:style>
  <w:style w:type="character" w:customStyle="1" w:styleId="60">
    <w:name w:val="页脚 Char"/>
    <w:basedOn w:val="47"/>
    <w:link w:val="32"/>
    <w:autoRedefine/>
    <w:qFormat/>
    <w:uiPriority w:val="0"/>
    <w:rPr>
      <w:sz w:val="18"/>
      <w:szCs w:val="18"/>
    </w:rPr>
  </w:style>
  <w:style w:type="character" w:customStyle="1" w:styleId="61">
    <w:name w:val="标题 3 Char"/>
    <w:basedOn w:val="47"/>
    <w:link w:val="6"/>
    <w:autoRedefine/>
    <w:qFormat/>
    <w:uiPriority w:val="0"/>
    <w:rPr>
      <w:rFonts w:ascii="Times New Roman" w:hAnsi="Times New Roman" w:eastAsia="宋体" w:cs="Times New Roman"/>
      <w:b/>
      <w:bCs/>
      <w:sz w:val="32"/>
      <w:szCs w:val="32"/>
    </w:rPr>
  </w:style>
  <w:style w:type="character" w:customStyle="1" w:styleId="62">
    <w:name w:val="批注文字 Char"/>
    <w:basedOn w:val="47"/>
    <w:link w:val="18"/>
    <w:autoRedefine/>
    <w:qFormat/>
    <w:uiPriority w:val="0"/>
    <w:rPr>
      <w:rFonts w:ascii="Times New Roman" w:hAnsi="Times New Roman" w:eastAsia="宋体" w:cs="Times New Roman"/>
      <w:szCs w:val="24"/>
    </w:rPr>
  </w:style>
  <w:style w:type="character" w:customStyle="1" w:styleId="63">
    <w:name w:val="批注主题 Char"/>
    <w:basedOn w:val="62"/>
    <w:link w:val="43"/>
    <w:autoRedefine/>
    <w:qFormat/>
    <w:uiPriority w:val="0"/>
    <w:rPr>
      <w:rFonts w:ascii="Times New Roman" w:hAnsi="Times New Roman" w:eastAsia="宋体" w:cs="Times New Roman"/>
      <w:b/>
      <w:bCs/>
      <w:szCs w:val="24"/>
    </w:rPr>
  </w:style>
  <w:style w:type="character" w:customStyle="1" w:styleId="64">
    <w:name w:val="正文文本 Char"/>
    <w:basedOn w:val="47"/>
    <w:link w:val="22"/>
    <w:autoRedefine/>
    <w:qFormat/>
    <w:uiPriority w:val="0"/>
    <w:rPr>
      <w:rFonts w:ascii="Times New Roman" w:hAnsi="Times New Roman" w:eastAsia="宋体" w:cs="Times New Roman"/>
      <w:sz w:val="24"/>
      <w:szCs w:val="24"/>
    </w:rPr>
  </w:style>
  <w:style w:type="character" w:customStyle="1" w:styleId="65">
    <w:name w:val="正文文本缩进 Char"/>
    <w:basedOn w:val="47"/>
    <w:link w:val="3"/>
    <w:autoRedefine/>
    <w:qFormat/>
    <w:uiPriority w:val="0"/>
    <w:rPr>
      <w:rFonts w:ascii="Times New Roman" w:hAnsi="Times New Roman" w:eastAsia="宋体" w:cs="Times New Roman"/>
      <w:szCs w:val="24"/>
    </w:rPr>
  </w:style>
  <w:style w:type="character" w:customStyle="1" w:styleId="66">
    <w:name w:val="纯文本 Char"/>
    <w:basedOn w:val="47"/>
    <w:link w:val="28"/>
    <w:autoRedefine/>
    <w:qFormat/>
    <w:uiPriority w:val="0"/>
    <w:rPr>
      <w:rFonts w:ascii="宋体" w:hAnsi="Courier New" w:eastAsia="宋体"/>
      <w:szCs w:val="24"/>
    </w:rPr>
  </w:style>
  <w:style w:type="character" w:customStyle="1" w:styleId="67">
    <w:name w:val="日期 Char"/>
    <w:basedOn w:val="47"/>
    <w:link w:val="29"/>
    <w:autoRedefine/>
    <w:qFormat/>
    <w:uiPriority w:val="0"/>
    <w:rPr>
      <w:rFonts w:eastAsia="楷体_GB2312"/>
      <w:sz w:val="32"/>
    </w:rPr>
  </w:style>
  <w:style w:type="character" w:customStyle="1" w:styleId="68">
    <w:name w:val="批注框文本 Char"/>
    <w:basedOn w:val="47"/>
    <w:link w:val="31"/>
    <w:autoRedefine/>
    <w:qFormat/>
    <w:uiPriority w:val="0"/>
    <w:rPr>
      <w:rFonts w:ascii="Times New Roman" w:hAnsi="Times New Roman" w:eastAsia="宋体" w:cs="Times New Roman"/>
      <w:sz w:val="18"/>
      <w:szCs w:val="18"/>
    </w:rPr>
  </w:style>
  <w:style w:type="paragraph" w:customStyle="1" w:styleId="69">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70">
    <w:name w:val="List Paragraph"/>
    <w:basedOn w:val="1"/>
    <w:autoRedefine/>
    <w:qFormat/>
    <w:uiPriority w:val="34"/>
    <w:pPr>
      <w:ind w:firstLine="420" w:firstLineChars="200"/>
    </w:pPr>
    <w:rPr>
      <w:rFonts w:ascii="Calibri" w:hAnsi="Calibri"/>
      <w:szCs w:val="22"/>
    </w:rPr>
  </w:style>
  <w:style w:type="paragraph" w:customStyle="1" w:styleId="71">
    <w:name w:val="无间隔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72">
    <w:name w:val="列出段落1"/>
    <w:basedOn w:val="1"/>
    <w:autoRedefine/>
    <w:qFormat/>
    <w:uiPriority w:val="0"/>
    <w:pPr>
      <w:ind w:firstLine="420" w:firstLineChars="200"/>
    </w:pPr>
    <w:rPr>
      <w:rFonts w:ascii="Calibri" w:hAnsi="Calibri"/>
      <w:kern w:val="0"/>
      <w:szCs w:val="20"/>
    </w:rPr>
  </w:style>
  <w:style w:type="paragraph" w:customStyle="1" w:styleId="7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7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4"/>
    <w:autoRedefine/>
    <w:qFormat/>
    <w:uiPriority w:val="0"/>
    <w:rPr>
      <w:rFonts w:ascii="Times New Roman" w:hAnsi="Times New Roman" w:eastAsia="宋体" w:cs="Times New Roman"/>
      <w:sz w:val="21"/>
      <w:szCs w:val="22"/>
      <w:lang w:val="en-US" w:eastAsia="zh-CN" w:bidi="ar-SA"/>
    </w:rPr>
  </w:style>
  <w:style w:type="paragraph" w:customStyle="1" w:styleId="7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纯文本_3"/>
    <w:basedOn w:val="79"/>
    <w:link w:val="122"/>
    <w:autoRedefine/>
    <w:qFormat/>
    <w:uiPriority w:val="0"/>
    <w:pPr>
      <w:widowControl/>
      <w:jc w:val="left"/>
    </w:pPr>
    <w:rPr>
      <w:rFonts w:ascii="宋体" w:hAnsi="Courier New" w:eastAsiaTheme="minorEastAsia" w:cstheme="minorBidi"/>
      <w:szCs w:val="21"/>
    </w:rPr>
  </w:style>
  <w:style w:type="paragraph" w:customStyle="1" w:styleId="81">
    <w:name w:val="纯文本_0_1"/>
    <w:basedOn w:val="1"/>
    <w:link w:val="183"/>
    <w:autoRedefine/>
    <w:qFormat/>
    <w:uiPriority w:val="0"/>
    <w:pPr>
      <w:widowControl/>
      <w:jc w:val="left"/>
    </w:pPr>
    <w:rPr>
      <w:rFonts w:ascii="宋体" w:hAnsi="Courier New" w:eastAsiaTheme="minorEastAsia" w:cstheme="minorBidi"/>
      <w:szCs w:val="21"/>
    </w:rPr>
  </w:style>
  <w:style w:type="paragraph" w:customStyle="1" w:styleId="8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标题 7 Char"/>
    <w:basedOn w:val="47"/>
    <w:link w:val="10"/>
    <w:autoRedefine/>
    <w:qFormat/>
    <w:uiPriority w:val="0"/>
    <w:rPr>
      <w:rFonts w:ascii="Times New Roman" w:hAnsi="Times New Roman" w:eastAsia="宋体" w:cs="Times New Roman"/>
      <w:b/>
      <w:bCs/>
      <w:sz w:val="24"/>
      <w:szCs w:val="24"/>
    </w:rPr>
  </w:style>
  <w:style w:type="character" w:customStyle="1" w:styleId="87">
    <w:name w:val="纯文本 Char2"/>
    <w:autoRedefine/>
    <w:qFormat/>
    <w:uiPriority w:val="0"/>
    <w:rPr>
      <w:rFonts w:ascii="宋体" w:hAnsi="Courier New" w:eastAsia="宋体"/>
    </w:rPr>
  </w:style>
  <w:style w:type="character" w:customStyle="1" w:styleId="88">
    <w:name w:val="正文缩进 Char"/>
    <w:link w:val="15"/>
    <w:autoRedefine/>
    <w:qFormat/>
    <w:uiPriority w:val="0"/>
    <w:rPr>
      <w:rFonts w:ascii="Times New Roman" w:hAnsi="Times New Roman" w:eastAsia="宋体" w:cs="Times New Roman"/>
      <w:szCs w:val="20"/>
    </w:rPr>
  </w:style>
  <w:style w:type="character" w:customStyle="1" w:styleId="89">
    <w:name w:val="标题 1 Char"/>
    <w:basedOn w:val="47"/>
    <w:autoRedefine/>
    <w:qFormat/>
    <w:uiPriority w:val="0"/>
    <w:rPr>
      <w:rFonts w:ascii="Times New Roman" w:hAnsi="Times New Roman" w:eastAsia="宋体" w:cs="Times New Roman"/>
      <w:b/>
      <w:bCs/>
      <w:kern w:val="44"/>
      <w:sz w:val="44"/>
      <w:szCs w:val="44"/>
    </w:rPr>
  </w:style>
  <w:style w:type="character" w:customStyle="1" w:styleId="90">
    <w:name w:val="标题 2 Char"/>
    <w:basedOn w:val="47"/>
    <w:link w:val="5"/>
    <w:autoRedefine/>
    <w:qFormat/>
    <w:uiPriority w:val="0"/>
    <w:rPr>
      <w:rFonts w:asciiTheme="majorHAnsi" w:hAnsiTheme="majorHAnsi" w:eastAsiaTheme="majorEastAsia" w:cstheme="majorBidi"/>
      <w:b/>
      <w:bCs/>
      <w:sz w:val="32"/>
      <w:szCs w:val="32"/>
    </w:rPr>
  </w:style>
  <w:style w:type="paragraph" w:customStyle="1" w:styleId="91">
    <w:name w:val="标题 11"/>
    <w:basedOn w:val="1"/>
    <w:autoRedefine/>
    <w:qFormat/>
    <w:uiPriority w:val="0"/>
    <w:pPr>
      <w:autoSpaceDE w:val="0"/>
      <w:autoSpaceDN w:val="0"/>
      <w:adjustRightInd w:val="0"/>
      <w:ind w:left="2"/>
      <w:jc w:val="left"/>
      <w:outlineLvl w:val="0"/>
    </w:pPr>
    <w:rPr>
      <w:rFonts w:ascii="黑体" w:eastAsia="黑体" w:cs="黑体"/>
      <w:kern w:val="0"/>
      <w:szCs w:val="36"/>
    </w:rPr>
  </w:style>
  <w:style w:type="character" w:customStyle="1" w:styleId="92">
    <w:name w:val="正文缩进 Char1"/>
    <w:autoRedefine/>
    <w:qFormat/>
    <w:uiPriority w:val="0"/>
    <w:rPr>
      <w:rFonts w:eastAsia="宋体"/>
      <w:kern w:val="2"/>
      <w:sz w:val="21"/>
      <w:lang w:val="en-US" w:eastAsia="zh-CN" w:bidi="ar-SA"/>
    </w:rPr>
  </w:style>
  <w:style w:type="character" w:customStyle="1" w:styleId="93">
    <w:name w:val="标题 1 Char1"/>
    <w:basedOn w:val="47"/>
    <w:link w:val="4"/>
    <w:autoRedefine/>
    <w:qFormat/>
    <w:uiPriority w:val="0"/>
    <w:rPr>
      <w:rFonts w:eastAsia="宋体"/>
      <w:b/>
      <w:bCs/>
      <w:kern w:val="44"/>
      <w:sz w:val="36"/>
      <w:szCs w:val="44"/>
    </w:rPr>
  </w:style>
  <w:style w:type="character" w:customStyle="1" w:styleId="94">
    <w:name w:val="标题 4 Char"/>
    <w:basedOn w:val="47"/>
    <w:autoRedefine/>
    <w:qFormat/>
    <w:uiPriority w:val="0"/>
    <w:rPr>
      <w:rFonts w:asciiTheme="majorHAnsi" w:hAnsiTheme="majorHAnsi" w:eastAsiaTheme="majorEastAsia" w:cstheme="majorBidi"/>
      <w:b/>
      <w:bCs/>
      <w:kern w:val="2"/>
      <w:sz w:val="28"/>
      <w:szCs w:val="28"/>
    </w:rPr>
  </w:style>
  <w:style w:type="character" w:customStyle="1" w:styleId="95">
    <w:name w:val="标题 5 Char"/>
    <w:basedOn w:val="47"/>
    <w:link w:val="8"/>
    <w:autoRedefine/>
    <w:qFormat/>
    <w:uiPriority w:val="0"/>
    <w:rPr>
      <w:b/>
      <w:bCs/>
      <w:kern w:val="2"/>
      <w:sz w:val="28"/>
      <w:szCs w:val="28"/>
    </w:rPr>
  </w:style>
  <w:style w:type="character" w:customStyle="1" w:styleId="96">
    <w:name w:val="标题 6 Char"/>
    <w:basedOn w:val="47"/>
    <w:link w:val="9"/>
    <w:autoRedefine/>
    <w:qFormat/>
    <w:uiPriority w:val="0"/>
    <w:rPr>
      <w:rFonts w:ascii="Arial" w:hAnsi="Arial" w:eastAsia="黑体" w:cs="Arial"/>
      <w:b/>
      <w:bCs/>
      <w:kern w:val="2"/>
      <w:sz w:val="24"/>
      <w:szCs w:val="24"/>
    </w:rPr>
  </w:style>
  <w:style w:type="character" w:customStyle="1" w:styleId="97">
    <w:name w:val="标题 8 Char"/>
    <w:basedOn w:val="47"/>
    <w:link w:val="11"/>
    <w:autoRedefine/>
    <w:qFormat/>
    <w:uiPriority w:val="0"/>
    <w:rPr>
      <w:rFonts w:ascii="Arial" w:hAnsi="Arial" w:eastAsia="黑体" w:cs="Arial"/>
      <w:kern w:val="2"/>
      <w:sz w:val="24"/>
      <w:szCs w:val="24"/>
    </w:rPr>
  </w:style>
  <w:style w:type="character" w:customStyle="1" w:styleId="98">
    <w:name w:val="标题 9 Char"/>
    <w:basedOn w:val="47"/>
    <w:link w:val="12"/>
    <w:autoRedefine/>
    <w:qFormat/>
    <w:uiPriority w:val="0"/>
    <w:rPr>
      <w:rFonts w:ascii="Arial" w:hAnsi="Arial" w:eastAsia="黑体" w:cs="Arial"/>
      <w:kern w:val="2"/>
      <w:sz w:val="21"/>
      <w:szCs w:val="21"/>
    </w:rPr>
  </w:style>
  <w:style w:type="character" w:customStyle="1" w:styleId="99">
    <w:name w:val="fontstyle41"/>
    <w:autoRedefine/>
    <w:qFormat/>
    <w:uiPriority w:val="0"/>
    <w:rPr>
      <w:rFonts w:ascii="TimesNewRoman" w:hAnsi="TimesNewRoman" w:eastAsia="TimesNewRoman" w:cs="TimesNewRoman"/>
      <w:color w:val="000000"/>
      <w:sz w:val="18"/>
      <w:szCs w:val="18"/>
    </w:rPr>
  </w:style>
  <w:style w:type="character" w:customStyle="1" w:styleId="100">
    <w:name w:val="Char Char15"/>
    <w:autoRedefine/>
    <w:qFormat/>
    <w:uiPriority w:val="0"/>
    <w:rPr>
      <w:rFonts w:ascii="Arial" w:hAnsi="Arial" w:eastAsia="黑体"/>
      <w:b/>
      <w:bCs/>
      <w:kern w:val="2"/>
      <w:sz w:val="32"/>
      <w:szCs w:val="32"/>
      <w:lang w:val="en-US" w:eastAsia="zh-CN" w:bidi="ar-SA"/>
    </w:rPr>
  </w:style>
  <w:style w:type="character" w:customStyle="1" w:styleId="101">
    <w:name w:val="标题 4 Char1"/>
    <w:link w:val="7"/>
    <w:autoRedefine/>
    <w:qFormat/>
    <w:uiPriority w:val="0"/>
    <w:rPr>
      <w:rFonts w:ascii="Cambria" w:hAnsi="Cambria"/>
      <w:b/>
      <w:bCs/>
      <w:kern w:val="2"/>
      <w:sz w:val="28"/>
      <w:szCs w:val="28"/>
    </w:rPr>
  </w:style>
  <w:style w:type="character" w:customStyle="1" w:styleId="102">
    <w:name w:val="font81"/>
    <w:autoRedefine/>
    <w:qFormat/>
    <w:uiPriority w:val="0"/>
    <w:rPr>
      <w:rFonts w:hint="default" w:ascii="Arial" w:hAnsi="Arial" w:cs="Arial"/>
      <w:color w:val="000000"/>
      <w:sz w:val="22"/>
      <w:szCs w:val="22"/>
      <w:u w:val="none"/>
    </w:rPr>
  </w:style>
  <w:style w:type="character" w:customStyle="1" w:styleId="103">
    <w:name w:val="apple-converted-space"/>
    <w:basedOn w:val="47"/>
    <w:autoRedefine/>
    <w:qFormat/>
    <w:uiPriority w:val="0"/>
  </w:style>
  <w:style w:type="character" w:customStyle="1" w:styleId="104">
    <w:name w:val="blue"/>
    <w:basedOn w:val="47"/>
    <w:autoRedefine/>
    <w:qFormat/>
    <w:uiPriority w:val="0"/>
  </w:style>
  <w:style w:type="character" w:customStyle="1" w:styleId="105">
    <w:name w:val="Heading 1 Char"/>
    <w:autoRedefine/>
    <w:qFormat/>
    <w:locked/>
    <w:uiPriority w:val="0"/>
    <w:rPr>
      <w:rFonts w:cs="Times New Roman"/>
      <w:b/>
      <w:bCs/>
      <w:kern w:val="44"/>
      <w:sz w:val="44"/>
      <w:szCs w:val="44"/>
    </w:rPr>
  </w:style>
  <w:style w:type="character" w:customStyle="1" w:styleId="106">
    <w:name w:val="页眉 Char2"/>
    <w:autoRedefine/>
    <w:qFormat/>
    <w:uiPriority w:val="0"/>
    <w:rPr>
      <w:rFonts w:eastAsia="宋体"/>
      <w:kern w:val="2"/>
      <w:sz w:val="18"/>
      <w:szCs w:val="18"/>
      <w:lang w:val="en-US" w:eastAsia="zh-CN" w:bidi="ar-SA"/>
    </w:rPr>
  </w:style>
  <w:style w:type="character" w:customStyle="1" w:styleId="107">
    <w:name w:val="标书的正文 Char Char"/>
    <w:link w:val="108"/>
    <w:autoRedefine/>
    <w:qFormat/>
    <w:uiPriority w:val="0"/>
    <w:rPr>
      <w:rFonts w:ascii="宋体" w:hAnsi="宋体" w:cs="宋体"/>
      <w:b/>
      <w:color w:val="000000"/>
      <w:kern w:val="2"/>
      <w:sz w:val="24"/>
      <w:szCs w:val="24"/>
    </w:rPr>
  </w:style>
  <w:style w:type="paragraph" w:customStyle="1" w:styleId="108">
    <w:name w:val="标书的正文"/>
    <w:basedOn w:val="1"/>
    <w:link w:val="107"/>
    <w:autoRedefine/>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09">
    <w:name w:val="标书的标题3 Char"/>
    <w:autoRedefine/>
    <w:qFormat/>
    <w:uiPriority w:val="0"/>
    <w:rPr>
      <w:rFonts w:ascii="宋体" w:hAnsi="宋体" w:eastAsia="宋体" w:cs="宋体"/>
      <w:b/>
      <w:color w:val="000000"/>
      <w:kern w:val="2"/>
      <w:sz w:val="24"/>
      <w:szCs w:val="24"/>
      <w:lang w:val="en-US" w:eastAsia="zh-CN" w:bidi="ar-SA"/>
    </w:rPr>
  </w:style>
  <w:style w:type="character" w:customStyle="1" w:styleId="110">
    <w:name w:val="文档结构图 Char Char"/>
    <w:autoRedefine/>
    <w:qFormat/>
    <w:uiPriority w:val="0"/>
    <w:rPr>
      <w:rFonts w:eastAsia="宋体"/>
      <w:kern w:val="2"/>
      <w:sz w:val="36"/>
      <w:szCs w:val="24"/>
      <w:lang w:val="en-US" w:eastAsia="zh-CN" w:bidi="ar-SA"/>
    </w:rPr>
  </w:style>
  <w:style w:type="character" w:customStyle="1" w:styleId="111">
    <w:name w:val="font141"/>
    <w:autoRedefine/>
    <w:qFormat/>
    <w:uiPriority w:val="0"/>
    <w:rPr>
      <w:rFonts w:hint="default" w:ascii="Calibri" w:hAnsi="Calibri" w:cs="Calibri"/>
      <w:color w:val="000000"/>
      <w:sz w:val="18"/>
      <w:szCs w:val="18"/>
      <w:u w:val="none"/>
    </w:rPr>
  </w:style>
  <w:style w:type="character" w:customStyle="1" w:styleId="112">
    <w:name w:val="font61"/>
    <w:autoRedefine/>
    <w:qFormat/>
    <w:uiPriority w:val="0"/>
    <w:rPr>
      <w:rFonts w:hint="eastAsia" w:ascii="宋体" w:hAnsi="宋体" w:eastAsia="宋体" w:cs="宋体"/>
      <w:color w:val="000000"/>
      <w:sz w:val="18"/>
      <w:szCs w:val="18"/>
      <w:u w:val="none"/>
    </w:rPr>
  </w:style>
  <w:style w:type="character" w:customStyle="1" w:styleId="113">
    <w:name w:val="font41"/>
    <w:basedOn w:val="47"/>
    <w:autoRedefine/>
    <w:qFormat/>
    <w:uiPriority w:val="0"/>
    <w:rPr>
      <w:rFonts w:ascii="宋体" w:hAnsi="宋体" w:eastAsia="宋体" w:cs="宋体"/>
      <w:b/>
      <w:color w:val="000000"/>
      <w:sz w:val="22"/>
      <w:szCs w:val="22"/>
      <w:u w:val="none"/>
    </w:rPr>
  </w:style>
  <w:style w:type="character" w:customStyle="1" w:styleId="114">
    <w:name w:val="页眉 Char3"/>
    <w:autoRedefine/>
    <w:qFormat/>
    <w:uiPriority w:val="0"/>
    <w:rPr>
      <w:rFonts w:eastAsia="宋体"/>
      <w:kern w:val="2"/>
      <w:sz w:val="18"/>
      <w:szCs w:val="18"/>
      <w:lang w:val="en-US" w:eastAsia="zh-CN" w:bidi="ar-SA"/>
    </w:rPr>
  </w:style>
  <w:style w:type="character" w:customStyle="1" w:styleId="115">
    <w:name w:val="font01"/>
    <w:basedOn w:val="47"/>
    <w:autoRedefine/>
    <w:qFormat/>
    <w:uiPriority w:val="0"/>
    <w:rPr>
      <w:rFonts w:hint="eastAsia" w:ascii="宋体" w:hAnsi="宋体" w:eastAsia="宋体" w:cs="宋体"/>
      <w:b/>
      <w:color w:val="000000"/>
      <w:sz w:val="20"/>
      <w:szCs w:val="20"/>
      <w:u w:val="none"/>
    </w:rPr>
  </w:style>
  <w:style w:type="character" w:customStyle="1" w:styleId="116">
    <w:name w:val="font11"/>
    <w:autoRedefine/>
    <w:qFormat/>
    <w:uiPriority w:val="0"/>
    <w:rPr>
      <w:rFonts w:hint="eastAsia" w:ascii="宋体" w:hAnsi="宋体" w:eastAsia="宋体" w:cs="宋体"/>
      <w:color w:val="FF0000"/>
      <w:sz w:val="18"/>
      <w:szCs w:val="18"/>
      <w:u w:val="none"/>
    </w:rPr>
  </w:style>
  <w:style w:type="character" w:customStyle="1" w:styleId="117">
    <w:name w:val="Normal Indent Char"/>
    <w:autoRedefine/>
    <w:qFormat/>
    <w:locked/>
    <w:uiPriority w:val="0"/>
    <w:rPr>
      <w:rFonts w:eastAsia="宋体"/>
    </w:rPr>
  </w:style>
  <w:style w:type="character" w:customStyle="1" w:styleId="118">
    <w:name w:val="Char Char16"/>
    <w:autoRedefine/>
    <w:qFormat/>
    <w:uiPriority w:val="0"/>
    <w:rPr>
      <w:rFonts w:eastAsia="宋体"/>
      <w:b/>
      <w:bCs/>
      <w:kern w:val="44"/>
      <w:sz w:val="44"/>
      <w:szCs w:val="44"/>
      <w:lang w:val="en-US" w:eastAsia="zh-CN" w:bidi="ar-SA"/>
    </w:rPr>
  </w:style>
  <w:style w:type="character" w:customStyle="1" w:styleId="119">
    <w:name w:val="font151"/>
    <w:autoRedefine/>
    <w:qFormat/>
    <w:uiPriority w:val="0"/>
    <w:rPr>
      <w:rFonts w:ascii="font-weight : 700" w:hAnsi="font-weight : 700" w:eastAsia="font-weight : 700" w:cs="font-weight : 700"/>
      <w:color w:val="000000"/>
      <w:sz w:val="20"/>
      <w:szCs w:val="20"/>
      <w:u w:val="none"/>
    </w:rPr>
  </w:style>
  <w:style w:type="character" w:customStyle="1" w:styleId="120">
    <w:name w:val="标书的标题3 Char Char"/>
    <w:link w:val="121"/>
    <w:autoRedefine/>
    <w:qFormat/>
    <w:uiPriority w:val="0"/>
    <w:rPr>
      <w:rFonts w:ascii="宋体" w:hAnsi="宋体" w:cs="宋体"/>
      <w:b/>
      <w:color w:val="000000"/>
      <w:kern w:val="2"/>
      <w:sz w:val="24"/>
      <w:szCs w:val="24"/>
    </w:rPr>
  </w:style>
  <w:style w:type="paragraph" w:customStyle="1" w:styleId="121">
    <w:name w:val="标书的标题3"/>
    <w:basedOn w:val="15"/>
    <w:link w:val="120"/>
    <w:autoRedefine/>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22">
    <w:name w:val="纯文本 Char_3"/>
    <w:link w:val="80"/>
    <w:autoRedefine/>
    <w:qFormat/>
    <w:uiPriority w:val="0"/>
    <w:rPr>
      <w:rFonts w:ascii="宋体" w:hAnsi="Courier New" w:eastAsiaTheme="minorEastAsia" w:cstheme="minorBidi"/>
      <w:kern w:val="2"/>
      <w:sz w:val="21"/>
      <w:szCs w:val="21"/>
    </w:rPr>
  </w:style>
  <w:style w:type="character" w:customStyle="1" w:styleId="123">
    <w:name w:val="Body Text Indent 3 Char"/>
    <w:autoRedefine/>
    <w:qFormat/>
    <w:locked/>
    <w:uiPriority w:val="0"/>
    <w:rPr>
      <w:sz w:val="16"/>
    </w:rPr>
  </w:style>
  <w:style w:type="character" w:customStyle="1" w:styleId="124">
    <w:name w:val="金保标题2 Char Char"/>
    <w:link w:val="125"/>
    <w:autoRedefine/>
    <w:qFormat/>
    <w:uiPriority w:val="0"/>
    <w:rPr>
      <w:rFonts w:ascii="宋体" w:hAnsi="宋体" w:cs="宋体"/>
      <w:b/>
      <w:sz w:val="24"/>
      <w:szCs w:val="24"/>
    </w:rPr>
  </w:style>
  <w:style w:type="paragraph" w:customStyle="1" w:styleId="125">
    <w:name w:val="金保标题2"/>
    <w:basedOn w:val="5"/>
    <w:next w:val="1"/>
    <w:link w:val="124"/>
    <w:autoRedefine/>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126">
    <w:name w:val="font121"/>
    <w:autoRedefine/>
    <w:qFormat/>
    <w:uiPriority w:val="0"/>
    <w:rPr>
      <w:rFonts w:hint="default" w:ascii="Calibri" w:hAnsi="Calibri" w:cs="Calibri"/>
      <w:color w:val="000000"/>
      <w:sz w:val="22"/>
      <w:szCs w:val="22"/>
      <w:u w:val="none"/>
    </w:rPr>
  </w:style>
  <w:style w:type="character" w:customStyle="1" w:styleId="127">
    <w:name w:val="正文文本缩进 2 Char Char Char Char Char Char Char Char Char Char1"/>
    <w:qFormat/>
    <w:uiPriority w:val="0"/>
    <w:rPr>
      <w:rFonts w:eastAsia="宋体"/>
      <w:kern w:val="2"/>
      <w:sz w:val="36"/>
      <w:szCs w:val="24"/>
      <w:lang w:val="en-US" w:eastAsia="zh-CN" w:bidi="ar-SA"/>
    </w:rPr>
  </w:style>
  <w:style w:type="character" w:customStyle="1" w:styleId="128">
    <w:name w:val="页眉 Char1"/>
    <w:autoRedefine/>
    <w:qFormat/>
    <w:uiPriority w:val="0"/>
    <w:rPr>
      <w:rFonts w:eastAsia="宋体"/>
      <w:kern w:val="2"/>
      <w:sz w:val="18"/>
      <w:lang w:val="en-US" w:eastAsia="zh-CN"/>
    </w:rPr>
  </w:style>
  <w:style w:type="character" w:customStyle="1" w:styleId="129">
    <w:name w:val="Char Char22"/>
    <w:autoRedefine/>
    <w:qFormat/>
    <w:uiPriority w:val="0"/>
    <w:rPr>
      <w:rFonts w:ascii="Arial" w:hAnsi="Arial" w:eastAsia="黑体" w:cs="Times New Roman"/>
      <w:b/>
      <w:bCs/>
      <w:sz w:val="32"/>
      <w:szCs w:val="32"/>
    </w:rPr>
  </w:style>
  <w:style w:type="character" w:customStyle="1" w:styleId="130">
    <w:name w:val="Char Char12"/>
    <w:qFormat/>
    <w:uiPriority w:val="0"/>
    <w:rPr>
      <w:rFonts w:ascii="仿宋_GB2312" w:eastAsia="宋体"/>
      <w:kern w:val="2"/>
      <w:sz w:val="36"/>
      <w:szCs w:val="24"/>
    </w:rPr>
  </w:style>
  <w:style w:type="character" w:customStyle="1" w:styleId="131">
    <w:name w:val="p141"/>
    <w:qFormat/>
    <w:uiPriority w:val="0"/>
    <w:rPr>
      <w:sz w:val="21"/>
      <w:szCs w:val="21"/>
    </w:rPr>
  </w:style>
  <w:style w:type="character" w:customStyle="1" w:styleId="132">
    <w:name w:val="正文文本 Char Char"/>
    <w:autoRedefine/>
    <w:qFormat/>
    <w:uiPriority w:val="0"/>
    <w:rPr>
      <w:rFonts w:ascii="Calibri" w:hAnsi="Calibri" w:eastAsia="宋体"/>
      <w:kern w:val="2"/>
      <w:sz w:val="21"/>
      <w:szCs w:val="22"/>
      <w:lang w:val="en-US" w:eastAsia="zh-CN" w:bidi="ar-SA"/>
    </w:rPr>
  </w:style>
  <w:style w:type="character" w:customStyle="1" w:styleId="133">
    <w:name w:val="标准正文格式 Char Char"/>
    <w:link w:val="134"/>
    <w:autoRedefine/>
    <w:qFormat/>
    <w:uiPriority w:val="0"/>
    <w:rPr>
      <w:rFonts w:eastAsia="仿宋_GB2312"/>
      <w:bCs/>
      <w:kern w:val="2"/>
      <w:sz w:val="28"/>
    </w:rPr>
  </w:style>
  <w:style w:type="paragraph" w:customStyle="1" w:styleId="134">
    <w:name w:val="标准正文格式"/>
    <w:basedOn w:val="1"/>
    <w:link w:val="133"/>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35">
    <w:name w:val="无缩进 Char"/>
    <w:qFormat/>
    <w:locked/>
    <w:uiPriority w:val="0"/>
    <w:rPr>
      <w:rFonts w:ascii="宋体" w:hAnsi="宋体" w:eastAsia="宋体"/>
      <w:kern w:val="2"/>
      <w:sz w:val="21"/>
      <w:lang w:val="en-US" w:eastAsia="zh-CN" w:bidi="ar-SA"/>
    </w:rPr>
  </w:style>
  <w:style w:type="character" w:customStyle="1" w:styleId="136">
    <w:name w:val="正文文本 Char1"/>
    <w:qFormat/>
    <w:uiPriority w:val="0"/>
    <w:rPr>
      <w:rFonts w:ascii="Calibri" w:hAnsi="Calibri" w:eastAsia="宋体"/>
      <w:kern w:val="2"/>
      <w:sz w:val="21"/>
      <w:szCs w:val="22"/>
      <w:lang w:val="en-US" w:eastAsia="zh-CN" w:bidi="ar-SA"/>
    </w:rPr>
  </w:style>
  <w:style w:type="character" w:customStyle="1" w:styleId="137">
    <w:name w:val="表格 Char Char"/>
    <w:link w:val="138"/>
    <w:qFormat/>
    <w:uiPriority w:val="0"/>
    <w:rPr>
      <w:rFonts w:ascii="宋体" w:hAnsi="宋体"/>
    </w:rPr>
  </w:style>
  <w:style w:type="paragraph" w:customStyle="1" w:styleId="138">
    <w:name w:val="表格"/>
    <w:basedOn w:val="1"/>
    <w:link w:val="137"/>
    <w:qFormat/>
    <w:uiPriority w:val="0"/>
    <w:pPr>
      <w:snapToGrid w:val="0"/>
      <w:ind w:firstLine="42" w:firstLineChars="21"/>
    </w:pPr>
    <w:rPr>
      <w:rFonts w:ascii="宋体" w:hAnsi="宋体"/>
      <w:kern w:val="0"/>
      <w:sz w:val="20"/>
      <w:szCs w:val="20"/>
    </w:rPr>
  </w:style>
  <w:style w:type="character" w:customStyle="1" w:styleId="139">
    <w:name w:val="标题 3 Char1"/>
    <w:qFormat/>
    <w:uiPriority w:val="0"/>
    <w:rPr>
      <w:rFonts w:eastAsia="楷体_GB2312"/>
      <w:b/>
      <w:bCs/>
      <w:kern w:val="2"/>
      <w:sz w:val="32"/>
      <w:szCs w:val="32"/>
      <w:lang w:val="en-US" w:eastAsia="zh-CN" w:bidi="ar-SA"/>
    </w:rPr>
  </w:style>
  <w:style w:type="character" w:customStyle="1" w:styleId="140">
    <w:name w:val="标题 2 Char1"/>
    <w:qFormat/>
    <w:uiPriority w:val="0"/>
    <w:rPr>
      <w:rFonts w:ascii="Arial" w:hAnsi="Arial" w:eastAsia="黑体"/>
      <w:b/>
      <w:bCs/>
      <w:kern w:val="2"/>
      <w:sz w:val="32"/>
      <w:szCs w:val="32"/>
      <w:lang w:val="en-US" w:eastAsia="zh-CN" w:bidi="ar-SA"/>
    </w:rPr>
  </w:style>
  <w:style w:type="character" w:customStyle="1" w:styleId="141">
    <w:name w:val="标书正文 Char1"/>
    <w:link w:val="142"/>
    <w:qFormat/>
    <w:uiPriority w:val="0"/>
    <w:rPr>
      <w:rFonts w:ascii="宋体" w:hAnsi="宋体" w:cs="宋体"/>
      <w:bCs/>
      <w:spacing w:val="8"/>
      <w:sz w:val="24"/>
      <w:szCs w:val="24"/>
    </w:rPr>
  </w:style>
  <w:style w:type="paragraph" w:customStyle="1" w:styleId="142">
    <w:name w:val="标书正文"/>
    <w:basedOn w:val="22"/>
    <w:link w:val="141"/>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143">
    <w:name w:val="Char Char14"/>
    <w:qFormat/>
    <w:uiPriority w:val="0"/>
    <w:rPr>
      <w:rFonts w:eastAsia="楷体_GB2312"/>
      <w:b/>
      <w:bCs/>
      <w:kern w:val="2"/>
      <w:sz w:val="32"/>
      <w:szCs w:val="32"/>
      <w:lang w:val="en-US" w:eastAsia="zh-CN" w:bidi="ar-SA"/>
    </w:rPr>
  </w:style>
  <w:style w:type="character" w:customStyle="1" w:styleId="144">
    <w:name w:val="textcontents"/>
    <w:basedOn w:val="47"/>
    <w:qFormat/>
    <w:uiPriority w:val="0"/>
  </w:style>
  <w:style w:type="character" w:customStyle="1" w:styleId="145">
    <w:name w:val="内容文本 Char"/>
    <w:link w:val="146"/>
    <w:qFormat/>
    <w:uiPriority w:val="0"/>
    <w:rPr>
      <w:rFonts w:ascii="宋体" w:hAnsi="宋体"/>
      <w:kern w:val="2"/>
      <w:sz w:val="24"/>
      <w:szCs w:val="24"/>
    </w:rPr>
  </w:style>
  <w:style w:type="paragraph" w:customStyle="1" w:styleId="146">
    <w:name w:val="内容文本"/>
    <w:basedOn w:val="1"/>
    <w:link w:val="145"/>
    <w:qFormat/>
    <w:uiPriority w:val="0"/>
    <w:pPr>
      <w:autoSpaceDE w:val="0"/>
      <w:autoSpaceDN w:val="0"/>
      <w:spacing w:line="360" w:lineRule="auto"/>
      <w:ind w:firstLine="480" w:firstLineChars="200"/>
      <w:jc w:val="left"/>
    </w:pPr>
    <w:rPr>
      <w:rFonts w:ascii="宋体" w:hAnsi="宋体"/>
      <w:sz w:val="24"/>
    </w:rPr>
  </w:style>
  <w:style w:type="character" w:customStyle="1" w:styleId="147">
    <w:name w:val="正文文本缩进 2 Char"/>
    <w:qFormat/>
    <w:uiPriority w:val="0"/>
    <w:rPr>
      <w:rFonts w:eastAsia="宋体"/>
      <w:kern w:val="2"/>
      <w:sz w:val="36"/>
      <w:szCs w:val="24"/>
      <w:lang w:val="en-US" w:eastAsia="zh-CN" w:bidi="ar-SA"/>
    </w:rPr>
  </w:style>
  <w:style w:type="character" w:customStyle="1" w:styleId="148">
    <w:name w:val="标题 1 Char Char"/>
    <w:qFormat/>
    <w:uiPriority w:val="0"/>
    <w:rPr>
      <w:rFonts w:eastAsia="宋体"/>
      <w:b/>
      <w:spacing w:val="-2"/>
      <w:sz w:val="24"/>
      <w:lang w:val="en-US" w:eastAsia="zh-CN" w:bidi="ar-SA"/>
    </w:rPr>
  </w:style>
  <w:style w:type="character" w:customStyle="1" w:styleId="149">
    <w:name w:val="正文首行缩进 Char"/>
    <w:basedOn w:val="132"/>
    <w:qFormat/>
    <w:uiPriority w:val="0"/>
    <w:rPr>
      <w:rFonts w:ascii="Calibri" w:hAnsi="Calibri" w:eastAsia="宋体"/>
      <w:kern w:val="2"/>
      <w:sz w:val="21"/>
      <w:szCs w:val="22"/>
      <w:lang w:val="en-US" w:eastAsia="zh-CN" w:bidi="ar-SA"/>
    </w:rPr>
  </w:style>
  <w:style w:type="character" w:customStyle="1" w:styleId="150">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51">
    <w:name w:val="标题 4 Char Char"/>
    <w:qFormat/>
    <w:uiPriority w:val="0"/>
    <w:rPr>
      <w:rFonts w:ascii="Cambria" w:hAnsi="Cambria" w:eastAsia="宋体"/>
      <w:b/>
      <w:bCs/>
      <w:kern w:val="2"/>
      <w:sz w:val="28"/>
      <w:szCs w:val="28"/>
      <w:lang w:val="en-US" w:eastAsia="zh-CN" w:bidi="ar-SA"/>
    </w:rPr>
  </w:style>
  <w:style w:type="character" w:customStyle="1" w:styleId="152">
    <w:name w:val="样式 黑体 二号"/>
    <w:qFormat/>
    <w:uiPriority w:val="0"/>
    <w:rPr>
      <w:rFonts w:hint="default" w:ascii="Arial" w:hAnsi="Arial" w:eastAsia="黑体" w:cs="Arial"/>
      <w:sz w:val="44"/>
    </w:rPr>
  </w:style>
  <w:style w:type="character" w:customStyle="1" w:styleId="153">
    <w:name w:val="批注文字 Char1"/>
    <w:qFormat/>
    <w:uiPriority w:val="0"/>
    <w:rPr>
      <w:rFonts w:eastAsia="宋体"/>
      <w:kern w:val="2"/>
      <w:sz w:val="36"/>
      <w:szCs w:val="24"/>
      <w:lang w:val="en-US" w:eastAsia="zh-CN" w:bidi="ar-SA"/>
    </w:rPr>
  </w:style>
  <w:style w:type="character" w:customStyle="1" w:styleId="154">
    <w:name w:val="正文2 Char Char"/>
    <w:link w:val="155"/>
    <w:qFormat/>
    <w:uiPriority w:val="0"/>
    <w:rPr>
      <w:kern w:val="2"/>
      <w:sz w:val="24"/>
    </w:rPr>
  </w:style>
  <w:style w:type="paragraph" w:customStyle="1" w:styleId="155">
    <w:name w:val="正文21"/>
    <w:basedOn w:val="1"/>
    <w:link w:val="154"/>
    <w:qFormat/>
    <w:uiPriority w:val="0"/>
    <w:pPr>
      <w:spacing w:before="156" w:line="360" w:lineRule="auto"/>
      <w:ind w:firstLine="510" w:firstLineChars="200"/>
    </w:pPr>
    <w:rPr>
      <w:sz w:val="24"/>
      <w:szCs w:val="20"/>
    </w:rPr>
  </w:style>
  <w:style w:type="character" w:customStyle="1" w:styleId="156">
    <w:name w:val="product_detail_name"/>
    <w:basedOn w:val="47"/>
    <w:autoRedefine/>
    <w:qFormat/>
    <w:uiPriority w:val="0"/>
  </w:style>
  <w:style w:type="character" w:customStyle="1" w:styleId="157">
    <w:name w:val="Char Char121"/>
    <w:autoRedefine/>
    <w:qFormat/>
    <w:uiPriority w:val="0"/>
    <w:rPr>
      <w:rFonts w:ascii="Arial" w:hAnsi="Arial" w:eastAsia="黑体"/>
      <w:b/>
      <w:bCs/>
      <w:kern w:val="2"/>
      <w:sz w:val="32"/>
      <w:szCs w:val="32"/>
      <w:lang w:val="en-US" w:eastAsia="zh-CN" w:bidi="ar-SA"/>
    </w:rPr>
  </w:style>
  <w:style w:type="character" w:customStyle="1" w:styleId="158">
    <w:name w:val="Char Char20"/>
    <w:qFormat/>
    <w:uiPriority w:val="0"/>
    <w:rPr>
      <w:rFonts w:ascii="Cambria" w:hAnsi="Cambria" w:eastAsia="宋体" w:cs="Times New Roman"/>
      <w:b/>
      <w:bCs/>
      <w:sz w:val="28"/>
      <w:szCs w:val="28"/>
    </w:rPr>
  </w:style>
  <w:style w:type="character" w:customStyle="1" w:styleId="159">
    <w:name w:val="Heading 2 Char"/>
    <w:qFormat/>
    <w:locked/>
    <w:uiPriority w:val="0"/>
    <w:rPr>
      <w:rFonts w:ascii="Calibri Light" w:hAnsi="Calibri Light" w:eastAsia="宋体" w:cs="Times New Roman"/>
      <w:b/>
      <w:bCs/>
      <w:sz w:val="32"/>
      <w:szCs w:val="32"/>
    </w:rPr>
  </w:style>
  <w:style w:type="character" w:customStyle="1" w:styleId="160">
    <w:name w:val="标书标题3 Char"/>
    <w:qFormat/>
    <w:uiPriority w:val="0"/>
    <w:rPr>
      <w:rFonts w:ascii="宋体" w:hAnsi="宋体" w:eastAsia="宋体" w:cs="宋体"/>
      <w:b/>
      <w:sz w:val="24"/>
      <w:szCs w:val="24"/>
      <w:lang w:val="en-US" w:eastAsia="zh-CN" w:bidi="ar-SA"/>
    </w:rPr>
  </w:style>
  <w:style w:type="character" w:customStyle="1" w:styleId="161">
    <w:name w:val="Header Char"/>
    <w:qFormat/>
    <w:uiPriority w:val="0"/>
    <w:rPr>
      <w:rFonts w:eastAsia="仿宋_GB2312"/>
      <w:kern w:val="2"/>
      <w:sz w:val="18"/>
      <w:lang w:val="en-US" w:eastAsia="zh-CN" w:bidi="ar-SA"/>
    </w:rPr>
  </w:style>
  <w:style w:type="character" w:customStyle="1" w:styleId="162">
    <w:name w:val="正文1 Char Char"/>
    <w:link w:val="163"/>
    <w:qFormat/>
    <w:uiPriority w:val="0"/>
    <w:rPr>
      <w:rFonts w:ascii="宋体" w:hAnsi="宋体"/>
      <w:color w:val="000000"/>
      <w:sz w:val="24"/>
    </w:rPr>
  </w:style>
  <w:style w:type="paragraph" w:customStyle="1" w:styleId="163">
    <w:name w:val="正文1"/>
    <w:basedOn w:val="1"/>
    <w:link w:val="162"/>
    <w:qFormat/>
    <w:uiPriority w:val="0"/>
    <w:pPr>
      <w:spacing w:line="360" w:lineRule="auto"/>
      <w:ind w:firstLine="200" w:firstLineChars="200"/>
      <w:jc w:val="left"/>
    </w:pPr>
    <w:rPr>
      <w:rFonts w:ascii="宋体" w:hAnsi="宋体"/>
      <w:color w:val="000000"/>
      <w:kern w:val="0"/>
      <w:sz w:val="24"/>
      <w:szCs w:val="20"/>
    </w:rPr>
  </w:style>
  <w:style w:type="character" w:customStyle="1" w:styleId="164">
    <w:name w:val="批注框文本 Char Char"/>
    <w:qFormat/>
    <w:uiPriority w:val="0"/>
    <w:rPr>
      <w:rFonts w:eastAsia="宋体"/>
      <w:kern w:val="2"/>
      <w:sz w:val="18"/>
      <w:lang w:val="en-US" w:eastAsia="zh-CN"/>
    </w:rPr>
  </w:style>
  <w:style w:type="character" w:customStyle="1" w:styleId="165">
    <w:name w:val="h Char Char1"/>
    <w:qFormat/>
    <w:uiPriority w:val="0"/>
    <w:rPr>
      <w:sz w:val="18"/>
      <w:szCs w:val="18"/>
    </w:rPr>
  </w:style>
  <w:style w:type="character" w:customStyle="1" w:styleId="166">
    <w:name w:val="h3 Char1"/>
    <w:qFormat/>
    <w:uiPriority w:val="0"/>
    <w:rPr>
      <w:rFonts w:eastAsia="楷体_GB2312"/>
      <w:b/>
      <w:bCs/>
      <w:kern w:val="2"/>
      <w:sz w:val="32"/>
      <w:szCs w:val="32"/>
      <w:lang w:val="en-US" w:eastAsia="zh-CN" w:bidi="ar-SA"/>
    </w:rPr>
  </w:style>
  <w:style w:type="character" w:customStyle="1" w:styleId="167">
    <w:name w:val="页眉 Char Char"/>
    <w:autoRedefine/>
    <w:qFormat/>
    <w:uiPriority w:val="0"/>
    <w:rPr>
      <w:rFonts w:eastAsia="宋体"/>
      <w:kern w:val="2"/>
      <w:sz w:val="18"/>
      <w:lang w:val="en-US" w:eastAsia="zh-CN"/>
    </w:rPr>
  </w:style>
  <w:style w:type="character" w:customStyle="1" w:styleId="168">
    <w:name w:val="标准正文格式 Char"/>
    <w:autoRedefine/>
    <w:qFormat/>
    <w:uiPriority w:val="0"/>
    <w:rPr>
      <w:rFonts w:eastAsia="仿宋_GB2312"/>
      <w:bCs/>
      <w:kern w:val="2"/>
      <w:sz w:val="28"/>
      <w:lang w:val="en-US" w:eastAsia="zh-CN" w:bidi="ar-SA"/>
    </w:rPr>
  </w:style>
  <w:style w:type="character" w:customStyle="1" w:styleId="169">
    <w:name w:val="Char Char13"/>
    <w:autoRedefine/>
    <w:qFormat/>
    <w:uiPriority w:val="0"/>
    <w:rPr>
      <w:rFonts w:eastAsia="宋体"/>
      <w:b/>
      <w:bCs/>
      <w:kern w:val="44"/>
      <w:sz w:val="44"/>
      <w:szCs w:val="44"/>
      <w:lang w:val="en-US" w:eastAsia="zh-CN" w:bidi="ar-SA"/>
    </w:rPr>
  </w:style>
  <w:style w:type="character" w:customStyle="1" w:styleId="170">
    <w:name w:val="Char Char131"/>
    <w:qFormat/>
    <w:uiPriority w:val="0"/>
    <w:rPr>
      <w:rFonts w:ascii="Cambria" w:hAnsi="Cambria" w:eastAsia="宋体"/>
      <w:b/>
      <w:bCs/>
      <w:kern w:val="2"/>
      <w:sz w:val="28"/>
      <w:szCs w:val="28"/>
      <w:lang w:val="en-US" w:eastAsia="zh-CN" w:bidi="ar-SA"/>
    </w:rPr>
  </w:style>
  <w:style w:type="character" w:customStyle="1" w:styleId="171">
    <w:name w:val="列出段落 Char"/>
    <w:link w:val="172"/>
    <w:qFormat/>
    <w:locked/>
    <w:uiPriority w:val="0"/>
    <w:rPr>
      <w:rFonts w:ascii="Calibri" w:hAnsi="Calibri"/>
      <w:kern w:val="2"/>
      <w:sz w:val="21"/>
      <w:szCs w:val="22"/>
    </w:rPr>
  </w:style>
  <w:style w:type="paragraph" w:customStyle="1" w:styleId="172">
    <w:name w:val="列出段落21"/>
    <w:basedOn w:val="1"/>
    <w:link w:val="171"/>
    <w:autoRedefine/>
    <w:qFormat/>
    <w:uiPriority w:val="0"/>
    <w:pPr>
      <w:ind w:firstLine="420" w:firstLineChars="200"/>
    </w:pPr>
    <w:rPr>
      <w:rFonts w:ascii="Calibri" w:hAnsi="Calibri"/>
      <w:szCs w:val="22"/>
    </w:rPr>
  </w:style>
  <w:style w:type="character" w:customStyle="1" w:styleId="173">
    <w:name w:val="标题 Char"/>
    <w:qFormat/>
    <w:uiPriority w:val="0"/>
    <w:rPr>
      <w:b/>
      <w:sz w:val="24"/>
      <w:lang w:val="en-GB"/>
    </w:rPr>
  </w:style>
  <w:style w:type="character" w:customStyle="1" w:styleId="174">
    <w:name w:val="fontstyle31"/>
    <w:autoRedefine/>
    <w:qFormat/>
    <w:uiPriority w:val="0"/>
    <w:rPr>
      <w:rFonts w:ascii="FangSong_GB2312 + 2" w:hAnsi="FangSong_GB2312 + 2" w:eastAsia="FangSong_GB2312 + 2" w:cs="FangSong_GB2312 + 2"/>
      <w:color w:val="000000"/>
      <w:sz w:val="28"/>
      <w:szCs w:val="28"/>
    </w:rPr>
  </w:style>
  <w:style w:type="character" w:customStyle="1" w:styleId="175">
    <w:name w:val="批注主题 Char1"/>
    <w:autoRedefine/>
    <w:qFormat/>
    <w:uiPriority w:val="0"/>
    <w:rPr>
      <w:rFonts w:eastAsia="宋体"/>
      <w:b/>
      <w:bCs/>
      <w:kern w:val="2"/>
      <w:sz w:val="36"/>
      <w:szCs w:val="24"/>
      <w:lang w:val="en-US" w:eastAsia="zh-CN" w:bidi="ar-SA"/>
    </w:rPr>
  </w:style>
  <w:style w:type="character" w:customStyle="1" w:styleId="176">
    <w:name w:val="font181"/>
    <w:autoRedefine/>
    <w:qFormat/>
    <w:uiPriority w:val="0"/>
    <w:rPr>
      <w:rFonts w:hint="default" w:ascii="Calibri" w:hAnsi="Calibri" w:cs="Calibri"/>
      <w:color w:val="000000"/>
      <w:sz w:val="18"/>
      <w:szCs w:val="18"/>
      <w:u w:val="none"/>
    </w:rPr>
  </w:style>
  <w:style w:type="character" w:customStyle="1" w:styleId="177">
    <w:name w:val="Heading 3 Char"/>
    <w:qFormat/>
    <w:locked/>
    <w:uiPriority w:val="0"/>
    <w:rPr>
      <w:rFonts w:cs="Times New Roman"/>
      <w:b/>
      <w:bCs/>
      <w:sz w:val="32"/>
      <w:szCs w:val="32"/>
    </w:rPr>
  </w:style>
  <w:style w:type="character" w:customStyle="1" w:styleId="178">
    <w:name w:val="样式1 Char"/>
    <w:link w:val="179"/>
    <w:autoRedefine/>
    <w:qFormat/>
    <w:uiPriority w:val="0"/>
    <w:rPr>
      <w:rFonts w:ascii="宋体" w:hAnsi="Arial"/>
      <w:b/>
      <w:sz w:val="32"/>
    </w:rPr>
  </w:style>
  <w:style w:type="paragraph" w:customStyle="1" w:styleId="179">
    <w:name w:val="样式1_0"/>
    <w:basedOn w:val="1"/>
    <w:link w:val="17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0">
    <w:name w:val="Body Text Indent 3 Char1"/>
    <w:autoRedefine/>
    <w:semiHidden/>
    <w:qFormat/>
    <w:locked/>
    <w:uiPriority w:val="0"/>
    <w:rPr>
      <w:rFonts w:cs="Times New Roman"/>
      <w:sz w:val="16"/>
      <w:szCs w:val="16"/>
    </w:rPr>
  </w:style>
  <w:style w:type="character" w:customStyle="1" w:styleId="181">
    <w:name w:val="font31"/>
    <w:basedOn w:val="47"/>
    <w:autoRedefine/>
    <w:qFormat/>
    <w:uiPriority w:val="0"/>
    <w:rPr>
      <w:rFonts w:hint="eastAsia" w:ascii="宋体" w:hAnsi="宋体" w:eastAsia="宋体" w:cs="宋体"/>
      <w:color w:val="000000"/>
      <w:sz w:val="18"/>
      <w:szCs w:val="18"/>
      <w:u w:val="none"/>
    </w:rPr>
  </w:style>
  <w:style w:type="character" w:customStyle="1" w:styleId="182">
    <w:name w:val="正文文本缩进 3 Char"/>
    <w:qFormat/>
    <w:uiPriority w:val="0"/>
    <w:rPr>
      <w:rFonts w:ascii="Times New Roman" w:hAnsi="Times New Roman" w:eastAsia="宋体" w:cs="Times New Roman"/>
      <w:sz w:val="16"/>
      <w:szCs w:val="16"/>
    </w:rPr>
  </w:style>
  <w:style w:type="character" w:customStyle="1" w:styleId="183">
    <w:name w:val="纯文本 Char_1_0"/>
    <w:link w:val="81"/>
    <w:autoRedefine/>
    <w:qFormat/>
    <w:uiPriority w:val="0"/>
    <w:rPr>
      <w:rFonts w:ascii="宋体" w:hAnsi="Courier New" w:eastAsiaTheme="minorEastAsia" w:cstheme="minorBidi"/>
      <w:kern w:val="2"/>
      <w:sz w:val="21"/>
      <w:szCs w:val="21"/>
    </w:rPr>
  </w:style>
  <w:style w:type="character" w:customStyle="1" w:styleId="184">
    <w:name w:val="样式1 Char_1"/>
    <w:link w:val="185"/>
    <w:autoRedefine/>
    <w:qFormat/>
    <w:uiPriority w:val="0"/>
    <w:rPr>
      <w:rFonts w:ascii="宋体" w:hAnsi="Arial"/>
      <w:b/>
      <w:sz w:val="32"/>
      <w:lang w:val="en-US" w:eastAsia="zh-CN"/>
    </w:rPr>
  </w:style>
  <w:style w:type="paragraph" w:customStyle="1" w:styleId="185">
    <w:name w:val="样式1_1"/>
    <w:basedOn w:val="1"/>
    <w:link w:val="184"/>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6">
    <w:name w:val="标题 3 Char Char"/>
    <w:autoRedefine/>
    <w:qFormat/>
    <w:uiPriority w:val="0"/>
    <w:rPr>
      <w:rFonts w:eastAsia="楷体_GB2312"/>
      <w:b/>
      <w:bCs/>
      <w:kern w:val="2"/>
      <w:sz w:val="32"/>
      <w:szCs w:val="32"/>
      <w:lang w:val="en-US" w:eastAsia="zh-CN" w:bidi="ar-SA"/>
    </w:rPr>
  </w:style>
  <w:style w:type="character" w:customStyle="1" w:styleId="187">
    <w:name w:val="文档结构图 Char"/>
    <w:autoRedefine/>
    <w:qFormat/>
    <w:uiPriority w:val="0"/>
    <w:rPr>
      <w:rFonts w:eastAsia="宋体"/>
      <w:kern w:val="2"/>
      <w:sz w:val="36"/>
      <w:szCs w:val="24"/>
      <w:lang w:val="en-US" w:eastAsia="zh-CN" w:bidi="ar-SA"/>
    </w:rPr>
  </w:style>
  <w:style w:type="character" w:customStyle="1" w:styleId="188">
    <w:name w:val="纯文本 Char_0_0"/>
    <w:link w:val="189"/>
    <w:autoRedefine/>
    <w:qFormat/>
    <w:locked/>
    <w:uiPriority w:val="0"/>
    <w:rPr>
      <w:rFonts w:ascii="宋体" w:hAnsi="Courier New"/>
      <w:szCs w:val="21"/>
    </w:rPr>
  </w:style>
  <w:style w:type="paragraph" w:customStyle="1" w:styleId="189">
    <w:name w:val="纯文本_0"/>
    <w:basedOn w:val="1"/>
    <w:link w:val="188"/>
    <w:autoRedefine/>
    <w:unhideWhenUsed/>
    <w:qFormat/>
    <w:uiPriority w:val="0"/>
    <w:pPr>
      <w:widowControl/>
      <w:jc w:val="left"/>
    </w:pPr>
    <w:rPr>
      <w:rFonts w:ascii="宋体" w:hAnsi="Courier New"/>
      <w:kern w:val="0"/>
      <w:sz w:val="20"/>
      <w:szCs w:val="21"/>
    </w:rPr>
  </w:style>
  <w:style w:type="character" w:customStyle="1" w:styleId="190">
    <w:name w:val="正文首行缩进 Char1"/>
    <w:autoRedefine/>
    <w:qFormat/>
    <w:uiPriority w:val="0"/>
    <w:rPr>
      <w:rFonts w:ascii="Calibri" w:hAnsi="Calibri" w:eastAsia="宋体" w:cs="Times New Roman"/>
      <w:kern w:val="2"/>
      <w:sz w:val="21"/>
      <w:szCs w:val="22"/>
      <w:lang w:val="en-US" w:eastAsia="zh-CN" w:bidi="ar-SA"/>
    </w:rPr>
  </w:style>
  <w:style w:type="character" w:customStyle="1" w:styleId="191">
    <w:name w:val="正文文本缩进 3 Char2"/>
    <w:autoRedefine/>
    <w:qFormat/>
    <w:uiPriority w:val="0"/>
    <w:rPr>
      <w:kern w:val="2"/>
      <w:sz w:val="16"/>
      <w:szCs w:val="16"/>
    </w:rPr>
  </w:style>
  <w:style w:type="character" w:customStyle="1" w:styleId="192">
    <w:name w:val="正文缩进 Char Char"/>
    <w:autoRedefine/>
    <w:qFormat/>
    <w:uiPriority w:val="0"/>
    <w:rPr>
      <w:rFonts w:eastAsia="宋体"/>
      <w:kern w:val="2"/>
      <w:sz w:val="21"/>
      <w:lang w:val="en-US" w:eastAsia="zh-CN" w:bidi="ar-SA"/>
    </w:rPr>
  </w:style>
  <w:style w:type="character" w:customStyle="1" w:styleId="193">
    <w:name w:val="标题 2 Char Char"/>
    <w:autoRedefine/>
    <w:qFormat/>
    <w:uiPriority w:val="0"/>
    <w:rPr>
      <w:rFonts w:ascii="Arial" w:hAnsi="Arial" w:eastAsia="黑体"/>
      <w:b/>
      <w:bCs/>
      <w:kern w:val="2"/>
      <w:sz w:val="32"/>
      <w:szCs w:val="32"/>
      <w:lang w:val="en-US" w:eastAsia="zh-CN" w:bidi="ar-SA"/>
    </w:rPr>
  </w:style>
  <w:style w:type="character" w:customStyle="1" w:styleId="194">
    <w:name w:val="批注框文本 Char1"/>
    <w:autoRedefine/>
    <w:qFormat/>
    <w:uiPriority w:val="0"/>
    <w:rPr>
      <w:rFonts w:eastAsia="宋体"/>
      <w:kern w:val="2"/>
      <w:sz w:val="18"/>
      <w:szCs w:val="18"/>
      <w:lang w:val="en-US" w:eastAsia="zh-CN" w:bidi="ar-SA"/>
    </w:rPr>
  </w:style>
  <w:style w:type="character" w:customStyle="1" w:styleId="195">
    <w:name w:val="正文首行缩进（绿盟科技） Char"/>
    <w:link w:val="196"/>
    <w:autoRedefine/>
    <w:qFormat/>
    <w:uiPriority w:val="0"/>
    <w:rPr>
      <w:rFonts w:ascii="Arial" w:hAnsi="Arial"/>
      <w:sz w:val="21"/>
      <w:szCs w:val="21"/>
    </w:rPr>
  </w:style>
  <w:style w:type="paragraph" w:customStyle="1" w:styleId="196">
    <w:name w:val="正文首行缩进（绿盟科技）"/>
    <w:basedOn w:val="1"/>
    <w:link w:val="195"/>
    <w:autoRedefine/>
    <w:qFormat/>
    <w:uiPriority w:val="0"/>
    <w:pPr>
      <w:widowControl/>
      <w:spacing w:after="50" w:line="300" w:lineRule="auto"/>
      <w:ind w:firstLine="200" w:firstLineChars="200"/>
      <w:jc w:val="left"/>
    </w:pPr>
    <w:rPr>
      <w:rFonts w:ascii="Arial" w:hAnsi="Arial"/>
      <w:kern w:val="0"/>
      <w:szCs w:val="21"/>
    </w:rPr>
  </w:style>
  <w:style w:type="character" w:customStyle="1" w:styleId="197">
    <w:name w:val="font161"/>
    <w:qFormat/>
    <w:uiPriority w:val="0"/>
    <w:rPr>
      <w:rFonts w:hint="eastAsia" w:ascii="宋体" w:hAnsi="宋体" w:eastAsia="宋体" w:cs="宋体"/>
      <w:b/>
      <w:color w:val="000000"/>
      <w:sz w:val="20"/>
      <w:szCs w:val="20"/>
      <w:u w:val="none"/>
    </w:rPr>
  </w:style>
  <w:style w:type="character" w:customStyle="1" w:styleId="198">
    <w:name w:val="批注文字 Char Char"/>
    <w:qFormat/>
    <w:uiPriority w:val="0"/>
    <w:rPr>
      <w:rFonts w:eastAsia="宋体"/>
      <w:kern w:val="2"/>
      <w:sz w:val="36"/>
      <w:szCs w:val="24"/>
      <w:lang w:val="en-US" w:eastAsia="zh-CN" w:bidi="ar-SA"/>
    </w:rPr>
  </w:style>
  <w:style w:type="character" w:customStyle="1" w:styleId="199">
    <w:name w:val="投标正文 Char"/>
    <w:link w:val="200"/>
    <w:qFormat/>
    <w:uiPriority w:val="0"/>
    <w:rPr>
      <w:rFonts w:ascii="Calibri" w:hAnsi="Calibri"/>
      <w:sz w:val="24"/>
      <w:szCs w:val="24"/>
    </w:rPr>
  </w:style>
  <w:style w:type="paragraph" w:customStyle="1" w:styleId="200">
    <w:name w:val="投标正文"/>
    <w:basedOn w:val="1"/>
    <w:link w:val="199"/>
    <w:qFormat/>
    <w:uiPriority w:val="0"/>
    <w:pPr>
      <w:spacing w:line="360" w:lineRule="auto"/>
      <w:ind w:left="100" w:firstLine="480" w:firstLineChars="200"/>
    </w:pPr>
    <w:rPr>
      <w:rFonts w:ascii="Calibri" w:hAnsi="Calibri"/>
      <w:kern w:val="0"/>
      <w:sz w:val="24"/>
    </w:rPr>
  </w:style>
  <w:style w:type="character" w:customStyle="1" w:styleId="201">
    <w:name w:val="普通文字 Char1"/>
    <w:qFormat/>
    <w:uiPriority w:val="99"/>
    <w:rPr>
      <w:rFonts w:ascii="宋体" w:hAnsi="Courier New" w:eastAsia="宋体"/>
      <w:kern w:val="2"/>
      <w:sz w:val="21"/>
      <w:lang w:val="en-US" w:eastAsia="zh-CN" w:bidi="ar-SA"/>
    </w:rPr>
  </w:style>
  <w:style w:type="character" w:customStyle="1" w:styleId="202">
    <w:name w:val="正文文本缩进 3 Char1"/>
    <w:semiHidden/>
    <w:qFormat/>
    <w:uiPriority w:val="0"/>
    <w:rPr>
      <w:rFonts w:cs="Times New Roman"/>
      <w:sz w:val="16"/>
      <w:szCs w:val="16"/>
    </w:rPr>
  </w:style>
  <w:style w:type="character" w:customStyle="1" w:styleId="203">
    <w:name w:val="Char Char21"/>
    <w:qFormat/>
    <w:uiPriority w:val="0"/>
    <w:rPr>
      <w:rFonts w:ascii="Times New Roman" w:hAnsi="Times New Roman" w:eastAsia="楷体_GB2312" w:cs="Times New Roman"/>
      <w:b/>
      <w:bCs/>
      <w:sz w:val="32"/>
      <w:szCs w:val="32"/>
    </w:rPr>
  </w:style>
  <w:style w:type="character" w:customStyle="1" w:styleId="204">
    <w:name w:val="fontstyle21"/>
    <w:qFormat/>
    <w:uiPriority w:val="0"/>
    <w:rPr>
      <w:rFonts w:ascii="仿宋_GB2312" w:hAnsi="仿宋_GB2312" w:eastAsia="仿宋_GB2312" w:cs="仿宋_GB2312"/>
      <w:color w:val="000000"/>
      <w:sz w:val="28"/>
      <w:szCs w:val="28"/>
    </w:rPr>
  </w:style>
  <w:style w:type="character" w:customStyle="1" w:styleId="205">
    <w:name w:val="普通文字 Char Char"/>
    <w:qFormat/>
    <w:uiPriority w:val="0"/>
    <w:rPr>
      <w:rFonts w:ascii="宋体" w:hAnsi="Courier New" w:eastAsia="宋体"/>
      <w:kern w:val="2"/>
      <w:sz w:val="21"/>
      <w:lang w:val="en-US" w:eastAsia="zh-CN" w:bidi="ar-SA"/>
    </w:rPr>
  </w:style>
  <w:style w:type="character" w:customStyle="1" w:styleId="206">
    <w:name w:val="标题 1 Char Char Char"/>
    <w:qFormat/>
    <w:uiPriority w:val="0"/>
    <w:rPr>
      <w:rFonts w:eastAsia="宋体"/>
      <w:b/>
      <w:bCs/>
      <w:kern w:val="44"/>
      <w:sz w:val="44"/>
      <w:szCs w:val="44"/>
      <w:lang w:val="en-US" w:eastAsia="zh-CN" w:bidi="ar-SA"/>
    </w:rPr>
  </w:style>
  <w:style w:type="character" w:customStyle="1" w:styleId="207">
    <w:name w:val="正文文本缩进 2 Char1"/>
    <w:autoRedefine/>
    <w:qFormat/>
    <w:uiPriority w:val="0"/>
    <w:rPr>
      <w:kern w:val="2"/>
      <w:sz w:val="36"/>
      <w:szCs w:val="24"/>
    </w:rPr>
  </w:style>
  <w:style w:type="character" w:customStyle="1" w:styleId="208">
    <w:name w:val="脚注文本 Char"/>
    <w:qFormat/>
    <w:uiPriority w:val="0"/>
    <w:rPr>
      <w:kern w:val="2"/>
      <w:sz w:val="16"/>
      <w:szCs w:val="16"/>
    </w:rPr>
  </w:style>
  <w:style w:type="character" w:customStyle="1" w:styleId="209">
    <w:name w:val="标书标题3 Char Char"/>
    <w:link w:val="210"/>
    <w:qFormat/>
    <w:uiPriority w:val="0"/>
    <w:rPr>
      <w:rFonts w:ascii="宋体" w:hAnsi="宋体" w:cs="宋体"/>
      <w:b/>
      <w:sz w:val="24"/>
      <w:szCs w:val="24"/>
    </w:rPr>
  </w:style>
  <w:style w:type="paragraph" w:customStyle="1" w:styleId="210">
    <w:name w:val="标书标题3"/>
    <w:basedOn w:val="6"/>
    <w:link w:val="209"/>
    <w:qFormat/>
    <w:uiPriority w:val="0"/>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211">
    <w:name w:val="正文文本缩进 Char Char"/>
    <w:qFormat/>
    <w:uiPriority w:val="0"/>
    <w:rPr>
      <w:rFonts w:ascii="仿宋_GB2312" w:eastAsia="仿宋_GB2312"/>
      <w:sz w:val="24"/>
      <w:lang w:val="en-US" w:eastAsia="zh-CN" w:bidi="ar-SA"/>
    </w:rPr>
  </w:style>
  <w:style w:type="character" w:customStyle="1" w:styleId="212">
    <w:name w:val="正文文本缩进 Char1"/>
    <w:qFormat/>
    <w:uiPriority w:val="0"/>
    <w:rPr>
      <w:rFonts w:ascii="仿宋_GB2312" w:eastAsia="仿宋_GB2312"/>
      <w:sz w:val="24"/>
      <w:lang w:val="en-US" w:eastAsia="zh-CN" w:bidi="ar-SA"/>
    </w:rPr>
  </w:style>
  <w:style w:type="character" w:customStyle="1" w:styleId="213">
    <w:name w:val="font71"/>
    <w:autoRedefine/>
    <w:qFormat/>
    <w:uiPriority w:val="0"/>
    <w:rPr>
      <w:rFonts w:hint="default" w:ascii="Arial" w:hAnsi="Arial" w:cs="Arial"/>
      <w:color w:val="000000"/>
      <w:sz w:val="18"/>
      <w:szCs w:val="18"/>
      <w:u w:val="none"/>
    </w:rPr>
  </w:style>
  <w:style w:type="character" w:customStyle="1" w:styleId="214">
    <w:name w:val="*正文 Char"/>
    <w:link w:val="215"/>
    <w:qFormat/>
    <w:uiPriority w:val="0"/>
    <w:rPr>
      <w:rFonts w:ascii="Arial" w:hAnsi="Arial"/>
      <w:kern w:val="2"/>
      <w:sz w:val="24"/>
    </w:rPr>
  </w:style>
  <w:style w:type="paragraph" w:customStyle="1" w:styleId="215">
    <w:name w:val="*正文"/>
    <w:basedOn w:val="1"/>
    <w:link w:val="214"/>
    <w:qFormat/>
    <w:uiPriority w:val="0"/>
    <w:pPr>
      <w:spacing w:line="360" w:lineRule="auto"/>
      <w:ind w:firstLine="480" w:firstLineChars="200"/>
    </w:pPr>
    <w:rPr>
      <w:rFonts w:ascii="Arial" w:hAnsi="Arial"/>
      <w:sz w:val="24"/>
      <w:szCs w:val="20"/>
    </w:rPr>
  </w:style>
  <w:style w:type="character" w:customStyle="1" w:styleId="216">
    <w:name w:val="普通文字 Char2"/>
    <w:qFormat/>
    <w:uiPriority w:val="0"/>
    <w:rPr>
      <w:rFonts w:ascii="宋体" w:hAnsi="Courier New" w:eastAsia="宋体"/>
      <w:kern w:val="2"/>
      <w:sz w:val="21"/>
      <w:lang w:val="en-US" w:eastAsia="zh-CN" w:bidi="ar-SA"/>
    </w:rPr>
  </w:style>
  <w:style w:type="character" w:customStyle="1" w:styleId="217">
    <w:name w:val="Char Char23"/>
    <w:qFormat/>
    <w:uiPriority w:val="0"/>
    <w:rPr>
      <w:rFonts w:ascii="Times New Roman" w:hAnsi="Times New Roman" w:eastAsia="宋体" w:cs="Times New Roman"/>
      <w:b/>
      <w:bCs/>
      <w:kern w:val="44"/>
      <w:sz w:val="44"/>
      <w:szCs w:val="44"/>
    </w:rPr>
  </w:style>
  <w:style w:type="character" w:customStyle="1" w:styleId="218">
    <w:name w:val="批注主题 Char Char"/>
    <w:qFormat/>
    <w:uiPriority w:val="0"/>
    <w:rPr>
      <w:rFonts w:eastAsia="宋体"/>
      <w:b/>
      <w:bCs/>
      <w:kern w:val="2"/>
      <w:sz w:val="36"/>
      <w:szCs w:val="24"/>
      <w:lang w:val="en-US" w:eastAsia="zh-CN" w:bidi="ar-SA"/>
    </w:rPr>
  </w:style>
  <w:style w:type="character" w:customStyle="1" w:styleId="219">
    <w:name w:val="标书的正文 Char"/>
    <w:qFormat/>
    <w:uiPriority w:val="0"/>
    <w:rPr>
      <w:rFonts w:ascii="宋体" w:hAnsi="宋体" w:eastAsia="宋体" w:cs="宋体"/>
      <w:b/>
      <w:color w:val="000000"/>
      <w:kern w:val="2"/>
      <w:sz w:val="24"/>
      <w:szCs w:val="24"/>
      <w:lang w:val="en-US" w:eastAsia="zh-CN" w:bidi="ar-SA"/>
    </w:rPr>
  </w:style>
  <w:style w:type="character" w:customStyle="1" w:styleId="220">
    <w:name w:val="称呼 Char"/>
    <w:autoRedefine/>
    <w:qFormat/>
    <w:uiPriority w:val="0"/>
    <w:rPr>
      <w:sz w:val="16"/>
      <w:szCs w:val="16"/>
    </w:rPr>
  </w:style>
  <w:style w:type="character" w:customStyle="1" w:styleId="221">
    <w:name w:val="纯文本 Char_1"/>
    <w:link w:val="222"/>
    <w:autoRedefine/>
    <w:qFormat/>
    <w:uiPriority w:val="0"/>
    <w:rPr>
      <w:rFonts w:ascii="宋体" w:hAnsi="Courier New"/>
      <w:szCs w:val="21"/>
    </w:rPr>
  </w:style>
  <w:style w:type="paragraph" w:customStyle="1" w:styleId="222">
    <w:name w:val="纯文本_1"/>
    <w:basedOn w:val="1"/>
    <w:link w:val="221"/>
    <w:qFormat/>
    <w:uiPriority w:val="0"/>
    <w:pPr>
      <w:widowControl/>
      <w:jc w:val="left"/>
    </w:pPr>
    <w:rPr>
      <w:rFonts w:ascii="宋体" w:hAnsi="Courier New"/>
      <w:kern w:val="0"/>
      <w:sz w:val="20"/>
      <w:szCs w:val="21"/>
    </w:rPr>
  </w:style>
  <w:style w:type="character" w:customStyle="1" w:styleId="223">
    <w:name w:val="正文首行缩进 Char2"/>
    <w:basedOn w:val="136"/>
    <w:qFormat/>
    <w:uiPriority w:val="0"/>
    <w:rPr>
      <w:rFonts w:ascii="Calibri" w:hAnsi="Calibri" w:eastAsia="宋体"/>
      <w:kern w:val="2"/>
      <w:sz w:val="21"/>
      <w:szCs w:val="22"/>
      <w:lang w:val="en-US" w:eastAsia="zh-CN" w:bidi="ar-SA"/>
    </w:rPr>
  </w:style>
  <w:style w:type="character" w:customStyle="1" w:styleId="224">
    <w:name w:val="Char Char11"/>
    <w:qFormat/>
    <w:uiPriority w:val="0"/>
    <w:rPr>
      <w:b/>
      <w:bCs/>
      <w:sz w:val="36"/>
      <w:szCs w:val="24"/>
    </w:rPr>
  </w:style>
  <w:style w:type="character" w:customStyle="1" w:styleId="225">
    <w:name w:val="编号，小四 Char"/>
    <w:link w:val="226"/>
    <w:autoRedefine/>
    <w:qFormat/>
    <w:uiPriority w:val="0"/>
    <w:rPr>
      <w:rFonts w:ascii="Arial" w:hAnsi="Arial"/>
      <w:kern w:val="2"/>
      <w:sz w:val="24"/>
    </w:rPr>
  </w:style>
  <w:style w:type="paragraph" w:customStyle="1" w:styleId="226">
    <w:name w:val="编号，小四"/>
    <w:basedOn w:val="1"/>
    <w:link w:val="225"/>
    <w:qFormat/>
    <w:uiPriority w:val="0"/>
    <w:pPr>
      <w:spacing w:line="360" w:lineRule="auto"/>
    </w:pPr>
    <w:rPr>
      <w:rFonts w:ascii="Arial" w:hAnsi="Arial"/>
      <w:sz w:val="24"/>
      <w:szCs w:val="20"/>
    </w:rPr>
  </w:style>
  <w:style w:type="character" w:customStyle="1" w:styleId="227">
    <w:name w:val="font21"/>
    <w:qFormat/>
    <w:uiPriority w:val="0"/>
    <w:rPr>
      <w:rFonts w:hint="eastAsia" w:ascii="宋体" w:hAnsi="宋体" w:eastAsia="宋体" w:cs="宋体"/>
      <w:color w:val="000000"/>
      <w:sz w:val="20"/>
      <w:szCs w:val="20"/>
      <w:u w:val="none"/>
    </w:rPr>
  </w:style>
  <w:style w:type="character" w:customStyle="1" w:styleId="228">
    <w:name w:val="正文文本缩进 2 Char Char"/>
    <w:qFormat/>
    <w:uiPriority w:val="0"/>
    <w:rPr>
      <w:rFonts w:eastAsia="宋体"/>
      <w:kern w:val="2"/>
      <w:sz w:val="36"/>
      <w:szCs w:val="24"/>
      <w:lang w:val="en-US" w:eastAsia="zh-CN" w:bidi="ar-SA"/>
    </w:rPr>
  </w:style>
  <w:style w:type="character" w:customStyle="1" w:styleId="229">
    <w:name w:val="font91"/>
    <w:qFormat/>
    <w:uiPriority w:val="0"/>
    <w:rPr>
      <w:rFonts w:hint="default" w:ascii="Arial" w:hAnsi="Arial" w:cs="Arial"/>
      <w:color w:val="000000"/>
      <w:sz w:val="20"/>
      <w:szCs w:val="20"/>
      <w:u w:val="none"/>
    </w:rPr>
  </w:style>
  <w:style w:type="character" w:customStyle="1" w:styleId="230">
    <w:name w:val="cp_test"/>
    <w:basedOn w:val="47"/>
    <w:qFormat/>
    <w:uiPriority w:val="0"/>
  </w:style>
  <w:style w:type="character" w:customStyle="1" w:styleId="231">
    <w:name w:val="正文2 Char"/>
    <w:autoRedefine/>
    <w:qFormat/>
    <w:uiPriority w:val="0"/>
    <w:rPr>
      <w:kern w:val="2"/>
      <w:sz w:val="24"/>
      <w:lang w:bidi="ar-SA"/>
    </w:rPr>
  </w:style>
  <w:style w:type="character" w:customStyle="1" w:styleId="232">
    <w:name w:val="批注框文本 Char2"/>
    <w:qFormat/>
    <w:uiPriority w:val="0"/>
    <w:rPr>
      <w:rFonts w:eastAsia="宋体"/>
      <w:kern w:val="2"/>
      <w:sz w:val="18"/>
      <w:szCs w:val="18"/>
      <w:lang w:val="en-US" w:eastAsia="zh-CN" w:bidi="ar-SA"/>
    </w:rPr>
  </w:style>
  <w:style w:type="character" w:customStyle="1" w:styleId="233">
    <w:name w:val="Char Char Char Char Char Char Char Char Char Char"/>
    <w:autoRedefine/>
    <w:qFormat/>
    <w:uiPriority w:val="0"/>
    <w:rPr>
      <w:kern w:val="2"/>
      <w:sz w:val="16"/>
      <w:szCs w:val="16"/>
      <w:lang w:bidi="ar-SA"/>
    </w:rPr>
  </w:style>
  <w:style w:type="character" w:customStyle="1" w:styleId="234">
    <w:name w:val="金保标题2 Char"/>
    <w:qFormat/>
    <w:uiPriority w:val="0"/>
    <w:rPr>
      <w:rFonts w:ascii="宋体" w:hAnsi="宋体" w:eastAsia="宋体" w:cs="宋体"/>
      <w:b/>
      <w:sz w:val="24"/>
      <w:szCs w:val="24"/>
      <w:lang w:val="en-US" w:eastAsia="zh-CN" w:bidi="ar-SA"/>
    </w:rPr>
  </w:style>
  <w:style w:type="character" w:customStyle="1" w:styleId="235">
    <w:name w:val="文档结构图 Char1"/>
    <w:autoRedefine/>
    <w:qFormat/>
    <w:uiPriority w:val="0"/>
    <w:rPr>
      <w:kern w:val="2"/>
      <w:sz w:val="36"/>
      <w:szCs w:val="24"/>
      <w:shd w:val="clear" w:color="auto" w:fill="000080"/>
    </w:rPr>
  </w:style>
  <w:style w:type="character" w:customStyle="1" w:styleId="236">
    <w:name w:val="第三层条 Char1"/>
    <w:qFormat/>
    <w:uiPriority w:val="0"/>
    <w:rPr>
      <w:rFonts w:ascii="Cambria" w:hAnsi="Cambria" w:eastAsia="宋体"/>
      <w:b/>
      <w:bCs/>
      <w:kern w:val="2"/>
      <w:sz w:val="28"/>
      <w:szCs w:val="28"/>
      <w:lang w:val="en-US" w:eastAsia="zh-CN" w:bidi="ar-SA"/>
    </w:rPr>
  </w:style>
  <w:style w:type="character" w:customStyle="1" w:styleId="237">
    <w:name w:val="h Char Char"/>
    <w:qFormat/>
    <w:uiPriority w:val="0"/>
    <w:rPr>
      <w:sz w:val="18"/>
    </w:rPr>
  </w:style>
  <w:style w:type="character" w:customStyle="1" w:styleId="238">
    <w:name w:val="正文文本 2 Char"/>
    <w:basedOn w:val="47"/>
    <w:link w:val="40"/>
    <w:autoRedefine/>
    <w:qFormat/>
    <w:uiPriority w:val="0"/>
    <w:rPr>
      <w:rFonts w:ascii="宋体" w:hAnsi="宋体"/>
      <w:color w:val="000000"/>
      <w:kern w:val="2"/>
      <w:sz w:val="24"/>
      <w:szCs w:val="24"/>
    </w:rPr>
  </w:style>
  <w:style w:type="character" w:customStyle="1" w:styleId="239">
    <w:name w:val="脚注文本 Char1"/>
    <w:basedOn w:val="47"/>
    <w:link w:val="36"/>
    <w:semiHidden/>
    <w:qFormat/>
    <w:uiPriority w:val="99"/>
    <w:rPr>
      <w:kern w:val="2"/>
      <w:sz w:val="18"/>
      <w:szCs w:val="18"/>
    </w:rPr>
  </w:style>
  <w:style w:type="character" w:customStyle="1" w:styleId="240">
    <w:name w:val="正文首行缩进 Char3"/>
    <w:basedOn w:val="64"/>
    <w:link w:val="44"/>
    <w:autoRedefine/>
    <w:semiHidden/>
    <w:qFormat/>
    <w:uiPriority w:val="99"/>
    <w:rPr>
      <w:rFonts w:ascii="Times New Roman" w:hAnsi="Times New Roman" w:eastAsia="宋体" w:cs="Times New Roman"/>
      <w:kern w:val="2"/>
      <w:sz w:val="21"/>
      <w:szCs w:val="24"/>
    </w:rPr>
  </w:style>
  <w:style w:type="character" w:customStyle="1" w:styleId="241">
    <w:name w:val="文档结构图 Char2"/>
    <w:basedOn w:val="47"/>
    <w:link w:val="17"/>
    <w:autoRedefine/>
    <w:semiHidden/>
    <w:qFormat/>
    <w:uiPriority w:val="99"/>
    <w:rPr>
      <w:rFonts w:ascii="宋体"/>
      <w:kern w:val="2"/>
      <w:sz w:val="18"/>
      <w:szCs w:val="18"/>
    </w:rPr>
  </w:style>
  <w:style w:type="character" w:customStyle="1" w:styleId="242">
    <w:name w:val="正文文本缩进 2 Char2"/>
    <w:basedOn w:val="47"/>
    <w:link w:val="30"/>
    <w:semiHidden/>
    <w:qFormat/>
    <w:uiPriority w:val="99"/>
    <w:rPr>
      <w:kern w:val="2"/>
      <w:sz w:val="21"/>
      <w:szCs w:val="24"/>
    </w:rPr>
  </w:style>
  <w:style w:type="character" w:customStyle="1" w:styleId="243">
    <w:name w:val="标题 Char1"/>
    <w:basedOn w:val="47"/>
    <w:link w:val="42"/>
    <w:autoRedefine/>
    <w:qFormat/>
    <w:uiPriority w:val="10"/>
    <w:rPr>
      <w:rFonts w:asciiTheme="majorHAnsi" w:hAnsiTheme="majorHAnsi" w:cstheme="majorBidi"/>
      <w:b/>
      <w:bCs/>
      <w:kern w:val="2"/>
      <w:sz w:val="32"/>
      <w:szCs w:val="32"/>
    </w:rPr>
  </w:style>
  <w:style w:type="character" w:customStyle="1" w:styleId="244">
    <w:name w:val="正文文本 3 Char"/>
    <w:basedOn w:val="47"/>
    <w:link w:val="20"/>
    <w:qFormat/>
    <w:uiPriority w:val="0"/>
    <w:rPr>
      <w:kern w:val="2"/>
      <w:sz w:val="16"/>
      <w:szCs w:val="16"/>
    </w:rPr>
  </w:style>
  <w:style w:type="character" w:customStyle="1" w:styleId="245">
    <w:name w:val="称呼 Char1"/>
    <w:basedOn w:val="47"/>
    <w:link w:val="19"/>
    <w:semiHidden/>
    <w:qFormat/>
    <w:uiPriority w:val="99"/>
    <w:rPr>
      <w:kern w:val="2"/>
      <w:sz w:val="21"/>
      <w:szCs w:val="24"/>
    </w:rPr>
  </w:style>
  <w:style w:type="character" w:customStyle="1" w:styleId="246">
    <w:name w:val="正文文本缩进 3 Char3"/>
    <w:basedOn w:val="47"/>
    <w:link w:val="38"/>
    <w:autoRedefine/>
    <w:semiHidden/>
    <w:qFormat/>
    <w:uiPriority w:val="99"/>
    <w:rPr>
      <w:kern w:val="2"/>
      <w:sz w:val="16"/>
      <w:szCs w:val="16"/>
    </w:rPr>
  </w:style>
  <w:style w:type="paragraph" w:customStyle="1" w:styleId="247">
    <w:name w:val="Style First line:  1.71 ch"/>
    <w:basedOn w:val="1"/>
    <w:autoRedefine/>
    <w:qFormat/>
    <w:uiPriority w:val="0"/>
    <w:pPr>
      <w:spacing w:line="360" w:lineRule="auto"/>
      <w:ind w:firstLine="359" w:firstLineChars="171"/>
    </w:pPr>
    <w:rPr>
      <w:sz w:val="24"/>
      <w:szCs w:val="20"/>
    </w:rPr>
  </w:style>
  <w:style w:type="paragraph" w:customStyle="1" w:styleId="248">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9">
    <w:name w:val="hea"/>
    <w:basedOn w:val="1"/>
    <w:next w:val="1"/>
    <w:autoRedefine/>
    <w:qFormat/>
    <w:uiPriority w:val="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250">
    <w:name w:val="Char Char Char Char Char Char Char Char Char1 Char"/>
    <w:basedOn w:val="1"/>
    <w:autoRedefine/>
    <w:qFormat/>
    <w:uiPriority w:val="0"/>
    <w:rPr>
      <w:rFonts w:ascii="新宋体" w:hAnsi="新宋体" w:eastAsia="仿宋_GB2312" w:cs="新宋体"/>
    </w:rPr>
  </w:style>
  <w:style w:type="paragraph" w:customStyle="1" w:styleId="251">
    <w:name w:val="列出段落2"/>
    <w:basedOn w:val="1"/>
    <w:qFormat/>
    <w:uiPriority w:val="0"/>
    <w:pPr>
      <w:ind w:firstLine="420" w:firstLineChars="200"/>
    </w:pPr>
    <w:rPr>
      <w:rFonts w:ascii="Calibri" w:hAnsi="Calibri"/>
      <w:szCs w:val="22"/>
    </w:rPr>
  </w:style>
  <w:style w:type="paragraph" w:customStyle="1" w:styleId="252">
    <w:name w:val="Char Char Char Char Char Char Char Char Char Char Char Char Char"/>
    <w:basedOn w:val="1"/>
    <w:autoRedefine/>
    <w:qFormat/>
    <w:uiPriority w:val="0"/>
    <w:rPr>
      <w:rFonts w:ascii="Tahoma" w:hAnsi="Tahoma"/>
      <w:sz w:val="24"/>
      <w:szCs w:val="20"/>
    </w:rPr>
  </w:style>
  <w:style w:type="paragraph" w:customStyle="1" w:styleId="253">
    <w:name w:val="标题 21"/>
    <w:basedOn w:val="1"/>
    <w:autoRedefine/>
    <w:qFormat/>
    <w:uiPriority w:val="0"/>
    <w:pPr>
      <w:autoSpaceDE w:val="0"/>
      <w:autoSpaceDN w:val="0"/>
      <w:adjustRightInd w:val="0"/>
      <w:jc w:val="left"/>
      <w:outlineLvl w:val="1"/>
    </w:pPr>
    <w:rPr>
      <w:rFonts w:ascii="黑体" w:eastAsia="黑体" w:cs="黑体"/>
      <w:kern w:val="0"/>
      <w:sz w:val="30"/>
      <w:szCs w:val="30"/>
    </w:rPr>
  </w:style>
  <w:style w:type="paragraph" w:customStyle="1" w:styleId="25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Char3 Char Char Char"/>
    <w:basedOn w:val="1"/>
    <w:autoRedefine/>
    <w:qFormat/>
    <w:uiPriority w:val="0"/>
    <w:pPr>
      <w:widowControl/>
      <w:spacing w:after="160" w:line="240" w:lineRule="exact"/>
      <w:jc w:val="left"/>
    </w:pPr>
    <w:rPr>
      <w:sz w:val="36"/>
    </w:rPr>
  </w:style>
  <w:style w:type="paragraph" w:customStyle="1" w:styleId="25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58">
    <w:name w:val="列表内容"/>
    <w:basedOn w:val="1"/>
    <w:next w:val="1"/>
    <w:autoRedefine/>
    <w:qFormat/>
    <w:uiPriority w:val="0"/>
    <w:pPr>
      <w:widowControl/>
      <w:tabs>
        <w:tab w:val="left" w:pos="360"/>
        <w:tab w:val="left" w:pos="840"/>
      </w:tabs>
      <w:ind w:left="360" w:hanging="360"/>
      <w:jc w:val="left"/>
    </w:pPr>
    <w:rPr>
      <w:kern w:val="0"/>
      <w:sz w:val="18"/>
      <w:szCs w:val="20"/>
    </w:rPr>
  </w:style>
  <w:style w:type="paragraph" w:customStyle="1" w:styleId="259">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60">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61">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262">
    <w:name w:val="Char11"/>
    <w:basedOn w:val="1"/>
    <w:autoRedefine/>
    <w:qFormat/>
    <w:uiPriority w:val="0"/>
    <w:rPr>
      <w:rFonts w:ascii="仿宋_GB2312" w:eastAsia="仿宋_GB2312"/>
      <w:b/>
      <w:sz w:val="32"/>
      <w:szCs w:val="32"/>
    </w:rPr>
  </w:style>
  <w:style w:type="paragraph" w:customStyle="1" w:styleId="263">
    <w:name w:val="标书的标题2"/>
    <w:basedOn w:val="4"/>
    <w:autoRedefine/>
    <w:qFormat/>
    <w:uiPriority w:val="0"/>
    <w:pPr>
      <w:keepNext w:val="0"/>
      <w:keepLines w:val="0"/>
      <w:widowControl/>
      <w:adjustRightInd w:val="0"/>
      <w:outlineLvl w:val="1"/>
    </w:pPr>
    <w:rPr>
      <w:rFonts w:eastAsia="黑体"/>
      <w:color w:val="000000"/>
      <w:sz w:val="30"/>
      <w:szCs w:val="20"/>
    </w:rPr>
  </w:style>
  <w:style w:type="paragraph" w:customStyle="1" w:styleId="264">
    <w:name w:val="Char Char Char Char"/>
    <w:basedOn w:val="1"/>
    <w:autoRedefine/>
    <w:qFormat/>
    <w:uiPriority w:val="0"/>
    <w:pPr>
      <w:widowControl/>
      <w:jc w:val="left"/>
    </w:pPr>
    <w:rPr>
      <w:sz w:val="36"/>
    </w:rPr>
  </w:style>
  <w:style w:type="paragraph" w:customStyle="1" w:styleId="265">
    <w:name w:val="默认段落字体 Para Char Char Char Char Char Char Char Char Char1 Char Char Char Char"/>
    <w:basedOn w:val="1"/>
    <w:autoRedefine/>
    <w:qFormat/>
    <w:uiPriority w:val="0"/>
    <w:rPr>
      <w:rFonts w:ascii="Tahoma" w:hAnsi="Tahoma"/>
      <w:sz w:val="24"/>
      <w:szCs w:val="20"/>
    </w:rPr>
  </w:style>
  <w:style w:type="paragraph" w:customStyle="1" w:styleId="266">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26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8">
    <w:name w:val="1"/>
    <w:basedOn w:val="1"/>
    <w:next w:val="28"/>
    <w:autoRedefine/>
    <w:qFormat/>
    <w:uiPriority w:val="0"/>
    <w:rPr>
      <w:rFonts w:ascii="宋体" w:hAnsi="Courier New"/>
      <w:szCs w:val="22"/>
    </w:rPr>
  </w:style>
  <w:style w:type="paragraph" w:customStyle="1" w:styleId="269">
    <w:name w:val="Char3 Char Char Char Char Char Char"/>
    <w:basedOn w:val="17"/>
    <w:autoRedefine/>
    <w:qFormat/>
    <w:uiPriority w:val="0"/>
    <w:rPr>
      <w:rFonts w:ascii="Tahoma" w:hAnsi="Tahoma" w:cs="Tahoma"/>
      <w:sz w:val="24"/>
    </w:rPr>
  </w:style>
  <w:style w:type="paragraph" w:customStyle="1" w:styleId="270">
    <w:name w:val="GP正文(首行缩进)"/>
    <w:basedOn w:val="1"/>
    <w:autoRedefine/>
    <w:qFormat/>
    <w:uiPriority w:val="0"/>
    <w:pPr>
      <w:spacing w:line="360" w:lineRule="auto"/>
      <w:ind w:firstLine="480" w:firstLineChars="200"/>
      <w:jc w:val="left"/>
    </w:pPr>
    <w:rPr>
      <w:rFonts w:hAnsi="宋体"/>
      <w:sz w:val="24"/>
    </w:rPr>
  </w:style>
  <w:style w:type="paragraph" w:customStyle="1" w:styleId="271">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3">
    <w:name w:val="heading"/>
    <w:basedOn w:val="1"/>
    <w:next w:val="1"/>
    <w:autoRedefine/>
    <w:qFormat/>
    <w:uiPriority w:val="0"/>
    <w:pPr>
      <w:keepNext/>
      <w:keepLines/>
      <w:tabs>
        <w:tab w:val="left" w:pos="360"/>
        <w:tab w:val="left" w:pos="840"/>
        <w:tab w:val="left" w:pos="1320"/>
      </w:tabs>
      <w:spacing w:before="260" w:after="260" w:line="416" w:lineRule="auto"/>
      <w:ind w:left="360" w:hanging="360"/>
      <w:outlineLvl w:val="1"/>
    </w:pPr>
    <w:rPr>
      <w:rFonts w:ascii="Arial" w:hAnsi="Arial" w:eastAsia="黑体" w:cs="Arial"/>
      <w:b/>
      <w:bCs/>
      <w:sz w:val="32"/>
      <w:szCs w:val="32"/>
    </w:rPr>
  </w:style>
  <w:style w:type="paragraph" w:customStyle="1" w:styleId="27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_Style 3"/>
    <w:basedOn w:val="1"/>
    <w:qFormat/>
    <w:uiPriority w:val="34"/>
    <w:pPr>
      <w:ind w:firstLine="420" w:firstLineChars="200"/>
    </w:pPr>
    <w:rPr>
      <w:rFonts w:ascii="Calibri" w:hAnsi="Calibri"/>
      <w:szCs w:val="22"/>
    </w:rPr>
  </w:style>
  <w:style w:type="paragraph" w:styleId="277">
    <w:name w:val="No Spacing"/>
    <w:autoRedefine/>
    <w:qFormat/>
    <w:uiPriority w:val="0"/>
    <w:rPr>
      <w:rFonts w:ascii="Calibri" w:hAnsi="Calibri" w:eastAsia="宋体" w:cs="Calibri"/>
      <w:sz w:val="22"/>
      <w:szCs w:val="22"/>
      <w:lang w:val="en-US" w:eastAsia="en-US" w:bidi="ar-SA"/>
    </w:rPr>
  </w:style>
  <w:style w:type="paragraph" w:customStyle="1" w:styleId="278">
    <w:name w:val="标书的标题4"/>
    <w:basedOn w:val="4"/>
    <w:qFormat/>
    <w:uiPriority w:val="0"/>
    <w:pPr>
      <w:keepNext w:val="0"/>
      <w:keepLines w:val="0"/>
      <w:widowControl/>
      <w:outlineLvl w:val="1"/>
    </w:pPr>
    <w:rPr>
      <w:rFonts w:ascii="宋体" w:hAnsi="宋体" w:cs="宋体"/>
      <w:color w:val="000000"/>
      <w:sz w:val="32"/>
      <w:szCs w:val="32"/>
    </w:rPr>
  </w:style>
  <w:style w:type="paragraph" w:customStyle="1" w:styleId="279">
    <w:name w:val="Char Char"/>
    <w:basedOn w:val="1"/>
    <w:qFormat/>
    <w:uiPriority w:val="0"/>
    <w:pPr>
      <w:spacing w:line="360" w:lineRule="auto"/>
    </w:pPr>
    <w:rPr>
      <w:rFonts w:ascii="Tahoma" w:hAnsi="Tahoma"/>
      <w:sz w:val="24"/>
      <w:szCs w:val="20"/>
    </w:rPr>
  </w:style>
  <w:style w:type="paragraph" w:customStyle="1" w:styleId="28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1">
    <w:name w:val="Char Char Char Char Char Char Char"/>
    <w:basedOn w:val="1"/>
    <w:qFormat/>
    <w:uiPriority w:val="0"/>
  </w:style>
  <w:style w:type="paragraph" w:customStyle="1" w:styleId="282">
    <w:name w:val="Char Char1 Char Char Char Char1 Char Char Char"/>
    <w:basedOn w:val="1"/>
    <w:autoRedefine/>
    <w:qFormat/>
    <w:uiPriority w:val="0"/>
    <w:pPr>
      <w:adjustRightInd w:val="0"/>
      <w:spacing w:line="360" w:lineRule="atLeast"/>
    </w:pPr>
    <w:rPr>
      <w:rFonts w:ascii="Tahoma" w:hAnsi="Tahoma"/>
      <w:sz w:val="24"/>
      <w:szCs w:val="20"/>
    </w:rPr>
  </w:style>
  <w:style w:type="paragraph" w:customStyle="1" w:styleId="283">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284">
    <w:name w:val="列表符号"/>
    <w:basedOn w:val="1"/>
    <w:next w:val="1"/>
    <w:autoRedefine/>
    <w:qFormat/>
    <w:uiPriority w:val="0"/>
    <w:pPr>
      <w:spacing w:line="360" w:lineRule="auto"/>
      <w:ind w:left="140"/>
    </w:pPr>
    <w:rPr>
      <w:rFonts w:ascii="宋体"/>
      <w:bCs/>
      <w:kern w:val="21"/>
      <w:sz w:val="24"/>
      <w:lang w:val="zh-CN"/>
    </w:rPr>
  </w:style>
  <w:style w:type="paragraph" w:customStyle="1" w:styleId="285">
    <w:name w:val="xl31"/>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86">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8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88">
    <w:name w:val="样式 正文首行缩进 + 首行缩进:  1 字符"/>
    <w:basedOn w:val="1"/>
    <w:next w:val="1"/>
    <w:autoRedefine/>
    <w:qFormat/>
    <w:uiPriority w:val="0"/>
    <w:pPr>
      <w:spacing w:line="360" w:lineRule="auto"/>
      <w:ind w:firstLine="200" w:firstLineChars="200"/>
    </w:pPr>
    <w:rPr>
      <w:rFonts w:cs="宋体"/>
      <w:sz w:val="24"/>
      <w:szCs w:val="20"/>
    </w:rPr>
  </w:style>
  <w:style w:type="paragraph" w:customStyle="1" w:styleId="28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2">
    <w:name w:val="样式 列表编号 + 段后: 0.5 行"/>
    <w:basedOn w:val="14"/>
    <w:qFormat/>
    <w:uiPriority w:val="0"/>
    <w:pPr>
      <w:widowControl/>
      <w:numPr>
        <w:ilvl w:val="0"/>
        <w:numId w:val="0"/>
      </w:numPr>
      <w:tabs>
        <w:tab w:val="left" w:pos="780"/>
        <w:tab w:val="left" w:pos="960"/>
        <w:tab w:val="clear" w:pos="360"/>
      </w:tabs>
      <w:spacing w:afterLines="50"/>
      <w:ind w:left="454" w:leftChars="400" w:hanging="284"/>
      <w:jc w:val="left"/>
    </w:pPr>
    <w:rPr>
      <w:kern w:val="0"/>
      <w:sz w:val="24"/>
      <w:szCs w:val="20"/>
    </w:rPr>
  </w:style>
  <w:style w:type="paragraph" w:customStyle="1" w:styleId="293">
    <w:name w:val="Char1"/>
    <w:basedOn w:val="1"/>
    <w:qFormat/>
    <w:uiPriority w:val="0"/>
    <w:rPr>
      <w:rFonts w:ascii="仿宋_GB2312" w:eastAsia="仿宋_GB2312"/>
      <w:b/>
      <w:sz w:val="32"/>
      <w:szCs w:val="32"/>
    </w:rPr>
  </w:style>
  <w:style w:type="paragraph" w:customStyle="1" w:styleId="2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5">
    <w:name w:val="Char12"/>
    <w:basedOn w:val="1"/>
    <w:qFormat/>
    <w:uiPriority w:val="0"/>
    <w:rPr>
      <w:rFonts w:ascii="Tahoma" w:hAnsi="Tahoma"/>
      <w:sz w:val="24"/>
      <w:szCs w:val="20"/>
    </w:rPr>
  </w:style>
  <w:style w:type="paragraph" w:customStyle="1" w:styleId="29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7">
    <w:name w:val="金保标题1"/>
    <w:basedOn w:val="4"/>
    <w:next w:val="1"/>
    <w:qFormat/>
    <w:uiPriority w:val="0"/>
    <w:pPr>
      <w:pageBreakBefore/>
      <w:tabs>
        <w:tab w:val="left" w:pos="720"/>
      </w:tabs>
      <w:spacing w:line="240" w:lineRule="auto"/>
      <w:ind w:left="144" w:hanging="144"/>
    </w:pPr>
    <w:rPr>
      <w:rFonts w:ascii="黑体" w:hAnsi="Tahoma" w:eastAsia="黑体"/>
      <w:b w:val="0"/>
    </w:rPr>
  </w:style>
  <w:style w:type="paragraph" w:customStyle="1" w:styleId="29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99">
    <w:name w:val="Char Char Char Char1"/>
    <w:basedOn w:val="1"/>
    <w:qFormat/>
    <w:uiPriority w:val="0"/>
    <w:rPr>
      <w:rFonts w:ascii="Tahoma" w:hAnsi="Tahoma"/>
      <w:sz w:val="24"/>
      <w:szCs w:val="20"/>
    </w:rPr>
  </w:style>
  <w:style w:type="paragraph" w:customStyle="1" w:styleId="300">
    <w:name w:val="样式1"/>
    <w:basedOn w:val="7"/>
    <w:qFormat/>
    <w:uiPriority w:val="0"/>
    <w:pPr>
      <w:tabs>
        <w:tab w:val="left" w:pos="360"/>
        <w:tab w:val="left" w:pos="1247"/>
        <w:tab w:val="left" w:pos="2185"/>
      </w:tabs>
      <w:autoSpaceDE w:val="0"/>
      <w:autoSpaceDN w:val="0"/>
      <w:adjustRightInd w:val="0"/>
      <w:spacing w:before="0" w:after="0" w:line="360" w:lineRule="auto"/>
      <w:ind w:left="360" w:hanging="360"/>
      <w:jc w:val="left"/>
    </w:pPr>
    <w:rPr>
      <w:rFonts w:ascii="Times New Roman" w:hAnsi="Times New Roman" w:eastAsia="黑体"/>
      <w:b w:val="0"/>
      <w:kern w:val="0"/>
      <w:sz w:val="24"/>
      <w:szCs w:val="24"/>
    </w:rPr>
  </w:style>
  <w:style w:type="paragraph" w:customStyle="1" w:styleId="301">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02">
    <w:name w:val="小标题"/>
    <w:basedOn w:val="251"/>
    <w:qFormat/>
    <w:uiPriority w:val="0"/>
    <w:pPr>
      <w:spacing w:line="360" w:lineRule="auto"/>
      <w:ind w:left="102" w:firstLine="0" w:firstLineChars="0"/>
    </w:pPr>
    <w:rPr>
      <w:rFonts w:ascii="宋体" w:hAnsi="Times New Roman"/>
      <w:sz w:val="24"/>
      <w:szCs w:val="24"/>
    </w:rPr>
  </w:style>
  <w:style w:type="paragraph" w:customStyle="1" w:styleId="303">
    <w:name w:val="标题 31"/>
    <w:basedOn w:val="1"/>
    <w:qFormat/>
    <w:uiPriority w:val="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304">
    <w:name w:val="彩色列表 - 着色 11"/>
    <w:basedOn w:val="1"/>
    <w:qFormat/>
    <w:uiPriority w:val="0"/>
    <w:pPr>
      <w:ind w:firstLine="420" w:firstLineChars="200"/>
    </w:pPr>
    <w:rPr>
      <w:rFonts w:ascii="Calibri" w:hAnsi="Calibri"/>
      <w:szCs w:val="22"/>
    </w:rPr>
  </w:style>
  <w:style w:type="paragraph" w:customStyle="1" w:styleId="305">
    <w:name w:val="标准正文"/>
    <w:basedOn w:val="1"/>
    <w:qFormat/>
    <w:uiPriority w:val="0"/>
    <w:pPr>
      <w:spacing w:before="156" w:after="156" w:line="360" w:lineRule="auto"/>
      <w:ind w:firstLine="480"/>
    </w:pPr>
    <w:rPr>
      <w:rFonts w:cs="宋体"/>
      <w:szCs w:val="20"/>
    </w:rPr>
  </w:style>
  <w:style w:type="paragraph" w:customStyle="1" w:styleId="306">
    <w:name w:val="p0"/>
    <w:basedOn w:val="1"/>
    <w:qFormat/>
    <w:uiPriority w:val="0"/>
    <w:pPr>
      <w:widowControl/>
      <w:jc w:val="left"/>
    </w:pPr>
    <w:rPr>
      <w:rFonts w:ascii="宋体" w:hAnsi="宋体"/>
      <w:kern w:val="0"/>
      <w:sz w:val="20"/>
      <w:szCs w:val="20"/>
    </w:rPr>
  </w:style>
  <w:style w:type="paragraph" w:customStyle="1" w:styleId="307">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308">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0">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11">
    <w:name w:val="Char Char1 Char Char Char Char Char Char Char Char"/>
    <w:basedOn w:val="1"/>
    <w:qFormat/>
    <w:uiPriority w:val="0"/>
    <w:pPr>
      <w:widowControl/>
      <w:spacing w:after="160" w:line="240" w:lineRule="exact"/>
      <w:jc w:val="left"/>
    </w:pPr>
    <w:rPr>
      <w:szCs w:val="20"/>
    </w:rPr>
  </w:style>
  <w:style w:type="paragraph" w:customStyle="1" w:styleId="312">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Char3 Char Char Char Char Char Char1"/>
    <w:basedOn w:val="17"/>
    <w:autoRedefine/>
    <w:qFormat/>
    <w:uiPriority w:val="0"/>
    <w:rPr>
      <w:rFonts w:ascii="Tahoma" w:hAnsi="Tahoma" w:cs="Tahoma"/>
      <w:sz w:val="24"/>
    </w:rPr>
  </w:style>
  <w:style w:type="paragraph" w:customStyle="1" w:styleId="314">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315">
    <w:name w:val="Char Char Char Char2"/>
    <w:basedOn w:val="1"/>
    <w:qFormat/>
    <w:uiPriority w:val="0"/>
    <w:pPr>
      <w:widowControl/>
      <w:jc w:val="left"/>
    </w:pPr>
    <w:rPr>
      <w:kern w:val="0"/>
      <w:sz w:val="24"/>
    </w:rPr>
  </w:style>
  <w:style w:type="paragraph" w:customStyle="1" w:styleId="31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中等深浅网格 1 - 强调文字颜色 21"/>
    <w:basedOn w:val="1"/>
    <w:autoRedefine/>
    <w:qFormat/>
    <w:uiPriority w:val="0"/>
    <w:pPr>
      <w:ind w:firstLine="420" w:firstLineChars="200"/>
    </w:pPr>
    <w:rPr>
      <w:kern w:val="0"/>
      <w:sz w:val="20"/>
      <w:szCs w:val="20"/>
    </w:rPr>
  </w:style>
  <w:style w:type="paragraph" w:customStyle="1" w:styleId="3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9">
    <w:name w:val="Char Char Char Char Char Char Char Char Char Char Char Char1 Char"/>
    <w:basedOn w:val="17"/>
    <w:autoRedefine/>
    <w:qFormat/>
    <w:uiPriority w:val="0"/>
    <w:rPr>
      <w:sz w:val="28"/>
    </w:rPr>
  </w:style>
  <w:style w:type="paragraph" w:customStyle="1" w:styleId="320">
    <w:name w:val="Char3 Char Char Char1"/>
    <w:basedOn w:val="1"/>
    <w:qFormat/>
    <w:uiPriority w:val="0"/>
    <w:pPr>
      <w:widowControl/>
      <w:spacing w:after="160" w:line="240" w:lineRule="exact"/>
      <w:jc w:val="left"/>
    </w:pPr>
    <w:rPr>
      <w:sz w:val="36"/>
    </w:rPr>
  </w:style>
  <w:style w:type="paragraph" w:customStyle="1" w:styleId="321">
    <w:name w:val="List Paragraph1"/>
    <w:basedOn w:val="1"/>
    <w:qFormat/>
    <w:uiPriority w:val="0"/>
    <w:pPr>
      <w:ind w:firstLine="420" w:firstLineChars="200"/>
    </w:pPr>
    <w:rPr>
      <w:rFonts w:ascii="Calibri" w:hAnsi="Calibri"/>
      <w:szCs w:val="22"/>
    </w:rPr>
  </w:style>
  <w:style w:type="paragraph" w:customStyle="1" w:styleId="322">
    <w:name w:val="正文段"/>
    <w:basedOn w:val="1"/>
    <w:qFormat/>
    <w:uiPriority w:val="0"/>
    <w:pPr>
      <w:widowControl/>
      <w:snapToGrid w:val="0"/>
      <w:spacing w:afterLines="50"/>
      <w:ind w:firstLine="200" w:firstLineChars="200"/>
    </w:pPr>
    <w:rPr>
      <w:kern w:val="0"/>
      <w:sz w:val="24"/>
      <w:szCs w:val="20"/>
    </w:rPr>
  </w:style>
  <w:style w:type="paragraph" w:customStyle="1" w:styleId="323">
    <w:name w:val="列出段落11"/>
    <w:basedOn w:val="1"/>
    <w:qFormat/>
    <w:uiPriority w:val="0"/>
    <w:pPr>
      <w:ind w:firstLine="420" w:firstLineChars="200"/>
    </w:pPr>
    <w:rPr>
      <w:rFonts w:ascii="Calibri" w:hAnsi="Calibri"/>
      <w:szCs w:val="22"/>
    </w:rPr>
  </w:style>
  <w:style w:type="paragraph" w:customStyle="1" w:styleId="324">
    <w:name w:val="Table Paragraph"/>
    <w:basedOn w:val="1"/>
    <w:qFormat/>
    <w:uiPriority w:val="0"/>
    <w:pPr>
      <w:autoSpaceDE w:val="0"/>
      <w:autoSpaceDN w:val="0"/>
      <w:adjustRightInd w:val="0"/>
      <w:jc w:val="left"/>
    </w:pPr>
    <w:rPr>
      <w:kern w:val="0"/>
      <w:sz w:val="24"/>
    </w:rPr>
  </w:style>
  <w:style w:type="paragraph" w:customStyle="1" w:styleId="32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6">
    <w:name w:val="_Style 22"/>
    <w:basedOn w:val="1"/>
    <w:qFormat/>
    <w:uiPriority w:val="0"/>
  </w:style>
  <w:style w:type="paragraph" w:customStyle="1" w:styleId="327">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2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29">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30">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1">
    <w:name w:val="GP正文(无首行缩进)"/>
    <w:basedOn w:val="270"/>
    <w:qFormat/>
    <w:uiPriority w:val="0"/>
    <w:rPr>
      <w:rFonts w:hAnsi="Times New Roman"/>
      <w:szCs w:val="21"/>
    </w:rPr>
  </w:style>
  <w:style w:type="paragraph" w:customStyle="1" w:styleId="332">
    <w:name w:val="二级条标题"/>
    <w:next w:val="1"/>
    <w:qFormat/>
    <w:uiPriority w:val="0"/>
    <w:pPr>
      <w:outlineLvl w:val="3"/>
    </w:pPr>
    <w:rPr>
      <w:rFonts w:ascii="Times New Roman" w:hAnsi="Times New Roman" w:eastAsia="宋体" w:cs="Times New Roman"/>
      <w:lang w:val="en-US" w:eastAsia="zh-CN" w:bidi="ar-SA"/>
    </w:rPr>
  </w:style>
  <w:style w:type="paragraph" w:customStyle="1" w:styleId="333">
    <w:name w:val="Char Char Char Char Char Char Char1"/>
    <w:basedOn w:val="1"/>
    <w:qFormat/>
    <w:uiPriority w:val="0"/>
  </w:style>
  <w:style w:type="paragraph" w:customStyle="1" w:styleId="33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35">
    <w:name w:val="3级"/>
    <w:basedOn w:val="1"/>
    <w:qFormat/>
    <w:uiPriority w:val="0"/>
    <w:pPr>
      <w:spacing w:line="360" w:lineRule="auto"/>
      <w:jc w:val="left"/>
      <w:outlineLvl w:val="2"/>
    </w:pPr>
    <w:rPr>
      <w:rFonts w:ascii="宋体" w:hAnsi="宋体"/>
      <w:b/>
      <w:sz w:val="24"/>
    </w:rPr>
  </w:style>
  <w:style w:type="paragraph" w:customStyle="1" w:styleId="336">
    <w:name w:val="[Normal]"/>
    <w:qFormat/>
    <w:uiPriority w:val="0"/>
    <w:rPr>
      <w:rFonts w:ascii="宋体" w:hAnsi="宋体" w:eastAsia="宋体" w:cs="宋体"/>
      <w:sz w:val="24"/>
      <w:szCs w:val="24"/>
      <w:lang w:val="zh-CN" w:eastAsia="zh-CN" w:bidi="ar-SA"/>
    </w:rPr>
  </w:style>
  <w:style w:type="character" w:customStyle="1" w:styleId="337">
    <w:name w:val="qowt-font4"/>
    <w:basedOn w:val="47"/>
    <w:qFormat/>
    <w:uiPriority w:val="0"/>
  </w:style>
  <w:style w:type="paragraph" w:customStyle="1" w:styleId="338">
    <w:name w:val="WPSOffice手动目录 1"/>
    <w:autoRedefine/>
    <w:qFormat/>
    <w:uiPriority w:val="0"/>
    <w:rPr>
      <w:rFonts w:ascii="Times New Roman" w:hAnsi="Times New Roman" w:eastAsia="宋体" w:cs="Times New Roman"/>
      <w:lang w:val="en-US" w:eastAsia="zh-CN" w:bidi="ar-SA"/>
    </w:rPr>
  </w:style>
  <w:style w:type="character" w:customStyle="1" w:styleId="339">
    <w:name w:val="bookmark-item"/>
    <w:basedOn w:val="47"/>
    <w:qFormat/>
    <w:uiPriority w:val="0"/>
  </w:style>
  <w:style w:type="paragraph" w:customStyle="1" w:styleId="340">
    <w:name w:val="表格文字"/>
    <w:basedOn w:val="1"/>
    <w:next w:val="22"/>
    <w:qFormat/>
    <w:uiPriority w:val="0"/>
    <w:pPr>
      <w:adjustRightInd w:val="0"/>
      <w:spacing w:line="420" w:lineRule="atLeast"/>
      <w:jc w:val="left"/>
      <w:textAlignment w:val="baseline"/>
    </w:pPr>
    <w:rPr>
      <w:kern w:val="0"/>
    </w:rPr>
  </w:style>
  <w:style w:type="character" w:customStyle="1" w:styleId="341">
    <w:name w:val="font51"/>
    <w:basedOn w:val="47"/>
    <w:qFormat/>
    <w:uiPriority w:val="0"/>
    <w:rPr>
      <w:rFonts w:hint="eastAsia" w:ascii="宋体" w:hAnsi="宋体" w:eastAsia="宋体" w:cs="宋体"/>
      <w:color w:val="000000"/>
      <w:sz w:val="21"/>
      <w:szCs w:val="21"/>
      <w:u w:val="none"/>
    </w:rPr>
  </w:style>
  <w:style w:type="table" w:customStyle="1" w:styleId="34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83C57-CE01-402A-AF41-B9F74A8F70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20442</Words>
  <Characters>22109</Characters>
  <Lines>191</Lines>
  <Paragraphs>53</Paragraphs>
  <TotalTime>0</TotalTime>
  <ScaleCrop>false</ScaleCrop>
  <LinksUpToDate>false</LinksUpToDate>
  <CharactersWithSpaces>23515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2022-10-14T07:50:00Z</dcterms:created>
  <dc:creator>ASUS</dc:creator>
  <cp:lastModifiedBy>ASUS</cp:lastModifiedBy>
  <cp:lastPrinted>2023-10-18T01:01:00Z</cp:lastPrinted>
  <dcterms:modified xsi:type="dcterms:W3CDTF">2025-04-08T05:58:56Z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63CE6387889D4ECCBBAF7343E84F4CAF_13</vt:lpwstr>
  </property>
  <property fmtid="{D5CDD505-2E9C-101B-9397-08002B2CF9AE}" pid="4" name="KSOTemplateDocerSaveRecord">
    <vt:lpwstr>eyJoZGlkIjoiMzkxNzAzNjQ0N2M4ZTNlYzg3ZTRhZTUxNmRkNzQ1ODQifQ==</vt:lpwstr>
  </property>
</Properties>
</file>