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color w:val="000000" w:themeColor="text1"/>
          <w:kern w:val="0"/>
          <w:sz w:val="52"/>
          <w:szCs w:val="52"/>
          <w14:textFill>
            <w14:solidFill>
              <w14:schemeClr w14:val="tx1"/>
            </w14:solidFill>
          </w14:textFill>
        </w:rPr>
      </w:pPr>
      <w:r>
        <w:rPr>
          <w:rFonts w:hint="eastAsia" w:ascii="宋体"/>
          <w:color w:val="000000" w:themeColor="text1"/>
          <w:kern w:val="0"/>
          <w:sz w:val="52"/>
          <w:szCs w:val="52"/>
          <w14:textFill>
            <w14:solidFill>
              <w14:schemeClr w14:val="tx1"/>
            </w14:solidFill>
          </w14:textFill>
        </w:rPr>
        <w:t>2024年三门县“护渔”船舶租赁项目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3"/>
          <w:szCs w:val="23"/>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3"/>
          <w:szCs w:val="23"/>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3"/>
          <w:szCs w:val="23"/>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3"/>
          <w:szCs w:val="23"/>
          <w14:textFill>
            <w14:solidFill>
              <w14:schemeClr w14:val="tx1"/>
            </w14:solidFill>
          </w14:textFill>
        </w:rPr>
      </w:pPr>
    </w:p>
    <w:p>
      <w:pPr>
        <w:spacing w:line="360" w:lineRule="auto"/>
        <w:jc w:val="center"/>
        <w:rPr>
          <w:rFonts w:ascii="宋体" w:hAns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竞争性谈判文件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50"/>
          <w:szCs w:val="50"/>
          <w14:textFill>
            <w14:solidFill>
              <w14:schemeClr w14:val="tx1"/>
            </w14:solidFill>
          </w14:textFill>
        </w:rPr>
      </w:pPr>
    </w:p>
    <w:p>
      <w:pPr>
        <w:tabs>
          <w:tab w:val="left" w:pos="6480"/>
        </w:tabs>
        <w:autoSpaceDE w:val="0"/>
        <w:autoSpaceDN w:val="0"/>
        <w:adjustRightInd w:val="0"/>
        <w:spacing w:line="240" w:lineRule="atLeast"/>
        <w:ind w:right="1800"/>
        <w:rPr>
          <w:rFonts w:ascii="宋体"/>
          <w:color w:val="000000" w:themeColor="text1"/>
          <w:kern w:val="0"/>
          <w:sz w:val="50"/>
          <w:szCs w:val="50"/>
          <w14:textFill>
            <w14:solidFill>
              <w14:schemeClr w14:val="tx1"/>
            </w14:solidFill>
          </w14:textFill>
        </w:rPr>
      </w:pPr>
      <w:r>
        <w:rPr>
          <w:rFonts w:ascii="宋体"/>
          <w:color w:val="000000" w:themeColor="text1"/>
          <w:kern w:val="0"/>
          <w:sz w:val="50"/>
          <w:szCs w:val="50"/>
          <w14:textFill>
            <w14:solidFill>
              <w14:schemeClr w14:val="tx1"/>
            </w14:solidFill>
          </w14:textFill>
        </w:rPr>
        <w:tab/>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3"/>
          <w:szCs w:val="23"/>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3"/>
          <w:szCs w:val="23"/>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3"/>
          <w:szCs w:val="23"/>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b/>
          <w:color w:val="000000" w:themeColor="text1"/>
          <w:kern w:val="0"/>
          <w:sz w:val="31"/>
          <w:szCs w:val="31"/>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项目编号：浙欧招备[2024]</w:t>
      </w:r>
      <w:r>
        <w:rPr>
          <w:rFonts w:hint="eastAsia" w:ascii="宋体" w:hAnsi="宋体"/>
          <w:color w:val="000000" w:themeColor="text1"/>
          <w:sz w:val="32"/>
          <w:szCs w:val="32"/>
          <w14:textFill>
            <w14:solidFill>
              <w14:schemeClr w14:val="tx1"/>
            </w14:solidFill>
          </w14:textFill>
        </w:rPr>
        <w:t>011</w:t>
      </w:r>
      <w:r>
        <w:rPr>
          <w:rFonts w:hint="eastAsia" w:ascii="宋体" w:hAnsi="宋体"/>
          <w:color w:val="000000" w:themeColor="text1"/>
          <w:sz w:val="32"/>
          <w:szCs w:val="32"/>
          <w14:textFill>
            <w14:solidFill>
              <w14:schemeClr w14:val="tx1"/>
            </w14:solidFill>
          </w14:textFill>
        </w:rPr>
        <w:t xml:space="preserve">号 </w:t>
      </w:r>
    </w:p>
    <w:p>
      <w:pPr>
        <w:spacing w:line="360" w:lineRule="auto"/>
        <w:jc w:val="center"/>
        <w:rPr>
          <w:rFonts w:ascii="宋体" w:hAnsi="宋体"/>
          <w:b/>
          <w:color w:val="000000" w:themeColor="text1"/>
          <w:w w:val="90"/>
          <w:sz w:val="32"/>
          <w:szCs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1"/>
          <w:szCs w:val="31"/>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1"/>
          <w:szCs w:val="31"/>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1"/>
          <w:szCs w:val="31"/>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1"/>
          <w:szCs w:val="31"/>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31"/>
          <w:szCs w:val="31"/>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31"/>
          <w:szCs w:val="31"/>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color w:val="000000" w:themeColor="text1"/>
          <w:kern w:val="0"/>
          <w:sz w:val="29"/>
          <w:szCs w:val="29"/>
          <w14:textFill>
            <w14:solidFill>
              <w14:schemeClr w14:val="tx1"/>
            </w14:solidFill>
          </w14:textFill>
        </w:rPr>
      </w:pPr>
      <w:r>
        <w:rPr>
          <w:rFonts w:hint="eastAsia" w:ascii="宋体"/>
          <w:color w:val="000000" w:themeColor="text1"/>
          <w:kern w:val="0"/>
          <w:sz w:val="27"/>
          <w:szCs w:val="27"/>
          <w14:textFill>
            <w14:solidFill>
              <w14:schemeClr w14:val="tx1"/>
            </w14:solidFill>
          </w14:textFill>
        </w:rPr>
        <w:t xml:space="preserve">         </w:t>
      </w:r>
      <w:r>
        <w:rPr>
          <w:rFonts w:hint="eastAsia" w:ascii="宋体"/>
          <w:color w:val="000000" w:themeColor="text1"/>
          <w:kern w:val="0"/>
          <w:sz w:val="29"/>
          <w:szCs w:val="29"/>
          <w14:textFill>
            <w14:solidFill>
              <w14:schemeClr w14:val="tx1"/>
            </w14:solidFill>
          </w14:textFill>
        </w:rPr>
        <w:t>采购单位：三门县农业农村局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rPr>
          <w:rFonts w:ascii="宋体"/>
          <w:color w:val="000000" w:themeColor="text1"/>
          <w:kern w:val="0"/>
          <w:sz w:val="29"/>
          <w:szCs w:val="29"/>
          <w14:textFill>
            <w14:solidFill>
              <w14:schemeClr w14:val="tx1"/>
            </w14:solidFill>
          </w14:textFill>
        </w:rPr>
      </w:pPr>
      <w:r>
        <w:rPr>
          <w:rFonts w:hint="eastAsia"/>
          <w:color w:val="000000" w:themeColor="text1"/>
          <w:sz w:val="29"/>
          <w:szCs w:val="29"/>
          <w14:textFill>
            <w14:solidFill>
              <w14:schemeClr w14:val="tx1"/>
            </w14:solidFill>
          </w14:textFill>
        </w:rPr>
        <w:t xml:space="preserve">        </w:t>
      </w:r>
      <w:r>
        <w:rPr>
          <w:rFonts w:hint="eastAsia" w:ascii="宋体"/>
          <w:color w:val="000000" w:themeColor="text1"/>
          <w:kern w:val="0"/>
          <w:sz w:val="29"/>
          <w:szCs w:val="29"/>
          <w14:textFill>
            <w14:solidFill>
              <w14:schemeClr w14:val="tx1"/>
            </w14:solidFill>
          </w14:textFill>
        </w:rPr>
        <w:t>采购代理机构：欧邦工程管理集团有限公司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9"/>
          <w:szCs w:val="29"/>
          <w14:textFill>
            <w14:solidFill>
              <w14:schemeClr w14:val="tx1"/>
            </w14:solidFill>
          </w14:textFill>
        </w:rPr>
      </w:pPr>
      <w:r>
        <w:rPr>
          <w:rFonts w:hint="eastAsia" w:ascii="宋体"/>
          <w:color w:val="000000" w:themeColor="text1"/>
          <w:kern w:val="0"/>
          <w:sz w:val="29"/>
          <w:szCs w:val="29"/>
          <w14:textFill>
            <w14:solidFill>
              <w14:schemeClr w14:val="tx1"/>
            </w14:solidFill>
          </w14:textFill>
        </w:rPr>
        <w:t>2024年04月</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jc w:val="center"/>
        <w:rPr>
          <w:color w:val="000000" w:themeColor="text1"/>
          <w:sz w:val="48"/>
          <w:szCs w:val="48"/>
          <w14:textFill>
            <w14:solidFill>
              <w14:schemeClr w14:val="tx1"/>
            </w14:solidFill>
          </w14:textFill>
        </w:rPr>
      </w:pPr>
      <w:r>
        <w:rPr>
          <w:rFonts w:hint="eastAsia"/>
          <w:color w:val="000000" w:themeColor="text1"/>
          <w:sz w:val="48"/>
          <w:szCs w:val="48"/>
          <w14:textFill>
            <w14:solidFill>
              <w14:schemeClr w14:val="tx1"/>
            </w14:solidFill>
          </w14:textFill>
        </w:rPr>
        <w:t>目 录</w:t>
      </w:r>
    </w:p>
    <w:p>
      <w:pPr>
        <w:pStyle w:val="15"/>
        <w:tabs>
          <w:tab w:val="right" w:leader="dot" w:pos="9402"/>
        </w:tabs>
        <w:rPr>
          <w:rFonts w:cs="黑体"/>
          <w:color w:val="000000" w:themeColor="text1"/>
          <w:szCs w:val="22"/>
          <w14:textFill>
            <w14:solidFill>
              <w14:schemeClr w14:val="tx1"/>
            </w14:solidFill>
          </w14:textFill>
        </w:rPr>
      </w:pPr>
      <w:r>
        <w:rPr>
          <w:color w:val="000000" w:themeColor="text1"/>
          <w:sz w:val="48"/>
          <w:szCs w:val="48"/>
          <w14:textFill>
            <w14:solidFill>
              <w14:schemeClr w14:val="tx1"/>
            </w14:solidFill>
          </w14:textFill>
        </w:rPr>
        <w:fldChar w:fldCharType="begin"/>
      </w:r>
      <w:r>
        <w:rPr>
          <w:color w:val="000000" w:themeColor="text1"/>
          <w:sz w:val="48"/>
          <w:szCs w:val="48"/>
          <w14:textFill>
            <w14:solidFill>
              <w14:schemeClr w14:val="tx1"/>
            </w14:solidFill>
          </w14:textFill>
        </w:rPr>
        <w:instrText xml:space="preserve"> </w:instrText>
      </w:r>
      <w:r>
        <w:rPr>
          <w:rFonts w:hint="eastAsia"/>
          <w:color w:val="000000" w:themeColor="text1"/>
          <w:sz w:val="48"/>
          <w:szCs w:val="48"/>
          <w14:textFill>
            <w14:solidFill>
              <w14:schemeClr w14:val="tx1"/>
            </w14:solidFill>
          </w14:textFill>
        </w:rPr>
        <w:instrText xml:space="preserve">TOC \o "1-2" \h \z \u</w:instrText>
      </w:r>
      <w:r>
        <w:rPr>
          <w:color w:val="000000" w:themeColor="text1"/>
          <w:sz w:val="48"/>
          <w:szCs w:val="48"/>
          <w14:textFill>
            <w14:solidFill>
              <w14:schemeClr w14:val="tx1"/>
            </w14:solidFill>
          </w14:textFill>
        </w:rPr>
        <w:instrText xml:space="preserve"> </w:instrText>
      </w:r>
      <w:r>
        <w:rPr>
          <w:color w:val="000000" w:themeColor="text1"/>
          <w:sz w:val="48"/>
          <w:szCs w:val="4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"_Toc40859284" </w:instrText>
      </w:r>
      <w:r>
        <w:rPr>
          <w:color w:val="000000" w:themeColor="text1"/>
          <w14:textFill>
            <w14:solidFill>
              <w14:schemeClr w14:val="tx1"/>
            </w14:solidFill>
          </w14:textFill>
        </w:rPr>
        <w:fldChar w:fldCharType="separate"/>
      </w:r>
      <w:r>
        <w:rPr>
          <w:rStyle w:val="20"/>
          <w:rFonts w:hint="eastAsia" w:ascii="宋体" w:hAnsi="宋体"/>
          <w:color w:val="000000" w:themeColor="text1"/>
          <w14:textFill>
            <w14:solidFill>
              <w14:schemeClr w14:val="tx1"/>
            </w14:solidFill>
          </w14:textFill>
        </w:rPr>
        <w:t>第一章2024年三门县“护渔”船舶租赁项目竞争性谈判公告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02"/>
        </w:tabs>
        <w:rPr>
          <w:rFonts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"_Toc40859285" </w:instrText>
      </w:r>
      <w:r>
        <w:rPr>
          <w:color w:val="000000" w:themeColor="text1"/>
          <w14:textFill>
            <w14:solidFill>
              <w14:schemeClr w14:val="tx1"/>
            </w14:solidFill>
          </w14:textFill>
        </w:rPr>
        <w:fldChar w:fldCharType="separate"/>
      </w:r>
      <w:r>
        <w:rPr>
          <w:rStyle w:val="20"/>
          <w:rFonts w:hint="eastAsia" w:ascii="宋体" w:hAnsi="宋体"/>
          <w:color w:val="000000" w:themeColor="text1"/>
          <w14:textFill>
            <w14:solidFill>
              <w14:schemeClr w14:val="tx1"/>
            </w14:solidFill>
          </w14:textFill>
        </w:rPr>
        <w:t>第二章谈判内容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02"/>
        </w:tabs>
        <w:rPr>
          <w:rFonts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"_Toc40859286" </w:instrText>
      </w:r>
      <w:r>
        <w:rPr>
          <w:color w:val="000000" w:themeColor="text1"/>
          <w14:textFill>
            <w14:solidFill>
              <w14:schemeClr w14:val="tx1"/>
            </w14:solidFill>
          </w14:textFill>
        </w:rPr>
        <w:fldChar w:fldCharType="separate"/>
      </w:r>
      <w:r>
        <w:rPr>
          <w:rStyle w:val="20"/>
          <w:rFonts w:hint="eastAsia" w:ascii="宋体" w:hAnsi="宋体"/>
          <w:color w:val="000000" w:themeColor="text1"/>
          <w14:textFill>
            <w14:solidFill>
              <w14:schemeClr w14:val="tx1"/>
            </w14:solidFill>
          </w14:textFill>
        </w:rPr>
        <w:t>第三章　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402"/>
        </w:tabs>
        <w:rPr>
          <w:rFonts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"_Toc40859287" </w:instrText>
      </w:r>
      <w:r>
        <w:rPr>
          <w:color w:val="000000" w:themeColor="text1"/>
          <w14:textFill>
            <w14:solidFill>
              <w14:schemeClr w14:val="tx1"/>
            </w14:solidFill>
          </w14:textFill>
        </w:rPr>
        <w:fldChar w:fldCharType="separate"/>
      </w:r>
      <w:r>
        <w:rPr>
          <w:rStyle w:val="20"/>
          <w:rFonts w:hint="eastAsia"/>
          <w:color w:val="000000" w:themeColor="text1"/>
          <w14:textFill>
            <w14:solidFill>
              <w14:schemeClr w14:val="tx1"/>
            </w14:solidFill>
          </w14:textFill>
        </w:rPr>
        <w:t>一</w:t>
      </w:r>
      <w:r>
        <w:rPr>
          <w:rStyle w:val="20"/>
          <w:color w:val="000000" w:themeColor="text1"/>
          <w14:textFill>
            <w14:solidFill>
              <w14:schemeClr w14:val="tx1"/>
            </w14:solidFill>
          </w14:textFill>
        </w:rPr>
        <w:t xml:space="preserve"> </w:t>
      </w:r>
      <w:r>
        <w:rPr>
          <w:rStyle w:val="20"/>
          <w:rFonts w:hint="eastAsia"/>
          <w:color w:val="000000" w:themeColor="text1"/>
          <w14:textFill>
            <w14:solidFill>
              <w14:schemeClr w14:val="tx1"/>
            </w14:solidFill>
          </w14:textFill>
        </w:rPr>
        <w:t>、总</w:t>
      </w:r>
      <w:r>
        <w:rPr>
          <w:rStyle w:val="20"/>
          <w:color w:val="000000" w:themeColor="text1"/>
          <w14:textFill>
            <w14:solidFill>
              <w14:schemeClr w14:val="tx1"/>
            </w14:solidFill>
          </w14:textFill>
        </w:rPr>
        <w:t xml:space="preserve">  </w:t>
      </w:r>
      <w:r>
        <w:rPr>
          <w:rStyle w:val="20"/>
          <w:rFonts w:hint="eastAsia"/>
          <w:color w:val="000000" w:themeColor="text1"/>
          <w14:textFill>
            <w14:solidFill>
              <w14:schemeClr w14:val="tx1"/>
            </w14:solidFill>
          </w14:textFill>
        </w:rPr>
        <w:t>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402"/>
        </w:tabs>
        <w:rPr>
          <w:rFonts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"_Toc40859288" </w:instrText>
      </w:r>
      <w:r>
        <w:rPr>
          <w:color w:val="000000" w:themeColor="text1"/>
          <w14:textFill>
            <w14:solidFill>
              <w14:schemeClr w14:val="tx1"/>
            </w14:solidFill>
          </w14:textFill>
        </w:rPr>
        <w:fldChar w:fldCharType="separate"/>
      </w:r>
      <w:r>
        <w:rPr>
          <w:rStyle w:val="20"/>
          <w:rFonts w:hint="eastAsia"/>
          <w:color w:val="000000" w:themeColor="text1"/>
          <w14:textFill>
            <w14:solidFill>
              <w14:schemeClr w14:val="tx1"/>
            </w14:solidFill>
          </w14:textFill>
        </w:rPr>
        <w:t>二、谈判响应文件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402"/>
        </w:tabs>
        <w:rPr>
          <w:rFonts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"_Toc40859289" </w:instrText>
      </w:r>
      <w:r>
        <w:rPr>
          <w:color w:val="000000" w:themeColor="text1"/>
          <w14:textFill>
            <w14:solidFill>
              <w14:schemeClr w14:val="tx1"/>
            </w14:solidFill>
          </w14:textFill>
        </w:rPr>
        <w:fldChar w:fldCharType="separate"/>
      </w:r>
      <w:r>
        <w:rPr>
          <w:rStyle w:val="20"/>
          <w:rFonts w:hint="eastAsia"/>
          <w:color w:val="000000" w:themeColor="text1"/>
          <w14:textFill>
            <w14:solidFill>
              <w14:schemeClr w14:val="tx1"/>
            </w14:solidFill>
          </w14:textFill>
        </w:rPr>
        <w:t>三、谈判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402"/>
        </w:tabs>
        <w:rPr>
          <w:rFonts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"_Toc40859290" </w:instrText>
      </w:r>
      <w:r>
        <w:rPr>
          <w:color w:val="000000" w:themeColor="text1"/>
          <w14:textFill>
            <w14:solidFill>
              <w14:schemeClr w14:val="tx1"/>
            </w14:solidFill>
          </w14:textFill>
        </w:rPr>
        <w:fldChar w:fldCharType="separate"/>
      </w:r>
      <w:r>
        <w:rPr>
          <w:rStyle w:val="20"/>
          <w:rFonts w:hint="eastAsia"/>
          <w:color w:val="000000" w:themeColor="text1"/>
          <w14:textFill>
            <w14:solidFill>
              <w14:schemeClr w14:val="tx1"/>
            </w14:solidFill>
          </w14:textFill>
        </w:rPr>
        <w:t>四、谈判结果确定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402"/>
        </w:tabs>
        <w:rPr>
          <w:rFonts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"_Toc40859291" </w:instrText>
      </w:r>
      <w:r>
        <w:rPr>
          <w:color w:val="000000" w:themeColor="text1"/>
          <w14:textFill>
            <w14:solidFill>
              <w14:schemeClr w14:val="tx1"/>
            </w14:solidFill>
          </w14:textFill>
        </w:rPr>
        <w:fldChar w:fldCharType="separate"/>
      </w:r>
      <w:r>
        <w:rPr>
          <w:rStyle w:val="20"/>
          <w:rFonts w:hint="eastAsia"/>
          <w:color w:val="000000" w:themeColor="text1"/>
          <w14:textFill>
            <w14:solidFill>
              <w14:schemeClr w14:val="tx1"/>
            </w14:solidFill>
          </w14:textFill>
        </w:rPr>
        <w:t>五、合同签订及公告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02"/>
        </w:tabs>
        <w:rPr>
          <w:rFonts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"_Toc40859292" </w:instrText>
      </w:r>
      <w:r>
        <w:rPr>
          <w:color w:val="000000" w:themeColor="text1"/>
          <w14:textFill>
            <w14:solidFill>
              <w14:schemeClr w14:val="tx1"/>
            </w14:solidFill>
          </w14:textFill>
        </w:rPr>
        <w:fldChar w:fldCharType="separate"/>
      </w:r>
      <w:r>
        <w:rPr>
          <w:rStyle w:val="20"/>
          <w:rFonts w:hint="eastAsia" w:ascii="宋体" w:hAnsi="宋体"/>
          <w:color w:val="000000" w:themeColor="text1"/>
          <w14:textFill>
            <w14:solidFill>
              <w14:schemeClr w14:val="tx1"/>
            </w14:solidFill>
          </w14:textFill>
        </w:rPr>
        <w:t>第四章</w:t>
      </w:r>
      <w:r>
        <w:rPr>
          <w:rStyle w:val="20"/>
          <w:rFonts w:ascii="宋体" w:hAnsi="宋体"/>
          <w:color w:val="000000" w:themeColor="text1"/>
          <w14:textFill>
            <w14:solidFill>
              <w14:schemeClr w14:val="tx1"/>
            </w14:solidFill>
          </w14:textFill>
        </w:rPr>
        <w:t xml:space="preserve">  </w:t>
      </w:r>
      <w:r>
        <w:rPr>
          <w:rStyle w:val="20"/>
          <w:rFonts w:hint="eastAsia" w:ascii="宋体" w:hAnsi="宋体"/>
          <w:color w:val="000000" w:themeColor="text1"/>
          <w14:textFill>
            <w14:solidFill>
              <w14:schemeClr w14:val="tx1"/>
            </w14:solidFill>
          </w14:textFill>
        </w:rPr>
        <w:t>政府采购合同主要条款指引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5"/>
        <w:tabs>
          <w:tab w:val="right" w:leader="dot" w:pos="9402"/>
        </w:tabs>
        <w:rPr>
          <w:rFonts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"_Toc40859293" </w:instrText>
      </w:r>
      <w:r>
        <w:rPr>
          <w:color w:val="000000" w:themeColor="text1"/>
          <w14:textFill>
            <w14:solidFill>
              <w14:schemeClr w14:val="tx1"/>
            </w14:solidFill>
          </w14:textFill>
        </w:rPr>
        <w:fldChar w:fldCharType="separate"/>
      </w:r>
      <w:r>
        <w:rPr>
          <w:rStyle w:val="20"/>
          <w:rFonts w:hint="eastAsia" w:ascii="宋体" w:hAnsi="宋体"/>
          <w:color w:val="000000" w:themeColor="text1"/>
          <w14:textFill>
            <w14:solidFill>
              <w14:schemeClr w14:val="tx1"/>
            </w14:solidFill>
          </w14:textFill>
        </w:rPr>
        <w:t>第五章谈判响应文件格式附件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402"/>
        </w:tabs>
        <w:rPr>
          <w:rFonts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"_Toc40859294" </w:instrText>
      </w:r>
      <w:r>
        <w:rPr>
          <w:color w:val="000000" w:themeColor="text1"/>
          <w14:textFill>
            <w14:solidFill>
              <w14:schemeClr w14:val="tx1"/>
            </w14:solidFill>
          </w14:textFill>
        </w:rPr>
        <w:fldChar w:fldCharType="separate"/>
      </w:r>
      <w:r>
        <w:rPr>
          <w:rStyle w:val="20"/>
          <w:rFonts w:hint="eastAsia"/>
          <w:color w:val="000000" w:themeColor="text1"/>
          <w14:textFill>
            <w14:solidFill>
              <w14:schemeClr w14:val="tx1"/>
            </w14:solidFill>
          </w14:textFill>
        </w:rPr>
        <w:t>附件一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402"/>
        </w:tabs>
        <w:rPr>
          <w:rFonts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"_Toc40859295" </w:instrText>
      </w:r>
      <w:r>
        <w:rPr>
          <w:color w:val="000000" w:themeColor="text1"/>
          <w14:textFill>
            <w14:solidFill>
              <w14:schemeClr w14:val="tx1"/>
            </w14:solidFill>
          </w14:textFill>
        </w:rPr>
        <w:fldChar w:fldCharType="separate"/>
      </w:r>
      <w:r>
        <w:rPr>
          <w:rStyle w:val="20"/>
          <w:rFonts w:hint="eastAsia"/>
          <w:color w:val="000000" w:themeColor="text1"/>
          <w14:textFill>
            <w14:solidFill>
              <w14:schemeClr w14:val="tx1"/>
            </w14:solidFill>
          </w14:textFill>
        </w:rPr>
        <w:t>附件二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402"/>
        </w:tabs>
        <w:rPr>
          <w:rFonts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"_Toc40859296" </w:instrText>
      </w:r>
      <w:r>
        <w:rPr>
          <w:color w:val="000000" w:themeColor="text1"/>
          <w14:textFill>
            <w14:solidFill>
              <w14:schemeClr w14:val="tx1"/>
            </w14:solidFill>
          </w14:textFill>
        </w:rPr>
        <w:fldChar w:fldCharType="separate"/>
      </w:r>
      <w:r>
        <w:rPr>
          <w:rStyle w:val="20"/>
          <w:rFonts w:hint="eastAsia"/>
          <w:color w:val="000000" w:themeColor="text1"/>
          <w14:textFill>
            <w14:solidFill>
              <w14:schemeClr w14:val="tx1"/>
            </w14:solidFill>
          </w14:textFill>
        </w:rPr>
        <w:t>附件三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402"/>
        </w:tabs>
        <w:rPr>
          <w:rFonts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"_Toc40859297" </w:instrText>
      </w:r>
      <w:r>
        <w:rPr>
          <w:color w:val="000000" w:themeColor="text1"/>
          <w14:textFill>
            <w14:solidFill>
              <w14:schemeClr w14:val="tx1"/>
            </w14:solidFill>
          </w14:textFill>
        </w:rPr>
        <w:fldChar w:fldCharType="separate"/>
      </w:r>
      <w:r>
        <w:rPr>
          <w:rStyle w:val="20"/>
          <w:rFonts w:hint="eastAsia"/>
          <w:color w:val="000000" w:themeColor="text1"/>
          <w14:textFill>
            <w14:solidFill>
              <w14:schemeClr w14:val="tx1"/>
            </w14:solidFill>
          </w14:textFill>
        </w:rPr>
        <w:t>附件四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9402"/>
        </w:tabs>
        <w:rPr>
          <w:rFonts w:cs="黑体"/>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"_Toc40859298" </w:instrText>
      </w:r>
      <w:r>
        <w:rPr>
          <w:color w:val="000000" w:themeColor="text1"/>
          <w14:textFill>
            <w14:solidFill>
              <w14:schemeClr w14:val="tx1"/>
            </w14:solidFill>
          </w14:textFill>
        </w:rPr>
        <w:fldChar w:fldCharType="separate"/>
      </w:r>
      <w:r>
        <w:rPr>
          <w:rStyle w:val="20"/>
          <w:rFonts w:hint="eastAsia"/>
          <w:color w:val="000000" w:themeColor="text1"/>
          <w14:textFill>
            <w14:solidFill>
              <w14:schemeClr w14:val="tx1"/>
            </w14:solidFill>
          </w14:textFill>
        </w:rPr>
        <w:t>附件五</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_Toc40859298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jc w:val="left"/>
        <w:rPr>
          <w:color w:val="000000" w:themeColor="text1"/>
          <w:sz w:val="48"/>
          <w:szCs w:val="48"/>
          <w14:textFill>
            <w14:solidFill>
              <w14:schemeClr w14:val="tx1"/>
            </w14:solidFill>
          </w14:textFill>
        </w:rPr>
      </w:pPr>
      <w:r>
        <w:rPr>
          <w:color w:val="000000" w:themeColor="text1"/>
          <w:sz w:val="48"/>
          <w:szCs w:val="48"/>
          <w14:textFill>
            <w14:solidFill>
              <w14:schemeClr w14:val="tx1"/>
            </w14:solidFill>
          </w14:textFill>
        </w:rPr>
        <w:fldChar w:fldCharType="end"/>
      </w:r>
    </w:p>
    <w:p>
      <w:pPr>
        <w:widowControl/>
        <w:jc w:val="left"/>
        <w:rPr>
          <w:color w:val="000000" w:themeColor="text1"/>
          <w:sz w:val="48"/>
          <w:szCs w:val="48"/>
          <w14:textFill>
            <w14:solidFill>
              <w14:schemeClr w14:val="tx1"/>
            </w14:solidFill>
          </w14:textFill>
        </w:rPr>
      </w:pPr>
      <w:r>
        <w:rPr>
          <w:color w:val="000000" w:themeColor="text1"/>
          <w:sz w:val="48"/>
          <w:szCs w:val="48"/>
          <w14:textFill>
            <w14:solidFill>
              <w14:schemeClr w14:val="tx1"/>
            </w14:solidFill>
          </w14:textFill>
        </w:rPr>
        <w:br w:type="page"/>
      </w:r>
    </w:p>
    <w:p>
      <w:pPr>
        <w:pStyle w:val="3"/>
        <w:spacing w:before="0" w:after="0" w:line="360" w:lineRule="auto"/>
        <w:jc w:val="center"/>
        <w:rPr>
          <w:rFonts w:ascii="宋体" w:hAnsi="宋体"/>
          <w:color w:val="000000" w:themeColor="text1"/>
          <w:sz w:val="36"/>
          <w:szCs w:val="36"/>
          <w14:textFill>
            <w14:solidFill>
              <w14:schemeClr w14:val="tx1"/>
            </w14:solidFill>
          </w14:textFill>
        </w:rPr>
      </w:pPr>
      <w:bookmarkStart w:id="0" w:name="_Toc40859284"/>
      <w:r>
        <w:rPr>
          <w:rFonts w:hint="eastAsia" w:ascii="宋体" w:hAnsi="宋体"/>
          <w:color w:val="000000" w:themeColor="text1"/>
          <w:sz w:val="36"/>
          <w:szCs w:val="36"/>
          <w14:textFill>
            <w14:solidFill>
              <w14:schemeClr w14:val="tx1"/>
            </w14:solidFill>
          </w14:textFill>
        </w:rPr>
        <w:t>第一章竞争性谈判公告</w:t>
      </w:r>
      <w:bookmarkEnd w:id="0"/>
    </w:p>
    <w:p>
      <w:pPr>
        <w:widowControl/>
        <w:spacing w:line="360" w:lineRule="auto"/>
        <w:ind w:firstLine="540"/>
        <w:jc w:val="left"/>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根据《政府采购非招标采购方式管理办法》等有关规定，欧邦工程管理集团有限公司受三门县农业农村局的委托，就2024年三门县“护渔”船舶租赁项目进行竞争性谈判，欢迎国内合格的供应商前来参加谈判。</w:t>
      </w:r>
    </w:p>
    <w:p>
      <w:pPr>
        <w:snapToGrid w:val="0"/>
        <w:spacing w:line="440" w:lineRule="atLeast"/>
        <w:rPr>
          <w:rFonts w:ascii="宋体"/>
          <w:color w:val="000000" w:themeColor="text1"/>
          <w:sz w:val="22"/>
          <w14:textFill>
            <w14:solidFill>
              <w14:schemeClr w14:val="tx1"/>
            </w14:solidFill>
          </w14:textFill>
        </w:rPr>
      </w:pPr>
      <w:r>
        <w:rPr>
          <w:rFonts w:hint="eastAsia" w:ascii="宋体" w:hAnsi="宋体"/>
          <w:b/>
          <w:color w:val="000000" w:themeColor="text1"/>
          <w:szCs w:val="21"/>
          <w14:textFill>
            <w14:solidFill>
              <w14:schemeClr w14:val="tx1"/>
            </w14:solidFill>
          </w14:textFill>
        </w:rPr>
        <w:t>一、谈判项目编号:</w:t>
      </w:r>
      <w:r>
        <w:rPr>
          <w:rFonts w:hint="eastAsia" w:ascii="宋体"/>
          <w:color w:val="000000" w:themeColor="text1"/>
          <w:sz w:val="22"/>
          <w14:textFill>
            <w14:solidFill>
              <w14:schemeClr w14:val="tx1"/>
            </w14:solidFill>
          </w14:textFill>
        </w:rPr>
        <w:t xml:space="preserve">  </w:t>
      </w:r>
      <w:r>
        <w:rPr>
          <w:rFonts w:hint="eastAsia" w:ascii="宋体"/>
          <w:color w:val="000000" w:themeColor="text1"/>
          <w:sz w:val="22"/>
          <w14:textFill>
            <w14:solidFill>
              <w14:schemeClr w14:val="tx1"/>
            </w14:solidFill>
          </w14:textFill>
        </w:rPr>
        <w:t>浙欧招备[2024]01</w:t>
      </w:r>
      <w:r>
        <w:rPr>
          <w:rFonts w:hint="eastAsia" w:ascii="宋体"/>
          <w:color w:val="000000" w:themeColor="text1"/>
          <w:sz w:val="22"/>
          <w:lang w:val="en-US" w:eastAsia="zh-CN"/>
          <w14:textFill>
            <w14:solidFill>
              <w14:schemeClr w14:val="tx1"/>
            </w14:solidFill>
          </w14:textFill>
        </w:rPr>
        <w:t>1</w:t>
      </w:r>
      <w:r>
        <w:rPr>
          <w:rFonts w:hint="eastAsia" w:ascii="宋体"/>
          <w:color w:val="000000" w:themeColor="text1"/>
          <w:sz w:val="22"/>
          <w14:textFill>
            <w14:solidFill>
              <w14:schemeClr w14:val="tx1"/>
            </w14:solidFill>
          </w14:textFill>
        </w:rPr>
        <w:t>号</w:t>
      </w:r>
    </w:p>
    <w:p>
      <w:pPr>
        <w:snapToGrid w:val="0"/>
        <w:spacing w:line="440" w:lineRule="atLeast"/>
        <w:ind w:firstLine="440" w:firstLineChars="200"/>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采购组织</w:t>
      </w:r>
      <w:bookmarkStart w:id="1" w:name="OLE_LINK1"/>
      <w:r>
        <w:rPr>
          <w:rFonts w:hint="eastAsia" w:ascii="宋体"/>
          <w:color w:val="000000" w:themeColor="text1"/>
          <w:sz w:val="22"/>
          <w14:textFill>
            <w14:solidFill>
              <w14:schemeClr w14:val="tx1"/>
            </w14:solidFill>
          </w14:textFill>
        </w:rPr>
        <w:t>类型：</w:t>
      </w:r>
      <w:bookmarkEnd w:id="1"/>
      <w:r>
        <w:rPr>
          <w:rFonts w:hint="eastAsia" w:ascii="宋体"/>
          <w:color w:val="000000" w:themeColor="text1"/>
          <w:sz w:val="22"/>
          <w14:textFill>
            <w14:solidFill>
              <w14:schemeClr w14:val="tx1"/>
            </w14:solidFill>
          </w14:textFill>
        </w:rPr>
        <w:t>分散委托采购</w:t>
      </w:r>
    </w:p>
    <w:p>
      <w:pPr>
        <w:snapToGrid w:val="0"/>
        <w:spacing w:line="440" w:lineRule="atLeast"/>
        <w:rPr>
          <w:rFonts w:ascii="宋体"/>
          <w:color w:val="000000" w:themeColor="text1"/>
          <w:sz w:val="22"/>
          <w14:textFill>
            <w14:solidFill>
              <w14:schemeClr w14:val="tx1"/>
            </w14:solidFill>
          </w14:textFill>
        </w:rPr>
      </w:pPr>
      <w:r>
        <w:rPr>
          <w:rFonts w:hint="eastAsia" w:ascii="宋体" w:hAnsi="宋体"/>
          <w:b/>
          <w:color w:val="000000" w:themeColor="text1"/>
          <w:szCs w:val="21"/>
          <w14:textFill>
            <w14:solidFill>
              <w14:schemeClr w14:val="tx1"/>
            </w14:solidFill>
          </w14:textFill>
        </w:rPr>
        <w:t>二、招标项目概况</w:t>
      </w:r>
      <w:r>
        <w:rPr>
          <w:rFonts w:hint="eastAsia" w:ascii="宋体"/>
          <w:color w:val="000000" w:themeColor="text1"/>
          <w:sz w:val="22"/>
          <w14:textFill>
            <w14:solidFill>
              <w14:schemeClr w14:val="tx1"/>
            </w14:solidFill>
          </w14:textFill>
        </w:rPr>
        <w:t>（具体以招标文件为准）:</w:t>
      </w:r>
      <w:bookmarkStart w:id="2" w:name="B10_招标内容"/>
      <w:bookmarkEnd w:id="2"/>
    </w:p>
    <w:p>
      <w:pPr>
        <w:snapToGrid w:val="0"/>
        <w:spacing w:line="440" w:lineRule="atLeast"/>
        <w:ind w:firstLine="480"/>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2024年三门县“护渔”船舶租赁项目；本项目需租用渔业船舶1艘（每艘船需按照规定配齐相应的职务船员及普通船员（共5名），职务船员及普通船员须持有效职务船员证书及专业训练合格证，且职务船员</w:t>
      </w:r>
      <w:r>
        <w:rPr>
          <w:rFonts w:hint="eastAsia" w:ascii="宋体"/>
          <w:color w:val="000000" w:themeColor="text1"/>
          <w:sz w:val="22"/>
          <w14:textFill>
            <w14:solidFill>
              <w14:schemeClr w14:val="tx1"/>
            </w14:solidFill>
          </w14:textFill>
        </w:rPr>
        <w:t>与进出港报告</w:t>
      </w:r>
      <w:r>
        <w:rPr>
          <w:rFonts w:hint="eastAsia" w:ascii="宋体"/>
          <w:color w:val="000000" w:themeColor="text1"/>
          <w:sz w:val="22"/>
          <w14:textFill>
            <w14:solidFill>
              <w14:schemeClr w14:val="tx1"/>
            </w14:solidFill>
          </w14:textFill>
        </w:rPr>
        <w:t>情况相一致。</w:t>
      </w:r>
      <w:r>
        <w:rPr>
          <w:rFonts w:hint="eastAsia" w:ascii="宋体"/>
          <w:b/>
          <w:bCs/>
          <w:color w:val="000000" w:themeColor="text1"/>
          <w:sz w:val="22"/>
          <w14:textFill>
            <w14:solidFill>
              <w14:schemeClr w14:val="tx1"/>
            </w14:solidFill>
          </w14:textFill>
        </w:rPr>
        <w:t>伏季休渔期间月均出海不少于9日</w:t>
      </w:r>
      <w:r>
        <w:rPr>
          <w:rFonts w:hint="eastAsia" w:ascii="宋体"/>
          <w:color w:val="000000" w:themeColor="text1"/>
          <w:sz w:val="22"/>
          <w14:textFill>
            <w14:solidFill>
              <w14:schemeClr w14:val="tx1"/>
            </w14:solidFill>
          </w14:textFill>
        </w:rPr>
        <w:t>。</w:t>
      </w:r>
    </w:p>
    <w:p>
      <w:pPr>
        <w:snapToGrid w:val="0"/>
        <w:spacing w:line="440" w:lineRule="atLeast"/>
        <w:ind w:firstLine="480"/>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护渔船规格要求：船长12米以上，型宽3米以上，船体材质：钢制，具备一定稳定性。</w:t>
      </w:r>
    </w:p>
    <w:p>
      <w:pPr>
        <w:snapToGrid w:val="0"/>
        <w:spacing w:line="440" w:lineRule="atLeast"/>
        <w:ind w:firstLine="480"/>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租赁价格上限价：</w:t>
      </w:r>
      <w:r>
        <w:rPr>
          <w:rFonts w:hint="eastAsia" w:ascii="宋体"/>
          <w:color w:val="000000" w:themeColor="text1"/>
          <w:sz w:val="22"/>
          <w14:textFill>
            <w14:solidFill>
              <w14:schemeClr w14:val="tx1"/>
            </w14:solidFill>
          </w14:textFill>
        </w:rPr>
        <w:t>3700元/天</w:t>
      </w:r>
    </w:p>
    <w:p>
      <w:pPr>
        <w:snapToGrid w:val="0"/>
        <w:spacing w:line="440" w:lineRule="atLeas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w:t>
      </w:r>
      <w:bookmarkStart w:id="3" w:name="B18_投标供应商的资格要求"/>
      <w:bookmarkEnd w:id="3"/>
      <w:r>
        <w:rPr>
          <w:rFonts w:hint="eastAsia" w:ascii="宋体" w:hAnsi="宋体"/>
          <w:b/>
          <w:color w:val="000000" w:themeColor="text1"/>
          <w:szCs w:val="21"/>
          <w14:textFill>
            <w14:solidFill>
              <w14:schemeClr w14:val="tx1"/>
            </w14:solidFill>
          </w14:textFill>
        </w:rPr>
        <w:t>合格谈判供应商的资格要求:</w:t>
      </w:r>
    </w:p>
    <w:p>
      <w:pPr>
        <w:spacing w:line="440" w:lineRule="atLeast"/>
        <w:ind w:firstLine="480"/>
        <w:rPr>
          <w:rFonts w:ascii="宋体"/>
          <w:color w:val="000000" w:themeColor="text1"/>
          <w:sz w:val="22"/>
          <w14:textFill>
            <w14:solidFill>
              <w14:schemeClr w14:val="tx1"/>
            </w14:solidFill>
          </w14:textFill>
        </w:rPr>
      </w:pPr>
      <w:r>
        <w:rPr>
          <w:rFonts w:ascii="宋体"/>
          <w:color w:val="000000" w:themeColor="text1"/>
          <w:sz w:val="22"/>
          <w14:textFill>
            <w14:solidFill>
              <w14:schemeClr w14:val="tx1"/>
            </w14:solidFill>
          </w14:textFill>
        </w:rPr>
        <w:t>1</w:t>
      </w:r>
      <w:r>
        <w:rPr>
          <w:rFonts w:hint="eastAsia" w:ascii="宋体"/>
          <w:color w:val="000000" w:themeColor="text1"/>
          <w:sz w:val="22"/>
          <w14:textFill>
            <w14:solidFill>
              <w14:schemeClr w14:val="tx1"/>
            </w14:solidFill>
          </w14:textFill>
        </w:rPr>
        <w:t>、供应商须具有《船舶国籍登记证书》、《渔业捕捞许可证或辅助船许可证》、《渔业船舶所有权登记证书》（</w:t>
      </w:r>
      <w:r>
        <w:rPr>
          <w:rFonts w:hint="eastAsia" w:ascii="宋体"/>
          <w:b/>
          <w:bCs/>
          <w:color w:val="000000" w:themeColor="text1"/>
          <w:sz w:val="22"/>
          <w14:textFill>
            <w14:solidFill>
              <w14:schemeClr w14:val="tx1"/>
            </w14:solidFill>
          </w14:textFill>
        </w:rPr>
        <w:t>经营人或所有权人与投标人一致</w:t>
      </w:r>
      <w:r>
        <w:rPr>
          <w:rFonts w:hint="eastAsia" w:ascii="宋体"/>
          <w:color w:val="000000" w:themeColor="text1"/>
          <w:sz w:val="22"/>
          <w14:textFill>
            <w14:solidFill>
              <w14:schemeClr w14:val="tx1"/>
            </w14:solidFill>
          </w14:textFill>
        </w:rPr>
        <w:t>）和《渔业船舶检验证书》（检验在有效期内）；</w:t>
      </w:r>
    </w:p>
    <w:p>
      <w:pPr>
        <w:tabs>
          <w:tab w:val="left" w:pos="180"/>
          <w:tab w:val="left" w:pos="360"/>
          <w:tab w:val="left" w:pos="540"/>
          <w:tab w:val="left" w:pos="8280"/>
        </w:tabs>
        <w:autoSpaceDE w:val="0"/>
        <w:autoSpaceDN w:val="0"/>
        <w:adjustRightInd w:val="0"/>
        <w:spacing w:line="312" w:lineRule="auto"/>
        <w:ind w:firstLine="440" w:firstLineChars="200"/>
        <w:jc w:val="left"/>
        <w:rPr>
          <w:rFonts w:ascii="宋体"/>
          <w:color w:val="000000" w:themeColor="text1"/>
          <w:sz w:val="22"/>
          <w14:textFill>
            <w14:solidFill>
              <w14:schemeClr w14:val="tx1"/>
            </w14:solidFill>
          </w14:textFill>
        </w:rPr>
      </w:pPr>
      <w:r>
        <w:rPr>
          <w:rFonts w:ascii="宋体"/>
          <w:color w:val="000000" w:themeColor="text1"/>
          <w:sz w:val="22"/>
          <w14:textFill>
            <w14:solidFill>
              <w14:schemeClr w14:val="tx1"/>
            </w14:solidFill>
          </w14:textFill>
        </w:rPr>
        <w:t>2</w:t>
      </w:r>
      <w:r>
        <w:rPr>
          <w:rFonts w:hint="eastAsia" w:ascii="宋体"/>
          <w:color w:val="000000" w:themeColor="text1"/>
          <w:sz w:val="22"/>
          <w14:textFill>
            <w14:solidFill>
              <w14:schemeClr w14:val="tx1"/>
            </w14:solidFill>
          </w14:textFill>
        </w:rPr>
        <w:t>、本项目不接受联合体投标。</w:t>
      </w:r>
    </w:p>
    <w:p>
      <w:pPr>
        <w:snapToGrid w:val="0"/>
        <w:spacing w:line="440" w:lineRule="atLeas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四、招标文件获取的方式：</w:t>
      </w:r>
    </w:p>
    <w:p>
      <w:pPr>
        <w:snapToGrid w:val="0"/>
        <w:spacing w:line="440" w:lineRule="atLeast"/>
        <w:ind w:firstLine="550" w:firstLineChars="250"/>
        <w:rPr>
          <w:rFonts w:ascii="宋体"/>
          <w:color w:val="000000" w:themeColor="text1"/>
          <w:sz w:val="22"/>
          <w:lang w:val="zh-CN"/>
          <w14:textFill>
            <w14:solidFill>
              <w14:schemeClr w14:val="tx1"/>
            </w14:solidFill>
          </w14:textFill>
        </w:rPr>
      </w:pPr>
      <w:r>
        <w:rPr>
          <w:rFonts w:hint="eastAsia" w:ascii="宋体"/>
          <w:color w:val="000000" w:themeColor="text1"/>
          <w:sz w:val="22"/>
          <w14:textFill>
            <w14:solidFill>
              <w14:schemeClr w14:val="tx1"/>
            </w14:solidFill>
          </w14:textFill>
        </w:rPr>
        <w:t>1、</w:t>
      </w:r>
      <w:r>
        <w:rPr>
          <w:rFonts w:hint="eastAsia" w:ascii="宋体"/>
          <w:color w:val="000000" w:themeColor="text1"/>
          <w:sz w:val="22"/>
          <w:lang w:val="zh-CN"/>
          <w14:textFill>
            <w14:solidFill>
              <w14:schemeClr w14:val="tx1"/>
            </w14:solidFill>
          </w14:textFill>
        </w:rPr>
        <w:t>本项目实行资格后审，凡有意参加投标者，招标文件将于公告之日起在三门县公共资源交易中心网 “网址：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"http://jyzx.sanmen.gov.cn" </w:instrText>
      </w:r>
      <w:r>
        <w:rPr>
          <w:color w:val="000000" w:themeColor="text1"/>
          <w14:textFill>
            <w14:solidFill>
              <w14:schemeClr w14:val="tx1"/>
            </w14:solidFill>
          </w14:textFill>
        </w:rPr>
        <w:fldChar w:fldCharType="separate"/>
      </w:r>
      <w:r>
        <w:rPr>
          <w:rFonts w:hint="eastAsia" w:ascii="宋体"/>
          <w:color w:val="000000" w:themeColor="text1"/>
          <w:sz w:val="22"/>
          <w:lang w:val="zh-CN"/>
          <w14:textFill>
            <w14:solidFill>
              <w14:schemeClr w14:val="tx1"/>
            </w14:solidFill>
          </w14:textFill>
        </w:rPr>
        <w:t>http://jyzx.sanmen.gov.cn”上发布并供下载，</w:t>
      </w:r>
      <w:r>
        <w:rPr>
          <w:rFonts w:hint="eastAsia" w:ascii="宋体"/>
          <w:color w:val="000000" w:themeColor="text1"/>
          <w:sz w:val="22"/>
          <w:lang w:val="zh-CN"/>
          <w14:textFill>
            <w14:solidFill>
              <w14:schemeClr w14:val="tx1"/>
            </w14:solidFill>
          </w14:textFill>
        </w:rPr>
        <w:fldChar w:fldCharType="end"/>
      </w:r>
      <w:r>
        <w:rPr>
          <w:rFonts w:hint="eastAsia" w:ascii="宋体"/>
          <w:color w:val="000000" w:themeColor="text1"/>
          <w:sz w:val="22"/>
          <w:lang w:val="zh-CN"/>
          <w14:textFill>
            <w14:solidFill>
              <w14:schemeClr w14:val="tx1"/>
            </w14:solidFill>
          </w14:textFill>
        </w:rPr>
        <w:t>招标文件以书面为主。</w:t>
      </w:r>
    </w:p>
    <w:p>
      <w:pPr>
        <w:snapToGrid w:val="0"/>
        <w:spacing w:line="440" w:lineRule="atLeast"/>
        <w:ind w:firstLine="550" w:firstLineChars="250"/>
        <w:rPr>
          <w:rFonts w:ascii="宋体"/>
          <w:color w:val="000000" w:themeColor="text1"/>
          <w:sz w:val="22"/>
          <w:lang w:val="zh-CN"/>
          <w14:textFill>
            <w14:solidFill>
              <w14:schemeClr w14:val="tx1"/>
            </w14:solidFill>
          </w14:textFill>
        </w:rPr>
      </w:pPr>
      <w:r>
        <w:rPr>
          <w:rFonts w:hint="eastAsia" w:ascii="宋体"/>
          <w:color w:val="000000" w:themeColor="text1"/>
          <w:sz w:val="22"/>
          <w:lang w:val="zh-CN"/>
          <w14:textFill>
            <w14:solidFill>
              <w14:schemeClr w14:val="tx1"/>
            </w14:solidFill>
          </w14:textFill>
        </w:rPr>
        <w:t>2、投标人网上免费下载招标文件，不收取任何工本费。</w:t>
      </w:r>
    </w:p>
    <w:p>
      <w:pPr>
        <w:tabs>
          <w:tab w:val="left" w:pos="7562"/>
        </w:tabs>
        <w:snapToGrid w:val="0"/>
        <w:spacing w:line="440" w:lineRule="atLeast"/>
        <w:rPr>
          <w:rFonts w:ascii="宋体"/>
          <w:color w:val="000000" w:themeColor="text1"/>
          <w:sz w:val="22"/>
          <w14:textFill>
            <w14:solidFill>
              <w14:schemeClr w14:val="tx1"/>
            </w14:solidFill>
          </w14:textFill>
        </w:rPr>
      </w:pPr>
      <w:r>
        <w:rPr>
          <w:rFonts w:hint="eastAsia" w:ascii="宋体" w:hAnsi="宋体"/>
          <w:b/>
          <w:color w:val="000000" w:themeColor="text1"/>
          <w:szCs w:val="21"/>
          <w14:textFill>
            <w14:solidFill>
              <w14:schemeClr w14:val="tx1"/>
            </w14:solidFill>
          </w14:textFill>
        </w:rPr>
        <w:t>五、投标截止时间：</w:t>
      </w:r>
      <w:bookmarkStart w:id="4" w:name="B26_投标截止时间"/>
      <w:r>
        <w:rPr>
          <w:rFonts w:hint="eastAsia" w:ascii="宋体"/>
          <w:color w:val="000000" w:themeColor="text1"/>
          <w:sz w:val="22"/>
          <w14:textFill>
            <w14:solidFill>
              <w14:schemeClr w14:val="tx1"/>
            </w14:solidFill>
          </w14:textFill>
        </w:rPr>
        <w:t>2024年05月</w:t>
      </w:r>
      <w:r>
        <w:rPr>
          <w:rFonts w:hint="eastAsia" w:ascii="宋体"/>
          <w:color w:val="000000" w:themeColor="text1"/>
          <w:sz w:val="22"/>
          <w:lang w:val="en-US" w:eastAsia="zh-CN"/>
          <w14:textFill>
            <w14:solidFill>
              <w14:schemeClr w14:val="tx1"/>
            </w14:solidFill>
          </w14:textFill>
        </w:rPr>
        <w:t>13</w:t>
      </w:r>
      <w:r>
        <w:rPr>
          <w:rFonts w:hint="eastAsia" w:ascii="宋体"/>
          <w:color w:val="000000" w:themeColor="text1"/>
          <w:sz w:val="22"/>
          <w14:textFill>
            <w14:solidFill>
              <w14:schemeClr w14:val="tx1"/>
            </w14:solidFill>
          </w14:textFill>
        </w:rPr>
        <w:t>日</w:t>
      </w:r>
      <w:r>
        <w:rPr>
          <w:rFonts w:hint="eastAsia" w:ascii="宋体"/>
          <w:color w:val="000000" w:themeColor="text1"/>
          <w:sz w:val="22"/>
          <w:lang w:val="en-US" w:eastAsia="zh-CN"/>
          <w14:textFill>
            <w14:solidFill>
              <w14:schemeClr w14:val="tx1"/>
            </w14:solidFill>
          </w14:textFill>
        </w:rPr>
        <w:t>15</w:t>
      </w:r>
      <w:r>
        <w:rPr>
          <w:rFonts w:hint="eastAsia" w:ascii="宋体"/>
          <w:color w:val="000000" w:themeColor="text1"/>
          <w:sz w:val="22"/>
          <w14:textFill>
            <w14:solidFill>
              <w14:schemeClr w14:val="tx1"/>
            </w14:solidFill>
          </w14:textFill>
        </w:rPr>
        <w:t>:</w:t>
      </w:r>
      <w:r>
        <w:rPr>
          <w:rFonts w:hint="eastAsia" w:ascii="宋体"/>
          <w:color w:val="000000" w:themeColor="text1"/>
          <w:sz w:val="22"/>
          <w:lang w:val="en-US" w:eastAsia="zh-CN"/>
          <w14:textFill>
            <w14:solidFill>
              <w14:schemeClr w14:val="tx1"/>
            </w14:solidFill>
          </w14:textFill>
        </w:rPr>
        <w:t>0</w:t>
      </w:r>
      <w:r>
        <w:rPr>
          <w:rFonts w:hint="eastAsia" w:ascii="宋体"/>
          <w:color w:val="000000" w:themeColor="text1"/>
          <w:sz w:val="22"/>
          <w14:textFill>
            <w14:solidFill>
              <w14:schemeClr w14:val="tx1"/>
            </w14:solidFill>
          </w14:textFill>
        </w:rPr>
        <w:t>0时</w:t>
      </w:r>
      <w:r>
        <w:rPr>
          <w:rFonts w:hint="eastAsia" w:ascii="宋体"/>
          <w:color w:val="000000" w:themeColor="text1"/>
          <w:sz w:val="22"/>
          <w14:textFill>
            <w14:solidFill>
              <w14:schemeClr w14:val="tx1"/>
            </w14:solidFill>
          </w14:textFill>
        </w:rPr>
        <w:t xml:space="preserve"> </w:t>
      </w:r>
      <w:bookmarkEnd w:id="4"/>
      <w:r>
        <w:rPr>
          <w:rFonts w:hint="eastAsia" w:ascii="宋体"/>
          <w:color w:val="000000" w:themeColor="text1"/>
          <w:sz w:val="22"/>
          <w14:textFill>
            <w14:solidFill>
              <w14:schemeClr w14:val="tx1"/>
            </w14:solidFill>
          </w14:textFill>
        </w:rPr>
        <w:tab/>
      </w:r>
    </w:p>
    <w:p>
      <w:pPr>
        <w:snapToGrid w:val="0"/>
        <w:spacing w:line="440" w:lineRule="atLeast"/>
        <w:rPr>
          <w:rFonts w:ascii="宋体" w:hAnsi="宋体" w:cs="宋体"/>
          <w:color w:val="000000" w:themeColor="text1"/>
          <w:kern w:val="0"/>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六、投标地点：</w:t>
      </w:r>
      <w:r>
        <w:rPr>
          <w:rFonts w:hint="eastAsia" w:ascii="宋体"/>
          <w:color w:val="000000" w:themeColor="text1"/>
          <w:sz w:val="22"/>
          <w14:textFill>
            <w14:solidFill>
              <w14:schemeClr w14:val="tx1"/>
            </w14:solidFill>
          </w14:textFill>
        </w:rPr>
        <w:t>欧邦工程管理集团有限公司（三门县湫水大道58号二楼）</w:t>
      </w:r>
    </w:p>
    <w:p>
      <w:pPr>
        <w:tabs>
          <w:tab w:val="center" w:pos="4706"/>
        </w:tabs>
        <w:snapToGrid w:val="0"/>
        <w:spacing w:line="440" w:lineRule="atLeast"/>
        <w:rPr>
          <w:rFonts w:ascii="宋体"/>
          <w:color w:val="000000" w:themeColor="text1"/>
          <w:sz w:val="22"/>
          <w14:textFill>
            <w14:solidFill>
              <w14:schemeClr w14:val="tx1"/>
            </w14:solidFill>
          </w14:textFill>
        </w:rPr>
      </w:pPr>
      <w:r>
        <w:rPr>
          <w:rFonts w:hint="eastAsia" w:ascii="宋体" w:hAnsi="宋体"/>
          <w:b/>
          <w:color w:val="000000" w:themeColor="text1"/>
          <w:szCs w:val="21"/>
          <w14:textFill>
            <w14:solidFill>
              <w14:schemeClr w14:val="tx1"/>
            </w14:solidFill>
          </w14:textFill>
        </w:rPr>
        <w:t>七、开标时间：</w:t>
      </w:r>
      <w:r>
        <w:rPr>
          <w:rFonts w:hint="eastAsia" w:ascii="宋体"/>
          <w:color w:val="000000" w:themeColor="text1"/>
          <w:sz w:val="22"/>
          <w14:textFill>
            <w14:solidFill>
              <w14:schemeClr w14:val="tx1"/>
            </w14:solidFill>
          </w14:textFill>
        </w:rPr>
        <w:t>2024年05月</w:t>
      </w:r>
      <w:r>
        <w:rPr>
          <w:rFonts w:hint="eastAsia" w:ascii="宋体"/>
          <w:color w:val="000000" w:themeColor="text1"/>
          <w:sz w:val="22"/>
          <w:lang w:val="en-US" w:eastAsia="zh-CN"/>
          <w14:textFill>
            <w14:solidFill>
              <w14:schemeClr w14:val="tx1"/>
            </w14:solidFill>
          </w14:textFill>
        </w:rPr>
        <w:t>13</w:t>
      </w:r>
      <w:r>
        <w:rPr>
          <w:rFonts w:hint="eastAsia" w:ascii="宋体"/>
          <w:color w:val="000000" w:themeColor="text1"/>
          <w:sz w:val="22"/>
          <w14:textFill>
            <w14:solidFill>
              <w14:schemeClr w14:val="tx1"/>
            </w14:solidFill>
          </w14:textFill>
        </w:rPr>
        <w:t>日</w:t>
      </w:r>
      <w:r>
        <w:rPr>
          <w:rFonts w:hint="eastAsia" w:ascii="宋体"/>
          <w:color w:val="000000" w:themeColor="text1"/>
          <w:sz w:val="22"/>
          <w:lang w:val="en-US" w:eastAsia="zh-CN"/>
          <w14:textFill>
            <w14:solidFill>
              <w14:schemeClr w14:val="tx1"/>
            </w14:solidFill>
          </w14:textFill>
        </w:rPr>
        <w:t>15</w:t>
      </w:r>
      <w:r>
        <w:rPr>
          <w:rFonts w:hint="eastAsia" w:ascii="宋体"/>
          <w:color w:val="000000" w:themeColor="text1"/>
          <w:sz w:val="22"/>
          <w14:textFill>
            <w14:solidFill>
              <w14:schemeClr w14:val="tx1"/>
            </w14:solidFill>
          </w14:textFill>
        </w:rPr>
        <w:t>:</w:t>
      </w:r>
      <w:r>
        <w:rPr>
          <w:rFonts w:hint="eastAsia" w:ascii="宋体"/>
          <w:color w:val="000000" w:themeColor="text1"/>
          <w:sz w:val="22"/>
          <w:lang w:val="en-US" w:eastAsia="zh-CN"/>
          <w14:textFill>
            <w14:solidFill>
              <w14:schemeClr w14:val="tx1"/>
            </w14:solidFill>
          </w14:textFill>
        </w:rPr>
        <w:t>0</w:t>
      </w:r>
      <w:r>
        <w:rPr>
          <w:rFonts w:hint="eastAsia" w:ascii="宋体"/>
          <w:color w:val="000000" w:themeColor="text1"/>
          <w:sz w:val="22"/>
          <w14:textFill>
            <w14:solidFill>
              <w14:schemeClr w14:val="tx1"/>
            </w14:solidFill>
          </w14:textFill>
        </w:rPr>
        <w:t>0时</w:t>
      </w:r>
      <w:r>
        <w:rPr>
          <w:rFonts w:hint="eastAsia" w:ascii="宋体"/>
          <w:color w:val="000000" w:themeColor="text1"/>
          <w:sz w:val="22"/>
          <w14:textFill>
            <w14:solidFill>
              <w14:schemeClr w14:val="tx1"/>
            </w14:solidFill>
          </w14:textFill>
        </w:rPr>
        <w:tab/>
      </w:r>
    </w:p>
    <w:p>
      <w:pPr>
        <w:snapToGrid w:val="0"/>
        <w:spacing w:line="440" w:lineRule="atLeast"/>
        <w:rPr>
          <w:rFonts w:ascii="宋体"/>
          <w:color w:val="000000" w:themeColor="text1"/>
          <w:sz w:val="22"/>
          <w14:textFill>
            <w14:solidFill>
              <w14:schemeClr w14:val="tx1"/>
            </w14:solidFill>
          </w14:textFill>
        </w:rPr>
      </w:pPr>
      <w:r>
        <w:rPr>
          <w:rFonts w:hint="eastAsia" w:ascii="宋体" w:hAnsi="宋体"/>
          <w:b/>
          <w:color w:val="000000" w:themeColor="text1"/>
          <w:szCs w:val="21"/>
          <w14:textFill>
            <w14:solidFill>
              <w14:schemeClr w14:val="tx1"/>
            </w14:solidFill>
          </w14:textFill>
        </w:rPr>
        <w:t>八、开标地点：</w:t>
      </w:r>
      <w:r>
        <w:rPr>
          <w:rFonts w:hint="eastAsia" w:ascii="宋体"/>
          <w:color w:val="000000" w:themeColor="text1"/>
          <w:sz w:val="22"/>
          <w14:textFill>
            <w14:solidFill>
              <w14:schemeClr w14:val="tx1"/>
            </w14:solidFill>
          </w14:textFill>
        </w:rPr>
        <w:t>欧邦工程管理集团有限公司（三门县湫水大道58号二楼）</w:t>
      </w:r>
    </w:p>
    <w:p>
      <w:pPr>
        <w:snapToGrid w:val="0"/>
        <w:spacing w:line="440" w:lineRule="atLeast"/>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九、联系方式</w:t>
      </w:r>
    </w:p>
    <w:p>
      <w:pPr>
        <w:spacing w:line="360" w:lineRule="auto"/>
        <w:ind w:firstLine="480" w:firstLineChars="200"/>
        <w:rPr>
          <w:rFonts w:ascii="宋体" w:hAnsi="宋体"/>
          <w:color w:val="000000" w:themeColor="text1"/>
          <w:sz w:val="24"/>
          <w14:textFill>
            <w14:solidFill>
              <w14:schemeClr w14:val="tx1"/>
            </w14:solidFill>
          </w14:textFill>
        </w:rPr>
      </w:pPr>
      <w:bookmarkStart w:id="5" w:name="B43_传真"/>
      <w:bookmarkEnd w:id="5"/>
      <w:r>
        <w:rPr>
          <w:rFonts w:hint="eastAsia" w:ascii="宋体" w:hAnsi="宋体"/>
          <w:color w:val="000000" w:themeColor="text1"/>
          <w:sz w:val="24"/>
          <w14:textFill>
            <w14:solidFill>
              <w14:schemeClr w14:val="tx1"/>
            </w14:solidFill>
          </w14:textFill>
        </w:rPr>
        <w:t>招标人：三门县农业农村局</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 赖骁宇</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  话：0576-8331407</w:t>
      </w:r>
    </w:p>
    <w:p>
      <w:pPr>
        <w:spacing w:line="360" w:lineRule="auto"/>
        <w:ind w:firstLine="440" w:firstLineChars="200"/>
        <w:jc w:val="left"/>
        <w:rPr>
          <w:rFonts w:ascii="宋体" w:hAnsi="宋体"/>
          <w:color w:val="000000" w:themeColor="text1"/>
          <w:sz w:val="24"/>
          <w14:textFill>
            <w14:solidFill>
              <w14:schemeClr w14:val="tx1"/>
            </w14:solidFill>
          </w14:textFill>
        </w:rPr>
      </w:pPr>
      <w:r>
        <w:rPr>
          <w:rFonts w:hint="eastAsia" w:ascii="宋体"/>
          <w:color w:val="000000" w:themeColor="text1"/>
          <w:sz w:val="22"/>
          <w14:textFill>
            <w14:solidFill>
              <w14:schemeClr w14:val="tx1"/>
            </w14:solidFill>
          </w14:textFill>
        </w:rPr>
        <w:t xml:space="preserve">招标代理：欧邦工程管理集团有限公司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联系人：郑晓</w:t>
      </w:r>
      <w:r>
        <w:rPr>
          <w:rFonts w:hint="eastAsia" w:ascii="宋体" w:hAnsi="宋体"/>
          <w:color w:val="000000" w:themeColor="text1"/>
          <w:sz w:val="24"/>
          <w:lang w:eastAsia="zh-CN"/>
          <w14:textFill>
            <w14:solidFill>
              <w14:schemeClr w14:val="tx1"/>
            </w14:solidFill>
          </w14:textFill>
        </w:rPr>
        <w:t>锋</w:t>
      </w:r>
      <w:r>
        <w:rPr>
          <w:rFonts w:hint="eastAsia"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电话/传真：</w:t>
      </w:r>
      <w:r>
        <w:rPr>
          <w:rFonts w:ascii="宋体" w:hAnsi="宋体"/>
          <w:color w:val="000000" w:themeColor="text1"/>
          <w:sz w:val="24"/>
          <w14:textFill>
            <w14:solidFill>
              <w14:schemeClr w14:val="tx1"/>
            </w14:solidFill>
          </w14:textFill>
        </w:rPr>
        <w:t>0576-</w:t>
      </w:r>
      <w:r>
        <w:rPr>
          <w:rFonts w:hint="eastAsia" w:ascii="宋体" w:hAnsi="宋体"/>
          <w:color w:val="000000" w:themeColor="text1"/>
          <w:sz w:val="24"/>
          <w14:textFill>
            <w14:solidFill>
              <w14:schemeClr w14:val="tx1"/>
            </w14:solidFill>
          </w14:textFill>
        </w:rPr>
        <w:t>833</w:t>
      </w:r>
      <w:r>
        <w:rPr>
          <w:rFonts w:ascii="宋体" w:hAnsi="宋体"/>
          <w:color w:val="000000" w:themeColor="text1"/>
          <w:sz w:val="24"/>
          <w14:textFill>
            <w14:solidFill>
              <w14:schemeClr w14:val="tx1"/>
            </w14:solidFill>
          </w14:textFill>
        </w:rPr>
        <w:t>21522</w:t>
      </w:r>
      <w:bookmarkStart w:id="21" w:name="_GoBack"/>
      <w:bookmarkEnd w:id="21"/>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p>
    <w:p>
      <w:pPr>
        <w:spacing w:line="360" w:lineRule="auto"/>
        <w:ind w:firstLine="5520" w:firstLineChars="2300"/>
        <w:rPr>
          <w:rFonts w:ascii="宋体" w:hAnsi="宋体"/>
          <w:color w:val="000000" w:themeColor="text1"/>
          <w:sz w:val="24"/>
          <w14:textFill>
            <w14:solidFill>
              <w14:schemeClr w14:val="tx1"/>
            </w14:solidFill>
          </w14:textFill>
        </w:rPr>
      </w:pPr>
    </w:p>
    <w:p>
      <w:pPr>
        <w:spacing w:line="360" w:lineRule="auto"/>
        <w:ind w:firstLine="6720" w:firstLineChars="28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三门县农业农村局</w:t>
      </w:r>
    </w:p>
    <w:p>
      <w:pPr>
        <w:spacing w:line="360" w:lineRule="auto"/>
        <w:ind w:firstLine="6000" w:firstLineChars="2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欧邦工程管理集团有限公司</w:t>
      </w:r>
    </w:p>
    <w:p>
      <w:pPr>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2024年</w:t>
      </w:r>
      <w:r>
        <w:rPr>
          <w:rFonts w:hint="eastAsia" w:ascii="宋体" w:hAnsi="宋体"/>
          <w:color w:val="000000" w:themeColor="text1"/>
          <w:sz w:val="24"/>
          <w:lang w:val="en-US" w:eastAsia="zh-CN"/>
          <w14:textFill>
            <w14:solidFill>
              <w14:schemeClr w14:val="tx1"/>
            </w14:solidFill>
          </w14:textFill>
        </w:rPr>
        <w:t>05</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日</w:t>
      </w:r>
    </w:p>
    <w:p>
      <w:pPr>
        <w:widowControl/>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pPr>
        <w:pStyle w:val="3"/>
        <w:spacing w:before="0" w:after="0" w:line="360" w:lineRule="auto"/>
        <w:jc w:val="center"/>
        <w:rPr>
          <w:rFonts w:ascii="宋体" w:hAnsi="宋体"/>
          <w:color w:val="000000" w:themeColor="text1"/>
          <w:sz w:val="36"/>
          <w:szCs w:val="36"/>
          <w14:textFill>
            <w14:solidFill>
              <w14:schemeClr w14:val="tx1"/>
            </w14:solidFill>
          </w14:textFill>
        </w:rPr>
      </w:pPr>
      <w:bookmarkStart w:id="6" w:name="_Toc40859285"/>
      <w:bookmarkStart w:id="7" w:name="_Toc38624161"/>
      <w:r>
        <w:rPr>
          <w:rFonts w:hint="eastAsia" w:ascii="宋体" w:hAnsi="宋体"/>
          <w:color w:val="000000" w:themeColor="text1"/>
          <w:sz w:val="36"/>
          <w:szCs w:val="36"/>
          <w14:textFill>
            <w14:solidFill>
              <w14:schemeClr w14:val="tx1"/>
            </w14:solidFill>
          </w14:textFill>
        </w:rPr>
        <w:t>第二章谈判内容</w:t>
      </w:r>
      <w:bookmarkEnd w:id="6"/>
      <w:bookmarkEnd w:id="7"/>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一、采购总说明</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1、本技术规范要求提出的是最低限度的基本技术要求，并未对所有技术细节作出规定，供应商应提供符合本技术要求和国家标准、行业标准的优质产品。</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2、技术要求及标准的执行</w:t>
      </w:r>
    </w:p>
    <w:p>
      <w:pPr>
        <w:pStyle w:val="9"/>
        <w:adjustRightInd w:val="0"/>
        <w:snapToGrid w:val="0"/>
        <w:spacing w:line="440" w:lineRule="atLeast"/>
        <w:ind w:firstLine="482"/>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供应商提供的产品应标明所执行的质量标准，若同一标准已颁发新标准，则按最新标准执行。若同一产品同时有几个标准（国际标准、国家标准、行业标准、企业标准等），则按最高层次的标准执行。</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lang w:eastAsia="zh-CN"/>
          <w14:textFill>
            <w14:solidFill>
              <w14:schemeClr w14:val="tx1"/>
            </w14:solidFill>
          </w14:textFill>
        </w:rPr>
        <w:t>二</w:t>
      </w:r>
      <w:r>
        <w:rPr>
          <w:rFonts w:hint="eastAsia" w:hAnsi="宋体"/>
          <w:b/>
          <w:bCs/>
          <w:color w:val="000000" w:themeColor="text1"/>
          <w:sz w:val="24"/>
          <w14:textFill>
            <w14:solidFill>
              <w14:schemeClr w14:val="tx1"/>
            </w14:solidFill>
          </w14:textFill>
        </w:rPr>
        <w:t>、采购内容及具体要求</w:t>
      </w:r>
    </w:p>
    <w:p>
      <w:pPr>
        <w:pStyle w:val="9"/>
        <w:adjustRightInd w:val="0"/>
        <w:snapToGrid w:val="0"/>
        <w:spacing w:line="440" w:lineRule="atLeast"/>
        <w:ind w:firstLine="482"/>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1、对租赁渔船的职责要求：</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（1）负责对三门辖区海域、</w:t>
      </w:r>
      <w:r>
        <w:rPr>
          <w:rFonts w:hAnsi="宋体"/>
          <w:color w:val="000000" w:themeColor="text1"/>
          <w:sz w:val="24"/>
          <w14:textFill>
            <w14:solidFill>
              <w14:schemeClr w14:val="tx1"/>
            </w14:solidFill>
          </w14:textFill>
        </w:rPr>
        <w:t>滩涂</w:t>
      </w:r>
      <w:r>
        <w:rPr>
          <w:rFonts w:hint="eastAsia" w:hAnsi="宋体"/>
          <w:color w:val="000000" w:themeColor="text1"/>
          <w:sz w:val="24"/>
          <w14:textFill>
            <w14:solidFill>
              <w14:schemeClr w14:val="tx1"/>
            </w14:solidFill>
          </w14:textFill>
        </w:rPr>
        <w:t>违禁渔具的清理工作；</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（2）</w:t>
      </w:r>
      <w:r>
        <w:rPr>
          <w:rFonts w:hint="eastAsia" w:hAnsi="宋体"/>
          <w:color w:val="000000" w:themeColor="text1"/>
          <w:sz w:val="24"/>
          <w14:textFill>
            <w14:solidFill>
              <w14:schemeClr w14:val="tx1"/>
            </w14:solidFill>
          </w14:textFill>
        </w:rPr>
        <w:t>配合县农业农村局海洋与渔业行政执法队的执法</w:t>
      </w:r>
      <w:r>
        <w:rPr>
          <w:rFonts w:hAnsi="宋体"/>
          <w:color w:val="000000" w:themeColor="text1"/>
          <w:sz w:val="24"/>
          <w14:textFill>
            <w14:solidFill>
              <w14:schemeClr w14:val="tx1"/>
            </w14:solidFill>
          </w14:textFill>
        </w:rPr>
        <w:t>工作</w:t>
      </w:r>
      <w:r>
        <w:rPr>
          <w:rFonts w:hint="eastAsia" w:hAnsi="宋体"/>
          <w:color w:val="000000" w:themeColor="text1"/>
          <w:sz w:val="24"/>
          <w14:textFill>
            <w14:solidFill>
              <w14:schemeClr w14:val="tx1"/>
            </w14:solidFill>
          </w14:textFill>
        </w:rPr>
        <w:t>（船舶扣押、动态瞭望、港口检查、封港行动等工作）；</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（3）参于海上抢险救灾工作；</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（4）配合三门县农业农村局其它工作的安排。</w:t>
      </w:r>
    </w:p>
    <w:p>
      <w:pPr>
        <w:pStyle w:val="9"/>
        <w:adjustRightInd w:val="0"/>
        <w:snapToGrid w:val="0"/>
        <w:spacing w:line="440" w:lineRule="atLeast"/>
        <w:ind w:firstLine="482"/>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2、对租赁渔船的基本要求：</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（1）须持有效的渔业船舶相关证书；（渔业船舶检验证书、登记证书、捕捞许可证或辅助船许可证、国籍证书）。</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（2）应具备安全适航能力，配齐救生、消防、通信导航等设备；</w:t>
      </w:r>
    </w:p>
    <w:p>
      <w:pPr>
        <w:pStyle w:val="9"/>
        <w:adjustRightInd w:val="0"/>
        <w:snapToGrid w:val="0"/>
        <w:spacing w:line="440" w:lineRule="atLeast"/>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（3）应配齐相应的职务船员及普通船员（共5名），职务船员及普通船员须持有效职务船员证书及专业训练合格证；</w:t>
      </w:r>
    </w:p>
    <w:p>
      <w:pPr>
        <w:pStyle w:val="9"/>
        <w:adjustRightInd w:val="0"/>
        <w:snapToGrid w:val="0"/>
        <w:spacing w:line="440" w:lineRule="atLeast"/>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（4）在租赁期间，船舶必须参保渔业互保协会并有效；</w:t>
      </w:r>
    </w:p>
    <w:p>
      <w:pPr>
        <w:pStyle w:val="9"/>
        <w:adjustRightInd w:val="0"/>
        <w:snapToGrid w:val="0"/>
        <w:spacing w:line="440" w:lineRule="atLeast"/>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（5）船上应具备良好的生活设施，如床铺、淡水舱、厨房设备、执法人员工作房间（配备空调）等；</w:t>
      </w:r>
    </w:p>
    <w:p>
      <w:pPr>
        <w:pStyle w:val="9"/>
        <w:adjustRightInd w:val="0"/>
        <w:snapToGrid w:val="0"/>
        <w:spacing w:line="440" w:lineRule="atLeast"/>
        <w:ind w:firstLine="482"/>
        <w:rPr>
          <w:rFonts w:hAnsi="宋体"/>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（6）船长必须有丰富的船舶驾驶经验，熟悉三门海域和港口的实际海况，能胜任各类网具清理、船舶航行、停泊等工作</w:t>
      </w:r>
      <w:r>
        <w:rPr>
          <w:rFonts w:hint="eastAsia" w:hAnsi="宋体"/>
          <w:b/>
          <w:bCs/>
          <w:color w:val="000000" w:themeColor="text1"/>
          <w:sz w:val="24"/>
          <w14:textFill>
            <w14:solidFill>
              <w14:schemeClr w14:val="tx1"/>
            </w14:solidFill>
          </w14:textFill>
        </w:rPr>
        <w:t>；</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（7）在租赁期间船东及船长对船舶自身安全负全责；</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（8）船上应具备有效的起网机。</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int="eastAsia" w:hAnsi="宋体"/>
          <w:b/>
          <w:bCs/>
          <w:color w:val="000000" w:themeColor="text1"/>
          <w:sz w:val="24"/>
          <w14:textFill>
            <w14:solidFill>
              <w14:schemeClr w14:val="tx1"/>
            </w14:solidFill>
          </w14:textFill>
        </w:rPr>
        <w:t xml:space="preserve"> 3、操作要求：</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 xml:space="preserve">  （1）“护渔”船舶须悬挂护渔标识牌；</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 xml:space="preserve">  （2）在清网过程中，“护渔”船舶船员须在第一时间将清理上的网具做初步损坏，回港后统一叠放并运行送至我单位指定仓库保存。</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 xml:space="preserve">   （3）“护渔”船舶中标后应尽快可投入我单位工作安排，故在招标前应当完成船舶保养、改造等相关要求。</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（4）“护渔”船租赁期间需要停泊在健跳港</w:t>
      </w:r>
      <w:r>
        <w:rPr>
          <w:rFonts w:hAnsi="宋体"/>
          <w:b/>
          <w:bCs/>
          <w:color w:val="000000" w:themeColor="text1"/>
          <w:sz w:val="24"/>
          <w14:textFill>
            <w14:solidFill>
              <w14:schemeClr w14:val="tx1"/>
            </w14:solidFill>
          </w14:textFill>
        </w:rPr>
        <w:t>内</w:t>
      </w:r>
      <w:r>
        <w:rPr>
          <w:rFonts w:hint="eastAsia" w:hAnsi="宋体"/>
          <w:b/>
          <w:bCs/>
          <w:color w:val="000000" w:themeColor="text1"/>
          <w:sz w:val="24"/>
          <w14:textFill>
            <w14:solidFill>
              <w14:schemeClr w14:val="tx1"/>
            </w14:solidFill>
          </w14:textFill>
        </w:rPr>
        <w:t>待命。</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（5）“护渔”船舶如遇机械故障需立即报告并及时修理。</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（6）“护渔”船舶租赁期间的安全生产及防火、防盗、防台风等工作由船东及船长负全责。</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（7）如船东聘用船员工作上无法达到我单位工作要求，我单位有权要求船东更换船员或直接指派相关人员上船。</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（8）我单位在执行清网等执法行动时，“护渔”船舶及船员需保密，如出现泄密执法行动的，我单位可终止合同。</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（9）“护渔”船舶须如实记录每日航时、航程、人数，清网的具体时间、地点及网具数量，不如实填写或擅自处理清理网具，我单位有权终止合同。</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（10）船上人员不足五人不能出海，无故不服从我单位工作安排的，我单位有权终止租赁合同。</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lang w:eastAsia="zh-CN"/>
          <w14:textFill>
            <w14:solidFill>
              <w14:schemeClr w14:val="tx1"/>
            </w14:solidFill>
          </w14:textFill>
        </w:rPr>
        <w:t>三</w:t>
      </w:r>
      <w:r>
        <w:rPr>
          <w:rFonts w:hint="eastAsia" w:hAnsi="宋体"/>
          <w:b/>
          <w:bCs/>
          <w:color w:val="000000" w:themeColor="text1"/>
          <w:sz w:val="24"/>
          <w14:textFill>
            <w14:solidFill>
              <w14:schemeClr w14:val="tx1"/>
            </w14:solidFill>
          </w14:textFill>
        </w:rPr>
        <w:t>、招标项目概况：</w:t>
      </w:r>
    </w:p>
    <w:tbl>
      <w:tblPr>
        <w:tblStyle w:val="18"/>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33"/>
        <w:gridCol w:w="823"/>
        <w:gridCol w:w="810"/>
        <w:gridCol w:w="1095"/>
        <w:gridCol w:w="285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widowControl/>
              <w:spacing w:line="4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序号</w:t>
            </w:r>
          </w:p>
        </w:tc>
        <w:tc>
          <w:tcPr>
            <w:tcW w:w="1933" w:type="dxa"/>
          </w:tcPr>
          <w:p>
            <w:pPr>
              <w:widowControl/>
              <w:spacing w:line="4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项目名称</w:t>
            </w:r>
          </w:p>
        </w:tc>
        <w:tc>
          <w:tcPr>
            <w:tcW w:w="823" w:type="dxa"/>
          </w:tcPr>
          <w:p>
            <w:pPr>
              <w:widowControl/>
              <w:spacing w:line="4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数量</w:t>
            </w:r>
          </w:p>
        </w:tc>
        <w:tc>
          <w:tcPr>
            <w:tcW w:w="810" w:type="dxa"/>
          </w:tcPr>
          <w:p>
            <w:pPr>
              <w:widowControl/>
              <w:spacing w:line="4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单位</w:t>
            </w:r>
          </w:p>
        </w:tc>
        <w:tc>
          <w:tcPr>
            <w:tcW w:w="1095" w:type="dxa"/>
          </w:tcPr>
          <w:p>
            <w:pPr>
              <w:widowControl/>
              <w:spacing w:line="4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lang w:eastAsia="zh-CN"/>
                <w14:textFill>
                  <w14:solidFill>
                    <w14:schemeClr w14:val="tx1"/>
                  </w14:solidFill>
                </w14:textFill>
              </w:rPr>
              <w:t>上限综合</w:t>
            </w:r>
            <w:r>
              <w:rPr>
                <w:rFonts w:hint="eastAsia" w:ascii="宋体"/>
                <w:color w:val="000000" w:themeColor="text1"/>
                <w:sz w:val="24"/>
                <w14:textFill>
                  <w14:solidFill>
                    <w14:schemeClr w14:val="tx1"/>
                  </w14:solidFill>
                </w14:textFill>
              </w:rPr>
              <w:t>单价</w:t>
            </w:r>
          </w:p>
        </w:tc>
        <w:tc>
          <w:tcPr>
            <w:tcW w:w="2850" w:type="dxa"/>
          </w:tcPr>
          <w:p>
            <w:pPr>
              <w:widowControl/>
              <w:spacing w:line="4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简要规格描述</w:t>
            </w:r>
          </w:p>
        </w:tc>
        <w:tc>
          <w:tcPr>
            <w:tcW w:w="1300" w:type="dxa"/>
          </w:tcPr>
          <w:p>
            <w:pPr>
              <w:widowControl/>
              <w:spacing w:line="4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widowControl/>
              <w:spacing w:line="4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w:t>
            </w:r>
          </w:p>
        </w:tc>
        <w:tc>
          <w:tcPr>
            <w:tcW w:w="1933" w:type="dxa"/>
            <w:vAlign w:val="center"/>
          </w:tcPr>
          <w:p>
            <w:pPr>
              <w:widowControl/>
              <w:spacing w:line="3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2024年三门县“护渔”船舶租赁项目</w:t>
            </w:r>
          </w:p>
        </w:tc>
        <w:tc>
          <w:tcPr>
            <w:tcW w:w="823" w:type="dxa"/>
            <w:vAlign w:val="center"/>
          </w:tcPr>
          <w:p>
            <w:pPr>
              <w:widowControl/>
              <w:spacing w:line="4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w:t>
            </w:r>
          </w:p>
        </w:tc>
        <w:tc>
          <w:tcPr>
            <w:tcW w:w="810" w:type="dxa"/>
            <w:vAlign w:val="center"/>
          </w:tcPr>
          <w:p>
            <w:pPr>
              <w:widowControl/>
              <w:spacing w:line="4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艘</w:t>
            </w:r>
          </w:p>
        </w:tc>
        <w:tc>
          <w:tcPr>
            <w:tcW w:w="1095" w:type="dxa"/>
            <w:vAlign w:val="center"/>
          </w:tcPr>
          <w:p>
            <w:pPr>
              <w:widowControl/>
              <w:spacing w:line="400" w:lineRule="atLeast"/>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w:t>
            </w:r>
            <w:r>
              <w:rPr>
                <w:rFonts w:hint="eastAsia" w:ascii="宋体"/>
                <w:color w:val="000000" w:themeColor="text1"/>
                <w:sz w:val="24"/>
                <w14:textFill>
                  <w14:solidFill>
                    <w14:schemeClr w14:val="tx1"/>
                  </w14:solidFill>
                </w14:textFill>
              </w:rPr>
              <w:t>3700元</w:t>
            </w:r>
            <w:r>
              <w:rPr>
                <w:rFonts w:hint="eastAsia" w:ascii="宋体"/>
                <w:color w:val="000000" w:themeColor="text1"/>
                <w:sz w:val="24"/>
                <w14:textFill>
                  <w14:solidFill>
                    <w14:schemeClr w14:val="tx1"/>
                  </w14:solidFill>
                </w14:textFill>
              </w:rPr>
              <w:t>/天</w:t>
            </w:r>
          </w:p>
        </w:tc>
        <w:tc>
          <w:tcPr>
            <w:tcW w:w="2850" w:type="dxa"/>
            <w:vAlign w:val="center"/>
          </w:tcPr>
          <w:p>
            <w:pPr>
              <w:widowControl/>
              <w:spacing w:line="300" w:lineRule="atLeas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船长12米以上，型宽3米以上。船体材质：钢制；具备一定稳定性。</w:t>
            </w:r>
          </w:p>
        </w:tc>
        <w:tc>
          <w:tcPr>
            <w:tcW w:w="1300" w:type="dxa"/>
            <w:vAlign w:val="center"/>
          </w:tcPr>
          <w:p>
            <w:pPr>
              <w:widowControl/>
              <w:spacing w:line="300" w:lineRule="atLeast"/>
              <w:jc w:val="center"/>
              <w:rPr>
                <w:rFonts w:ascii="宋体"/>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在租赁实际使用期间“护渔”船舶月均出海</w:t>
            </w:r>
            <w:r>
              <w:rPr>
                <w:rFonts w:hint="eastAsia" w:ascii="宋体" w:hAnsi="宋体" w:cs="宋体"/>
                <w:b/>
                <w:bCs/>
                <w:color w:val="000000" w:themeColor="text1"/>
                <w:sz w:val="24"/>
                <w14:textFill>
                  <w14:solidFill>
                    <w14:schemeClr w14:val="tx1"/>
                  </w14:solidFill>
                </w14:textFill>
              </w:rPr>
              <w:t>≧9</w:t>
            </w:r>
            <w:r>
              <w:rPr>
                <w:rFonts w:hint="eastAsia" w:ascii="宋体"/>
                <w:b/>
                <w:bCs/>
                <w:color w:val="000000" w:themeColor="text1"/>
                <w:sz w:val="24"/>
                <w14:textFill>
                  <w14:solidFill>
                    <w14:schemeClr w14:val="tx1"/>
                  </w14:solidFill>
                </w14:textFill>
              </w:rPr>
              <w:t>日</w:t>
            </w:r>
            <w:r>
              <w:rPr>
                <w:rFonts w:hint="eastAsia" w:ascii="宋体"/>
                <w:color w:val="000000" w:themeColor="text1"/>
                <w:sz w:val="24"/>
                <w14:textFill>
                  <w14:solidFill>
                    <w14:schemeClr w14:val="tx1"/>
                  </w14:solidFill>
                </w14:textFill>
              </w:rPr>
              <w:t>。</w:t>
            </w:r>
          </w:p>
        </w:tc>
      </w:tr>
    </w:tbl>
    <w:p>
      <w:pPr>
        <w:pStyle w:val="9"/>
        <w:adjustRightInd w:val="0"/>
        <w:snapToGrid w:val="0"/>
        <w:spacing w:line="440" w:lineRule="atLeast"/>
        <w:ind w:firstLine="482"/>
        <w:rPr>
          <w:rFonts w:hint="eastAsia" w:hAnsi="宋体" w:eastAsia="宋体"/>
          <w:b/>
          <w:bCs/>
          <w:color w:val="000000" w:themeColor="text1"/>
          <w:sz w:val="24"/>
          <w:lang w:eastAsia="zh-CN"/>
          <w14:textFill>
            <w14:solidFill>
              <w14:schemeClr w14:val="tx1"/>
            </w14:solidFill>
          </w14:textFill>
        </w:rPr>
      </w:pPr>
      <w:r>
        <w:rPr>
          <w:rFonts w:hint="eastAsia" w:hAnsi="宋体"/>
          <w:b/>
          <w:bCs/>
          <w:color w:val="000000" w:themeColor="text1"/>
          <w:sz w:val="24"/>
          <w:lang w:eastAsia="zh-CN"/>
          <w14:textFill>
            <w14:solidFill>
              <w14:schemeClr w14:val="tx1"/>
            </w14:solidFill>
          </w14:textFill>
        </w:rPr>
        <w:t>备注：</w:t>
      </w:r>
      <w:r>
        <w:rPr>
          <w:rFonts w:hint="eastAsia" w:hAnsi="宋体"/>
          <w:color w:val="000000" w:themeColor="text1"/>
          <w:sz w:val="24"/>
          <w14:textFill>
            <w14:solidFill>
              <w14:schemeClr w14:val="tx1"/>
            </w14:solidFill>
          </w14:textFill>
        </w:rPr>
        <w:t>本项目需租用渔业船舶1艘（每艘船需按照规定配齐相应的职务船员及普通船员（共5名），职务船员及普通船员须持有效职务船员证书及专业训练合格证，且职务船员与进出港报告情况相一致。伏季休渔期间月均出海不少于9日。</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四、供应商报价要求：</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（1）按单船租赁每天的价格报价，单船租赁综合单价上限为</w:t>
      </w:r>
      <w:r>
        <w:rPr>
          <w:rFonts w:hint="eastAsia"/>
          <w:color w:val="000000" w:themeColor="text1"/>
          <w:sz w:val="24"/>
          <w14:textFill>
            <w14:solidFill>
              <w14:schemeClr w14:val="tx1"/>
            </w14:solidFill>
          </w14:textFill>
        </w:rPr>
        <w:t>3700</w:t>
      </w:r>
      <w:r>
        <w:rPr>
          <w:rFonts w:hint="eastAsia" w:hAnsi="宋体"/>
          <w:color w:val="000000" w:themeColor="text1"/>
          <w:sz w:val="24"/>
          <w14:textFill>
            <w14:solidFill>
              <w14:schemeClr w14:val="tx1"/>
            </w14:solidFill>
          </w14:textFill>
        </w:rPr>
        <w:t>元/天。</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供应商应考虑自身实力、经验及项目实施过程中的各种因素，根据采购要求，详细说明所能提供的各项具体服务内容，自主确定报价</w:t>
      </w:r>
      <w:r>
        <w:rPr>
          <w:rFonts w:hint="eastAsia" w:hAnsi="宋体"/>
          <w:color w:val="000000" w:themeColor="text1"/>
          <w:sz w:val="24"/>
          <w14:textFill>
            <w14:solidFill>
              <w14:schemeClr w14:val="tx1"/>
            </w14:solidFill>
          </w14:textFill>
        </w:rPr>
        <w:t>（按天进行报价），实行固定综合单价包干。</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此次报价实行固定综合单价包干，即单船投标综合单价一旦确定后，不再进行调整，投标供应商需充分考虑风险。实际按实结算，即结算价=租赁船数*租赁天数×中标供应商投标文件中承诺的单船投标综合单价（元/天）。</w:t>
      </w:r>
    </w:p>
    <w:p>
      <w:pPr>
        <w:pStyle w:val="21"/>
        <w:spacing w:line="360" w:lineRule="auto"/>
        <w:ind w:firstLine="48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（4）</w:t>
      </w:r>
      <w:r>
        <w:rPr>
          <w:rFonts w:hint="eastAsia" w:hAnsi="宋体"/>
          <w:b/>
          <w:color w:val="000000" w:themeColor="text1"/>
          <w:sz w:val="24"/>
          <w:szCs w:val="24"/>
          <w14:textFill>
            <w14:solidFill>
              <w14:schemeClr w14:val="tx1"/>
            </w14:solidFill>
          </w14:textFill>
        </w:rPr>
        <w:t>供应商根据招标文件的要求，完成本次单艘护渔船单日租赁服务采购所涉及的所有费用（包括船舶租赁费用、船舶维护保养费、职务船员工资、伙食费</w:t>
      </w:r>
      <w:r>
        <w:rPr>
          <w:rFonts w:hint="eastAsia" w:ascii="Times New Roman" w:hAnsi="Times New Roman"/>
          <w:color w:val="000000" w:themeColor="text1"/>
          <w:sz w:val="24"/>
          <w:szCs w:val="24"/>
          <w14:textFill>
            <w14:solidFill>
              <w14:schemeClr w14:val="tx1"/>
            </w14:solidFill>
          </w14:textFill>
        </w:rPr>
        <w:t>、</w:t>
      </w:r>
      <w:r>
        <w:rPr>
          <w:rFonts w:hint="eastAsia" w:hAnsi="宋体"/>
          <w:b/>
          <w:color w:val="000000" w:themeColor="text1"/>
          <w:sz w:val="24"/>
          <w:szCs w:val="24"/>
          <w14:textFill>
            <w14:solidFill>
              <w14:schemeClr w14:val="tx1"/>
            </w14:solidFill>
          </w14:textFill>
        </w:rPr>
        <w:t>船舶燃料费（ 供应商报价时自行注意市场价格波动风险，本合同价格保持不变）、船舶财产保险费、船员人身保险费、安全设施费、税金、招标代理费等其他费用）</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五、付款方式</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每月25日为上月服务费用结算日（遇节假日顺延），中标人每月开具正式发票后，由采购人按月办理付款手续。</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六、服务期：</w:t>
      </w:r>
      <w:r>
        <w:rPr>
          <w:rFonts w:hint="eastAsia" w:hAnsi="宋体"/>
          <w:color w:val="000000" w:themeColor="text1"/>
          <w:sz w:val="24"/>
          <w14:textFill>
            <w14:solidFill>
              <w14:schemeClr w14:val="tx1"/>
            </w14:solidFill>
          </w14:textFill>
        </w:rPr>
        <w:t>2024年06月01日至2024年12月30日</w:t>
      </w:r>
      <w:r>
        <w:rPr>
          <w:rFonts w:hint="eastAsia"/>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9月16</w:t>
      </w:r>
      <w:r>
        <w:rPr>
          <w:rFonts w:hint="eastAsia"/>
          <w:b/>
          <w:bCs/>
          <w:color w:val="000000" w:themeColor="text1"/>
          <w:sz w:val="24"/>
          <w14:textFill>
            <w14:solidFill>
              <w14:schemeClr w14:val="tx1"/>
            </w14:solidFill>
          </w14:textFill>
        </w:rPr>
        <w:t>日之后，业主有权随时终止租赁合同）</w:t>
      </w:r>
    </w:p>
    <w:p>
      <w:pPr>
        <w:widowControl/>
        <w:jc w:val="left"/>
        <w:rPr>
          <w:color w:val="000000" w:themeColor="text1"/>
          <w:sz w:val="48"/>
          <w:szCs w:val="48"/>
          <w14:textFill>
            <w14:solidFill>
              <w14:schemeClr w14:val="tx1"/>
            </w14:solidFill>
          </w14:textFill>
        </w:rPr>
      </w:pPr>
      <w:r>
        <w:rPr>
          <w:color w:val="000000" w:themeColor="text1"/>
          <w:sz w:val="48"/>
          <w:szCs w:val="48"/>
          <w14:textFill>
            <w14:solidFill>
              <w14:schemeClr w14:val="tx1"/>
            </w14:solidFill>
          </w14:textFill>
        </w:rPr>
        <w:br w:type="page"/>
      </w:r>
    </w:p>
    <w:p>
      <w:pPr>
        <w:pStyle w:val="3"/>
        <w:spacing w:before="0" w:after="0" w:line="360" w:lineRule="auto"/>
        <w:jc w:val="center"/>
        <w:rPr>
          <w:rFonts w:ascii="宋体" w:hAnsi="宋体"/>
          <w:color w:val="000000" w:themeColor="text1"/>
          <w:sz w:val="36"/>
          <w:szCs w:val="36"/>
          <w14:textFill>
            <w14:solidFill>
              <w14:schemeClr w14:val="tx1"/>
            </w14:solidFill>
          </w14:textFill>
        </w:rPr>
      </w:pPr>
      <w:bookmarkStart w:id="8" w:name="_Toc40859286"/>
      <w:r>
        <w:rPr>
          <w:rFonts w:hint="eastAsia" w:ascii="宋体" w:hAnsi="宋体"/>
          <w:color w:val="000000" w:themeColor="text1"/>
          <w:sz w:val="36"/>
          <w:szCs w:val="36"/>
          <w14:textFill>
            <w14:solidFill>
              <w14:schemeClr w14:val="tx1"/>
            </w14:solidFill>
          </w14:textFill>
        </w:rPr>
        <w:t>第三章　供应商须知</w:t>
      </w:r>
      <w:bookmarkEnd w:id="8"/>
    </w:p>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前附表</w:t>
      </w:r>
    </w:p>
    <w:tbl>
      <w:tblPr>
        <w:tblStyle w:val="18"/>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    目</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答疑会或</w:t>
            </w:r>
            <w:r>
              <w:rPr>
                <w:rFonts w:hint="eastAsia" w:ascii="宋体" w:hAnsi="宋体" w:cs="宋体"/>
                <w:color w:val="000000" w:themeColor="text1"/>
                <w:sz w:val="24"/>
                <w14:textFill>
                  <w14:solidFill>
                    <w14:schemeClr w14:val="tx1"/>
                  </w14:solidFill>
                </w14:textFill>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pPr>
              <w:pStyle w:val="7"/>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正本</w:t>
            </w:r>
            <w:r>
              <w:rPr>
                <w:rFonts w:hint="eastAsia" w:ascii="宋体" w:hAnsi="宋体" w:cs="Arial"/>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份、副本</w:t>
            </w:r>
            <w:r>
              <w:rPr>
                <w:rFonts w:hint="eastAsia" w:ascii="宋体" w:hAnsi="宋体" w:cs="Arial"/>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份，正副本</w:t>
            </w:r>
            <w:r>
              <w:rPr>
                <w:rFonts w:hint="eastAsia" w:ascii="宋体" w:hAnsi="宋体"/>
                <w:color w:val="000000" w:themeColor="text1"/>
                <w:kern w:val="0"/>
                <w:sz w:val="24"/>
                <w14:textFill>
                  <w14:solidFill>
                    <w14:schemeClr w14:val="tx1"/>
                  </w14:solidFill>
                </w14:textFill>
              </w:rPr>
              <w:t>封装成一袋</w:t>
            </w:r>
            <w:r>
              <w:rPr>
                <w:rFonts w:hint="eastAsia" w:ascii="宋体" w:hAnsi="宋体" w:cs="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响应有效期</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谈判响应有效期为谈判后90天，</w:t>
            </w:r>
            <w:r>
              <w:rPr>
                <w:rFonts w:hint="eastAsia" w:ascii="宋体" w:hAnsi="宋体" w:cs="宋体"/>
                <w:color w:val="000000" w:themeColor="text1"/>
                <w:kern w:val="0"/>
                <w:sz w:val="24"/>
                <w14:textFill>
                  <w14:solidFill>
                    <w14:schemeClr w14:val="tx1"/>
                  </w14:solidFill>
                </w14:textFill>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谈判响应文件递交</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截止时间：北京时间</w:t>
            </w:r>
            <w:r>
              <w:rPr>
                <w:rFonts w:hint="eastAsia" w:ascii="宋体"/>
                <w:color w:val="000000" w:themeColor="text1"/>
                <w:sz w:val="22"/>
                <w14:textFill>
                  <w14:solidFill>
                    <w14:schemeClr w14:val="tx1"/>
                  </w14:solidFill>
                </w14:textFill>
              </w:rPr>
              <w:t>2024年05月</w:t>
            </w:r>
            <w:r>
              <w:rPr>
                <w:rFonts w:hint="eastAsia" w:ascii="宋体"/>
                <w:color w:val="000000" w:themeColor="text1"/>
                <w:sz w:val="22"/>
                <w:lang w:val="en-US" w:eastAsia="zh-CN"/>
                <w14:textFill>
                  <w14:solidFill>
                    <w14:schemeClr w14:val="tx1"/>
                  </w14:solidFill>
                </w14:textFill>
              </w:rPr>
              <w:t>13</w:t>
            </w:r>
            <w:r>
              <w:rPr>
                <w:rFonts w:hint="eastAsia" w:ascii="宋体"/>
                <w:color w:val="000000" w:themeColor="text1"/>
                <w:sz w:val="22"/>
                <w14:textFill>
                  <w14:solidFill>
                    <w14:schemeClr w14:val="tx1"/>
                  </w14:solidFill>
                </w14:textFill>
              </w:rPr>
              <w:t>日</w:t>
            </w:r>
            <w:r>
              <w:rPr>
                <w:rFonts w:hint="eastAsia" w:ascii="宋体"/>
                <w:color w:val="000000" w:themeColor="text1"/>
                <w:sz w:val="22"/>
                <w:lang w:val="en-US" w:eastAsia="zh-CN"/>
                <w14:textFill>
                  <w14:solidFill>
                    <w14:schemeClr w14:val="tx1"/>
                  </w14:solidFill>
                </w14:textFill>
              </w:rPr>
              <w:t>15</w:t>
            </w:r>
            <w:r>
              <w:rPr>
                <w:rFonts w:hint="eastAsia" w:ascii="宋体"/>
                <w:color w:val="000000" w:themeColor="text1"/>
                <w:sz w:val="22"/>
                <w14:textFill>
                  <w14:solidFill>
                    <w14:schemeClr w14:val="tx1"/>
                  </w14:solidFill>
                </w14:textFill>
              </w:rPr>
              <w:t>:</w:t>
            </w:r>
            <w:r>
              <w:rPr>
                <w:rFonts w:hint="eastAsia" w:ascii="宋体"/>
                <w:color w:val="000000" w:themeColor="text1"/>
                <w:sz w:val="22"/>
                <w:lang w:val="en-US" w:eastAsia="zh-CN"/>
                <w14:textFill>
                  <w14:solidFill>
                    <w14:schemeClr w14:val="tx1"/>
                  </w14:solidFill>
                </w14:textFill>
              </w:rPr>
              <w:t>0</w:t>
            </w:r>
            <w:r>
              <w:rPr>
                <w:rFonts w:hint="eastAsia" w:ascii="宋体"/>
                <w:color w:val="000000" w:themeColor="text1"/>
                <w:sz w:val="22"/>
                <w14:textFill>
                  <w14:solidFill>
                    <w14:schemeClr w14:val="tx1"/>
                  </w14:solidFill>
                </w14:textFill>
              </w:rPr>
              <w:t>0时</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递交地点：</w:t>
            </w:r>
            <w:r>
              <w:rPr>
                <w:rFonts w:hint="eastAsia" w:ascii="宋体"/>
                <w:color w:val="000000" w:themeColor="text1"/>
                <w:sz w:val="24"/>
                <w14:textFill>
                  <w14:solidFill>
                    <w14:schemeClr w14:val="tx1"/>
                  </w14:solidFill>
                </w14:textFill>
              </w:rPr>
              <w:t>欧邦工程管理集团有限公司（三门县湫水大道58号二楼）开标室</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时间：北京时间</w:t>
            </w:r>
            <w:r>
              <w:rPr>
                <w:rFonts w:hint="eastAsia" w:ascii="宋体"/>
                <w:color w:val="000000" w:themeColor="text1"/>
                <w:sz w:val="22"/>
                <w14:textFill>
                  <w14:solidFill>
                    <w14:schemeClr w14:val="tx1"/>
                  </w14:solidFill>
                </w14:textFill>
              </w:rPr>
              <w:t>2024年05月</w:t>
            </w:r>
            <w:r>
              <w:rPr>
                <w:rFonts w:hint="eastAsia" w:ascii="宋体"/>
                <w:color w:val="000000" w:themeColor="text1"/>
                <w:sz w:val="22"/>
                <w:lang w:val="en-US" w:eastAsia="zh-CN"/>
                <w14:textFill>
                  <w14:solidFill>
                    <w14:schemeClr w14:val="tx1"/>
                  </w14:solidFill>
                </w14:textFill>
              </w:rPr>
              <w:t>13</w:t>
            </w:r>
            <w:r>
              <w:rPr>
                <w:rFonts w:hint="eastAsia" w:ascii="宋体"/>
                <w:color w:val="000000" w:themeColor="text1"/>
                <w:sz w:val="22"/>
                <w14:textFill>
                  <w14:solidFill>
                    <w14:schemeClr w14:val="tx1"/>
                  </w14:solidFill>
                </w14:textFill>
              </w:rPr>
              <w:t>日</w:t>
            </w:r>
            <w:r>
              <w:rPr>
                <w:rFonts w:hint="eastAsia" w:ascii="宋体"/>
                <w:color w:val="000000" w:themeColor="text1"/>
                <w:sz w:val="22"/>
                <w:lang w:val="en-US" w:eastAsia="zh-CN"/>
                <w14:textFill>
                  <w14:solidFill>
                    <w14:schemeClr w14:val="tx1"/>
                  </w14:solidFill>
                </w14:textFill>
              </w:rPr>
              <w:t>15</w:t>
            </w:r>
            <w:r>
              <w:rPr>
                <w:rFonts w:hint="eastAsia" w:ascii="宋体"/>
                <w:color w:val="000000" w:themeColor="text1"/>
                <w:sz w:val="22"/>
                <w14:textFill>
                  <w14:solidFill>
                    <w14:schemeClr w14:val="tx1"/>
                  </w14:solidFill>
                </w14:textFill>
              </w:rPr>
              <w:t>:</w:t>
            </w:r>
            <w:r>
              <w:rPr>
                <w:rFonts w:hint="eastAsia" w:ascii="宋体"/>
                <w:color w:val="000000" w:themeColor="text1"/>
                <w:sz w:val="22"/>
                <w:lang w:val="en-US" w:eastAsia="zh-CN"/>
                <w14:textFill>
                  <w14:solidFill>
                    <w14:schemeClr w14:val="tx1"/>
                  </w14:solidFill>
                </w14:textFill>
              </w:rPr>
              <w:t>0</w:t>
            </w:r>
            <w:r>
              <w:rPr>
                <w:rFonts w:hint="eastAsia" w:ascii="宋体"/>
                <w:color w:val="000000" w:themeColor="text1"/>
                <w:sz w:val="22"/>
                <w14:textFill>
                  <w14:solidFill>
                    <w14:schemeClr w14:val="tx1"/>
                  </w14:solidFill>
                </w14:textFill>
              </w:rPr>
              <w:t>0时</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w:t>
            </w:r>
            <w:r>
              <w:rPr>
                <w:rFonts w:hint="eastAsia" w:ascii="宋体"/>
                <w:color w:val="000000" w:themeColor="text1"/>
                <w:sz w:val="24"/>
                <w14:textFill>
                  <w14:solidFill>
                    <w14:schemeClr w14:val="tx1"/>
                  </w14:solidFill>
                </w14:textFill>
              </w:rPr>
              <w:t>欧邦工程管理集团有限公司（三门县湫水大道58号二楼）开标室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带“</w:t>
            </w:r>
            <w:r>
              <w:rPr>
                <w:rFonts w:hint="eastAsia" w:ascii="宋体" w:hAnsi="宋体" w:cs="宋体"/>
                <w:bCs/>
                <w:color w:val="000000" w:themeColor="text1"/>
                <w:sz w:val="24"/>
                <w14:textFill>
                  <w14:solidFill>
                    <w14:schemeClr w14:val="tx1"/>
                  </w14:solidFill>
                </w14:textFill>
              </w:rPr>
              <w:t>▲”的条款是实质性条款，谈判响应文件须作出实质性响应，否则作无效响应处理。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解释权</w:t>
            </w:r>
          </w:p>
        </w:tc>
        <w:tc>
          <w:tcPr>
            <w:tcW w:w="62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本谈判文件解释权属于采购人和</w:t>
            </w:r>
            <w:r>
              <w:rPr>
                <w:rFonts w:hint="eastAsia" w:ascii="宋体" w:hAnsi="宋体" w:cs="Arial"/>
                <w:color w:val="000000" w:themeColor="text1"/>
                <w:sz w:val="24"/>
                <w14:textFill>
                  <w14:solidFill>
                    <w14:schemeClr w14:val="tx1"/>
                  </w14:solidFill>
                </w14:textFill>
              </w:rPr>
              <w:t>采购代理机构</w:t>
            </w:r>
          </w:p>
        </w:tc>
      </w:tr>
    </w:tbl>
    <w:p>
      <w:pPr>
        <w:spacing w:line="360" w:lineRule="auto"/>
        <w:jc w:val="center"/>
        <w:rPr>
          <w:rFonts w:ascii="宋体" w:hAnsi="宋体"/>
          <w:b/>
          <w:bCs/>
          <w:color w:val="000000" w:themeColor="text1"/>
          <w:sz w:val="36"/>
          <w14:textFill>
            <w14:solidFill>
              <w14:schemeClr w14:val="tx1"/>
            </w14:solidFill>
          </w14:textFill>
        </w:rPr>
      </w:pPr>
    </w:p>
    <w:p>
      <w:pPr>
        <w:spacing w:line="360" w:lineRule="auto"/>
        <w:jc w:val="center"/>
        <w:rPr>
          <w:rFonts w:ascii="宋体" w:hAnsi="宋体"/>
          <w:b/>
          <w:bCs/>
          <w:color w:val="000000" w:themeColor="text1"/>
          <w:sz w:val="36"/>
          <w14:textFill>
            <w14:solidFill>
              <w14:schemeClr w14:val="tx1"/>
            </w14:solidFill>
          </w14:textFill>
        </w:rPr>
      </w:pPr>
    </w:p>
    <w:p>
      <w:pPr>
        <w:spacing w:line="360" w:lineRule="auto"/>
        <w:jc w:val="center"/>
        <w:rPr>
          <w:rFonts w:ascii="宋体" w:hAnsi="宋体"/>
          <w:b/>
          <w:bCs/>
          <w:color w:val="000000" w:themeColor="text1"/>
          <w:sz w:val="36"/>
          <w14:textFill>
            <w14:solidFill>
              <w14:schemeClr w14:val="tx1"/>
            </w14:solidFill>
          </w14:textFill>
        </w:rPr>
      </w:pPr>
    </w:p>
    <w:p>
      <w:pPr>
        <w:spacing w:line="360" w:lineRule="auto"/>
        <w:rPr>
          <w:rFonts w:ascii="宋体" w:hAnsi="宋体"/>
          <w:b/>
          <w:bCs/>
          <w:color w:val="000000" w:themeColor="text1"/>
          <w:sz w:val="36"/>
          <w14:textFill>
            <w14:solidFill>
              <w14:schemeClr w14:val="tx1"/>
            </w14:solidFill>
          </w14:textFill>
        </w:rPr>
      </w:pPr>
    </w:p>
    <w:p>
      <w:pPr>
        <w:spacing w:line="360" w:lineRule="auto"/>
        <w:rPr>
          <w:rFonts w:ascii="宋体" w:hAnsi="宋体"/>
          <w:b/>
          <w:bCs/>
          <w:color w:val="000000" w:themeColor="text1"/>
          <w:sz w:val="36"/>
          <w14:textFill>
            <w14:solidFill>
              <w14:schemeClr w14:val="tx1"/>
            </w14:solidFill>
          </w14:textFill>
        </w:rPr>
      </w:pPr>
    </w:p>
    <w:p>
      <w:pPr>
        <w:pStyle w:val="9"/>
        <w:snapToGrid w:val="0"/>
        <w:spacing w:before="120" w:after="120" w:line="360" w:lineRule="auto"/>
        <w:rPr>
          <w:rFonts w:hAnsi="宋体"/>
          <w:b/>
          <w:color w:val="000000" w:themeColor="text1"/>
          <w:sz w:val="24"/>
          <w14:textFill>
            <w14:solidFill>
              <w14:schemeClr w14:val="tx1"/>
            </w14:solidFill>
          </w14:textFill>
        </w:rPr>
      </w:pPr>
    </w:p>
    <w:p>
      <w:pPr>
        <w:pStyle w:val="4"/>
        <w:jc w:val="center"/>
        <w:rPr>
          <w:color w:val="000000" w:themeColor="text1"/>
          <w14:textFill>
            <w14:solidFill>
              <w14:schemeClr w14:val="tx1"/>
            </w14:solidFill>
          </w14:textFill>
        </w:rPr>
      </w:pPr>
      <w:bookmarkStart w:id="9" w:name="_Toc40859287"/>
      <w:r>
        <w:rPr>
          <w:rFonts w:hint="eastAsia"/>
          <w:color w:val="000000" w:themeColor="text1"/>
          <w14:textFill>
            <w14:solidFill>
              <w14:schemeClr w14:val="tx1"/>
            </w14:solidFill>
          </w14:textFill>
        </w:rPr>
        <w:t>一 、总  则</w:t>
      </w:r>
      <w:bookmarkEnd w:id="9"/>
    </w:p>
    <w:p>
      <w:pPr>
        <w:pStyle w:val="9"/>
        <w:snapToGrid w:val="0"/>
        <w:spacing w:line="360" w:lineRule="auto"/>
        <w:ind w:left="2" w:leftChars="1" w:firstLine="482" w:firstLineChars="200"/>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一）</w:t>
      </w:r>
      <w:r>
        <w:rPr>
          <w:rFonts w:hAnsi="宋体"/>
          <w:b/>
          <w:color w:val="000000" w:themeColor="text1"/>
          <w:sz w:val="24"/>
          <w14:textFill>
            <w14:solidFill>
              <w14:schemeClr w14:val="tx1"/>
            </w14:solidFill>
          </w14:textFill>
        </w:rPr>
        <w:t>适用范围</w:t>
      </w:r>
    </w:p>
    <w:p>
      <w:pPr>
        <w:pStyle w:val="5"/>
        <w:tabs>
          <w:tab w:val="left" w:pos="0"/>
          <w:tab w:val="left" w:pos="851"/>
        </w:tabs>
        <w:autoSpaceDE w:val="0"/>
        <w:autoSpaceDN w:val="0"/>
        <w:adjustRightInd w:val="0"/>
        <w:snapToGrid w:val="0"/>
        <w:spacing w:before="0" w:after="0"/>
        <w:ind w:firstLine="566" w:firstLineChars="236"/>
        <w:jc w:val="left"/>
        <w:rPr>
          <w:rFonts w:ascii="宋体" w:hAnsi="宋体"/>
          <w:b w:val="0"/>
          <w:color w:val="000000" w:themeColor="text1"/>
          <w:sz w:val="24"/>
          <w:szCs w:val="24"/>
          <w14:textFill>
            <w14:solidFill>
              <w14:schemeClr w14:val="tx1"/>
            </w14:solidFill>
          </w14:textFill>
        </w:rPr>
      </w:pPr>
      <w:r>
        <w:rPr>
          <w:rFonts w:hint="eastAsia" w:ascii="宋体" w:hAnsi="宋体"/>
          <w:b w:val="0"/>
          <w:color w:val="000000" w:themeColor="text1"/>
          <w:sz w:val="24"/>
          <w:szCs w:val="24"/>
          <w14:textFill>
            <w14:solidFill>
              <w14:schemeClr w14:val="tx1"/>
            </w14:solidFill>
          </w14:textFill>
        </w:rPr>
        <w:t>本谈判文件适用于本次项目的谈判、评审、确定成交供应商、验收、合同履约、付款等行为（法律、法规另有规定的，从其规定）。</w:t>
      </w:r>
    </w:p>
    <w:p>
      <w:pPr>
        <w:pStyle w:val="9"/>
        <w:snapToGrid w:val="0"/>
        <w:spacing w:line="360" w:lineRule="auto"/>
        <w:ind w:left="2" w:leftChars="1"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（二）定义</w:t>
      </w:r>
    </w:p>
    <w:p>
      <w:pPr>
        <w:pStyle w:val="5"/>
        <w:tabs>
          <w:tab w:val="left" w:pos="0"/>
          <w:tab w:val="left" w:pos="851"/>
        </w:tabs>
        <w:autoSpaceDE w:val="0"/>
        <w:autoSpaceDN w:val="0"/>
        <w:adjustRightInd w:val="0"/>
        <w:snapToGrid w:val="0"/>
        <w:spacing w:before="0" w:after="0"/>
        <w:ind w:firstLine="566" w:firstLineChars="236"/>
        <w:jc w:val="left"/>
        <w:rPr>
          <w:rFonts w:ascii="宋体" w:hAnsi="宋体"/>
          <w:b w:val="0"/>
          <w:bCs w:val="0"/>
          <w:color w:val="000000" w:themeColor="text1"/>
          <w:sz w:val="24"/>
          <w:szCs w:val="24"/>
          <w14:textFill>
            <w14:solidFill>
              <w14:schemeClr w14:val="tx1"/>
            </w14:solidFill>
          </w14:textFill>
        </w:rPr>
      </w:pPr>
      <w:r>
        <w:rPr>
          <w:rFonts w:hint="eastAsia" w:ascii="宋体" w:hAnsi="宋体"/>
          <w:b w:val="0"/>
          <w:color w:val="000000" w:themeColor="text1"/>
          <w:sz w:val="24"/>
          <w:szCs w:val="24"/>
          <w14:textFill>
            <w14:solidFill>
              <w14:schemeClr w14:val="tx1"/>
            </w14:solidFill>
          </w14:textFill>
        </w:rPr>
        <w:t>1、</w:t>
      </w:r>
      <w:r>
        <w:rPr>
          <w:rFonts w:hint="eastAsia" w:ascii="宋体" w:hAnsi="宋体"/>
          <w:b w:val="0"/>
          <w:bCs w:val="0"/>
          <w:color w:val="000000" w:themeColor="text1"/>
          <w:sz w:val="24"/>
          <w:szCs w:val="24"/>
          <w:lang w:val="zh-CN"/>
          <w14:textFill>
            <w14:solidFill>
              <w14:schemeClr w14:val="tx1"/>
            </w14:solidFill>
          </w14:textFill>
        </w:rPr>
        <w:t>“采购组织机构”指采购人委托组织谈判的采购代理机构。</w:t>
      </w:r>
    </w:p>
    <w:p>
      <w:pPr>
        <w:snapToGrid w:val="0"/>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2、采购人：是指委托采购代理机构采购本次项目的国家机关、事业单位和团体组织。</w:t>
      </w:r>
    </w:p>
    <w:p>
      <w:pPr>
        <w:snapToGrid w:val="0"/>
        <w:spacing w:line="360" w:lineRule="auto"/>
        <w:ind w:left="424" w:leftChars="202" w:firstLine="141" w:firstLineChars="59"/>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3、谈判</w:t>
      </w:r>
      <w:r>
        <w:rPr>
          <w:rFonts w:hint="eastAsia" w:ascii="宋体"/>
          <w:color w:val="000000" w:themeColor="text1"/>
          <w:kern w:val="0"/>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：是</w:t>
      </w:r>
      <w:r>
        <w:rPr>
          <w:rFonts w:ascii="宋体" w:hAnsi="宋体"/>
          <w:color w:val="000000" w:themeColor="text1"/>
          <w:sz w:val="24"/>
          <w14:textFill>
            <w14:solidFill>
              <w14:schemeClr w14:val="tx1"/>
            </w14:solidFill>
          </w14:textFill>
        </w:rPr>
        <w:t>指向</w:t>
      </w:r>
      <w:r>
        <w:rPr>
          <w:rFonts w:hint="eastAsia" w:ascii="宋体" w:hAnsi="宋体"/>
          <w:color w:val="000000" w:themeColor="text1"/>
          <w:sz w:val="24"/>
          <w14:textFill>
            <w14:solidFill>
              <w14:schemeClr w14:val="tx1"/>
            </w14:solidFill>
          </w14:textFill>
        </w:rPr>
        <w:t>采购</w:t>
      </w:r>
      <w:r>
        <w:rPr>
          <w:rFonts w:hint="eastAsia" w:ascii="宋体" w:hAnsi="宋体"/>
          <w:color w:val="000000" w:themeColor="text1"/>
          <w:sz w:val="24"/>
          <w:lang w:val="zh-CN"/>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w:t>
      </w:r>
      <w:r>
        <w:rPr>
          <w:rFonts w:ascii="宋体" w:hAnsi="宋体"/>
          <w:color w:val="000000" w:themeColor="text1"/>
          <w:sz w:val="24"/>
          <w14:textFill>
            <w14:solidFill>
              <w14:schemeClr w14:val="tx1"/>
            </w14:solidFill>
          </w14:textFill>
        </w:rPr>
        <w:t>提交</w:t>
      </w:r>
      <w:r>
        <w:rPr>
          <w:rFonts w:hint="eastAsia" w:ascii="宋体" w:hAnsi="宋体"/>
          <w:color w:val="000000" w:themeColor="text1"/>
          <w:sz w:val="24"/>
          <w14:textFill>
            <w14:solidFill>
              <w14:schemeClr w14:val="tx1"/>
            </w14:solidFill>
          </w14:textFill>
        </w:rPr>
        <w:t>谈判响应</w:t>
      </w:r>
      <w:r>
        <w:rPr>
          <w:rFonts w:ascii="宋体" w:hAnsi="宋体"/>
          <w:color w:val="000000" w:themeColor="text1"/>
          <w:sz w:val="24"/>
          <w14:textFill>
            <w14:solidFill>
              <w14:schemeClr w14:val="tx1"/>
            </w14:solidFill>
          </w14:textFill>
        </w:rPr>
        <w:t>文件的单位或个人。</w:t>
      </w:r>
    </w:p>
    <w:p>
      <w:pPr>
        <w:snapToGrid w:val="0"/>
        <w:spacing w:line="360" w:lineRule="auto"/>
        <w:ind w:left="424" w:leftChars="202" w:firstLine="143"/>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货物</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是指各种形态和种类的物品，包括原材料、燃料、设备、产品等。</w:t>
      </w:r>
    </w:p>
    <w:p>
      <w:pPr>
        <w:snapToGrid w:val="0"/>
        <w:spacing w:line="360" w:lineRule="auto"/>
        <w:ind w:firstLine="566" w:firstLineChars="236"/>
        <w:jc w:val="left"/>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服务</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“书面形式”包括信函、传真等。</w:t>
      </w:r>
    </w:p>
    <w:p>
      <w:pPr>
        <w:snapToGrid w:val="0"/>
        <w:spacing w:line="360" w:lineRule="auto"/>
        <w:ind w:firstLine="566" w:firstLineChars="236"/>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“▲”系指实质性要求条款。</w:t>
      </w:r>
    </w:p>
    <w:p>
      <w:pPr>
        <w:pStyle w:val="9"/>
        <w:snapToGrid w:val="0"/>
        <w:spacing w:line="360" w:lineRule="auto"/>
        <w:ind w:left="2" w:leftChars="1"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（三）谈判费用</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1、不论谈判结果如何，供应商均应自行承担所有与谈判有关的全部费用（谈判文件有相关规定除外）。</w:t>
      </w:r>
    </w:p>
    <w:p>
      <w:pPr>
        <w:pStyle w:val="22"/>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w:t>
      </w:r>
      <w:r>
        <w:rPr>
          <w:rFonts w:hint="eastAsia" w:hAnsi="宋体"/>
          <w:color w:val="000000" w:themeColor="text1"/>
          <w:sz w:val="24"/>
          <w:szCs w:val="24"/>
          <w14:textFill>
            <w14:solidFill>
              <w14:schemeClr w14:val="tx1"/>
            </w14:solidFill>
          </w14:textFill>
        </w:rPr>
        <w:t>本项目招标代理费共计</w:t>
      </w:r>
      <w:r>
        <w:rPr>
          <w:rFonts w:hint="eastAsia" w:hAnsi="宋体"/>
          <w:color w:val="000000" w:themeColor="text1"/>
          <w:sz w:val="24"/>
          <w:szCs w:val="24"/>
          <w14:textFill>
            <w14:solidFill>
              <w14:schemeClr w14:val="tx1"/>
            </w14:solidFill>
          </w14:textFill>
        </w:rPr>
        <w:t>6000</w:t>
      </w:r>
      <w:r>
        <w:rPr>
          <w:rFonts w:hint="eastAsia" w:hAnsi="宋体"/>
          <w:color w:val="000000" w:themeColor="text1"/>
          <w:sz w:val="24"/>
          <w:szCs w:val="24"/>
          <w14:textFill>
            <w14:solidFill>
              <w14:schemeClr w14:val="tx1"/>
            </w14:solidFill>
          </w14:textFill>
        </w:rPr>
        <w:t>元由中标单位支付， 在领取中标通知书之前付清。</w:t>
      </w:r>
    </w:p>
    <w:p>
      <w:pPr>
        <w:pStyle w:val="9"/>
        <w:snapToGrid w:val="0"/>
        <w:spacing w:line="360" w:lineRule="auto"/>
        <w:ind w:left="2" w:leftChars="1"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（四）特别说明</w:t>
      </w:r>
    </w:p>
    <w:p>
      <w:pPr>
        <w:pStyle w:val="9"/>
        <w:snapToGrid w:val="0"/>
        <w:spacing w:line="360" w:lineRule="auto"/>
        <w:ind w:left="2" w:leftChars="1"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w:t>
      </w:r>
      <w:r>
        <w:rPr>
          <w:rFonts w:hint="eastAsia"/>
          <w:color w:val="000000" w:themeColor="text1"/>
          <w:kern w:val="0"/>
          <w:sz w:val="24"/>
          <w14:textFill>
            <w14:solidFill>
              <w14:schemeClr w14:val="tx1"/>
            </w14:solidFill>
          </w14:textFill>
        </w:rPr>
        <w:t>供应商</w:t>
      </w:r>
      <w:r>
        <w:rPr>
          <w:rFonts w:hint="eastAsia" w:hAnsi="宋体"/>
          <w:color w:val="000000" w:themeColor="text1"/>
          <w:sz w:val="24"/>
          <w14:textFill>
            <w14:solidFill>
              <w14:schemeClr w14:val="tx1"/>
            </w14:solidFill>
          </w14:textFill>
        </w:rPr>
        <w:t>谈判</w:t>
      </w:r>
      <w:r>
        <w:rPr>
          <w:rFonts w:hAnsi="宋体"/>
          <w:color w:val="000000" w:themeColor="text1"/>
          <w:sz w:val="24"/>
          <w14:textFill>
            <w14:solidFill>
              <w14:schemeClr w14:val="tx1"/>
            </w14:solidFill>
          </w14:textFill>
        </w:rPr>
        <w:t>所使用的资格、信誉、荣誉、业绩与企业认证必须为本法人所拥有。</w:t>
      </w:r>
      <w:r>
        <w:rPr>
          <w:rFonts w:hint="eastAsia"/>
          <w:color w:val="000000" w:themeColor="text1"/>
          <w:kern w:val="0"/>
          <w:sz w:val="24"/>
          <w14:textFill>
            <w14:solidFill>
              <w14:schemeClr w14:val="tx1"/>
            </w14:solidFill>
          </w14:textFill>
        </w:rPr>
        <w:t>供应商</w:t>
      </w:r>
      <w:r>
        <w:rPr>
          <w:rFonts w:hint="eastAsia" w:hAnsi="宋体"/>
          <w:color w:val="000000" w:themeColor="text1"/>
          <w:sz w:val="24"/>
          <w14:textFill>
            <w14:solidFill>
              <w14:schemeClr w14:val="tx1"/>
            </w14:solidFill>
          </w14:textFill>
        </w:rPr>
        <w:t>谈判</w:t>
      </w:r>
      <w:r>
        <w:rPr>
          <w:rFonts w:hAnsi="宋体"/>
          <w:color w:val="000000" w:themeColor="text1"/>
          <w:sz w:val="24"/>
          <w14:textFill>
            <w14:solidFill>
              <w14:schemeClr w14:val="tx1"/>
            </w14:solidFill>
          </w14:textFill>
        </w:rPr>
        <w:t>所使用的采购项目实施人员必须为本法人员工（</w:t>
      </w:r>
      <w:r>
        <w:rPr>
          <w:rFonts w:hint="eastAsia" w:hAnsi="宋体"/>
          <w:color w:val="000000" w:themeColor="text1"/>
          <w:sz w:val="24"/>
          <w14:textFill>
            <w14:solidFill>
              <w14:schemeClr w14:val="tx1"/>
            </w14:solidFill>
          </w14:textFill>
        </w:rPr>
        <w:t>指</w:t>
      </w:r>
      <w:r>
        <w:rPr>
          <w:rFonts w:hAnsi="宋体"/>
          <w:color w:val="000000" w:themeColor="text1"/>
          <w:sz w:val="24"/>
          <w14:textFill>
            <w14:solidFill>
              <w14:schemeClr w14:val="tx1"/>
            </w14:solidFill>
          </w14:textFill>
        </w:rPr>
        <w:t>必须为本法人或控股公司正式员工）。</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2、供应商</w:t>
      </w:r>
      <w:r>
        <w:rPr>
          <w:rFonts w:hint="eastAsia" w:hAnsi="宋体"/>
          <w:color w:val="000000" w:themeColor="text1"/>
          <w:sz w:val="24"/>
          <w14:textFill>
            <w14:solidFill>
              <w14:schemeClr w14:val="tx1"/>
            </w14:solidFill>
          </w14:textFill>
        </w:rPr>
        <w:t>所标产品</w:t>
      </w:r>
      <w:r>
        <w:rPr>
          <w:rFonts w:hint="eastAsia" w:ascii="宋体" w:hAnsi="宋体"/>
          <w:color w:val="000000" w:themeColor="text1"/>
          <w:sz w:val="24"/>
          <w14:textFill>
            <w14:solidFill>
              <w14:schemeClr w14:val="tx1"/>
            </w14:solidFill>
          </w14:textFill>
        </w:rPr>
        <w:t>除谈判文件中明确规定要求“提供官网截图或相应检测报告的证明材料”以外，所有技术参数描述均以谈判文件为准。谈判供应商对所投产品技术参数的真实性承担法律责任。项目谈判结束后、质疑期限内，如有质疑供应商认为成交供应商所投产品、谈判文件技术参数与谈判需求存在重大偏离、错误、甚至造假的情况，应提供具体有效的证明材料。</w:t>
      </w:r>
    </w:p>
    <w:p>
      <w:pPr>
        <w:pStyle w:val="23"/>
        <w:snapToGrid w:val="0"/>
        <w:spacing w:line="360" w:lineRule="auto"/>
        <w:ind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hint="eastAsia" w:ascii="宋体"/>
          <w:color w:val="000000" w:themeColor="text1"/>
          <w:kern w:val="0"/>
          <w:sz w:val="24"/>
          <w:szCs w:val="24"/>
          <w14:textFill>
            <w14:solidFill>
              <w14:schemeClr w14:val="tx1"/>
            </w14:solidFill>
          </w14:textFill>
        </w:rPr>
        <w:t>供应商</w:t>
      </w:r>
      <w:r>
        <w:rPr>
          <w:rFonts w:ascii="宋体" w:hAnsi="宋体"/>
          <w:color w:val="000000" w:themeColor="text1"/>
          <w:sz w:val="24"/>
          <w:szCs w:val="24"/>
          <w14:textFill>
            <w14:solidFill>
              <w14:schemeClr w14:val="tx1"/>
            </w14:solidFill>
          </w14:textFill>
        </w:rPr>
        <w:t>在</w:t>
      </w:r>
      <w:r>
        <w:rPr>
          <w:rFonts w:hint="eastAsia" w:ascii="宋体" w:hAnsi="宋体"/>
          <w:color w:val="000000" w:themeColor="text1"/>
          <w:sz w:val="24"/>
          <w:szCs w:val="24"/>
          <w14:textFill>
            <w14:solidFill>
              <w14:schemeClr w14:val="tx1"/>
            </w14:solidFill>
          </w14:textFill>
        </w:rPr>
        <w:t>谈判</w:t>
      </w:r>
      <w:r>
        <w:rPr>
          <w:rFonts w:ascii="宋体" w:hAnsi="宋体"/>
          <w:color w:val="000000" w:themeColor="text1"/>
          <w:sz w:val="24"/>
          <w:szCs w:val="24"/>
          <w14:textFill>
            <w14:solidFill>
              <w14:schemeClr w14:val="tx1"/>
            </w14:solidFill>
          </w14:textFill>
        </w:rPr>
        <w:t>活动中提供任何虚假材料,其</w:t>
      </w:r>
      <w:r>
        <w:rPr>
          <w:rFonts w:hint="eastAsia" w:ascii="宋体" w:hAnsi="宋体"/>
          <w:color w:val="000000" w:themeColor="text1"/>
          <w:sz w:val="24"/>
          <w:szCs w:val="24"/>
          <w14:textFill>
            <w14:solidFill>
              <w14:schemeClr w14:val="tx1"/>
            </w14:solidFill>
          </w14:textFill>
        </w:rPr>
        <w:t>响应</w:t>
      </w:r>
      <w:r>
        <w:rPr>
          <w:rFonts w:ascii="宋体" w:hAnsi="宋体"/>
          <w:color w:val="000000" w:themeColor="text1"/>
          <w:sz w:val="24"/>
          <w:szCs w:val="24"/>
          <w14:textFill>
            <w14:solidFill>
              <w14:schemeClr w14:val="tx1"/>
            </w14:solidFill>
          </w14:textFill>
        </w:rPr>
        <w:t>无效，并报监管部门查处；成交后发现的,根据《中华人民共和国政府采购法》第七十七条第一款第一项之规定</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olor w:val="000000" w:themeColor="text1"/>
          <w:sz w:val="24"/>
          <w:szCs w:val="24"/>
          <w14:textFill>
            <w14:solidFill>
              <w14:schemeClr w14:val="tx1"/>
            </w14:solidFill>
          </w14:textFill>
        </w:rPr>
        <w:t>。</w:t>
      </w:r>
    </w:p>
    <w:p>
      <w:pPr>
        <w:pStyle w:val="5"/>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4、</w:t>
      </w:r>
      <w:r>
        <w:rPr>
          <w:rFonts w:hint="eastAsia" w:ascii="宋体"/>
          <w:b w:val="0"/>
          <w:bCs w:val="0"/>
          <w:color w:val="000000" w:themeColor="text1"/>
          <w:kern w:val="0"/>
          <w:sz w:val="24"/>
          <w:szCs w:val="24"/>
          <w14:textFill>
            <w14:solidFill>
              <w14:schemeClr w14:val="tx1"/>
            </w14:solidFill>
          </w14:textFill>
        </w:rPr>
        <w:t>供应商</w:t>
      </w:r>
      <w:r>
        <w:rPr>
          <w:rFonts w:hint="eastAsia" w:ascii="宋体" w:hAnsi="宋体"/>
          <w:b w:val="0"/>
          <w:bCs w:val="0"/>
          <w:color w:val="000000" w:themeColor="text1"/>
          <w:sz w:val="24"/>
          <w:szCs w:val="24"/>
          <w14:textFill>
            <w14:solidFill>
              <w14:schemeClr w14:val="tx1"/>
            </w14:solidFill>
          </w14:textFill>
        </w:rPr>
        <w:t>不得相互串通谈判报价，不得妨碍其他供应商的公平竞争，不得损害采购人或其他供应商的合法权益，供应商不得以向采购人、谈判小组成员行贿或者采取其他不正当手段谋取成交。</w:t>
      </w:r>
    </w:p>
    <w:p>
      <w:pPr>
        <w:pStyle w:val="5"/>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5、为采购项目提供整体设计、规范编制或者项目管理、监理、检测等服务的供应商，不得再参加该采购项目的其他采购活动。</w:t>
      </w:r>
    </w:p>
    <w:p>
      <w:pPr>
        <w:pStyle w:val="5"/>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6、谈判响应文件格式中的表格式样可以根据项目差别做适当调整,但应当保持表格样式基本形态不变。</w:t>
      </w:r>
    </w:p>
    <w:p>
      <w:pPr>
        <w:pStyle w:val="5"/>
        <w:tabs>
          <w:tab w:val="left" w:pos="851"/>
        </w:tabs>
        <w:autoSpaceDE w:val="0"/>
        <w:autoSpaceDN w:val="0"/>
        <w:adjustRightInd w:val="0"/>
        <w:snapToGrid w:val="0"/>
        <w:spacing w:before="0" w:after="0" w:line="360" w:lineRule="auto"/>
        <w:ind w:firstLine="480" w:firstLineChars="200"/>
        <w:rPr>
          <w:rFonts w:ascii="宋体" w:hAnsi="宋体"/>
          <w:b w:val="0"/>
          <w:bCs w:val="0"/>
          <w:color w:val="000000" w:themeColor="text1"/>
          <w:sz w:val="24"/>
          <w:szCs w:val="24"/>
          <w14:textFill>
            <w14:solidFill>
              <w14:schemeClr w14:val="tx1"/>
            </w14:solidFill>
          </w14:textFill>
        </w:rPr>
      </w:pPr>
      <w:r>
        <w:rPr>
          <w:rFonts w:hint="eastAsia" w:ascii="宋体" w:hAnsi="宋体"/>
          <w:b w:val="0"/>
          <w:bCs w:val="0"/>
          <w:color w:val="000000" w:themeColor="text1"/>
          <w:sz w:val="24"/>
          <w:szCs w:val="24"/>
          <w14:textFill>
            <w14:solidFill>
              <w14:schemeClr w14:val="tx1"/>
            </w14:solidFill>
          </w14:textFill>
        </w:rPr>
        <w:t>7、单位负责人为同一人或者存在直接控股、管理关系的不同供应商，不得参加同一合同项下的政府采购活动。</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本项目不允许分包。（若本项目允许部分分包，则分包如下：供应商根据谈判文件的规定和采购项目的实际情况，拟在成交后将成交项目的非主体、非关键性工作分包的，应当在谈判响应文件中载明分包承担主体，分包承担主体应当具备相应资质条件且不得再次分包。）</w:t>
      </w:r>
    </w:p>
    <w:p>
      <w:pPr>
        <w:pStyle w:val="4"/>
        <w:jc w:val="center"/>
        <w:rPr>
          <w:color w:val="000000" w:themeColor="text1"/>
          <w14:textFill>
            <w14:solidFill>
              <w14:schemeClr w14:val="tx1"/>
            </w14:solidFill>
          </w14:textFill>
        </w:rPr>
      </w:pPr>
      <w:bookmarkStart w:id="10" w:name="_Toc40859288"/>
      <w:r>
        <w:rPr>
          <w:rFonts w:hint="eastAsia"/>
          <w:color w:val="000000" w:themeColor="text1"/>
          <w14:textFill>
            <w14:solidFill>
              <w14:schemeClr w14:val="tx1"/>
            </w14:solidFill>
          </w14:textFill>
        </w:rPr>
        <w:t>二、谈判响应文件</w:t>
      </w:r>
      <w:bookmarkEnd w:id="10"/>
    </w:p>
    <w:p>
      <w:pPr>
        <w:autoSpaceDE w:val="0"/>
        <w:autoSpaceDN w:val="0"/>
        <w:adjustRightInd w:val="0"/>
        <w:spacing w:line="360"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（一）谈判响应文件的组成</w:t>
      </w:r>
    </w:p>
    <w:p>
      <w:pPr>
        <w:autoSpaceDE w:val="0"/>
        <w:autoSpaceDN w:val="0"/>
        <w:adjustRightIn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color w:val="000000" w:themeColor="text1"/>
          <w:kern w:val="0"/>
          <w:sz w:val="24"/>
          <w14:textFill>
            <w14:solidFill>
              <w14:schemeClr w14:val="tx1"/>
            </w14:solidFill>
          </w14:textFill>
        </w:rPr>
        <w:t>供应商应仔细阅读谈判文件的所有内容，按谈判采购文件的要求，详细编制谈判响应文件</w:t>
      </w:r>
      <w:r>
        <w:rPr>
          <w:rFonts w:hAnsi="宋体"/>
          <w:color w:val="000000" w:themeColor="text1"/>
          <w:sz w:val="24"/>
          <w14:textFill>
            <w14:solidFill>
              <w14:schemeClr w14:val="tx1"/>
            </w14:solidFill>
          </w14:textFill>
        </w:rPr>
        <w:t>。</w:t>
      </w:r>
      <w:r>
        <w:rPr>
          <w:rFonts w:hint="eastAsia" w:ascii="宋体" w:hAnsi="宋体"/>
          <w:color w:val="000000" w:themeColor="text1"/>
          <w:kern w:val="0"/>
          <w:sz w:val="24"/>
          <w:lang w:val="zh-CN"/>
          <w14:textFill>
            <w14:solidFill>
              <w14:schemeClr w14:val="tx1"/>
            </w14:solidFill>
          </w14:textFill>
        </w:rPr>
        <w:t>【特别提示：如有要求提供资料原件的，原件另行包装，并与谈判响应文件一起提交，谈判响应截止时间后所有原件不予接收。资料原件也可以用与原件相符的公证原件替代】</w:t>
      </w:r>
    </w:p>
    <w:p>
      <w:pPr>
        <w:autoSpaceDE w:val="0"/>
        <w:autoSpaceDN w:val="0"/>
        <w:adjustRightInd w:val="0"/>
        <w:snapToGrid w:val="0"/>
        <w:spacing w:line="430" w:lineRule="atLeast"/>
        <w:ind w:firstLine="482" w:firstLineChars="200"/>
        <w:rPr>
          <w:rFonts w:ascii="宋体"/>
          <w:b/>
          <w:bCs/>
          <w:color w:val="000000" w:themeColor="text1"/>
          <w:sz w:val="24"/>
          <w:lang w:val="zh-CN"/>
          <w14:textFill>
            <w14:solidFill>
              <w14:schemeClr w14:val="tx1"/>
            </w14:solidFill>
          </w14:textFill>
        </w:rPr>
      </w:pPr>
      <w:r>
        <w:rPr>
          <w:rFonts w:hint="eastAsia" w:ascii="宋体"/>
          <w:b/>
          <w:bCs/>
          <w:color w:val="000000" w:themeColor="text1"/>
          <w:sz w:val="24"/>
          <w14:textFill>
            <w14:solidFill>
              <w14:schemeClr w14:val="tx1"/>
            </w14:solidFill>
          </w14:textFill>
        </w:rPr>
        <w:t>（1）谈判文件由商务报价部分和技术资信部分二部分组成，须分别装订成册，分别密封。技术资信部分（含资信与服务）不得含报价，否则投标将被拒绝。</w:t>
      </w:r>
    </w:p>
    <w:p>
      <w:pPr>
        <w:autoSpaceDE w:val="0"/>
        <w:autoSpaceDN w:val="0"/>
        <w:adjustRightInd w:val="0"/>
        <w:snapToGrid w:val="0"/>
        <w:spacing w:line="430" w:lineRule="atLeast"/>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2.1</w:t>
      </w:r>
      <w:r>
        <w:rPr>
          <w:rFonts w:hint="eastAsia" w:ascii="宋体"/>
          <w:color w:val="000000" w:themeColor="text1"/>
          <w:sz w:val="24"/>
          <w14:textFill>
            <w14:solidFill>
              <w14:schemeClr w14:val="tx1"/>
            </w14:solidFill>
          </w14:textFill>
        </w:rPr>
        <w:t>商务报价部分</w:t>
      </w:r>
      <w:r>
        <w:rPr>
          <w:rFonts w:hint="eastAsia" w:ascii="宋体"/>
          <w:color w:val="000000" w:themeColor="text1"/>
          <w:sz w:val="24"/>
          <w:lang w:val="zh-CN"/>
          <w14:textFill>
            <w14:solidFill>
              <w14:schemeClr w14:val="tx1"/>
            </w14:solidFill>
          </w14:textFill>
        </w:rPr>
        <w:t>组成</w:t>
      </w:r>
    </w:p>
    <w:p>
      <w:pPr>
        <w:autoSpaceDE w:val="0"/>
        <w:autoSpaceDN w:val="0"/>
        <w:adjustRightInd w:val="0"/>
        <w:spacing w:line="430" w:lineRule="atLeast"/>
        <w:ind w:firstLine="480" w:firstLineChars="200"/>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1）开标一览表（附件二 ）；</w:t>
      </w:r>
    </w:p>
    <w:p>
      <w:pPr>
        <w:autoSpaceDE w:val="0"/>
        <w:autoSpaceDN w:val="0"/>
        <w:adjustRightInd w:val="0"/>
        <w:snapToGrid w:val="0"/>
        <w:spacing w:line="430" w:lineRule="atLeast"/>
        <w:ind w:firstLine="480" w:firstLineChars="200"/>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2.2技术资信部分组成</w:t>
      </w:r>
    </w:p>
    <w:p>
      <w:pPr>
        <w:autoSpaceDE w:val="0"/>
        <w:autoSpaceDN w:val="0"/>
        <w:adjustRightInd w:val="0"/>
        <w:spacing w:line="430" w:lineRule="atLeast"/>
        <w:ind w:firstLine="480" w:firstLineChars="200"/>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 投标函（见附件一）；</w:t>
      </w:r>
    </w:p>
    <w:p>
      <w:pPr>
        <w:autoSpaceDE w:val="0"/>
        <w:autoSpaceDN w:val="0"/>
        <w:adjustRightInd w:val="0"/>
        <w:spacing w:line="430" w:lineRule="atLeast"/>
        <w:ind w:firstLine="480" w:firstLineChars="200"/>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 法定代表人授权书（见附件三）</w:t>
      </w:r>
      <w:r>
        <w:rPr>
          <w:rFonts w:hint="eastAsia" w:ascii="宋体"/>
          <w:b/>
          <w:bCs/>
          <w:color w:val="000000" w:themeColor="text1"/>
          <w:sz w:val="24"/>
          <w14:textFill>
            <w14:solidFill>
              <w14:schemeClr w14:val="tx1"/>
            </w14:solidFill>
          </w14:textFill>
        </w:rPr>
        <w:t>（以法人名义投标的需提供）</w:t>
      </w:r>
      <w:r>
        <w:rPr>
          <w:rFonts w:hint="eastAsia" w:ascii="宋体"/>
          <w:color w:val="000000" w:themeColor="text1"/>
          <w:sz w:val="24"/>
          <w14:textFill>
            <w14:solidFill>
              <w14:schemeClr w14:val="tx1"/>
            </w14:solidFill>
          </w14:textFill>
        </w:rPr>
        <w:t>；</w:t>
      </w:r>
    </w:p>
    <w:p>
      <w:pPr>
        <w:autoSpaceDE w:val="0"/>
        <w:autoSpaceDN w:val="0"/>
        <w:adjustRightInd w:val="0"/>
        <w:spacing w:line="430" w:lineRule="atLeast"/>
        <w:ind w:firstLine="480" w:firstLineChars="200"/>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3) 供应商</w:t>
      </w:r>
      <w:r>
        <w:rPr>
          <w:rFonts w:ascii="宋体"/>
          <w:color w:val="000000" w:themeColor="text1"/>
          <w:sz w:val="24"/>
          <w14:textFill>
            <w14:solidFill>
              <w14:schemeClr w14:val="tx1"/>
            </w14:solidFill>
          </w14:textFill>
        </w:rPr>
        <w:t>营业执照</w:t>
      </w:r>
      <w:r>
        <w:rPr>
          <w:rFonts w:hint="eastAsia" w:ascii="宋体"/>
          <w:color w:val="000000" w:themeColor="text1"/>
          <w:sz w:val="24"/>
          <w14:textFill>
            <w14:solidFill>
              <w14:schemeClr w14:val="tx1"/>
            </w14:solidFill>
          </w14:textFill>
        </w:rPr>
        <w:t>（复印件加盖有效公章）或经营人或所有权人身份证复印件；</w:t>
      </w:r>
    </w:p>
    <w:p>
      <w:pPr>
        <w:autoSpaceDE w:val="0"/>
        <w:autoSpaceDN w:val="0"/>
        <w:adjustRightInd w:val="0"/>
        <w:spacing w:line="430" w:lineRule="atLeast"/>
        <w:ind w:firstLine="480" w:firstLineChars="200"/>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4) 《船舶国籍登记证书》、《渔业捕捞许可证或辅助船许可证》、《渔业船舶所有权登记证书》（经营人或所有权人与投标人一致）和《渔业船舶检验证书》（检验在有效期内）（复印件）；</w:t>
      </w:r>
    </w:p>
    <w:p>
      <w:pPr>
        <w:autoSpaceDE w:val="0"/>
        <w:autoSpaceDN w:val="0"/>
        <w:adjustRightInd w:val="0"/>
        <w:spacing w:line="430" w:lineRule="atLeast"/>
        <w:ind w:firstLine="480" w:firstLineChars="200"/>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5) 供应商其他相关资质证书、资信证书等（复印件 ，如有则提供）；</w:t>
      </w:r>
    </w:p>
    <w:p>
      <w:pPr>
        <w:autoSpaceDE w:val="0"/>
        <w:autoSpaceDN w:val="0"/>
        <w:adjustRightInd w:val="0"/>
        <w:spacing w:line="430" w:lineRule="atLeast"/>
        <w:ind w:firstLine="480" w:firstLineChars="200"/>
        <w:textAlignment w:val="bottom"/>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6) </w:t>
      </w:r>
      <w:r>
        <w:rPr>
          <w:rFonts w:hint="eastAsia"/>
          <w:color w:val="000000" w:themeColor="text1"/>
          <w:sz w:val="24"/>
          <w14:textFill>
            <w14:solidFill>
              <w14:schemeClr w14:val="tx1"/>
            </w14:solidFill>
          </w14:textFill>
        </w:rPr>
        <w:t>供应商租赁的护渔船情况；</w:t>
      </w:r>
    </w:p>
    <w:p>
      <w:pPr>
        <w:autoSpaceDE w:val="0"/>
        <w:autoSpaceDN w:val="0"/>
        <w:adjustRightInd w:val="0"/>
        <w:spacing w:line="430" w:lineRule="atLeast"/>
        <w:ind w:firstLine="480" w:firstLineChars="200"/>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7) 拟派本项目职务船员情况（见附件四）；</w:t>
      </w:r>
    </w:p>
    <w:p>
      <w:pPr>
        <w:autoSpaceDE w:val="0"/>
        <w:autoSpaceDN w:val="0"/>
        <w:adjustRightInd w:val="0"/>
        <w:spacing w:line="430" w:lineRule="atLeast"/>
        <w:ind w:firstLine="480" w:firstLineChars="200"/>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8) 供应商所投护渔船上配备的设备、器材和工具情况（见附件五）；</w:t>
      </w:r>
    </w:p>
    <w:p>
      <w:pPr>
        <w:autoSpaceDE w:val="0"/>
        <w:autoSpaceDN w:val="0"/>
        <w:adjustRightInd w:val="0"/>
        <w:spacing w:line="430" w:lineRule="atLeast"/>
        <w:ind w:firstLine="480" w:firstLineChars="200"/>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9) 根据招标文件中的采购内容与技术要求，需要提供的其它文件和资料；</w:t>
      </w:r>
    </w:p>
    <w:p>
      <w:pPr>
        <w:autoSpaceDE w:val="0"/>
        <w:autoSpaceDN w:val="0"/>
        <w:adjustRightInd w:val="0"/>
        <w:spacing w:line="430" w:lineRule="atLeast"/>
        <w:ind w:firstLine="480" w:firstLineChars="200"/>
        <w:textAlignment w:val="bottom"/>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10）供应商认为需要提供的文件和资料。</w:t>
      </w:r>
    </w:p>
    <w:p>
      <w:pPr>
        <w:autoSpaceDE w:val="0"/>
        <w:autoSpaceDN w:val="0"/>
        <w:adjustRightIn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（2）此报价为供应商针对本项目报出的唯一的首次报价，包含其它一切所要涉及到的费用，有选择的报价将被拒绝。</w:t>
      </w:r>
    </w:p>
    <w:p>
      <w:pPr>
        <w:snapToGrid w:val="0"/>
        <w:spacing w:line="360" w:lineRule="auto"/>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lang w:val="zh-CN"/>
          <w14:textFill>
            <w14:solidFill>
              <w14:schemeClr w14:val="tx1"/>
            </w14:solidFill>
          </w14:textFill>
        </w:rPr>
        <w:t>）总报价应当包括运输费用（燃油费用、损耗费、运输工具保险及维修保养等）、人工费、专用工具、包装、装卸、保险、税金等合同包含的所有风险责任等各项费用及不可预见费等所需的全部费用。</w:t>
      </w:r>
    </w:p>
    <w:p>
      <w:pPr>
        <w:snapToGrid w:val="0"/>
        <w:spacing w:line="360" w:lineRule="auto"/>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政府采购优惠政策相关资料、产品适用政府采购政策情况表（如有）。</w:t>
      </w:r>
    </w:p>
    <w:p>
      <w:pPr>
        <w:autoSpaceDE w:val="0"/>
        <w:autoSpaceDN w:val="0"/>
        <w:adjustRightIn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（5）相关报价单需打印或用不退色的墨水填写， 谈判报价单不得涂改和增删，如有错漏必须修改，修改处须由同一签署人签字或盖章。由于字迹模糊或表达不清引起的后果由供应商负责。</w:t>
      </w:r>
    </w:p>
    <w:p>
      <w:pPr>
        <w:autoSpaceDE w:val="0"/>
        <w:autoSpaceDN w:val="0"/>
        <w:adjustRightInd w:val="0"/>
        <w:spacing w:line="360" w:lineRule="auto"/>
        <w:rPr>
          <w:rFonts w:ascii="宋体" w:hAnsi="宋体"/>
          <w:b/>
          <w:bCs/>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报价</w:t>
      </w:r>
      <w:r>
        <w:rPr>
          <w:rFonts w:hint="eastAsia" w:ascii="宋体" w:hAnsi="宋体"/>
          <w:color w:val="000000" w:themeColor="text1"/>
          <w:sz w:val="24"/>
          <w14:textFill>
            <w14:solidFill>
              <w14:schemeClr w14:val="tx1"/>
            </w14:solidFill>
          </w14:textFill>
        </w:rPr>
        <w:t>有关表格</w:t>
      </w:r>
      <w:r>
        <w:rPr>
          <w:rFonts w:ascii="宋体" w:hAnsi="宋体"/>
          <w:color w:val="000000" w:themeColor="text1"/>
          <w:sz w:val="24"/>
          <w14:textFill>
            <w14:solidFill>
              <w14:schemeClr w14:val="tx1"/>
            </w14:solidFill>
          </w14:textFill>
        </w:rPr>
        <w:t>应按</w:t>
      </w:r>
      <w:r>
        <w:rPr>
          <w:rFonts w:hint="eastAsia" w:ascii="宋体" w:hAnsi="宋体"/>
          <w:color w:val="000000" w:themeColor="text1"/>
          <w:sz w:val="24"/>
          <w14:textFill>
            <w14:solidFill>
              <w14:schemeClr w14:val="tx1"/>
            </w14:solidFill>
          </w14:textFill>
        </w:rPr>
        <w:t>谈判采购</w:t>
      </w:r>
      <w:r>
        <w:rPr>
          <w:rFonts w:ascii="宋体" w:hAnsi="宋体"/>
          <w:color w:val="000000" w:themeColor="text1"/>
          <w:sz w:val="24"/>
          <w14:textFill>
            <w14:solidFill>
              <w14:schemeClr w14:val="tx1"/>
            </w14:solidFill>
          </w14:textFill>
        </w:rPr>
        <w:t>文件中相关附表格式填写。</w:t>
      </w:r>
    </w:p>
    <w:p>
      <w:pPr>
        <w:numPr>
          <w:ilvl w:val="0"/>
          <w:numId w:val="2"/>
        </w:numPr>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谈判响应文件的制作、封装及递交要求</w:t>
      </w:r>
    </w:p>
    <w:p>
      <w:pPr>
        <w:autoSpaceDE w:val="0"/>
        <w:autoSpaceDN w:val="0"/>
        <w:adjustRightInd w:val="0"/>
        <w:spacing w:line="360" w:lineRule="auto"/>
        <w:ind w:firstLine="48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w:t>
      </w:r>
      <w:r>
        <w:rPr>
          <w:rFonts w:hint="eastAsia" w:ascii="宋体" w:hAnsi="宋体"/>
          <w:b/>
          <w:bCs/>
          <w:color w:val="000000" w:themeColor="text1"/>
          <w:kern w:val="0"/>
          <w:sz w:val="24"/>
          <w14:textFill>
            <w14:solidFill>
              <w14:schemeClr w14:val="tx1"/>
            </w14:solidFill>
          </w14:textFill>
        </w:rPr>
        <w:t>谈判响应</w:t>
      </w:r>
      <w:r>
        <w:rPr>
          <w:rFonts w:hint="eastAsia" w:ascii="宋体" w:hAnsi="宋体"/>
          <w:b/>
          <w:bCs/>
          <w:color w:val="000000" w:themeColor="text1"/>
          <w:sz w:val="24"/>
          <w14:textFill>
            <w14:solidFill>
              <w14:schemeClr w14:val="tx1"/>
            </w14:solidFill>
          </w14:textFill>
        </w:rPr>
        <w:t>文件的制作要求</w:t>
      </w:r>
    </w:p>
    <w:p>
      <w:pPr>
        <w:autoSpaceDE w:val="0"/>
        <w:autoSpaceDN w:val="0"/>
        <w:adjustRightInd w:val="0"/>
        <w:spacing w:line="360" w:lineRule="auto"/>
        <w:ind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（1）谈判人应按照谈判文件组成内容及项目采购需求制作谈判响应文件，</w:t>
      </w:r>
      <w:r>
        <w:rPr>
          <w:rFonts w:hint="eastAsia" w:ascii="宋体" w:hAnsi="宋体"/>
          <w:color w:val="000000" w:themeColor="text1"/>
          <w:kern w:val="0"/>
          <w:sz w:val="24"/>
          <w14:textFill>
            <w14:solidFill>
              <w14:schemeClr w14:val="tx1"/>
            </w14:solidFill>
          </w14:textFill>
        </w:rPr>
        <w:t>不按谈判采购文件要求制作谈判响应文件的将视情处理（拒收、扣分等），由此产生的责任由谈判人自行承担。</w:t>
      </w:r>
    </w:p>
    <w:p>
      <w:pPr>
        <w:autoSpaceDE w:val="0"/>
        <w:autoSpaceDN w:val="0"/>
        <w:adjustRightIn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（2）谈判人应对所提供的全部资料的真实性承担法律责任，谈判响应</w:t>
      </w:r>
      <w:r>
        <w:rPr>
          <w:rFonts w:hint="eastAsia" w:ascii="宋体" w:hAnsi="宋体"/>
          <w:color w:val="000000" w:themeColor="text1"/>
          <w:kern w:val="0"/>
          <w:sz w:val="24"/>
          <w:lang w:val="zh-CN"/>
          <w14:textFill>
            <w14:solidFill>
              <w14:schemeClr w14:val="tx1"/>
            </w14:solidFill>
          </w14:textFill>
        </w:rPr>
        <w:t>文件内容中有要求盖章或签字的地方必须加盖谈判人的公章以及法定代表人或全权代表的盖章或签字。</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lang w:val="zh-CN"/>
          <w14:textFill>
            <w14:solidFill>
              <w14:schemeClr w14:val="tx1"/>
            </w14:solidFill>
          </w14:textFill>
        </w:rPr>
        <w:t>）谈判响应</w:t>
      </w:r>
      <w:r>
        <w:rPr>
          <w:rFonts w:ascii="宋体" w:hAnsi="宋体"/>
          <w:color w:val="000000" w:themeColor="text1"/>
          <w:sz w:val="24"/>
          <w14:textFill>
            <w14:solidFill>
              <w14:schemeClr w14:val="tx1"/>
            </w14:solidFill>
          </w14:textFill>
        </w:rPr>
        <w:t>文件以及</w:t>
      </w:r>
      <w:r>
        <w:rPr>
          <w:rFonts w:hint="eastAsia" w:ascii="宋体" w:hAnsi="宋体"/>
          <w:color w:val="000000" w:themeColor="text1"/>
          <w:sz w:val="24"/>
          <w14:textFill>
            <w14:solidFill>
              <w14:schemeClr w14:val="tx1"/>
            </w14:solidFill>
          </w14:textFill>
        </w:rPr>
        <w:t>谈判供应商</w:t>
      </w:r>
      <w:r>
        <w:rPr>
          <w:rFonts w:ascii="宋体" w:hAnsi="宋体"/>
          <w:color w:val="000000" w:themeColor="text1"/>
          <w:sz w:val="24"/>
          <w14:textFill>
            <w14:solidFill>
              <w14:schemeClr w14:val="tx1"/>
            </w14:solidFill>
          </w14:textFill>
        </w:rPr>
        <w:t>与</w:t>
      </w:r>
      <w:r>
        <w:rPr>
          <w:rFonts w:hint="eastAsia" w:ascii="宋体" w:hAnsi="宋体"/>
          <w:color w:val="000000" w:themeColor="text1"/>
          <w:sz w:val="24"/>
          <w14:textFill>
            <w14:solidFill>
              <w14:schemeClr w14:val="tx1"/>
            </w14:solidFill>
          </w14:textFill>
        </w:rPr>
        <w:t>采购组织机构</w:t>
      </w:r>
      <w:r>
        <w:rPr>
          <w:rFonts w:ascii="宋体" w:hAnsi="宋体"/>
          <w:color w:val="000000" w:themeColor="text1"/>
          <w:sz w:val="24"/>
          <w14:textFill>
            <w14:solidFill>
              <w14:schemeClr w14:val="tx1"/>
            </w14:solidFill>
          </w14:textFill>
        </w:rPr>
        <w:t>就有关</w:t>
      </w:r>
      <w:r>
        <w:rPr>
          <w:rFonts w:hint="eastAsia" w:ascii="宋体" w:hAnsi="宋体"/>
          <w:color w:val="000000" w:themeColor="text1"/>
          <w:sz w:val="24"/>
          <w14:textFill>
            <w14:solidFill>
              <w14:schemeClr w14:val="tx1"/>
            </w14:solidFill>
          </w14:textFill>
        </w:rPr>
        <w:t>谈判响应</w:t>
      </w:r>
      <w:r>
        <w:rPr>
          <w:rFonts w:ascii="宋体" w:hAnsi="宋体"/>
          <w:color w:val="000000" w:themeColor="text1"/>
          <w:sz w:val="24"/>
          <w14:textFill>
            <w14:solidFill>
              <w14:schemeClr w14:val="tx1"/>
            </w14:solidFill>
          </w14:textFill>
        </w:rPr>
        <w:t>事宜的所有来往函电，均应以中文汉语书写。除</w:t>
      </w:r>
      <w:r>
        <w:rPr>
          <w:rFonts w:hint="eastAsia" w:ascii="宋体" w:hAnsi="宋体"/>
          <w:color w:val="000000" w:themeColor="text1"/>
          <w:sz w:val="24"/>
          <w14:textFill>
            <w14:solidFill>
              <w14:schemeClr w14:val="tx1"/>
            </w14:solidFill>
          </w14:textFill>
        </w:rPr>
        <w:t>签字</w:t>
      </w:r>
      <w:r>
        <w:rPr>
          <w:rFonts w:ascii="宋体" w:hAnsi="宋体"/>
          <w:color w:val="000000" w:themeColor="text1"/>
          <w:sz w:val="24"/>
          <w14:textFill>
            <w14:solidFill>
              <w14:schemeClr w14:val="tx1"/>
            </w14:solidFill>
          </w14:textFill>
        </w:rPr>
        <w:t>、盖章、专用名称等特殊情形外，以中文汉语以外的文字表述的谈判响应文件视同未提供。</w:t>
      </w:r>
    </w:p>
    <w:p>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（4）谈判</w:t>
      </w:r>
      <w:r>
        <w:rPr>
          <w:rFonts w:ascii="宋体" w:hAnsi="宋体"/>
          <w:color w:val="000000" w:themeColor="text1"/>
          <w:sz w:val="24"/>
          <w14:textFill>
            <w14:solidFill>
              <w14:schemeClr w14:val="tx1"/>
            </w14:solidFill>
          </w14:textFill>
        </w:rPr>
        <w:t>计量单位，</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文件已有明确规定的，使用</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文件规定的计量单位；</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文件没有规定的，应采用中华人民共和国法定计量单位（货币单位：人民币元）。</w:t>
      </w:r>
    </w:p>
    <w:p>
      <w:pPr>
        <w:autoSpaceDE w:val="0"/>
        <w:autoSpaceDN w:val="0"/>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若</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不按</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文件的要求提供资格审查材料，其风险由</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自行承担。</w:t>
      </w:r>
    </w:p>
    <w:p>
      <w:pPr>
        <w:autoSpaceDE w:val="0"/>
        <w:autoSpaceDN w:val="0"/>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与本次谈判无关的内容请不要制作在内，确保谈判文件有针对性、简洁明了，同时节约纸张；谈判响应文件建议以A4纸大小双面打印并装订。</w:t>
      </w:r>
    </w:p>
    <w:p>
      <w:pPr>
        <w:autoSpaceDE w:val="0"/>
        <w:autoSpaceDN w:val="0"/>
        <w:adjustRightInd w:val="0"/>
        <w:spacing w:line="360" w:lineRule="auto"/>
        <w:ind w:firstLine="48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2、谈判响应文件的封装要求</w:t>
      </w:r>
    </w:p>
    <w:p>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（1）谈判响应文件份数：谈判响应文件共3</w:t>
      </w:r>
      <w:r>
        <w:rPr>
          <w:rFonts w:hint="eastAsia" w:ascii="宋体" w:hAnsi="宋体"/>
          <w:bCs/>
          <w:color w:val="000000" w:themeColor="text1"/>
          <w:sz w:val="24"/>
          <w:lang w:val="zh-CN"/>
          <w14:textFill>
            <w14:solidFill>
              <w14:schemeClr w14:val="tx1"/>
            </w14:solidFill>
          </w14:textFill>
        </w:rPr>
        <w:t>份</w:t>
      </w:r>
      <w:r>
        <w:rPr>
          <w:rFonts w:hint="eastAsia" w:ascii="宋体"/>
          <w:bCs/>
          <w:color w:val="000000" w:themeColor="text1"/>
          <w:sz w:val="24"/>
          <w:lang w:val="zh-CN"/>
          <w14:textFill>
            <w14:solidFill>
              <w14:schemeClr w14:val="tx1"/>
            </w14:solidFill>
          </w14:textFill>
        </w:rPr>
        <w:t>（正本副本</w:t>
      </w:r>
      <w:r>
        <w:rPr>
          <w:rFonts w:hint="eastAsia" w:ascii="宋体" w:hAnsi="宋体"/>
          <w:color w:val="000000" w:themeColor="text1"/>
          <w:kern w:val="0"/>
          <w:sz w:val="24"/>
          <w14:textFill>
            <w14:solidFill>
              <w14:schemeClr w14:val="tx1"/>
            </w14:solidFill>
          </w14:textFill>
        </w:rPr>
        <w:t>，封装成一袋）。谈判响应文件的正本封面必须注明“正本”字样，副本可以采用正本的复印件。如有不同标段，请按标段号分别装订，密封要求同上。</w:t>
      </w:r>
    </w:p>
    <w:p>
      <w:pPr>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（2）所有谈判响应资料按谈判</w:t>
      </w:r>
      <w:r>
        <w:rPr>
          <w:rFonts w:hint="eastAsia" w:ascii="宋体" w:hAnsi="宋体"/>
          <w:color w:val="000000" w:themeColor="text1"/>
          <w:sz w:val="24"/>
          <w14:textFill>
            <w14:solidFill>
              <w14:schemeClr w14:val="tx1"/>
            </w14:solidFill>
          </w14:textFill>
        </w:rPr>
        <w:t>采购文件</w:t>
      </w:r>
      <w:r>
        <w:rPr>
          <w:rFonts w:hint="eastAsia" w:ascii="宋体" w:hAnsi="宋体"/>
          <w:color w:val="000000" w:themeColor="text1"/>
          <w:kern w:val="0"/>
          <w:sz w:val="24"/>
          <w14:textFill>
            <w14:solidFill>
              <w14:schemeClr w14:val="tx1"/>
            </w14:solidFill>
          </w14:textFill>
        </w:rPr>
        <w:t>的组成所列</w:t>
      </w:r>
      <w:r>
        <w:rPr>
          <w:rFonts w:hint="eastAsia" w:ascii="宋体" w:hAnsi="宋体"/>
          <w:color w:val="000000" w:themeColor="text1"/>
          <w:sz w:val="24"/>
          <w14:textFill>
            <w14:solidFill>
              <w14:schemeClr w14:val="tx1"/>
            </w14:solidFill>
          </w14:textFill>
        </w:rPr>
        <w:t>内容及顺序装订成册，</w:t>
      </w:r>
      <w:r>
        <w:rPr>
          <w:rFonts w:hint="eastAsia" w:ascii="宋体" w:hAnsi="宋体"/>
          <w:color w:val="000000" w:themeColor="text1"/>
          <w:sz w:val="24"/>
          <w:lang w:val="zh-CN"/>
          <w14:textFill>
            <w14:solidFill>
              <w14:schemeClr w14:val="tx1"/>
            </w14:solidFill>
          </w14:textFill>
        </w:rPr>
        <w:t>并逐页连续标注页码。因谈判响应文件内容不完整、编排混乱导致谈判响应文件被误读、漏读或者查找不到相关内容的责任由</w:t>
      </w: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sz w:val="24"/>
          <w:lang w:val="zh-CN"/>
          <w14:textFill>
            <w14:solidFill>
              <w14:schemeClr w14:val="tx1"/>
            </w14:solidFill>
          </w14:textFill>
        </w:rPr>
        <w:t>自行承担。</w:t>
      </w:r>
    </w:p>
    <w:p>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（3）请在密封袋的封口处应有谈判单位公章或谈判全权代表签字。封皮上写明项目编号、标段、谈判响应项目名称、</w:t>
      </w: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kern w:val="0"/>
          <w:sz w:val="24"/>
          <w14:textFill>
            <w14:solidFill>
              <w14:schemeClr w14:val="tx1"/>
            </w14:solidFill>
          </w14:textFill>
        </w:rPr>
        <w:t>名称，并注明“谈判响应文件名称”、“谈判时启封”字样，未按上述要求密封及加写标记，采购组织机构对谈判响应文件的误投和提前启封不负责任。</w:t>
      </w:r>
    </w:p>
    <w:p>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（4）项目如分标段，各标段谈判响应文件必须分开编制，并按上述份数要求单独密封包装。</w:t>
      </w:r>
    </w:p>
    <w:p>
      <w:pPr>
        <w:autoSpaceDE w:val="0"/>
        <w:autoSpaceDN w:val="0"/>
        <w:adjustRightInd w:val="0"/>
        <w:spacing w:line="360" w:lineRule="auto"/>
        <w:ind w:firstLine="480" w:firstLineChars="200"/>
        <w:rPr>
          <w:rFonts w:ascii="宋体" w:hAnsi="宋体"/>
          <w:color w:val="000000" w:themeColor="text1"/>
          <w:kern w:val="0"/>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lang w:val="zh-CN"/>
          <w14:textFill>
            <w14:solidFill>
              <w14:schemeClr w14:val="tx1"/>
            </w14:solidFill>
          </w14:textFill>
        </w:rPr>
        <w:t>因密封不严、标记不明而造成失密、拒收、过早启封等情况，</w:t>
      </w:r>
      <w:r>
        <w:rPr>
          <w:rFonts w:hint="eastAsia" w:ascii="宋体" w:hAnsi="宋体"/>
          <w:color w:val="000000" w:themeColor="text1"/>
          <w:sz w:val="24"/>
          <w14:textFill>
            <w14:solidFill>
              <w14:schemeClr w14:val="tx1"/>
            </w14:solidFill>
          </w14:textFill>
        </w:rPr>
        <w:t>采购文件</w:t>
      </w:r>
      <w:r>
        <w:rPr>
          <w:rFonts w:hint="eastAsia" w:ascii="宋体" w:hAnsi="宋体"/>
          <w:color w:val="000000" w:themeColor="text1"/>
          <w:kern w:val="0"/>
          <w:sz w:val="24"/>
          <w:lang w:val="zh-CN"/>
          <w14:textFill>
            <w14:solidFill>
              <w14:schemeClr w14:val="tx1"/>
            </w14:solidFill>
          </w14:textFill>
        </w:rPr>
        <w:t>概不负责。</w:t>
      </w:r>
    </w:p>
    <w:p>
      <w:pPr>
        <w:autoSpaceDE w:val="0"/>
        <w:autoSpaceDN w:val="0"/>
        <w:adjustRightInd w:val="0"/>
        <w:spacing w:line="360" w:lineRule="auto"/>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谈判响应文件的递交要求</w:t>
      </w:r>
    </w:p>
    <w:p>
      <w:pPr>
        <w:tabs>
          <w:tab w:val="left" w:pos="141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谈判响应</w:t>
      </w:r>
      <w:r>
        <w:rPr>
          <w:rFonts w:hint="eastAsia" w:ascii="宋体" w:hAnsi="宋体"/>
          <w:color w:val="000000" w:themeColor="text1"/>
          <w:kern w:val="0"/>
          <w:sz w:val="24"/>
          <w14:textFill>
            <w14:solidFill>
              <w14:schemeClr w14:val="tx1"/>
            </w14:solidFill>
          </w14:textFill>
        </w:rPr>
        <w:t>文件必须在规定时间前派人送达指定的谈判地点。</w:t>
      </w:r>
      <w:r>
        <w:rPr>
          <w:rFonts w:hint="eastAsia" w:ascii="宋体" w:hAnsi="宋体"/>
          <w:color w:val="000000" w:themeColor="text1"/>
          <w:sz w:val="24"/>
          <w14:textFill>
            <w14:solidFill>
              <w14:schemeClr w14:val="tx1"/>
            </w14:solidFill>
          </w14:textFill>
        </w:rPr>
        <w:t>谈判响应</w:t>
      </w:r>
      <w:r>
        <w:rPr>
          <w:rFonts w:hint="eastAsia" w:ascii="宋体" w:hAnsi="宋体"/>
          <w:color w:val="000000" w:themeColor="text1"/>
          <w:kern w:val="0"/>
          <w:sz w:val="24"/>
          <w14:textFill>
            <w14:solidFill>
              <w14:schemeClr w14:val="tx1"/>
            </w14:solidFill>
          </w14:textFill>
        </w:rPr>
        <w:t>文件在截止时间后提交，采购组织机构将将拒绝接收。</w:t>
      </w:r>
    </w:p>
    <w:p>
      <w:pPr>
        <w:tabs>
          <w:tab w:val="left" w:pos="141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（2）如有特殊情况，采购组织机构延长截止时间和谈判时间，采购组织机构和</w:t>
      </w: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kern w:val="0"/>
          <w:sz w:val="24"/>
          <w14:textFill>
            <w14:solidFill>
              <w14:schemeClr w14:val="tx1"/>
            </w14:solidFill>
          </w14:textFill>
        </w:rPr>
        <w:t>的权利和义务将受到新的截止时间和谈判时间的约束。</w:t>
      </w:r>
    </w:p>
    <w:p>
      <w:pPr>
        <w:tabs>
          <w:tab w:val="left" w:pos="189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4、谈判响应文件的补充、修改和撤回。</w:t>
      </w:r>
    </w:p>
    <w:p>
      <w:pPr>
        <w:tabs>
          <w:tab w:val="left" w:pos="960"/>
          <w:tab w:val="left" w:pos="141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kern w:val="0"/>
          <w:sz w:val="24"/>
          <w14:textFill>
            <w14:solidFill>
              <w14:schemeClr w14:val="tx1"/>
            </w14:solidFill>
          </w14:textFill>
        </w:rPr>
        <w:t>如需对上交的谈判响应文件进行补充、修改或撤回的，必须在谈判响应截止时间</w:t>
      </w:r>
      <w:r>
        <w:rPr>
          <w:rFonts w:hint="eastAsia" w:ascii="宋体"/>
          <w:color w:val="000000" w:themeColor="text1"/>
          <w:kern w:val="0"/>
          <w:sz w:val="24"/>
          <w14:textFill>
            <w14:solidFill>
              <w14:schemeClr w14:val="tx1"/>
            </w14:solidFill>
          </w14:textFill>
        </w:rPr>
        <w:t>以前将书面的修改文件或撤消通知送达</w:t>
      </w:r>
      <w:r>
        <w:rPr>
          <w:rFonts w:hint="eastAsia" w:ascii="宋体" w:hAnsi="宋体"/>
          <w:color w:val="000000" w:themeColor="text1"/>
          <w:sz w:val="24"/>
          <w14:textFill>
            <w14:solidFill>
              <w14:schemeClr w14:val="tx1"/>
            </w14:solidFill>
          </w14:textFill>
        </w:rPr>
        <w:t>采购组织机构</w:t>
      </w:r>
      <w:r>
        <w:rPr>
          <w:rFonts w:hint="eastAsia" w:ascii="宋体"/>
          <w:color w:val="000000" w:themeColor="text1"/>
          <w:kern w:val="0"/>
          <w:sz w:val="24"/>
          <w14:textFill>
            <w14:solidFill>
              <w14:schemeClr w14:val="tx1"/>
            </w14:solidFill>
          </w14:textFill>
        </w:rPr>
        <w:t>。</w:t>
      </w:r>
    </w:p>
    <w:p>
      <w:pPr>
        <w:tabs>
          <w:tab w:val="left" w:pos="1418"/>
        </w:tabs>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（2）谈判修改文件必须密封，在密封袋上写明项目编号、标段、谈判项目名称、</w:t>
      </w: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kern w:val="0"/>
          <w:sz w:val="24"/>
          <w14:textFill>
            <w14:solidFill>
              <w14:schemeClr w14:val="tx1"/>
            </w14:solidFill>
          </w14:textFill>
        </w:rPr>
        <w:t>名称、并注明“修改文件”、“谈判时启封”字样，其作为谈判响应文件的组成部份。</w:t>
      </w:r>
    </w:p>
    <w:p>
      <w:pPr>
        <w:tabs>
          <w:tab w:val="left" w:pos="1898"/>
        </w:tabs>
        <w:autoSpaceDE w:val="0"/>
        <w:autoSpaceDN w:val="0"/>
        <w:adjustRightInd w:val="0"/>
        <w:spacing w:line="360" w:lineRule="auto"/>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（三）谈判响应文件的有效期</w:t>
      </w:r>
    </w:p>
    <w:p>
      <w:pPr>
        <w:pStyle w:val="6"/>
        <w:tabs>
          <w:tab w:val="left" w:pos="454"/>
          <w:tab w:val="left" w:pos="720"/>
          <w:tab w:val="left" w:pos="1200"/>
        </w:tabs>
        <w:snapToGrid w:val="0"/>
        <w:spacing w:line="360" w:lineRule="auto"/>
        <w:ind w:left="0"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自谈判响应截止日起90天谈判响应文件应保持有效。有效期不足的谈判响应文件将被拒绝。</w:t>
      </w:r>
    </w:p>
    <w:p>
      <w:pPr>
        <w:pStyle w:val="6"/>
        <w:tabs>
          <w:tab w:val="left" w:pos="454"/>
          <w:tab w:val="left" w:pos="720"/>
          <w:tab w:val="left" w:pos="1200"/>
        </w:tabs>
        <w:snapToGrid w:val="0"/>
        <w:spacing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在特殊情况下，采购人可与供应商协商延长谈判响应文件的有效期，这种要求和答复均以书面形式进行。</w:t>
      </w:r>
    </w:p>
    <w:p>
      <w:pPr>
        <w:pStyle w:val="6"/>
        <w:numPr>
          <w:ilvl w:val="0"/>
          <w:numId w:val="0"/>
        </w:numPr>
        <w:tabs>
          <w:tab w:val="left" w:pos="0"/>
          <w:tab w:val="left" w:pos="720"/>
          <w:tab w:val="left" w:pos="1200"/>
        </w:tabs>
        <w:snapToGrid w:val="0"/>
        <w:spacing w:line="360" w:lineRule="auto"/>
        <w:ind w:firstLine="420" w:firstLineChars="175"/>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3.供应商可拒绝接受延期要求而不会导致谈判保证金被没收。同意延长有效期的供应商需要相应延长谈判</w:t>
      </w:r>
      <w:r>
        <w:rPr>
          <w:rFonts w:ascii="宋体" w:hAnsi="宋体"/>
          <w:color w:val="000000" w:themeColor="text1"/>
          <w:sz w:val="24"/>
          <w14:textFill>
            <w14:solidFill>
              <w14:schemeClr w14:val="tx1"/>
            </w14:solidFill>
          </w14:textFill>
        </w:rPr>
        <w:t>保证金的有效期，但不能修改谈判响应文件。</w:t>
      </w:r>
    </w:p>
    <w:p>
      <w:pPr>
        <w:pStyle w:val="6"/>
        <w:numPr>
          <w:ilvl w:val="0"/>
          <w:numId w:val="0"/>
        </w:numPr>
        <w:tabs>
          <w:tab w:val="left" w:pos="0"/>
          <w:tab w:val="left" w:pos="720"/>
          <w:tab w:val="left" w:pos="1200"/>
        </w:tabs>
        <w:snapToGrid w:val="0"/>
        <w:spacing w:line="360" w:lineRule="auto"/>
        <w:ind w:firstLine="420" w:firstLineChars="175"/>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.成交供应商</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谈判响应</w:t>
      </w:r>
      <w:r>
        <w:rPr>
          <w:rFonts w:ascii="宋体" w:hAnsi="宋体"/>
          <w:color w:val="000000" w:themeColor="text1"/>
          <w:sz w:val="24"/>
          <w14:textFill>
            <w14:solidFill>
              <w14:schemeClr w14:val="tx1"/>
            </w14:solidFill>
          </w14:textFill>
        </w:rPr>
        <w:t>文件自</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之日起至合同履行完毕均应保持有效。</w:t>
      </w:r>
    </w:p>
    <w:p>
      <w:pPr>
        <w:pStyle w:val="4"/>
        <w:jc w:val="center"/>
        <w:rPr>
          <w:color w:val="000000" w:themeColor="text1"/>
          <w14:textFill>
            <w14:solidFill>
              <w14:schemeClr w14:val="tx1"/>
            </w14:solidFill>
          </w14:textFill>
        </w:rPr>
      </w:pPr>
      <w:bookmarkStart w:id="11" w:name="_Toc40859289"/>
      <w:r>
        <w:rPr>
          <w:rFonts w:hint="eastAsia"/>
          <w:color w:val="000000" w:themeColor="text1"/>
          <w14:textFill>
            <w14:solidFill>
              <w14:schemeClr w14:val="tx1"/>
            </w14:solidFill>
          </w14:textFill>
        </w:rPr>
        <w:t>三、谈判</w:t>
      </w:r>
      <w:bookmarkEnd w:id="11"/>
    </w:p>
    <w:p>
      <w:pPr>
        <w:snapToGrid w:val="0"/>
        <w:spacing w:line="360" w:lineRule="auto"/>
        <w:ind w:firstLine="472" w:firstLineChars="196"/>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（一）谈判程序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采购组织机构工作人员应当</w:t>
      </w:r>
      <w:r>
        <w:rPr>
          <w:rFonts w:hint="eastAsia" w:ascii="宋体" w:hAnsi="宋体" w:cs="宋体"/>
          <w:color w:val="000000" w:themeColor="text1"/>
          <w:sz w:val="24"/>
          <w14:textFill>
            <w14:solidFill>
              <w14:schemeClr w14:val="tx1"/>
            </w14:solidFill>
          </w14:textFill>
        </w:rPr>
        <w:t>核验出席谈判活动现场的各供应商代表及相关单位人员身份，并组织其分别登记、签到，无关人员可拒绝其进入现场。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3.采购组织机构工作人员接收谈判响应文件并登记，并由供应商代表对递交记录情况进行签字确认。</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5.对谈判保证金缴纳情况进行查验、核实，提请供应商代表查验谈判响应文件密封情况。</w:t>
      </w:r>
    </w:p>
    <w:p>
      <w:pPr>
        <w:pStyle w:val="9"/>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6、主持人按供应商签到的先后顺序当场拆封谈判响应文件，并送至评审室；</w:t>
      </w:r>
    </w:p>
    <w:p>
      <w:pPr>
        <w:pStyle w:val="9"/>
        <w:snapToGrid w:val="0"/>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7.谈判小组对符合资格的供应商的谈判响应文件进行符合性审查，以确定其是否满足谈判文件的实质性要求。</w:t>
      </w:r>
    </w:p>
    <w:p>
      <w:pPr>
        <w:pStyle w:val="9"/>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8.谈判小组对响应文件进行评审，并根据谈判文件规定的程序、评定成交的标准等事项与实质性响应谈判文件要求的供应商进行谈判。未实质性响应谈判文件的响应文件按无效处理；</w:t>
      </w:r>
    </w:p>
    <w:p>
      <w:pPr>
        <w:pStyle w:val="11"/>
        <w:tabs>
          <w:tab w:val="left" w:pos="720"/>
          <w:tab w:val="left" w:pos="1260"/>
          <w:tab w:val="left" w:pos="2160"/>
          <w:tab w:val="left" w:pos="2880"/>
          <w:tab w:val="left" w:pos="3600"/>
          <w:tab w:val="left" w:pos="4320"/>
          <w:tab w:val="left" w:pos="5040"/>
          <w:tab w:val="left" w:pos="5760"/>
          <w:tab w:val="left" w:pos="8280"/>
        </w:tabs>
        <w:ind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9.谈判小组所有成员集中与单一供应商分别进行谈判。</w:t>
      </w:r>
      <w:r>
        <w:rPr>
          <w:rFonts w:hint="eastAsia"/>
          <w:color w:val="000000" w:themeColor="text1"/>
          <w:shd w:val="clear" w:color="auto" w:fill="FFFFFF"/>
          <w14:textFill>
            <w14:solidFill>
              <w14:schemeClr w14:val="tx1"/>
            </w14:solidFill>
          </w14:textFill>
        </w:rPr>
        <w:t>所有参加谈判的供应商均有一轮谈判机会。</w:t>
      </w:r>
      <w:r>
        <w:rPr>
          <w:rFonts w:hint="eastAsia" w:hAnsi="宋体"/>
          <w:color w:val="000000" w:themeColor="text1"/>
          <w14:textFill>
            <w14:solidFill>
              <w14:schemeClr w14:val="tx1"/>
            </w14:solidFill>
          </w14:textFill>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firstLine="54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pStyle w:val="11"/>
        <w:tabs>
          <w:tab w:val="left" w:pos="720"/>
          <w:tab w:val="left" w:pos="1260"/>
          <w:tab w:val="left" w:pos="2160"/>
          <w:tab w:val="left" w:pos="2880"/>
          <w:tab w:val="left" w:pos="3600"/>
          <w:tab w:val="left" w:pos="4320"/>
          <w:tab w:val="left" w:pos="5040"/>
          <w:tab w:val="left" w:pos="5760"/>
          <w:tab w:val="left" w:pos="8280"/>
        </w:tabs>
        <w:ind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11.谈判结束后，</w:t>
      </w:r>
      <w:r>
        <w:rPr>
          <w:rFonts w:hint="eastAsia"/>
          <w:color w:val="000000" w:themeColor="text1"/>
          <w14:textFill>
            <w14:solidFill>
              <w14:schemeClr w14:val="tx1"/>
            </w14:solidFill>
          </w14:textFill>
        </w:rPr>
        <w:t>谈判小组将</w:t>
      </w:r>
      <w:r>
        <w:rPr>
          <w:rFonts w:hint="eastAsia" w:hAnsi="宋体"/>
          <w:color w:val="000000" w:themeColor="text1"/>
          <w14:textFill>
            <w14:solidFill>
              <w14:schemeClr w14:val="tx1"/>
            </w14:solidFill>
          </w14:textFill>
        </w:rPr>
        <w:t>要求所有继续参加谈判的供应商在规定时间内提交最后报价，超过规定时间提交的报价作无效处理；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12.谈判小组</w:t>
      </w:r>
      <w:r>
        <w:rPr>
          <w:rFonts w:hint="eastAsia" w:ascii="宋体" w:hAnsi="宋体"/>
          <w:color w:val="000000" w:themeColor="text1"/>
          <w:kern w:val="0"/>
          <w:sz w:val="24"/>
          <w14:textFill>
            <w14:solidFill>
              <w14:schemeClr w14:val="tx1"/>
            </w14:solidFill>
          </w14:textFill>
        </w:rPr>
        <w:t>编写评审报告</w:t>
      </w:r>
      <w:r>
        <w:rPr>
          <w:rFonts w:hint="eastAsia" w:ascii="宋体" w:hAnsi="宋体"/>
          <w:color w:val="000000" w:themeColor="text1"/>
          <w:sz w:val="24"/>
          <w14:textFill>
            <w14:solidFill>
              <w14:schemeClr w14:val="tx1"/>
            </w14:solidFill>
          </w14:textFill>
        </w:rPr>
        <w:t>（评审报告应按相关规定及时向财政部门申请备案）；</w:t>
      </w:r>
    </w:p>
    <w:p>
      <w:pPr>
        <w:pStyle w:val="11"/>
        <w:tabs>
          <w:tab w:val="left" w:pos="720"/>
          <w:tab w:val="left" w:pos="1260"/>
          <w:tab w:val="left" w:pos="2160"/>
          <w:tab w:val="left" w:pos="2880"/>
          <w:tab w:val="left" w:pos="3600"/>
          <w:tab w:val="left" w:pos="4320"/>
          <w:tab w:val="left" w:pos="5040"/>
          <w:tab w:val="left" w:pos="5760"/>
          <w:tab w:val="left" w:pos="8280"/>
        </w:tabs>
        <w:ind w:firstLineChars="200"/>
        <w:rPr>
          <w:rFonts w:hAnsi="宋体" w:cs="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13.采购组织机构</w:t>
      </w:r>
      <w:r>
        <w:rPr>
          <w:rFonts w:hint="eastAsia" w:hAnsi="宋体" w:cs="宋体"/>
          <w:color w:val="000000" w:themeColor="text1"/>
          <w14:textFill>
            <w14:solidFill>
              <w14:schemeClr w14:val="tx1"/>
            </w14:solidFill>
          </w14:textFill>
        </w:rPr>
        <w:t>对谈判小组专家成员进行评价；</w:t>
      </w:r>
    </w:p>
    <w:p>
      <w:pPr>
        <w:pStyle w:val="17"/>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14.宣布谈判结果，谈判采购会议结束。</w:t>
      </w:r>
    </w:p>
    <w:p>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（二）澄清问题的形式</w:t>
      </w:r>
    </w:p>
    <w:p>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谈判人的澄清、说明或者补正应当采用书面形式，并加盖公章，或者由法定代理人或其授权的代表签字，并不得超出谈判响应文件的范围或者改变谈判响应文件的实质性内容。</w:t>
      </w:r>
    </w:p>
    <w:p>
      <w:pPr>
        <w:pStyle w:val="9"/>
        <w:snapToGrid w:val="0"/>
        <w:spacing w:line="360" w:lineRule="auto"/>
        <w:ind w:left="720" w:leftChars="228" w:hanging="241" w:hangingChars="1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（三）错误修正</w:t>
      </w:r>
    </w:p>
    <w:p>
      <w:pPr>
        <w:pStyle w:val="17"/>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谈判响应文件报价出现前后不一致的，除谈判采购文件另有规定外，按照下列规定修正：</w:t>
      </w:r>
    </w:p>
    <w:p>
      <w:pPr>
        <w:pStyle w:val="17"/>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1.谈判响应文件中首次报价一览表内容与谈判响应文件中相应内容不一致的，以首次报价一览表为准；</w:t>
      </w:r>
    </w:p>
    <w:p>
      <w:pPr>
        <w:pStyle w:val="17"/>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2.大写金额和小写金额不一致的，以大写金额为准；</w:t>
      </w:r>
    </w:p>
    <w:p>
      <w:pPr>
        <w:pStyle w:val="17"/>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3.单价金额小数点或者百分比有明显错位的，以首次报价一览表的总价为准，并修改单价；</w:t>
      </w:r>
    </w:p>
    <w:p>
      <w:pPr>
        <w:pStyle w:val="17"/>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4.总价金额与按单价汇总金额不一致的，以单价金额计算结果为准。</w:t>
      </w:r>
    </w:p>
    <w:p>
      <w:pPr>
        <w:pStyle w:val="17"/>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同时出现两种以上不一致的，按照前款规定的顺序修正。修正应当采用书面形式，并加盖公章，或者由法定代表人或其授权的代表签字。修正后的报价经谈判人确认后产生约束力，谈判人不确认的，将终止谈判。</w:t>
      </w:r>
    </w:p>
    <w:p>
      <w:pPr>
        <w:pStyle w:val="17"/>
        <w:spacing w:before="0" w:beforeAutospacing="0" w:after="0" w:afterAutospacing="0" w:line="360" w:lineRule="auto"/>
        <w:ind w:firstLine="361" w:firstLineChars="150"/>
        <w:jc w:val="both"/>
        <w:rPr>
          <w:rFonts w:hint="default"/>
          <w:b/>
          <w:color w:val="000000" w:themeColor="text1"/>
          <w14:textFill>
            <w14:solidFill>
              <w14:schemeClr w14:val="tx1"/>
            </w14:solidFill>
          </w14:textFill>
        </w:rPr>
      </w:pPr>
      <w:r>
        <w:rPr>
          <w:b/>
          <w:bCs/>
          <w:color w:val="000000" w:themeColor="text1"/>
          <w14:textFill>
            <w14:solidFill>
              <w14:schemeClr w14:val="tx1"/>
            </w14:solidFill>
          </w14:textFill>
        </w:rPr>
        <w:t>（四）</w:t>
      </w:r>
      <w:r>
        <w:rPr>
          <w:b/>
          <w:color w:val="000000" w:themeColor="text1"/>
          <w14:textFill>
            <w14:solidFill>
              <w14:schemeClr w14:val="tx1"/>
            </w14:solidFill>
          </w14:textFill>
        </w:rPr>
        <w:t>供应商存在下列情况之一的，响应无效，终止谈判</w:t>
      </w:r>
    </w:p>
    <w:p>
      <w:pPr>
        <w:pStyle w:val="17"/>
        <w:adjustRightInd w:val="0"/>
        <w:snapToGrid w:val="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1.未按照谈判文件的规定提交谈判保证金的。</w:t>
      </w:r>
    </w:p>
    <w:p>
      <w:pPr>
        <w:pStyle w:val="17"/>
        <w:adjustRightInd w:val="0"/>
        <w:snapToGrid w:val="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2.谈判响应文件中报价的服务内容跟商务与技术内容中的服务内容出现重大偏差的；</w:t>
      </w:r>
    </w:p>
    <w:p>
      <w:pPr>
        <w:pStyle w:val="17"/>
        <w:tabs>
          <w:tab w:val="left" w:pos="7380"/>
        </w:tabs>
        <w:adjustRightInd w:val="0"/>
        <w:snapToGrid w:val="0"/>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3.不具备谈判文件中规定的资格要求的。</w:t>
      </w:r>
      <w:r>
        <w:rPr>
          <w:rFonts w:hint="default"/>
          <w:color w:val="000000" w:themeColor="text1"/>
          <w14:textFill>
            <w14:solidFill>
              <w14:schemeClr w14:val="tx1"/>
            </w14:solidFill>
          </w14:textFill>
        </w:rPr>
        <w:tab/>
      </w:r>
    </w:p>
    <w:p>
      <w:pPr>
        <w:pStyle w:val="17"/>
        <w:adjustRightInd w:val="0"/>
        <w:snapToGrid w:val="0"/>
        <w:spacing w:before="0" w:beforeAutospacing="0" w:after="0" w:afterAutospacing="0" w:line="360" w:lineRule="auto"/>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4.谈判响应文件含有采购人不能接受的附加条件的。</w:t>
      </w:r>
    </w:p>
    <w:p>
      <w:pPr>
        <w:adjustRightInd w:val="0"/>
        <w:snapToGrid w:val="0"/>
        <w:spacing w:line="360" w:lineRule="auto"/>
        <w:ind w:firstLine="470" w:firstLineChars="196"/>
        <w:rPr>
          <w:rFonts w:ascii="宋体" w:hAnsi="宋体"/>
          <w:bCs/>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5.谈判代表人</w:t>
      </w:r>
      <w:r>
        <w:rPr>
          <w:rFonts w:hint="eastAsia" w:ascii="宋体" w:hAnsi="宋体"/>
          <w:color w:val="000000" w:themeColor="text1"/>
          <w:sz w:val="24"/>
          <w14:textFill>
            <w14:solidFill>
              <w14:schemeClr w14:val="tx1"/>
            </w14:solidFill>
          </w14:textFill>
        </w:rPr>
        <w:t>未能出具身份证明或与法定代表人授权委托人身份不符的；</w:t>
      </w:r>
    </w:p>
    <w:p>
      <w:pPr>
        <w:pStyle w:val="17"/>
        <w:adjustRightInd w:val="0"/>
        <w:snapToGrid w:val="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6.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pStyle w:val="17"/>
        <w:adjustRightInd w:val="0"/>
        <w:snapToGrid w:val="0"/>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 xml:space="preserve">7.报价超过谈判文件中规定的预算金额/最高限价。 </w:t>
      </w:r>
    </w:p>
    <w:p>
      <w:pPr>
        <w:tabs>
          <w:tab w:val="left" w:pos="1898"/>
        </w:tabs>
        <w:autoSpaceDE w:val="0"/>
        <w:autoSpaceDN w:val="0"/>
        <w:adjustRightInd w:val="0"/>
        <w:snapToGrid w:val="0"/>
        <w:spacing w:line="360" w:lineRule="auto"/>
        <w:ind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8.谈判响应参数未如实填写，完全复制粘贴采购参数的。</w:t>
      </w:r>
    </w:p>
    <w:p>
      <w:pPr>
        <w:tabs>
          <w:tab w:val="left" w:pos="1898"/>
        </w:tabs>
        <w:autoSpaceDE w:val="0"/>
        <w:autoSpaceDN w:val="0"/>
        <w:adjustRightInd w:val="0"/>
        <w:snapToGrid w:val="0"/>
        <w:spacing w:line="360" w:lineRule="auto"/>
        <w:ind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9.谈判响应文件提供虚假材料的。 </w:t>
      </w:r>
    </w:p>
    <w:p>
      <w:pPr>
        <w:tabs>
          <w:tab w:val="left" w:pos="1898"/>
        </w:tabs>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10.</w:t>
      </w:r>
      <w:r>
        <w:rPr>
          <w:rFonts w:ascii="宋体" w:hAnsi="宋体"/>
          <w:color w:val="000000" w:themeColor="text1"/>
          <w:sz w:val="24"/>
          <w14:textFill>
            <w14:solidFill>
              <w14:schemeClr w14:val="tx1"/>
            </w14:solidFill>
          </w14:textFill>
        </w:rPr>
        <w:t>不同</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谈判响应</w:t>
      </w:r>
      <w:r>
        <w:rPr>
          <w:rFonts w:ascii="宋体" w:hAnsi="宋体"/>
          <w:color w:val="000000" w:themeColor="text1"/>
          <w:sz w:val="24"/>
          <w14:textFill>
            <w14:solidFill>
              <w14:schemeClr w14:val="tx1"/>
            </w14:solidFill>
          </w14:textFill>
        </w:rPr>
        <w:t>文件由同一单位或者个人编制；</w:t>
      </w:r>
    </w:p>
    <w:p>
      <w:pPr>
        <w:pStyle w:val="17"/>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11.不同供应商委托同一单位或者个人办理谈判事宜；</w:t>
      </w:r>
    </w:p>
    <w:p>
      <w:pPr>
        <w:pStyle w:val="17"/>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12.不同供应商的谈判响应文件载明的项目管理成员或者联系人员为同一人；</w:t>
      </w:r>
    </w:p>
    <w:p>
      <w:pPr>
        <w:pStyle w:val="17"/>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13.不同供应商的谈判响应文件异常一致或者报价呈规律性差异；</w:t>
      </w:r>
    </w:p>
    <w:p>
      <w:pPr>
        <w:pStyle w:val="17"/>
        <w:spacing w:before="0" w:beforeAutospacing="0" w:after="0" w:afterAutospacing="0" w:line="360" w:lineRule="auto"/>
        <w:ind w:firstLine="48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14.不同供应商的谈判响应文件相互混装；</w:t>
      </w:r>
    </w:p>
    <w:p>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15.不符合法律、法规和谈判文件中规定的其他实质性要求的（谈判采购文件中打“▲”内容及被拒绝的条款）。</w:t>
      </w:r>
    </w:p>
    <w:p>
      <w:pPr>
        <w:autoSpaceDE w:val="0"/>
        <w:autoSpaceDN w:val="0"/>
        <w:adjustRightInd w:val="0"/>
        <w:spacing w:line="360" w:lineRule="auto"/>
        <w:ind w:left="480"/>
        <w:rPr>
          <w:rFonts w:ascii="宋体" w:hAns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（五）有下列情况之一的，本次谈判终止</w:t>
      </w:r>
    </w:p>
    <w:p>
      <w:pPr>
        <w:pStyle w:val="17"/>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1.出现影响采购公正的违法、违规行为的；</w:t>
      </w:r>
    </w:p>
    <w:p>
      <w:pPr>
        <w:pStyle w:val="17"/>
        <w:spacing w:before="0" w:beforeAutospacing="0" w:after="0" w:afterAutospacing="0" w:line="360" w:lineRule="auto"/>
        <w:ind w:firstLine="600" w:firstLineChars="250"/>
        <w:jc w:val="both"/>
        <w:rPr>
          <w:rFonts w:hint="default"/>
          <w:b/>
          <w:bCs/>
          <w:color w:val="000000" w:themeColor="text1"/>
          <w14:textFill>
            <w14:solidFill>
              <w14:schemeClr w14:val="tx1"/>
            </w14:solidFill>
          </w14:textFill>
        </w:rPr>
      </w:pPr>
      <w:r>
        <w:rPr>
          <w:color w:val="000000" w:themeColor="text1"/>
          <w14:textFill>
            <w14:solidFill>
              <w14:schemeClr w14:val="tx1"/>
            </w14:solidFill>
          </w14:textFill>
        </w:rPr>
        <w:t xml:space="preserve">2.谈判小组发现谈判文件存在歧义、重大缺陷导致谈判工作无法进行，或者谈判文件内容违反国家有关强制性规定的； </w:t>
      </w:r>
    </w:p>
    <w:p>
      <w:pPr>
        <w:pStyle w:val="17"/>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3.因重大变故，采购任务取消的；</w:t>
      </w:r>
    </w:p>
    <w:p>
      <w:pPr>
        <w:pStyle w:val="17"/>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4.法律、法规和谈判文件规定的其他导致谈判结果无效的。</w:t>
      </w:r>
    </w:p>
    <w:p>
      <w:pPr>
        <w:pStyle w:val="9"/>
        <w:tabs>
          <w:tab w:val="left" w:pos="630"/>
        </w:tabs>
        <w:snapToGrid w:val="0"/>
        <w:spacing w:line="360" w:lineRule="auto"/>
        <w:ind w:firstLine="472" w:firstLineChars="196"/>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六</w:t>
      </w: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谈判</w:t>
      </w:r>
      <w:r>
        <w:rPr>
          <w:rFonts w:hAnsi="宋体"/>
          <w:b/>
          <w:color w:val="000000" w:themeColor="text1"/>
          <w:sz w:val="24"/>
          <w14:textFill>
            <w14:solidFill>
              <w14:schemeClr w14:val="tx1"/>
            </w14:solidFill>
          </w14:textFill>
        </w:rPr>
        <w:t>原则和办法</w:t>
      </w:r>
    </w:p>
    <w:p>
      <w:pPr>
        <w:pStyle w:val="9"/>
        <w:snapToGrid w:val="0"/>
        <w:spacing w:line="360" w:lineRule="auto"/>
        <w:ind w:firstLine="600" w:firstLineChars="25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、谈判</w:t>
      </w:r>
      <w:r>
        <w:rPr>
          <w:rFonts w:hAnsi="宋体"/>
          <w:color w:val="000000" w:themeColor="text1"/>
          <w:sz w:val="24"/>
          <w14:textFill>
            <w14:solidFill>
              <w14:schemeClr w14:val="tx1"/>
            </w14:solidFill>
          </w14:textFill>
        </w:rPr>
        <w:t>原则。</w:t>
      </w:r>
      <w:r>
        <w:rPr>
          <w:rFonts w:hint="eastAsia" w:hAnsi="宋体"/>
          <w:color w:val="000000" w:themeColor="text1"/>
          <w:sz w:val="24"/>
          <w14:textFill>
            <w14:solidFill>
              <w14:schemeClr w14:val="tx1"/>
            </w14:solidFill>
          </w14:textFill>
        </w:rPr>
        <w:t>谈判小组</w:t>
      </w:r>
      <w:r>
        <w:rPr>
          <w:rFonts w:hAnsi="宋体"/>
          <w:color w:val="000000" w:themeColor="text1"/>
          <w:sz w:val="24"/>
          <w14:textFill>
            <w14:solidFill>
              <w14:schemeClr w14:val="tx1"/>
            </w14:solidFill>
          </w14:textFill>
        </w:rPr>
        <w:t>必须公平、公正、客观，不带任何倾向性和启发性；不得向外界透露任何与</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有关的内容；任何单位和个人不得干扰、影响</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的正常进行；</w:t>
      </w:r>
      <w:r>
        <w:rPr>
          <w:rFonts w:hint="eastAsia" w:hAnsi="宋体"/>
          <w:color w:val="000000" w:themeColor="text1"/>
          <w:sz w:val="24"/>
          <w14:textFill>
            <w14:solidFill>
              <w14:schemeClr w14:val="tx1"/>
            </w14:solidFill>
          </w14:textFill>
        </w:rPr>
        <w:t>评审</w:t>
      </w:r>
      <w:r>
        <w:rPr>
          <w:rFonts w:hAnsi="宋体"/>
          <w:color w:val="000000" w:themeColor="text1"/>
          <w:sz w:val="24"/>
          <w14:textFill>
            <w14:solidFill>
              <w14:schemeClr w14:val="tx1"/>
            </w14:solidFill>
          </w14:textFill>
        </w:rPr>
        <w:t>委员会及有关工作人员不得私下与</w:t>
      </w:r>
      <w:r>
        <w:rPr>
          <w:rFonts w:hint="eastAsia" w:hAnsi="宋体"/>
          <w:color w:val="000000" w:themeColor="text1"/>
          <w:sz w:val="24"/>
          <w14:textFill>
            <w14:solidFill>
              <w14:schemeClr w14:val="tx1"/>
            </w14:solidFill>
          </w14:textFill>
        </w:rPr>
        <w:t>供应商</w:t>
      </w:r>
      <w:r>
        <w:rPr>
          <w:rFonts w:hAnsi="宋体"/>
          <w:color w:val="000000" w:themeColor="text1"/>
          <w:sz w:val="24"/>
          <w14:textFill>
            <w14:solidFill>
              <w14:schemeClr w14:val="tx1"/>
            </w14:solidFill>
          </w14:textFill>
        </w:rPr>
        <w:t>接触。</w:t>
      </w:r>
    </w:p>
    <w:p>
      <w:pPr>
        <w:pStyle w:val="9"/>
        <w:snapToGrid w:val="0"/>
        <w:spacing w:line="360" w:lineRule="auto"/>
        <w:ind w:firstLine="600" w:firstLineChars="25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、谈判</w:t>
      </w:r>
      <w:r>
        <w:rPr>
          <w:rFonts w:hAnsi="宋体"/>
          <w:color w:val="000000" w:themeColor="text1"/>
          <w:sz w:val="24"/>
          <w14:textFill>
            <w14:solidFill>
              <w14:schemeClr w14:val="tx1"/>
            </w14:solidFill>
          </w14:textFill>
        </w:rPr>
        <w:t>办法</w:t>
      </w:r>
      <w:r>
        <w:rPr>
          <w:rFonts w:hint="eastAsia"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（1）谈判</w:t>
      </w:r>
      <w:r>
        <w:rPr>
          <w:color w:val="000000" w:themeColor="text1"/>
          <w:sz w:val="24"/>
          <w14:textFill>
            <w14:solidFill>
              <w14:schemeClr w14:val="tx1"/>
            </w14:solidFill>
          </w14:textFill>
        </w:rPr>
        <w:t>小组应当从质量和服务均能满足</w:t>
      </w:r>
      <w:r>
        <w:rPr>
          <w:rFonts w:hint="eastAsia"/>
          <w:color w:val="000000" w:themeColor="text1"/>
          <w:sz w:val="24"/>
          <w14:textFill>
            <w14:solidFill>
              <w14:schemeClr w14:val="tx1"/>
            </w14:solidFill>
          </w14:textFill>
        </w:rPr>
        <w:t>谈判</w:t>
      </w:r>
      <w:r>
        <w:rPr>
          <w:color w:val="000000" w:themeColor="text1"/>
          <w:sz w:val="24"/>
          <w14:textFill>
            <w14:solidFill>
              <w14:schemeClr w14:val="tx1"/>
            </w14:solidFill>
          </w14:textFill>
        </w:rPr>
        <w:t>文件实质性响应要求的供应商中，按照报价由低到高的顺序确定成交候选人。</w:t>
      </w:r>
    </w:p>
    <w:p>
      <w:pPr>
        <w:pStyle w:val="17"/>
        <w:spacing w:before="0" w:beforeAutospacing="0" w:after="0" w:afterAutospacing="0" w:line="360" w:lineRule="auto"/>
        <w:ind w:firstLine="600" w:firstLineChars="250"/>
        <w:jc w:val="both"/>
        <w:rPr>
          <w:rFonts w:hint="default" w:ascii="仿宋_GB2312" w:hAnsi="仿宋_GB2312" w:eastAsia="仿宋_GB2312" w:cs="仿宋_GB2312"/>
          <w:color w:val="000000" w:themeColor="text1"/>
          <w:kern w:val="2"/>
          <w:shd w:val="clear" w:color="FFFFFF" w:fill="D9D9D9"/>
          <w14:textFill>
            <w14:solidFill>
              <w14:schemeClr w14:val="tx1"/>
            </w14:solidFill>
          </w14:textFill>
        </w:rPr>
      </w:pPr>
      <w:r>
        <w:rPr>
          <w:color w:val="000000" w:themeColor="text1"/>
          <w14:textFill>
            <w14:solidFill>
              <w14:schemeClr w14:val="tx1"/>
            </w14:solidFill>
          </w14:textFill>
        </w:rPr>
        <w:t>（2）如遇相同最低报价，则在相同最低报价中重新报价，直至产生最低报价者为成交单位。</w:t>
      </w:r>
    </w:p>
    <w:p>
      <w:pPr>
        <w:pStyle w:val="9"/>
        <w:snapToGrid w:val="0"/>
        <w:spacing w:line="360" w:lineRule="auto"/>
        <w:ind w:firstLine="472" w:firstLineChars="196"/>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七</w:t>
      </w:r>
      <w:r>
        <w:rPr>
          <w:rFonts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t>评审</w:t>
      </w:r>
      <w:r>
        <w:rPr>
          <w:rFonts w:hAnsi="宋体"/>
          <w:b/>
          <w:color w:val="000000" w:themeColor="text1"/>
          <w:sz w:val="24"/>
          <w14:textFill>
            <w14:solidFill>
              <w14:schemeClr w14:val="tx1"/>
            </w14:solidFill>
          </w14:textFill>
        </w:rPr>
        <w:t>过程的监控</w:t>
      </w:r>
    </w:p>
    <w:p>
      <w:pPr>
        <w:pStyle w:val="17"/>
        <w:spacing w:before="0" w:beforeAutospacing="0" w:after="0" w:afterAutospacing="0" w:line="360" w:lineRule="auto"/>
        <w:ind w:firstLine="480" w:firstLineChars="20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本项目评审过程实行全程录音、录像监控，政府采购监管部门视情进行现场监督，供应商在评审过程中所进行的试图影响评审结果的不公正活动，可能导致其谈判响应被拒绝。</w:t>
      </w:r>
    </w:p>
    <w:p>
      <w:pPr>
        <w:pStyle w:val="4"/>
        <w:jc w:val="center"/>
        <w:rPr>
          <w:color w:val="000000" w:themeColor="text1"/>
          <w14:textFill>
            <w14:solidFill>
              <w14:schemeClr w14:val="tx1"/>
            </w14:solidFill>
          </w14:textFill>
        </w:rPr>
      </w:pPr>
      <w:bookmarkStart w:id="12" w:name="_Toc40859290"/>
      <w:r>
        <w:rPr>
          <w:rFonts w:hint="eastAsia"/>
          <w:color w:val="000000" w:themeColor="text1"/>
          <w14:textFill>
            <w14:solidFill>
              <w14:schemeClr w14:val="tx1"/>
            </w14:solidFill>
          </w14:textFill>
        </w:rPr>
        <w:t>四</w:t>
      </w:r>
      <w:r>
        <w:rPr>
          <w:color w:val="000000" w:themeColor="text1"/>
          <w14:textFill>
            <w14:solidFill>
              <w14:schemeClr w14:val="tx1"/>
            </w14:solidFill>
          </w14:textFill>
        </w:rPr>
        <w:t>、谈判结果确定</w:t>
      </w:r>
      <w:bookmarkEnd w:id="12"/>
    </w:p>
    <w:p>
      <w:pPr>
        <w:pStyle w:val="17"/>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1、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2、发布成交结果公告。采购组织机构应当在</w:t>
      </w:r>
      <w:r>
        <w:rPr>
          <w:rFonts w:ascii="宋体" w:hAnsi="宋体"/>
          <w:color w:val="000000" w:themeColor="text1"/>
          <w:kern w:val="0"/>
          <w:sz w:val="24"/>
          <w14:textFill>
            <w14:solidFill>
              <w14:schemeClr w14:val="tx1"/>
            </w14:solidFill>
          </w14:textFill>
        </w:rPr>
        <w:t>成交供应商确定</w:t>
      </w:r>
      <w:r>
        <w:rPr>
          <w:rFonts w:hint="eastAsia" w:ascii="宋体" w:hAnsi="宋体"/>
          <w:color w:val="000000" w:themeColor="text1"/>
          <w:kern w:val="0"/>
          <w:sz w:val="24"/>
          <w14:textFill>
            <w14:solidFill>
              <w14:schemeClr w14:val="tx1"/>
            </w14:solidFill>
          </w14:textFill>
        </w:rPr>
        <w:t>后</w:t>
      </w:r>
      <w:r>
        <w:rPr>
          <w:rFonts w:ascii="宋体" w:hAnsi="宋体"/>
          <w:color w:val="000000" w:themeColor="text1"/>
          <w:kern w:val="0"/>
          <w:sz w:val="24"/>
          <w14:textFill>
            <w14:solidFill>
              <w14:schemeClr w14:val="tx1"/>
            </w14:solidFill>
          </w14:textFill>
        </w:rPr>
        <w:t>2个工作日内</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在省级以上财政部门指定的</w:t>
      </w:r>
      <w:r>
        <w:rPr>
          <w:rFonts w:hint="eastAsia" w:ascii="宋体" w:hAnsi="宋体"/>
          <w:color w:val="000000" w:themeColor="text1"/>
          <w:kern w:val="0"/>
          <w:sz w:val="24"/>
          <w14:textFill>
            <w14:solidFill>
              <w14:schemeClr w14:val="tx1"/>
            </w14:solidFill>
          </w14:textFill>
        </w:rPr>
        <w:t>政府采购信息发布</w:t>
      </w:r>
      <w:r>
        <w:rPr>
          <w:rFonts w:ascii="宋体" w:hAnsi="宋体"/>
          <w:color w:val="000000" w:themeColor="text1"/>
          <w:kern w:val="0"/>
          <w:sz w:val="24"/>
          <w14:textFill>
            <w14:solidFill>
              <w14:schemeClr w14:val="tx1"/>
            </w14:solidFill>
          </w14:textFill>
        </w:rPr>
        <w:t>媒体及相关网站</w:t>
      </w:r>
      <w:r>
        <w:rPr>
          <w:rFonts w:hint="eastAsia" w:ascii="宋体" w:hAnsi="宋体"/>
          <w:color w:val="000000" w:themeColor="text1"/>
          <w:kern w:val="0"/>
          <w:sz w:val="24"/>
          <w14:textFill>
            <w14:solidFill>
              <w14:schemeClr w14:val="tx1"/>
            </w14:solidFill>
          </w14:textFill>
        </w:rPr>
        <w:t>上</w:t>
      </w:r>
      <w:r>
        <w:rPr>
          <w:rFonts w:ascii="宋体" w:hAnsi="宋体"/>
          <w:color w:val="000000" w:themeColor="text1"/>
          <w:kern w:val="0"/>
          <w:sz w:val="24"/>
          <w14:textFill>
            <w14:solidFill>
              <w14:schemeClr w14:val="tx1"/>
            </w14:solidFill>
          </w14:textFill>
        </w:rPr>
        <w:t>公告</w:t>
      </w:r>
      <w:r>
        <w:rPr>
          <w:rFonts w:hint="eastAsia" w:ascii="宋体" w:hAnsi="宋体"/>
          <w:color w:val="000000" w:themeColor="text1"/>
          <w:kern w:val="0"/>
          <w:sz w:val="24"/>
          <w14:textFill>
            <w14:solidFill>
              <w14:schemeClr w14:val="tx1"/>
            </w14:solidFill>
          </w14:textFill>
        </w:rPr>
        <w:t>成交结果，并将谈判文件随同公告。</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3、发出成交通知书。采购组织机构在发布成交结果同时，向成交供应商发出成交通知书。</w:t>
      </w:r>
    </w:p>
    <w:p>
      <w:pPr>
        <w:pStyle w:val="4"/>
        <w:jc w:val="center"/>
        <w:rPr>
          <w:color w:val="000000" w:themeColor="text1"/>
          <w14:textFill>
            <w14:solidFill>
              <w14:schemeClr w14:val="tx1"/>
            </w14:solidFill>
          </w14:textFill>
        </w:rPr>
      </w:pPr>
      <w:bookmarkStart w:id="13" w:name="_Toc40859291"/>
      <w:r>
        <w:rPr>
          <w:rFonts w:hint="eastAsia"/>
          <w:color w:val="000000" w:themeColor="text1"/>
          <w14:textFill>
            <w14:solidFill>
              <w14:schemeClr w14:val="tx1"/>
            </w14:solidFill>
          </w14:textFill>
        </w:rPr>
        <w:t>五、合同签订及公告</w:t>
      </w:r>
      <w:bookmarkEnd w:id="13"/>
    </w:p>
    <w:p>
      <w:pPr>
        <w:pStyle w:val="8"/>
        <w:ind w:firstLine="482" w:firstLineChars="200"/>
        <w:rPr>
          <w:rFonts w:hAnsi="宋体"/>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（一）</w:t>
      </w:r>
      <w:r>
        <w:rPr>
          <w:rFonts w:hint="eastAsia" w:hAnsi="宋体"/>
          <w:b/>
          <w:color w:val="000000" w:themeColor="text1"/>
          <w:szCs w:val="24"/>
          <w14:textFill>
            <w14:solidFill>
              <w14:schemeClr w14:val="tx1"/>
            </w14:solidFill>
          </w14:textFill>
        </w:rPr>
        <w:t>签订合同</w:t>
      </w:r>
    </w:p>
    <w:p>
      <w:pPr>
        <w:pStyle w:val="8"/>
        <w:ind w:firstLine="480" w:firstLineChars="2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1、采购人应当自成交通知书发出之日起10个工作日内，</w:t>
      </w:r>
      <w:r>
        <w:rPr>
          <w:color w:val="000000" w:themeColor="text1"/>
          <w:szCs w:val="24"/>
          <w14:textFill>
            <w14:solidFill>
              <w14:schemeClr w14:val="tx1"/>
            </w14:solidFill>
          </w14:textFill>
        </w:rPr>
        <w:t>按照</w:t>
      </w:r>
      <w:r>
        <w:rPr>
          <w:rFonts w:hint="eastAsia"/>
          <w:color w:val="000000" w:themeColor="text1"/>
          <w:szCs w:val="24"/>
          <w14:textFill>
            <w14:solidFill>
              <w14:schemeClr w14:val="tx1"/>
            </w14:solidFill>
          </w14:textFill>
        </w:rPr>
        <w:t>谈判</w:t>
      </w:r>
      <w:r>
        <w:rPr>
          <w:color w:val="000000" w:themeColor="text1"/>
          <w:szCs w:val="24"/>
          <w14:textFill>
            <w14:solidFill>
              <w14:schemeClr w14:val="tx1"/>
            </w14:solidFill>
          </w14:textFill>
        </w:rPr>
        <w:t>采购文件</w:t>
      </w:r>
      <w:r>
        <w:rPr>
          <w:rFonts w:hint="eastAsia"/>
          <w:color w:val="000000" w:themeColor="text1"/>
          <w:szCs w:val="24"/>
          <w14:textFill>
            <w14:solidFill>
              <w14:schemeClr w14:val="tx1"/>
            </w14:solidFill>
          </w14:textFill>
        </w:rPr>
        <w:t>确定的合同文本以及采购标的、规格型号、采购金额、采购数量和服务要求等事项签订政府采购合同。</w:t>
      </w:r>
    </w:p>
    <w:p>
      <w:pPr>
        <w:pStyle w:val="17"/>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17"/>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3、成交供应商无故拖延、拒签合同的,谈判保证金将不予退还并取消成交资格。</w:t>
      </w:r>
    </w:p>
    <w:p>
      <w:pPr>
        <w:pStyle w:val="17"/>
        <w:spacing w:before="0" w:beforeAutospacing="0" w:after="0" w:afterAutospacing="0" w:line="360" w:lineRule="auto"/>
        <w:ind w:firstLine="600" w:firstLineChars="25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17"/>
        <w:spacing w:line="360" w:lineRule="auto"/>
        <w:ind w:firstLine="600" w:firstLineChars="250"/>
        <w:rPr>
          <w:rFonts w:hint="default"/>
          <w:color w:val="000000" w:themeColor="text1"/>
          <w14:textFill>
            <w14:solidFill>
              <w14:schemeClr w14:val="tx1"/>
            </w14:solidFill>
          </w14:textFill>
        </w:rPr>
      </w:pPr>
      <w:r>
        <w:rPr>
          <w:color w:val="000000" w:themeColor="text1"/>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pPr>
        <w:pStyle w:val="17"/>
        <w:spacing w:line="360" w:lineRule="auto"/>
        <w:ind w:firstLine="602" w:firstLineChars="250"/>
        <w:rPr>
          <w:rFonts w:hint="default" w:ascii="仿宋_GB2312" w:hAnsi="仿宋_GB2312" w:eastAsia="仿宋_GB2312" w:cs="仿宋_GB2312"/>
          <w:b/>
          <w:color w:val="000000" w:themeColor="text1"/>
          <w14:textFill>
            <w14:solidFill>
              <w14:schemeClr w14:val="tx1"/>
            </w14:solidFill>
          </w14:textFill>
        </w:rPr>
      </w:pPr>
      <w:r>
        <w:rPr>
          <w:b/>
          <w:color w:val="000000" w:themeColor="text1"/>
          <w14:textFill>
            <w14:solidFill>
              <w14:schemeClr w14:val="tx1"/>
            </w14:solidFill>
          </w14:textFill>
        </w:rPr>
        <w:t>（二）合同公告及备案</w:t>
      </w:r>
    </w:p>
    <w:p>
      <w:pPr>
        <w:pStyle w:val="8"/>
        <w:ind w:firstLine="480" w:firstLineChars="2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1、采购人应当自政府采购合同签订之日起2个工作日内，</w:t>
      </w:r>
      <w:r>
        <w:rPr>
          <w:rFonts w:hAnsi="宋体"/>
          <w:color w:val="000000" w:themeColor="text1"/>
          <w:szCs w:val="24"/>
          <w14:textFill>
            <w14:solidFill>
              <w14:schemeClr w14:val="tx1"/>
            </w14:solidFill>
          </w14:textFill>
        </w:rPr>
        <w:t>在省级以上财政部门指定的</w:t>
      </w:r>
      <w:r>
        <w:rPr>
          <w:rFonts w:hint="eastAsia" w:hAnsi="宋体"/>
          <w:color w:val="000000" w:themeColor="text1"/>
          <w:szCs w:val="24"/>
          <w14:textFill>
            <w14:solidFill>
              <w14:schemeClr w14:val="tx1"/>
            </w14:solidFill>
          </w14:textFill>
        </w:rPr>
        <w:t>政府采购信息发布</w:t>
      </w:r>
      <w:r>
        <w:rPr>
          <w:rFonts w:hAnsi="宋体"/>
          <w:color w:val="000000" w:themeColor="text1"/>
          <w:szCs w:val="24"/>
          <w14:textFill>
            <w14:solidFill>
              <w14:schemeClr w14:val="tx1"/>
            </w14:solidFill>
          </w14:textFill>
        </w:rPr>
        <w:t>媒体及相关网站</w:t>
      </w:r>
      <w:r>
        <w:rPr>
          <w:rFonts w:hint="eastAsia" w:hAnsi="宋体"/>
          <w:color w:val="000000" w:themeColor="text1"/>
          <w:szCs w:val="24"/>
          <w14:textFill>
            <w14:solidFill>
              <w14:schemeClr w14:val="tx1"/>
            </w14:solidFill>
          </w14:textFill>
        </w:rPr>
        <w:t>上</w:t>
      </w:r>
      <w:r>
        <w:rPr>
          <w:rFonts w:hAnsi="宋体"/>
          <w:color w:val="000000" w:themeColor="text1"/>
          <w:szCs w:val="24"/>
          <w14:textFill>
            <w14:solidFill>
              <w14:schemeClr w14:val="tx1"/>
            </w14:solidFill>
          </w14:textFill>
        </w:rPr>
        <w:t>公告</w:t>
      </w:r>
      <w:r>
        <w:rPr>
          <w:rFonts w:hint="eastAsia" w:hAnsi="宋体"/>
          <w:color w:val="000000" w:themeColor="text1"/>
          <w:szCs w:val="24"/>
          <w14:textFill>
            <w14:solidFill>
              <w14:schemeClr w14:val="tx1"/>
            </w14:solidFill>
          </w14:textFill>
        </w:rPr>
        <w:t>。</w:t>
      </w:r>
    </w:p>
    <w:p>
      <w:pPr>
        <w:pStyle w:val="8"/>
        <w:ind w:firstLine="480" w:firstLineChars="20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2、采购人应当自政府采购合同签订之日起7个工作日内，将政府采购合同副本报同级人民政府财政部门备案以及采购组织机构存档。</w:t>
      </w:r>
    </w:p>
    <w:p>
      <w:pPr>
        <w:widowControl/>
        <w:jc w:val="left"/>
        <w:rPr>
          <w:color w:val="000000" w:themeColor="text1"/>
          <w:sz w:val="48"/>
          <w:szCs w:val="48"/>
          <w14:textFill>
            <w14:solidFill>
              <w14:schemeClr w14:val="tx1"/>
            </w14:solidFill>
          </w14:textFill>
        </w:rPr>
      </w:pPr>
      <w:r>
        <w:rPr>
          <w:color w:val="000000" w:themeColor="text1"/>
          <w:sz w:val="48"/>
          <w:szCs w:val="48"/>
          <w14:textFill>
            <w14:solidFill>
              <w14:schemeClr w14:val="tx1"/>
            </w14:solidFill>
          </w14:textFill>
        </w:rPr>
        <w:br w:type="page"/>
      </w:r>
    </w:p>
    <w:p>
      <w:pPr>
        <w:pStyle w:val="3"/>
        <w:spacing w:before="0" w:after="0" w:line="360" w:lineRule="auto"/>
        <w:jc w:val="center"/>
        <w:rPr>
          <w:rFonts w:ascii="宋体" w:hAnsi="宋体"/>
          <w:color w:val="000000" w:themeColor="text1"/>
          <w:sz w:val="36"/>
          <w:szCs w:val="36"/>
          <w14:textFill>
            <w14:solidFill>
              <w14:schemeClr w14:val="tx1"/>
            </w14:solidFill>
          </w14:textFill>
        </w:rPr>
      </w:pPr>
      <w:bookmarkStart w:id="14" w:name="_Toc40859292"/>
      <w:r>
        <w:rPr>
          <w:rFonts w:hint="eastAsia" w:ascii="宋体" w:hAnsi="宋体"/>
          <w:color w:val="000000" w:themeColor="text1"/>
          <w:sz w:val="36"/>
          <w:szCs w:val="36"/>
          <w14:textFill>
            <w14:solidFill>
              <w14:schemeClr w14:val="tx1"/>
            </w14:solidFill>
          </w14:textFill>
        </w:rPr>
        <w:t>第四章  政府采购合同主要条款指引</w:t>
      </w:r>
      <w:bookmarkEnd w:id="14"/>
    </w:p>
    <w:p>
      <w:pPr>
        <w:tabs>
          <w:tab w:val="left" w:pos="850"/>
        </w:tabs>
        <w:autoSpaceDE w:val="0"/>
        <w:autoSpaceDN w:val="0"/>
        <w:spacing w:line="400" w:lineRule="exact"/>
        <w:jc w:val="left"/>
        <w:textAlignment w:val="bottom"/>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tabs>
          <w:tab w:val="left" w:pos="850"/>
        </w:tabs>
        <w:autoSpaceDE w:val="0"/>
        <w:autoSpaceDN w:val="0"/>
        <w:spacing w:line="288" w:lineRule="auto"/>
        <w:ind w:firstLine="420" w:firstLineChars="200"/>
        <w:jc w:val="left"/>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由招标人(买方)与中标人(卖方)根据本章合同条款格式及投标文件签订</w:t>
      </w:r>
      <w:r>
        <w:rPr>
          <w:rFonts w:hint="eastAsia" w:ascii="宋体" w:hAnsi="宋体"/>
          <w:color w:val="000000" w:themeColor="text1"/>
          <w:sz w:val="24"/>
          <w:u w:val="single"/>
          <w14:textFill>
            <w14:solidFill>
              <w14:schemeClr w14:val="tx1"/>
            </w14:solidFill>
          </w14:textFill>
        </w:rPr>
        <w:t>2024年三门县“护渔”船舶租赁项目项目</w:t>
      </w:r>
      <w:r>
        <w:rPr>
          <w:rFonts w:hint="eastAsia" w:ascii="宋体" w:hAnsi="宋体"/>
          <w:color w:val="000000" w:themeColor="text1"/>
          <w:szCs w:val="21"/>
          <w14:textFill>
            <w14:solidFill>
              <w14:schemeClr w14:val="tx1"/>
            </w14:solidFill>
          </w14:textFill>
        </w:rPr>
        <w:t>合同。</w:t>
      </w:r>
    </w:p>
    <w:p>
      <w:pPr>
        <w:spacing w:line="288" w:lineRule="auto"/>
        <w:ind w:firstLine="420" w:firstLineChars="200"/>
        <w:rPr>
          <w:rFonts w:ascii="宋体" w:hAnsi="宋体"/>
          <w:color w:val="000000" w:themeColor="text1"/>
          <w:szCs w:val="21"/>
          <w14:textFill>
            <w14:solidFill>
              <w14:schemeClr w14:val="tx1"/>
            </w14:solidFill>
          </w14:textFill>
        </w:rPr>
      </w:pPr>
    </w:p>
    <w:p>
      <w:pPr>
        <w:tabs>
          <w:tab w:val="left" w:pos="850"/>
        </w:tabs>
        <w:autoSpaceDE w:val="0"/>
        <w:autoSpaceDN w:val="0"/>
        <w:spacing w:line="288" w:lineRule="auto"/>
        <w:ind w:firstLine="420" w:firstLineChars="200"/>
        <w:textAlignment w:val="bottom"/>
        <w:rPr>
          <w:color w:val="000000" w:themeColor="text1"/>
          <w:szCs w:val="21"/>
          <w14:textFill>
            <w14:solidFill>
              <w14:schemeClr w14:val="tx1"/>
            </w14:solidFill>
          </w14:textFill>
        </w:rPr>
      </w:pPr>
    </w:p>
    <w:p>
      <w:pPr>
        <w:tabs>
          <w:tab w:val="left" w:pos="850"/>
        </w:tabs>
        <w:autoSpaceDE w:val="0"/>
        <w:autoSpaceDN w:val="0"/>
        <w:spacing w:line="288" w:lineRule="auto"/>
        <w:ind w:firstLine="420" w:firstLineChars="200"/>
        <w:jc w:val="center"/>
        <w:textAlignment w:val="bottom"/>
        <w:rPr>
          <w:rFonts w:eastAsia="黑体"/>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ind w:firstLine="422" w:firstLineChars="200"/>
        <w:jc w:val="center"/>
        <w:textAlignment w:val="bottom"/>
        <w:rPr>
          <w:b/>
          <w:color w:val="000000" w:themeColor="text1"/>
          <w:szCs w:val="21"/>
          <w14:textFill>
            <w14:solidFill>
              <w14:schemeClr w14:val="tx1"/>
            </w14:solidFill>
          </w14:textFill>
        </w:rPr>
      </w:pPr>
    </w:p>
    <w:p>
      <w:pPr>
        <w:tabs>
          <w:tab w:val="left" w:pos="850"/>
        </w:tabs>
        <w:autoSpaceDE w:val="0"/>
        <w:autoSpaceDN w:val="0"/>
        <w:spacing w:line="288" w:lineRule="auto"/>
        <w:textAlignment w:val="bottom"/>
        <w:rPr>
          <w:b/>
          <w:color w:val="000000" w:themeColor="text1"/>
          <w:szCs w:val="21"/>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p>
    <w:p>
      <w:pPr>
        <w:snapToGrid w:val="0"/>
        <w:spacing w:line="430" w:lineRule="atLeast"/>
        <w:jc w:val="center"/>
        <w:rPr>
          <w:rFonts w:ascii="宋体"/>
          <w:color w:val="000000" w:themeColor="text1"/>
          <w:sz w:val="36"/>
          <w14:textFill>
            <w14:solidFill>
              <w14:schemeClr w14:val="tx1"/>
            </w14:solidFill>
          </w14:textFill>
        </w:rPr>
      </w:pPr>
      <w:r>
        <w:rPr>
          <w:rFonts w:hint="eastAsia" w:ascii="宋体"/>
          <w:color w:val="000000" w:themeColor="text1"/>
          <w:sz w:val="36"/>
          <w14:textFill>
            <w14:solidFill>
              <w14:schemeClr w14:val="tx1"/>
            </w14:solidFill>
          </w14:textFill>
        </w:rPr>
        <w:t xml:space="preserve"> </w:t>
      </w:r>
    </w:p>
    <w:p>
      <w:pPr>
        <w:snapToGrid w:val="0"/>
        <w:spacing w:line="430" w:lineRule="atLeast"/>
        <w:jc w:val="center"/>
        <w:rPr>
          <w:rFonts w:ascii="宋体"/>
          <w:color w:val="000000" w:themeColor="text1"/>
          <w:sz w:val="36"/>
          <w14:textFill>
            <w14:solidFill>
              <w14:schemeClr w14:val="tx1"/>
            </w14:solidFill>
          </w14:textFill>
        </w:rPr>
      </w:pPr>
      <w:r>
        <w:rPr>
          <w:rFonts w:hint="eastAsia" w:ascii="宋体"/>
          <w:color w:val="000000" w:themeColor="text1"/>
          <w:sz w:val="36"/>
          <w14:textFill>
            <w14:solidFill>
              <w14:schemeClr w14:val="tx1"/>
            </w14:solidFill>
          </w14:textFill>
        </w:rPr>
        <w:t>合同格式</w:t>
      </w:r>
    </w:p>
    <w:p>
      <w:pPr>
        <w:pStyle w:val="9"/>
        <w:snapToGrid w:val="0"/>
        <w:spacing w:line="430" w:lineRule="atLeast"/>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编号  ：</w:t>
      </w:r>
    </w:p>
    <w:p>
      <w:pPr>
        <w:pStyle w:val="9"/>
        <w:snapToGrid w:val="0"/>
        <w:spacing w:after="120" w:line="380" w:lineRule="atLeast"/>
        <w:ind w:firstLine="44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采购人：</w:t>
      </w:r>
      <w:r>
        <w:rPr>
          <w:rFonts w:hint="eastAsia" w:hAnsi="宋体"/>
          <w:color w:val="000000" w:themeColor="text1"/>
          <w:sz w:val="24"/>
          <w:u w:val="single"/>
          <w14:textFill>
            <w14:solidFill>
              <w14:schemeClr w14:val="tx1"/>
            </w14:solidFill>
          </w14:textFill>
        </w:rPr>
        <w:t xml:space="preserve">               （以下简称甲方）</w:t>
      </w:r>
    </w:p>
    <w:p>
      <w:pPr>
        <w:pStyle w:val="9"/>
        <w:snapToGrid w:val="0"/>
        <w:spacing w:after="120" w:line="380" w:lineRule="atLeast"/>
        <w:ind w:firstLine="44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中标供应商：</w:t>
      </w:r>
      <w:r>
        <w:rPr>
          <w:rFonts w:hint="eastAsia" w:hAnsi="宋体"/>
          <w:color w:val="000000" w:themeColor="text1"/>
          <w:sz w:val="24"/>
          <w:u w:val="single"/>
          <w14:textFill>
            <w14:solidFill>
              <w14:schemeClr w14:val="tx1"/>
            </w14:solidFill>
          </w14:textFill>
        </w:rPr>
        <w:t>本次采购的中标供应商（以下简称乙方）</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为确</w:t>
      </w:r>
      <w:r>
        <w:rPr>
          <w:rFonts w:hint="eastAsia" w:hAnsi="宋体"/>
          <w:color w:val="000000" w:themeColor="text1"/>
          <w:sz w:val="24"/>
          <w14:textFill>
            <w14:solidFill>
              <w14:schemeClr w14:val="tx1"/>
            </w14:solidFill>
          </w14:textFill>
        </w:rPr>
        <w:t>保</w:t>
      </w:r>
      <w:r>
        <w:rPr>
          <w:rFonts w:hint="eastAsia" w:hAnsi="宋体"/>
          <w:color w:val="000000" w:themeColor="text1"/>
          <w:sz w:val="24"/>
          <w:u w:val="single"/>
          <w14:textFill>
            <w14:solidFill>
              <w14:schemeClr w14:val="tx1"/>
            </w14:solidFill>
          </w14:textFill>
        </w:rPr>
        <w:t>2024年三门县“护渔”船舶租赁项目</w:t>
      </w:r>
      <w:r>
        <w:rPr>
          <w:rFonts w:hint="eastAsia" w:hAnsi="宋体"/>
          <w:color w:val="000000" w:themeColor="text1"/>
          <w:sz w:val="24"/>
          <w14:textFill>
            <w14:solidFill>
              <w14:schemeClr w14:val="tx1"/>
            </w14:solidFill>
          </w14:textFill>
        </w:rPr>
        <w:t>的招标</w:t>
      </w:r>
      <w:r>
        <w:rPr>
          <w:rFonts w:hAnsi="宋体"/>
          <w:color w:val="000000" w:themeColor="text1"/>
          <w:sz w:val="24"/>
          <w14:textFill>
            <w14:solidFill>
              <w14:schemeClr w14:val="tx1"/>
            </w14:solidFill>
          </w14:textFill>
        </w:rPr>
        <w:t>要求，甲乙双方为明确双方的责任和义务，根据《中华人民共和国</w:t>
      </w:r>
      <w:r>
        <w:rPr>
          <w:rFonts w:hint="eastAsia" w:hAnsi="宋体"/>
          <w:color w:val="000000" w:themeColor="text1"/>
          <w:sz w:val="24"/>
          <w14:textFill>
            <w14:solidFill>
              <w14:schemeClr w14:val="tx1"/>
            </w14:solidFill>
          </w14:textFill>
        </w:rPr>
        <w:t>民法典</w:t>
      </w:r>
      <w:r>
        <w:rPr>
          <w:rFonts w:hAnsi="宋体"/>
          <w:color w:val="000000" w:themeColor="text1"/>
          <w:sz w:val="24"/>
          <w14:textFill>
            <w14:solidFill>
              <w14:schemeClr w14:val="tx1"/>
            </w14:solidFill>
          </w14:textFill>
        </w:rPr>
        <w:t>》及有关合同管理条例的规定，经过双方友好协商就下述条款协商一致，甲、乙双方同意按照下面的条款和条件，签署本合同。</w:t>
      </w:r>
    </w:p>
    <w:p>
      <w:pPr>
        <w:pStyle w:val="9"/>
        <w:numPr>
          <w:ilvl w:val="0"/>
          <w:numId w:val="3"/>
        </w:numPr>
        <w:snapToGrid w:val="0"/>
        <w:spacing w:after="120" w:line="380" w:lineRule="atLeast"/>
        <w:ind w:firstLine="480" w:firstLineChars="200"/>
        <w:rPr>
          <w:rFonts w:hAnsi="宋体"/>
          <w:color w:val="000000" w:themeColor="text1"/>
          <w:sz w:val="24"/>
          <w:u w:val="single"/>
          <w14:textFill>
            <w14:solidFill>
              <w14:schemeClr w14:val="tx1"/>
            </w14:solidFill>
          </w14:textFill>
        </w:rPr>
      </w:pPr>
      <w:r>
        <w:rPr>
          <w:rFonts w:hint="eastAsia" w:hAnsi="宋体"/>
          <w:color w:val="000000" w:themeColor="text1"/>
          <w:sz w:val="24"/>
          <w14:textFill>
            <w14:solidFill>
              <w14:schemeClr w14:val="tx1"/>
            </w14:solidFill>
          </w14:textFill>
        </w:rPr>
        <w:t>项目名称：</w:t>
      </w:r>
      <w:r>
        <w:rPr>
          <w:rFonts w:hint="eastAsia" w:hAnsi="宋体"/>
          <w:color w:val="000000" w:themeColor="text1"/>
          <w:sz w:val="24"/>
          <w:u w:val="single"/>
          <w14:textFill>
            <w14:solidFill>
              <w14:schemeClr w14:val="tx1"/>
            </w14:solidFill>
          </w14:textFill>
        </w:rPr>
        <w:t>2024年三门县“护渔”船舶租赁项目</w:t>
      </w:r>
    </w:p>
    <w:p>
      <w:pPr>
        <w:pStyle w:val="9"/>
        <w:numPr>
          <w:ilvl w:val="0"/>
          <w:numId w:val="3"/>
        </w:numPr>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租赁船数：</w:t>
      </w:r>
      <w:r>
        <w:rPr>
          <w:rFonts w:hint="eastAsia"/>
          <w:color w:val="000000" w:themeColor="text1"/>
          <w:sz w:val="24"/>
          <w14:textFill>
            <w14:solidFill>
              <w14:schemeClr w14:val="tx1"/>
            </w14:solidFill>
          </w14:textFill>
        </w:rPr>
        <w:t>1艘（应配齐相应职务船员及普通船员共5名</w:t>
      </w:r>
      <w:r>
        <w:rPr>
          <w:rFonts w:hint="eastAsia" w:hAnsi="宋体"/>
          <w:color w:val="000000" w:themeColor="text1"/>
          <w:sz w:val="24"/>
          <w14:textFill>
            <w14:solidFill>
              <w14:schemeClr w14:val="tx1"/>
            </w14:solidFill>
          </w14:textFill>
        </w:rPr>
        <w:t>）。</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3、租赁时间：按实际使用天数计算。</w:t>
      </w:r>
      <w:r>
        <w:rPr>
          <w:rFonts w:hint="eastAsia"/>
          <w:b/>
          <w:bCs/>
          <w:color w:val="000000" w:themeColor="text1"/>
          <w:sz w:val="24"/>
          <w14:textFill>
            <w14:solidFill>
              <w14:schemeClr w14:val="tx1"/>
            </w14:solidFill>
          </w14:textFill>
        </w:rPr>
        <w:t>在租赁实际使用期间“护渔”船舶月均出海不少于9日</w:t>
      </w:r>
      <w:r>
        <w:rPr>
          <w:rFonts w:hint="eastAsia"/>
          <w:color w:val="000000" w:themeColor="text1"/>
          <w:sz w:val="24"/>
          <w14:textFill>
            <w14:solidFill>
              <w14:schemeClr w14:val="tx1"/>
            </w14:solidFill>
          </w14:textFill>
        </w:rPr>
        <w:t>。</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4、护渔船服务范围：按采购人要求。</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5、对租赁渔船的要求：</w:t>
      </w:r>
    </w:p>
    <w:p>
      <w:pPr>
        <w:pStyle w:val="9"/>
        <w:adjustRightInd w:val="0"/>
        <w:snapToGrid w:val="0"/>
        <w:spacing w:line="440" w:lineRule="atLeast"/>
        <w:ind w:firstLine="482"/>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1</w:t>
      </w:r>
      <w:r>
        <w:rPr>
          <w:rFonts w:hint="eastAsia" w:hAnsi="宋体"/>
          <w:b/>
          <w:bCs/>
          <w:color w:val="000000" w:themeColor="text1"/>
          <w:sz w:val="24"/>
          <w:lang w:val="en-US" w:eastAsia="zh-CN"/>
          <w14:textFill>
            <w14:solidFill>
              <w14:schemeClr w14:val="tx1"/>
            </w14:solidFill>
          </w14:textFill>
        </w:rPr>
        <w:t>)</w:t>
      </w:r>
      <w:r>
        <w:rPr>
          <w:rFonts w:hint="eastAsia" w:hAnsi="宋体"/>
          <w:b/>
          <w:bCs/>
          <w:color w:val="000000" w:themeColor="text1"/>
          <w:sz w:val="24"/>
          <w14:textFill>
            <w14:solidFill>
              <w14:schemeClr w14:val="tx1"/>
            </w14:solidFill>
          </w14:textFill>
        </w:rPr>
        <w:t>对租赁渔船的职责要求：</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（1）负责对三门辖区海域、</w:t>
      </w:r>
      <w:r>
        <w:rPr>
          <w:rFonts w:hAnsi="宋体"/>
          <w:color w:val="000000" w:themeColor="text1"/>
          <w:sz w:val="24"/>
          <w14:textFill>
            <w14:solidFill>
              <w14:schemeClr w14:val="tx1"/>
            </w14:solidFill>
          </w14:textFill>
        </w:rPr>
        <w:t>滩涂</w:t>
      </w:r>
      <w:r>
        <w:rPr>
          <w:rFonts w:hint="eastAsia" w:hAnsi="宋体"/>
          <w:color w:val="000000" w:themeColor="text1"/>
          <w:sz w:val="24"/>
          <w14:textFill>
            <w14:solidFill>
              <w14:schemeClr w14:val="tx1"/>
            </w14:solidFill>
          </w14:textFill>
        </w:rPr>
        <w:t>违禁渔具的清理工作；</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（2）</w:t>
      </w:r>
      <w:r>
        <w:rPr>
          <w:rFonts w:hint="eastAsia" w:hAnsi="宋体"/>
          <w:color w:val="000000" w:themeColor="text1"/>
          <w:sz w:val="24"/>
          <w14:textFill>
            <w14:solidFill>
              <w14:schemeClr w14:val="tx1"/>
            </w14:solidFill>
          </w14:textFill>
        </w:rPr>
        <w:t>配合县农业农村局海洋与渔业行政执法队的执法</w:t>
      </w:r>
      <w:r>
        <w:rPr>
          <w:rFonts w:hAnsi="宋体"/>
          <w:color w:val="000000" w:themeColor="text1"/>
          <w:sz w:val="24"/>
          <w14:textFill>
            <w14:solidFill>
              <w14:schemeClr w14:val="tx1"/>
            </w14:solidFill>
          </w14:textFill>
        </w:rPr>
        <w:t>工作</w:t>
      </w:r>
      <w:r>
        <w:rPr>
          <w:rFonts w:hint="eastAsia" w:hAnsi="宋体"/>
          <w:color w:val="000000" w:themeColor="text1"/>
          <w:sz w:val="24"/>
          <w14:textFill>
            <w14:solidFill>
              <w14:schemeClr w14:val="tx1"/>
            </w14:solidFill>
          </w14:textFill>
        </w:rPr>
        <w:t>（船舶扣押、动态瞭望、港口检查、封港行动等工作）；</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（3）参于海上抢险救灾工作；</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（4）配合三门县农业农村局其它工作的安排。</w:t>
      </w:r>
    </w:p>
    <w:p>
      <w:pPr>
        <w:pStyle w:val="9"/>
        <w:adjustRightInd w:val="0"/>
        <w:snapToGrid w:val="0"/>
        <w:spacing w:line="440" w:lineRule="atLeast"/>
        <w:ind w:firstLine="482"/>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2</w:t>
      </w:r>
      <w:r>
        <w:rPr>
          <w:rFonts w:hint="eastAsia" w:hAnsi="宋体"/>
          <w:b/>
          <w:bCs/>
          <w:color w:val="000000" w:themeColor="text1"/>
          <w:sz w:val="24"/>
          <w:lang w:val="en-US" w:eastAsia="zh-CN"/>
          <w14:textFill>
            <w14:solidFill>
              <w14:schemeClr w14:val="tx1"/>
            </w14:solidFill>
          </w14:textFill>
        </w:rPr>
        <w:t>)</w:t>
      </w:r>
      <w:r>
        <w:rPr>
          <w:rFonts w:hint="eastAsia" w:hAnsi="宋体"/>
          <w:b/>
          <w:bCs/>
          <w:color w:val="000000" w:themeColor="text1"/>
          <w:sz w:val="24"/>
          <w14:textFill>
            <w14:solidFill>
              <w14:schemeClr w14:val="tx1"/>
            </w14:solidFill>
          </w14:textFill>
        </w:rPr>
        <w:t>对租赁渔船的基本要求：</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（1）须持有效的渔业船舶相关证书；（渔业船舶检验证书、登记证书、捕捞许可证或辅助船许可证、国籍证书）。</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（2）应具备安全适航能力，配齐救生、消防、通信导航等设备；</w:t>
      </w:r>
    </w:p>
    <w:p>
      <w:pPr>
        <w:pStyle w:val="9"/>
        <w:adjustRightInd w:val="0"/>
        <w:snapToGrid w:val="0"/>
        <w:spacing w:line="440" w:lineRule="atLeast"/>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（3）应配齐相应的职务船员及普通船员（共5名），职务船员及普通船员须持有效职务船员证书及专业训练合格证；</w:t>
      </w:r>
    </w:p>
    <w:p>
      <w:pPr>
        <w:pStyle w:val="9"/>
        <w:adjustRightInd w:val="0"/>
        <w:snapToGrid w:val="0"/>
        <w:spacing w:line="440" w:lineRule="atLeast"/>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（4）在租赁期间，船舶必须参保渔业互保协会并有效；</w:t>
      </w:r>
    </w:p>
    <w:p>
      <w:pPr>
        <w:pStyle w:val="9"/>
        <w:adjustRightInd w:val="0"/>
        <w:snapToGrid w:val="0"/>
        <w:spacing w:line="440" w:lineRule="atLeast"/>
        <w:ind w:firstLine="48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（5）船上应具备良好的生活设施，如床铺、淡水舱、厨房设备、执法人员工作房间（配备空调）等；</w:t>
      </w:r>
    </w:p>
    <w:p>
      <w:pPr>
        <w:pStyle w:val="9"/>
        <w:adjustRightInd w:val="0"/>
        <w:snapToGrid w:val="0"/>
        <w:spacing w:line="440" w:lineRule="atLeast"/>
        <w:ind w:firstLine="482"/>
        <w:rPr>
          <w:rFonts w:hAnsi="宋体"/>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（6）船长必须有丰富的船舶驾驶经验，熟悉三门海域和港口的实际海况，能胜任各类网具清理、船舶航行、停泊等工作</w:t>
      </w:r>
      <w:r>
        <w:rPr>
          <w:rFonts w:hint="eastAsia" w:hAnsi="宋体"/>
          <w:b/>
          <w:bCs/>
          <w:color w:val="000000" w:themeColor="text1"/>
          <w:sz w:val="24"/>
          <w14:textFill>
            <w14:solidFill>
              <w14:schemeClr w14:val="tx1"/>
            </w14:solidFill>
          </w14:textFill>
        </w:rPr>
        <w:t>；</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（7）在租赁期间船东及船长对船舶自身安全负全责；</w:t>
      </w:r>
    </w:p>
    <w:p>
      <w:pPr>
        <w:pStyle w:val="9"/>
        <w:adjustRightInd w:val="0"/>
        <w:snapToGrid w:val="0"/>
        <w:spacing w:line="440" w:lineRule="atLeast"/>
        <w:ind w:firstLine="482"/>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（8）船上应具备有效的起网机。</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int="eastAsia" w:hAnsi="宋体"/>
          <w:b/>
          <w:bCs/>
          <w:color w:val="000000" w:themeColor="text1"/>
          <w:sz w:val="24"/>
          <w14:textFill>
            <w14:solidFill>
              <w14:schemeClr w14:val="tx1"/>
            </w14:solidFill>
          </w14:textFill>
        </w:rPr>
        <w:t xml:space="preserve"> 3</w:t>
      </w:r>
      <w:r>
        <w:rPr>
          <w:rFonts w:hint="eastAsia" w:hAnsi="宋体"/>
          <w:b/>
          <w:bCs/>
          <w:color w:val="000000" w:themeColor="text1"/>
          <w:sz w:val="24"/>
          <w:lang w:val="en-US" w:eastAsia="zh-CN"/>
          <w14:textFill>
            <w14:solidFill>
              <w14:schemeClr w14:val="tx1"/>
            </w14:solidFill>
          </w14:textFill>
        </w:rPr>
        <w:t>)</w:t>
      </w:r>
      <w:r>
        <w:rPr>
          <w:rFonts w:hint="eastAsia" w:hAnsi="宋体"/>
          <w:b/>
          <w:bCs/>
          <w:color w:val="000000" w:themeColor="text1"/>
          <w:sz w:val="24"/>
          <w14:textFill>
            <w14:solidFill>
              <w14:schemeClr w14:val="tx1"/>
            </w14:solidFill>
          </w14:textFill>
        </w:rPr>
        <w:t>操作要求：</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 xml:space="preserve">  （1）“护渔”船舶须悬挂护渔标识牌；</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 xml:space="preserve">  （2）在清网过程中，“护渔”船舶船员须在第一时间将清理上的网具做初步损坏，回港后统一叠放并运行送至我单位指定仓库保存。</w:t>
      </w:r>
    </w:p>
    <w:p>
      <w:pPr>
        <w:pStyle w:val="9"/>
        <w:adjustRightInd w:val="0"/>
        <w:snapToGrid w:val="0"/>
        <w:spacing w:line="440" w:lineRule="atLeast"/>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 xml:space="preserve">   （3）“护渔”船舶中标后应尽快可投入我单位工作安排，故在招标前应当完成船舶保养、改造等相关要求。</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（4）“护渔”船租赁期间需要停泊在健跳港</w:t>
      </w:r>
      <w:r>
        <w:rPr>
          <w:rFonts w:hAnsi="宋体"/>
          <w:b/>
          <w:bCs/>
          <w:color w:val="000000" w:themeColor="text1"/>
          <w:sz w:val="24"/>
          <w14:textFill>
            <w14:solidFill>
              <w14:schemeClr w14:val="tx1"/>
            </w14:solidFill>
          </w14:textFill>
        </w:rPr>
        <w:t>内</w:t>
      </w:r>
      <w:r>
        <w:rPr>
          <w:rFonts w:hint="eastAsia" w:hAnsi="宋体"/>
          <w:b/>
          <w:bCs/>
          <w:color w:val="000000" w:themeColor="text1"/>
          <w:sz w:val="24"/>
          <w14:textFill>
            <w14:solidFill>
              <w14:schemeClr w14:val="tx1"/>
            </w14:solidFill>
          </w14:textFill>
        </w:rPr>
        <w:t>待命。</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（5）“护渔”船舶如遇机械故障需立即报告并及时修理。</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（6）“护渔”船舶租赁期间的安全生产及防火、防盗、防台风等工作由船东及船长负全责。</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（7）如船东聘用船员工作上无法达到我单位工作要求，我单位有权要求船东更换船员或直接指派相关人员上船。</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（8）我单位在执行清网等执法行动时，“护渔”船舶及船员需保密，如出现泄密执法行动的，我单位可终止合同。</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（9）“护渔”船舶须如实记录每日航时、航程、人数，清网的具体时间、地点及网具数量，不如实填写或擅自处理清理网具，我单位有权终止合同。</w:t>
      </w:r>
    </w:p>
    <w:p>
      <w:pPr>
        <w:pStyle w:val="9"/>
        <w:adjustRightInd w:val="0"/>
        <w:snapToGrid w:val="0"/>
        <w:spacing w:line="440" w:lineRule="atLeast"/>
        <w:ind w:firstLine="441"/>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（10）船上人员不足五人不能出海，无故不服从我单位工作安排的，我单位有权终止租赁合同。</w:t>
      </w:r>
    </w:p>
    <w:p>
      <w:pPr>
        <w:pStyle w:val="9"/>
        <w:adjustRightInd w:val="0"/>
        <w:snapToGrid w:val="0"/>
        <w:spacing w:line="440" w:lineRule="atLeas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7、合同价格：</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本合同单船中标综合单价为</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元/天，实际按实结算，即结算价=租赁船数*租赁天数×中标供应商投标文件中承诺的单船投标综合单价（元/天）。</w:t>
      </w:r>
    </w:p>
    <w:p>
      <w:pPr>
        <w:pStyle w:val="23"/>
        <w:spacing w:line="360" w:lineRule="auto"/>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此次报价实行固定综合单价包干，即单船投标综合单价一旦确定后，不再进行调整，投标供应商需充分考虑风险。单船投标综合单价报价范围包括：供应商根据招标文件的要求，完成本次单艘护渔船单月租赁服务采购所涉及的所有费用</w:t>
      </w:r>
      <w:r>
        <w:rPr>
          <w:rFonts w:hint="eastAsia" w:hAnsi="宋体"/>
          <w:b/>
          <w:color w:val="000000" w:themeColor="text1"/>
          <w:sz w:val="24"/>
          <w:szCs w:val="24"/>
          <w14:textFill>
            <w14:solidFill>
              <w14:schemeClr w14:val="tx1"/>
            </w14:solidFill>
          </w14:textFill>
        </w:rPr>
        <w:t>包括船舶租赁费用、船舶维护保养费、职务船员工资、伙食费</w:t>
      </w:r>
      <w:r>
        <w:rPr>
          <w:rFonts w:hint="eastAsia" w:ascii="Times New Roman" w:hAnsi="Times New Roman"/>
          <w:color w:val="000000" w:themeColor="text1"/>
          <w:sz w:val="24"/>
          <w:szCs w:val="24"/>
          <w14:textFill>
            <w14:solidFill>
              <w14:schemeClr w14:val="tx1"/>
            </w14:solidFill>
          </w14:textFill>
        </w:rPr>
        <w:t>、</w:t>
      </w:r>
      <w:r>
        <w:rPr>
          <w:rFonts w:hint="eastAsia" w:hAnsi="宋体"/>
          <w:b/>
          <w:color w:val="000000" w:themeColor="text1"/>
          <w:sz w:val="24"/>
          <w:szCs w:val="24"/>
          <w14:textFill>
            <w14:solidFill>
              <w14:schemeClr w14:val="tx1"/>
            </w14:solidFill>
          </w14:textFill>
        </w:rPr>
        <w:t>船舶燃料费（ 供应商报价时自行注意市场价格波动风险，本合同价格保持不变）、船舶财产保险费、船员人身保险费、安全设施费、税金、招标代理费等其他费用）</w:t>
      </w:r>
      <w:r>
        <w:rPr>
          <w:rFonts w:hint="eastAsia" w:hAnsi="宋体"/>
          <w:color w:val="000000" w:themeColor="text1"/>
          <w:sz w:val="24"/>
          <w:szCs w:val="24"/>
          <w14:textFill>
            <w14:solidFill>
              <w14:schemeClr w14:val="tx1"/>
            </w14:solidFill>
          </w14:textFill>
        </w:rPr>
        <w:t>。</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7、履约保证金</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 xml:space="preserve"> 乙方在收到中标通知书后5个工作日内，需向甲方提供</w:t>
      </w:r>
      <w:r>
        <w:rPr>
          <w:rFonts w:hint="eastAsia" w:hAnsi="宋体"/>
          <w:b/>
          <w:bCs/>
          <w:color w:val="000000" w:themeColor="text1"/>
          <w:sz w:val="24"/>
          <w14:textFill>
            <w14:solidFill>
              <w14:schemeClr w14:val="tx1"/>
            </w14:solidFill>
          </w14:textFill>
        </w:rPr>
        <w:t>贰万元</w:t>
      </w:r>
      <w:r>
        <w:rPr>
          <w:rFonts w:hint="eastAsia" w:hAnsi="宋体"/>
          <w:color w:val="000000" w:themeColor="text1"/>
          <w:sz w:val="24"/>
          <w14:textFill>
            <w14:solidFill>
              <w14:schemeClr w14:val="tx1"/>
            </w14:solidFill>
          </w14:textFill>
        </w:rPr>
        <w:t>的履约保证金。履约保证金在乙方与甲方签订经济合同前递交。</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本项目服务期限满后甲方在十五个工作日内无息退还履约保证金；</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乙方不能保质保量完成服务工作，除承担相关责任外，甲方可相应没收合同履约保证金。</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8、付款方式：</w:t>
      </w:r>
      <w:r>
        <w:rPr>
          <w:rFonts w:hint="eastAsia" w:hAnsi="宋体"/>
          <w:color w:val="000000" w:themeColor="text1"/>
          <w:sz w:val="24"/>
          <w14:textFill>
            <w14:solidFill>
              <w14:schemeClr w14:val="tx1"/>
            </w14:solidFill>
          </w14:textFill>
        </w:rPr>
        <w:t>每月25日为上月服务费用结算日（遇节假日顺延），中标人每月开具正式发票后，由采购人按月办理付款手续。</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9</w:t>
      </w:r>
      <w:r>
        <w:rPr>
          <w:rFonts w:hAnsi="宋体"/>
          <w:color w:val="000000" w:themeColor="text1"/>
          <w:sz w:val="24"/>
          <w14:textFill>
            <w14:solidFill>
              <w14:schemeClr w14:val="tx1"/>
            </w14:solidFill>
          </w14:textFill>
        </w:rPr>
        <w:t>、合同转让和分包</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未经甲方书面同意，乙方不得将合同</w:t>
      </w:r>
      <w:r>
        <w:rPr>
          <w:rFonts w:hint="eastAsia" w:hAnsi="宋体"/>
          <w:color w:val="000000" w:themeColor="text1"/>
          <w:sz w:val="24"/>
          <w14:textFill>
            <w14:solidFill>
              <w14:schemeClr w14:val="tx1"/>
            </w14:solidFill>
          </w14:textFill>
        </w:rPr>
        <w:t>的全部</w:t>
      </w:r>
      <w:r>
        <w:rPr>
          <w:rFonts w:hAnsi="宋体"/>
          <w:color w:val="000000" w:themeColor="text1"/>
          <w:sz w:val="24"/>
          <w14:textFill>
            <w14:solidFill>
              <w14:schemeClr w14:val="tx1"/>
            </w14:solidFill>
          </w14:textFill>
        </w:rPr>
        <w:t>工作转包给第三方。</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10、验收方法：甲方按招标文件相关要求进行验收，如需要委托第三方验收，验收费用由乙方承担，供应商自行注意报价风险。</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11、监督：乙方须严格履行合同要求，接受甲方的监督。</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12、</w:t>
      </w:r>
      <w:r>
        <w:rPr>
          <w:rFonts w:hAnsi="宋体"/>
          <w:color w:val="000000" w:themeColor="text1"/>
          <w:sz w:val="24"/>
          <w14:textFill>
            <w14:solidFill>
              <w14:schemeClr w14:val="tx1"/>
            </w14:solidFill>
          </w14:textFill>
        </w:rPr>
        <w:t>违约赔偿</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除不可抗力外，如乙方发生不能按期</w:t>
      </w:r>
      <w:r>
        <w:rPr>
          <w:rFonts w:hint="eastAsia" w:hAnsi="宋体"/>
          <w:color w:val="000000" w:themeColor="text1"/>
          <w:sz w:val="24"/>
          <w14:textFill>
            <w14:solidFill>
              <w14:schemeClr w14:val="tx1"/>
            </w14:solidFill>
          </w14:textFill>
        </w:rPr>
        <w:t>服务</w:t>
      </w:r>
      <w:r>
        <w:rPr>
          <w:rFonts w:hAnsi="宋体"/>
          <w:color w:val="000000" w:themeColor="text1"/>
          <w:sz w:val="24"/>
          <w14:textFill>
            <w14:solidFill>
              <w14:schemeClr w14:val="tx1"/>
            </w14:solidFill>
          </w14:textFill>
        </w:rPr>
        <w:t>应及时以书面形式通知对方。甲乙双方应本着友好的态度进行协商，妥善解决。</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13</w:t>
      </w:r>
      <w:r>
        <w:rPr>
          <w:rFonts w:hAnsi="宋体"/>
          <w:color w:val="000000" w:themeColor="text1"/>
          <w:sz w:val="24"/>
          <w14:textFill>
            <w14:solidFill>
              <w14:schemeClr w14:val="tx1"/>
            </w14:solidFill>
          </w14:textFill>
        </w:rPr>
        <w:t>、违约终止合同</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13</w:t>
      </w:r>
      <w:r>
        <w:rPr>
          <w:rFonts w:hAnsi="宋体"/>
          <w:color w:val="000000" w:themeColor="text1"/>
          <w:sz w:val="24"/>
          <w14:textFill>
            <w14:solidFill>
              <w14:schemeClr w14:val="tx1"/>
            </w14:solidFill>
          </w14:textFill>
        </w:rPr>
        <w:t>.1甲方在乙方存在如下违约情况时，有权考虑并提出终止全部或部分合同。</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 乙方未能在合同规定期限内</w:t>
      </w:r>
      <w:r>
        <w:rPr>
          <w:rFonts w:hint="eastAsia" w:hAnsi="宋体"/>
          <w:color w:val="000000" w:themeColor="text1"/>
          <w:sz w:val="24"/>
          <w14:textFill>
            <w14:solidFill>
              <w14:schemeClr w14:val="tx1"/>
            </w14:solidFill>
          </w14:textFill>
        </w:rPr>
        <w:t>提供服务</w:t>
      </w:r>
      <w:r>
        <w:rPr>
          <w:rFonts w:hAnsi="宋体"/>
          <w:color w:val="000000" w:themeColor="text1"/>
          <w:sz w:val="24"/>
          <w14:textFill>
            <w14:solidFill>
              <w14:schemeClr w14:val="tx1"/>
            </w14:solidFill>
          </w14:textFill>
        </w:rPr>
        <w:t>。</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 乙方未能履行合同规定的其他义务。</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13</w:t>
      </w:r>
      <w:r>
        <w:rPr>
          <w:rFonts w:hAnsi="宋体"/>
          <w:color w:val="000000" w:themeColor="text1"/>
          <w:sz w:val="24"/>
          <w14:textFill>
            <w14:solidFill>
              <w14:schemeClr w14:val="tx1"/>
            </w14:solidFill>
          </w14:textFill>
        </w:rPr>
        <w:t>.2乙方应继续执行合同中未中止部分。</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14、事故责任</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在</w:t>
      </w:r>
      <w:r>
        <w:rPr>
          <w:rFonts w:hint="eastAsia" w:hAnsi="宋体"/>
          <w:color w:val="000000" w:themeColor="text1"/>
          <w:sz w:val="24"/>
          <w14:textFill>
            <w14:solidFill>
              <w14:schemeClr w14:val="tx1"/>
            </w14:solidFill>
          </w14:textFill>
        </w:rPr>
        <w:t>服务</w:t>
      </w:r>
      <w:r>
        <w:rPr>
          <w:rFonts w:hAnsi="宋体"/>
          <w:color w:val="000000" w:themeColor="text1"/>
          <w:sz w:val="24"/>
          <w14:textFill>
            <w14:solidFill>
              <w14:schemeClr w14:val="tx1"/>
            </w14:solidFill>
          </w14:textFill>
        </w:rPr>
        <w:t>期内，乙方应为其执行本合同所</w:t>
      </w:r>
      <w:r>
        <w:rPr>
          <w:rFonts w:hint="eastAsia" w:hAnsi="宋体"/>
          <w:color w:val="000000" w:themeColor="text1"/>
          <w:sz w:val="24"/>
          <w14:textFill>
            <w14:solidFill>
              <w14:schemeClr w14:val="tx1"/>
            </w14:solidFill>
          </w14:textFill>
        </w:rPr>
        <w:t>投入</w:t>
      </w:r>
      <w:r>
        <w:rPr>
          <w:rFonts w:hAnsi="宋体"/>
          <w:color w:val="000000" w:themeColor="text1"/>
          <w:sz w:val="24"/>
          <w14:textFill>
            <w14:solidFill>
              <w14:schemeClr w14:val="tx1"/>
            </w14:solidFill>
          </w14:textFill>
        </w:rPr>
        <w:t>的</w:t>
      </w:r>
      <w:r>
        <w:rPr>
          <w:rFonts w:hint="eastAsia" w:hAnsi="宋体"/>
          <w:color w:val="000000" w:themeColor="text1"/>
          <w:sz w:val="24"/>
          <w14:textFill>
            <w14:solidFill>
              <w14:schemeClr w14:val="tx1"/>
            </w14:solidFill>
          </w14:textFill>
        </w:rPr>
        <w:t>船舶</w:t>
      </w:r>
      <w:r>
        <w:rPr>
          <w:rFonts w:hAnsi="宋体"/>
          <w:color w:val="000000" w:themeColor="text1"/>
          <w:sz w:val="24"/>
          <w14:textFill>
            <w14:solidFill>
              <w14:schemeClr w14:val="tx1"/>
            </w14:solidFill>
          </w14:textFill>
        </w:rPr>
        <w:t>投保</w:t>
      </w:r>
      <w:r>
        <w:rPr>
          <w:rFonts w:hint="eastAsia" w:hAnsi="宋体"/>
          <w:color w:val="000000" w:themeColor="text1"/>
          <w:sz w:val="24"/>
          <w14:textFill>
            <w14:solidFill>
              <w14:schemeClr w14:val="tx1"/>
            </w14:solidFill>
          </w14:textFill>
        </w:rPr>
        <w:t>船舶财产保险费</w:t>
      </w:r>
      <w:r>
        <w:rPr>
          <w:rFonts w:hAnsi="宋体"/>
          <w:color w:val="000000" w:themeColor="text1"/>
          <w:sz w:val="24"/>
          <w14:textFill>
            <w14:solidFill>
              <w14:schemeClr w14:val="tx1"/>
            </w14:solidFill>
          </w14:textFill>
        </w:rPr>
        <w:t>，以保证甲方在乙方工作</w:t>
      </w:r>
      <w:r>
        <w:rPr>
          <w:rFonts w:hint="eastAsia" w:hAnsi="宋体"/>
          <w:color w:val="000000" w:themeColor="text1"/>
          <w:sz w:val="24"/>
          <w14:textFill>
            <w14:solidFill>
              <w14:schemeClr w14:val="tx1"/>
            </w14:solidFill>
          </w14:textFill>
        </w:rPr>
        <w:t>船舶</w:t>
      </w:r>
      <w:r>
        <w:rPr>
          <w:rFonts w:hAnsi="宋体"/>
          <w:color w:val="000000" w:themeColor="text1"/>
          <w:sz w:val="24"/>
          <w14:textFill>
            <w14:solidFill>
              <w14:schemeClr w14:val="tx1"/>
            </w14:solidFill>
          </w14:textFill>
        </w:rPr>
        <w:t>索偿时不受任何责任的约束。</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在</w:t>
      </w:r>
      <w:r>
        <w:rPr>
          <w:rFonts w:hint="eastAsia" w:hAnsi="宋体"/>
          <w:color w:val="000000" w:themeColor="text1"/>
          <w:sz w:val="24"/>
          <w14:textFill>
            <w14:solidFill>
              <w14:schemeClr w14:val="tx1"/>
            </w14:solidFill>
          </w14:textFill>
        </w:rPr>
        <w:t>服务</w:t>
      </w:r>
      <w:r>
        <w:rPr>
          <w:rFonts w:hAnsi="宋体"/>
          <w:color w:val="000000" w:themeColor="text1"/>
          <w:sz w:val="24"/>
          <w14:textFill>
            <w14:solidFill>
              <w14:schemeClr w14:val="tx1"/>
            </w14:solidFill>
          </w14:textFill>
        </w:rPr>
        <w:t>期内，乙方应为其执行本合同所雇佣的</w:t>
      </w:r>
      <w:r>
        <w:rPr>
          <w:rFonts w:hint="eastAsia" w:hAnsi="宋体"/>
          <w:color w:val="000000" w:themeColor="text1"/>
          <w:sz w:val="24"/>
          <w14:textFill>
            <w14:solidFill>
              <w14:schemeClr w14:val="tx1"/>
            </w14:solidFill>
          </w14:textFill>
        </w:rPr>
        <w:t>船员</w:t>
      </w:r>
      <w:r>
        <w:rPr>
          <w:rFonts w:hAnsi="宋体"/>
          <w:color w:val="000000" w:themeColor="text1"/>
          <w:sz w:val="24"/>
          <w14:textFill>
            <w14:solidFill>
              <w14:schemeClr w14:val="tx1"/>
            </w14:solidFill>
          </w14:textFill>
        </w:rPr>
        <w:t>承担工伤事故责任。</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在</w:t>
      </w:r>
      <w:r>
        <w:rPr>
          <w:rFonts w:hint="eastAsia" w:hAnsi="宋体"/>
          <w:color w:val="000000" w:themeColor="text1"/>
          <w:sz w:val="24"/>
          <w14:textFill>
            <w14:solidFill>
              <w14:schemeClr w14:val="tx1"/>
            </w14:solidFill>
          </w14:textFill>
        </w:rPr>
        <w:t>服务</w:t>
      </w:r>
      <w:r>
        <w:rPr>
          <w:rFonts w:hAnsi="宋体"/>
          <w:color w:val="000000" w:themeColor="text1"/>
          <w:sz w:val="24"/>
          <w14:textFill>
            <w14:solidFill>
              <w14:schemeClr w14:val="tx1"/>
            </w14:solidFill>
          </w14:textFill>
        </w:rPr>
        <w:t>期内，乙方应为其执行本合同所雇佣的</w:t>
      </w:r>
      <w:r>
        <w:rPr>
          <w:rFonts w:hint="eastAsia" w:hAnsi="宋体"/>
          <w:color w:val="000000" w:themeColor="text1"/>
          <w:sz w:val="24"/>
          <w14:textFill>
            <w14:solidFill>
              <w14:schemeClr w14:val="tx1"/>
            </w14:solidFill>
          </w14:textFill>
        </w:rPr>
        <w:t>船员</w:t>
      </w:r>
      <w:r>
        <w:rPr>
          <w:rFonts w:hAnsi="宋体"/>
          <w:color w:val="000000" w:themeColor="text1"/>
          <w:sz w:val="24"/>
          <w14:textFill>
            <w14:solidFill>
              <w14:schemeClr w14:val="tx1"/>
            </w14:solidFill>
          </w14:textFill>
        </w:rPr>
        <w:t>投保人身意外伤害险，以保证甲方在乙方工作人员索偿时不受任何责任的约束。</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15</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争议解决方法</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15</w:t>
      </w:r>
      <w:r>
        <w:rPr>
          <w:rFonts w:hAnsi="宋体"/>
          <w:color w:val="000000" w:themeColor="text1"/>
          <w:sz w:val="24"/>
          <w14:textFill>
            <w14:solidFill>
              <w14:schemeClr w14:val="tx1"/>
            </w14:solidFill>
          </w14:textFill>
        </w:rPr>
        <w:t>.1凡有关本合同或执行本合同中发生的争端，甲、乙双方应通过友好协商，妥善解决。如通过协商仍不能解决时，</w:t>
      </w:r>
      <w:r>
        <w:rPr>
          <w:rFonts w:hint="eastAsia" w:hAnsi="宋体"/>
          <w:color w:val="000000" w:themeColor="text1"/>
          <w:sz w:val="24"/>
          <w14:textFill>
            <w14:solidFill>
              <w14:schemeClr w14:val="tx1"/>
            </w14:solidFill>
          </w14:textFill>
        </w:rPr>
        <w:t>可向甲方所在地有管辖权的人民法院起诉</w:t>
      </w:r>
      <w:r>
        <w:rPr>
          <w:rFonts w:hAnsi="宋体"/>
          <w:color w:val="000000" w:themeColor="text1"/>
          <w:sz w:val="24"/>
          <w14:textFill>
            <w14:solidFill>
              <w14:schemeClr w14:val="tx1"/>
            </w14:solidFill>
          </w14:textFill>
        </w:rPr>
        <w:t>。</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15</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在</w:t>
      </w:r>
      <w:r>
        <w:rPr>
          <w:rFonts w:hint="eastAsia" w:hAnsi="宋体"/>
          <w:color w:val="000000" w:themeColor="text1"/>
          <w:sz w:val="24"/>
          <w14:textFill>
            <w14:solidFill>
              <w14:schemeClr w14:val="tx1"/>
            </w14:solidFill>
          </w14:textFill>
        </w:rPr>
        <w:t>法院受理</w:t>
      </w:r>
      <w:r>
        <w:rPr>
          <w:rFonts w:hAnsi="宋体"/>
          <w:color w:val="000000" w:themeColor="text1"/>
          <w:sz w:val="24"/>
          <w14:textFill>
            <w14:solidFill>
              <w14:schemeClr w14:val="tx1"/>
            </w14:solidFill>
          </w14:textFill>
        </w:rPr>
        <w:t>期间，除正在进行</w:t>
      </w:r>
      <w:r>
        <w:rPr>
          <w:rFonts w:hint="eastAsia" w:hAnsi="宋体"/>
          <w:color w:val="000000" w:themeColor="text1"/>
          <w:sz w:val="24"/>
          <w14:textFill>
            <w14:solidFill>
              <w14:schemeClr w14:val="tx1"/>
            </w14:solidFill>
          </w14:textFill>
        </w:rPr>
        <w:t>受理</w:t>
      </w:r>
      <w:r>
        <w:rPr>
          <w:rFonts w:hAnsi="宋体"/>
          <w:color w:val="000000" w:themeColor="text1"/>
          <w:sz w:val="24"/>
          <w14:textFill>
            <w14:solidFill>
              <w14:schemeClr w14:val="tx1"/>
            </w14:solidFill>
          </w14:textFill>
        </w:rPr>
        <w:t>的部分外，本合同其他部分应继续执行。</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16</w:t>
      </w:r>
      <w:r>
        <w:rPr>
          <w:rFonts w:hAnsi="宋体"/>
          <w:color w:val="000000" w:themeColor="text1"/>
          <w:sz w:val="24"/>
          <w14:textFill>
            <w14:solidFill>
              <w14:schemeClr w14:val="tx1"/>
            </w14:solidFill>
          </w14:textFill>
        </w:rPr>
        <w:t>、适用法律：本合同按照中华人民共和国的有关法律进行解释。</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17</w:t>
      </w:r>
      <w:r>
        <w:rPr>
          <w:rFonts w:hAnsi="宋体"/>
          <w:color w:val="000000" w:themeColor="text1"/>
          <w:sz w:val="24"/>
          <w14:textFill>
            <w14:solidFill>
              <w14:schemeClr w14:val="tx1"/>
            </w14:solidFill>
          </w14:textFill>
        </w:rPr>
        <w:t>、未尽事宜：未尽事宜，甲、乙双方协商解决。</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18、合同生效</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18</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如上述文件与本合同有不符之处，以有利于采购人的为准。</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18</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2本合同在甲方收到乙方提交的履约保证金后，双方法定代表人或授权代表签署并加盖印章后生效。</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18</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3</w:t>
      </w:r>
      <w:r>
        <w:rPr>
          <w:rFonts w:hAnsi="宋体"/>
          <w:color w:val="000000" w:themeColor="text1"/>
          <w:sz w:val="24"/>
          <w14:textFill>
            <w14:solidFill>
              <w14:schemeClr w14:val="tx1"/>
            </w14:solidFill>
          </w14:textFill>
        </w:rPr>
        <w:t>本合同正本</w:t>
      </w:r>
      <w:r>
        <w:rPr>
          <w:rFonts w:hint="eastAsia" w:hAnsi="宋体"/>
          <w:color w:val="000000" w:themeColor="text1"/>
          <w:sz w:val="24"/>
          <w14:textFill>
            <w14:solidFill>
              <w14:schemeClr w14:val="tx1"/>
            </w14:solidFill>
          </w14:textFill>
        </w:rPr>
        <w:t>贰</w:t>
      </w:r>
      <w:r>
        <w:rPr>
          <w:rFonts w:hAnsi="宋体"/>
          <w:color w:val="000000" w:themeColor="text1"/>
          <w:sz w:val="24"/>
          <w14:textFill>
            <w14:solidFill>
              <w14:schemeClr w14:val="tx1"/>
            </w14:solidFill>
          </w14:textFill>
        </w:rPr>
        <w:t>份</w:t>
      </w:r>
      <w:r>
        <w:rPr>
          <w:rFonts w:hint="eastAsia" w:hAnsi="宋体"/>
          <w:color w:val="000000" w:themeColor="text1"/>
          <w:sz w:val="24"/>
          <w14:textFill>
            <w14:solidFill>
              <w14:schemeClr w14:val="tx1"/>
            </w14:solidFill>
          </w14:textFill>
        </w:rPr>
        <w:t>副本贰份</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甲乙双方各执一正一副</w:t>
      </w:r>
      <w:r>
        <w:rPr>
          <w:rFonts w:hAnsi="宋体"/>
          <w:color w:val="000000" w:themeColor="text1"/>
          <w:sz w:val="24"/>
          <w14:textFill>
            <w14:solidFill>
              <w14:schemeClr w14:val="tx1"/>
            </w14:solidFill>
          </w14:textFill>
        </w:rPr>
        <w:t>。</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19、合同附件</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下列文件与本合同具有同等法律效力：</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1、采购人的招标文件与补充文件；</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2、中标供应商投标文件；</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3、询标纪要和承诺书。</w:t>
      </w:r>
    </w:p>
    <w:p>
      <w:pPr>
        <w:pStyle w:val="9"/>
        <w:snapToGrid w:val="0"/>
        <w:spacing w:after="120" w:line="380" w:lineRule="atLeas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4、中标通知书</w:t>
      </w:r>
    </w:p>
    <w:p>
      <w:pPr>
        <w:autoSpaceDE w:val="0"/>
        <w:autoSpaceDN w:val="0"/>
        <w:adjustRightInd w:val="0"/>
        <w:spacing w:line="380" w:lineRule="atLeast"/>
        <w:rPr>
          <w:rFonts w:ascii="宋体"/>
          <w:color w:val="000000" w:themeColor="text1"/>
          <w:sz w:val="24"/>
          <w:lang w:val="zh-CN"/>
          <w14:textFill>
            <w14:solidFill>
              <w14:schemeClr w14:val="tx1"/>
            </w14:solidFill>
          </w14:textFill>
        </w:rPr>
      </w:pPr>
    </w:p>
    <w:p>
      <w:pPr>
        <w:pStyle w:val="9"/>
        <w:spacing w:after="120" w:line="380" w:lineRule="atLeast"/>
        <w:ind w:firstLine="440"/>
        <w:rPr>
          <w:rFonts w:hAnsi="宋体" w:cs="Arial"/>
          <w:color w:val="000000" w:themeColor="text1"/>
          <w:sz w:val="24"/>
          <w14:textFill>
            <w14:solidFill>
              <w14:schemeClr w14:val="tx1"/>
            </w14:solidFill>
          </w14:textFill>
        </w:rPr>
      </w:pPr>
      <w:r>
        <w:rPr>
          <w:rFonts w:hint="eastAsia" w:hAnsi="宋体" w:cs="Arial"/>
          <w:color w:val="000000" w:themeColor="text1"/>
          <w:sz w:val="24"/>
          <w14:textFill>
            <w14:solidFill>
              <w14:schemeClr w14:val="tx1"/>
            </w14:solidFill>
          </w14:textFill>
        </w:rPr>
        <w:t>甲方(盖章)：                                   乙方：</w:t>
      </w:r>
    </w:p>
    <w:p>
      <w:pPr>
        <w:pStyle w:val="9"/>
        <w:spacing w:after="120" w:line="380" w:lineRule="atLeast"/>
        <w:ind w:firstLine="440"/>
        <w:rPr>
          <w:rFonts w:hAnsi="宋体" w:cs="Arial"/>
          <w:color w:val="000000" w:themeColor="text1"/>
          <w:sz w:val="24"/>
          <w14:textFill>
            <w14:solidFill>
              <w14:schemeClr w14:val="tx1"/>
            </w14:solidFill>
          </w14:textFill>
        </w:rPr>
      </w:pPr>
      <w:r>
        <w:rPr>
          <w:rFonts w:hint="eastAsia" w:hAnsi="宋体" w:cs="Arial"/>
          <w:color w:val="000000" w:themeColor="text1"/>
          <w:sz w:val="24"/>
          <w14:textFill>
            <w14:solidFill>
              <w14:schemeClr w14:val="tx1"/>
            </w14:solidFill>
          </w14:textFill>
        </w:rPr>
        <w:t>法定代表人或授权代表：                         法定代表人或授权代表：</w:t>
      </w:r>
    </w:p>
    <w:p>
      <w:pPr>
        <w:pStyle w:val="9"/>
        <w:spacing w:after="120" w:line="380" w:lineRule="atLeast"/>
        <w:ind w:firstLine="440"/>
        <w:rPr>
          <w:rFonts w:hAnsi="宋体" w:cs="Arial"/>
          <w:color w:val="000000" w:themeColor="text1"/>
          <w:sz w:val="24"/>
          <w14:textFill>
            <w14:solidFill>
              <w14:schemeClr w14:val="tx1"/>
            </w14:solidFill>
          </w14:textFill>
        </w:rPr>
      </w:pPr>
      <w:r>
        <w:rPr>
          <w:rFonts w:hint="eastAsia" w:hAnsi="宋体" w:cs="Arial"/>
          <w:color w:val="000000" w:themeColor="text1"/>
          <w:sz w:val="24"/>
          <w14:textFill>
            <w14:solidFill>
              <w14:schemeClr w14:val="tx1"/>
            </w14:solidFill>
          </w14:textFill>
        </w:rPr>
        <w:t>开户银行：                                     开户银行：</w:t>
      </w:r>
    </w:p>
    <w:p>
      <w:pPr>
        <w:pStyle w:val="9"/>
        <w:spacing w:after="120" w:line="380" w:lineRule="atLeast"/>
        <w:ind w:firstLine="440"/>
        <w:rPr>
          <w:rFonts w:hAnsi="宋体" w:cs="Arial"/>
          <w:color w:val="000000" w:themeColor="text1"/>
          <w:sz w:val="24"/>
          <w14:textFill>
            <w14:solidFill>
              <w14:schemeClr w14:val="tx1"/>
            </w14:solidFill>
          </w14:textFill>
        </w:rPr>
      </w:pPr>
      <w:r>
        <w:rPr>
          <w:rFonts w:hint="eastAsia" w:hAnsi="宋体" w:cs="Arial"/>
          <w:color w:val="000000" w:themeColor="text1"/>
          <w:sz w:val="24"/>
          <w14:textFill>
            <w14:solidFill>
              <w14:schemeClr w14:val="tx1"/>
            </w14:solidFill>
          </w14:textFill>
        </w:rPr>
        <w:t>开户名称：                                     开户名称：</w:t>
      </w:r>
    </w:p>
    <w:p>
      <w:pPr>
        <w:pStyle w:val="9"/>
        <w:spacing w:after="120" w:line="380" w:lineRule="atLeast"/>
        <w:ind w:firstLine="440"/>
        <w:rPr>
          <w:rFonts w:hAnsi="宋体" w:cs="Arial"/>
          <w:color w:val="000000" w:themeColor="text1"/>
          <w:sz w:val="24"/>
          <w14:textFill>
            <w14:solidFill>
              <w14:schemeClr w14:val="tx1"/>
            </w14:solidFill>
          </w14:textFill>
        </w:rPr>
      </w:pPr>
      <w:r>
        <w:rPr>
          <w:rFonts w:hint="eastAsia" w:hAnsi="宋体" w:cs="Arial"/>
          <w:color w:val="000000" w:themeColor="text1"/>
          <w:sz w:val="24"/>
          <w14:textFill>
            <w14:solidFill>
              <w14:schemeClr w14:val="tx1"/>
            </w14:solidFill>
          </w14:textFill>
        </w:rPr>
        <w:t>账号：                                         账号：</w:t>
      </w:r>
    </w:p>
    <w:p>
      <w:pPr>
        <w:pStyle w:val="9"/>
        <w:spacing w:after="120" w:line="380" w:lineRule="atLeast"/>
        <w:ind w:firstLine="440"/>
        <w:rPr>
          <w:rFonts w:hAnsi="宋体" w:cs="Arial"/>
          <w:color w:val="000000" w:themeColor="text1"/>
          <w:sz w:val="24"/>
          <w14:textFill>
            <w14:solidFill>
              <w14:schemeClr w14:val="tx1"/>
            </w14:solidFill>
          </w14:textFill>
        </w:rPr>
      </w:pPr>
      <w:r>
        <w:rPr>
          <w:rFonts w:hint="eastAsia" w:hAnsi="宋体" w:cs="Arial"/>
          <w:color w:val="000000" w:themeColor="text1"/>
          <w:sz w:val="24"/>
          <w14:textFill>
            <w14:solidFill>
              <w14:schemeClr w14:val="tx1"/>
            </w14:solidFill>
          </w14:textFill>
        </w:rPr>
        <w:t>签约日期：                                     签约地点：</w:t>
      </w:r>
    </w:p>
    <w:p>
      <w:pPr>
        <w:widowControl/>
        <w:jc w:val="left"/>
        <w:rPr>
          <w:color w:val="000000" w:themeColor="text1"/>
          <w:sz w:val="48"/>
          <w:szCs w:val="48"/>
          <w14:textFill>
            <w14:solidFill>
              <w14:schemeClr w14:val="tx1"/>
            </w14:solidFill>
          </w14:textFill>
        </w:rPr>
      </w:pPr>
      <w:r>
        <w:rPr>
          <w:color w:val="000000" w:themeColor="text1"/>
          <w:sz w:val="48"/>
          <w:szCs w:val="48"/>
          <w14:textFill>
            <w14:solidFill>
              <w14:schemeClr w14:val="tx1"/>
            </w14:solidFill>
          </w14:textFill>
        </w:rPr>
        <w:br w:type="page"/>
      </w:r>
    </w:p>
    <w:p>
      <w:pPr>
        <w:pStyle w:val="3"/>
        <w:spacing w:before="0" w:after="0" w:line="360" w:lineRule="auto"/>
        <w:jc w:val="center"/>
        <w:rPr>
          <w:rStyle w:val="27"/>
          <w:rFonts w:ascii="宋体" w:hAnsi="宋体"/>
          <w:b w:val="0"/>
          <w:bCs w:val="0"/>
          <w:color w:val="000000" w:themeColor="text1"/>
          <w:sz w:val="36"/>
          <w:szCs w:val="36"/>
          <w14:textFill>
            <w14:solidFill>
              <w14:schemeClr w14:val="tx1"/>
            </w14:solidFill>
          </w14:textFill>
        </w:rPr>
      </w:pPr>
      <w:bookmarkStart w:id="15" w:name="_Toc40859293"/>
      <w:r>
        <w:rPr>
          <w:rFonts w:hint="eastAsia" w:ascii="宋体" w:hAnsi="宋体"/>
          <w:color w:val="000000" w:themeColor="text1"/>
          <w:sz w:val="36"/>
          <w:szCs w:val="36"/>
          <w14:textFill>
            <w14:solidFill>
              <w14:schemeClr w14:val="tx1"/>
            </w14:solidFill>
          </w14:textFill>
        </w:rPr>
        <w:t>第五章谈判响应文件格式附件</w:t>
      </w:r>
      <w:bookmarkEnd w:id="15"/>
    </w:p>
    <w:p>
      <w:pPr>
        <w:pStyle w:val="4"/>
        <w:jc w:val="left"/>
        <w:rPr>
          <w:color w:val="000000" w:themeColor="text1"/>
          <w14:textFill>
            <w14:solidFill>
              <w14:schemeClr w14:val="tx1"/>
            </w14:solidFill>
          </w14:textFill>
        </w:rPr>
      </w:pPr>
      <w:bookmarkStart w:id="16" w:name="_Toc40859294"/>
      <w:r>
        <w:rPr>
          <w:rFonts w:hint="eastAsia"/>
          <w:color w:val="000000" w:themeColor="text1"/>
          <w14:textFill>
            <w14:solidFill>
              <w14:schemeClr w14:val="tx1"/>
            </w14:solidFill>
          </w14:textFill>
        </w:rPr>
        <w:t>附件一</w:t>
      </w:r>
      <w:bookmarkEnd w:id="16"/>
    </w:p>
    <w:p>
      <w:pPr>
        <w:autoSpaceDE w:val="0"/>
        <w:autoSpaceDN w:val="0"/>
        <w:adjustRightInd w:val="0"/>
        <w:spacing w:line="360" w:lineRule="exact"/>
        <w:rPr>
          <w:rFonts w:ascii="宋体"/>
          <w:color w:val="000000" w:themeColor="text1"/>
          <w:sz w:val="36"/>
          <w:lang w:val="zh-CN"/>
          <w14:textFill>
            <w14:solidFill>
              <w14:schemeClr w14:val="tx1"/>
            </w14:solidFill>
          </w14:textFill>
        </w:rPr>
      </w:pPr>
      <w:r>
        <w:rPr>
          <w:rFonts w:hint="eastAsia" w:ascii="宋体"/>
          <w:color w:val="000000" w:themeColor="text1"/>
          <w:sz w:val="32"/>
          <w:lang w:val="zh-CN"/>
          <w14:textFill>
            <w14:solidFill>
              <w14:schemeClr w14:val="tx1"/>
            </w14:solidFill>
          </w14:textFill>
        </w:rPr>
        <w:t xml:space="preserve">                         </w:t>
      </w:r>
      <w:r>
        <w:rPr>
          <w:rFonts w:hint="eastAsia" w:ascii="宋体"/>
          <w:color w:val="000000" w:themeColor="text1"/>
          <w:sz w:val="36"/>
          <w:lang w:val="zh-CN"/>
          <w14:textFill>
            <w14:solidFill>
              <w14:schemeClr w14:val="tx1"/>
            </w14:solidFill>
          </w14:textFill>
        </w:rPr>
        <w:t>投  标  函</w:t>
      </w:r>
    </w:p>
    <w:p>
      <w:pPr>
        <w:autoSpaceDE w:val="0"/>
        <w:autoSpaceDN w:val="0"/>
        <w:adjustRightInd w:val="0"/>
        <w:spacing w:line="360" w:lineRule="exact"/>
        <w:rPr>
          <w:rFonts w:ascii="宋体"/>
          <w:color w:val="000000" w:themeColor="text1"/>
          <w:sz w:val="36"/>
          <w:lang w:val="zh-CN"/>
          <w14:textFill>
            <w14:solidFill>
              <w14:schemeClr w14:val="tx1"/>
            </w14:solidFill>
          </w14:textFill>
        </w:rPr>
      </w:pPr>
    </w:p>
    <w:p>
      <w:pPr>
        <w:snapToGrid w:val="0"/>
        <w:spacing w:before="156" w:beforeLines="50" w:after="50" w:line="324"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（采购代理机构名称）：</w:t>
      </w:r>
    </w:p>
    <w:p>
      <w:pPr>
        <w:snapToGrid w:val="0"/>
        <w:spacing w:before="156" w:beforeLines="50" w:after="50" w:line="324"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 xml:space="preserve">系中华人民共和国合法企业/个人，经营地址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pPr>
        <w:snapToGrid w:val="0"/>
        <w:spacing w:before="156" w:beforeLines="50" w:after="50" w:line="324"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（投标人名称 </w:t>
      </w:r>
      <w:r>
        <w:rPr>
          <w:rFonts w:hint="eastAsia" w:ascii="宋体" w:hAnsi="宋体" w:cs="宋体"/>
          <w:color w:val="000000" w:themeColor="text1"/>
          <w:kern w:val="0"/>
          <w:sz w:val="24"/>
          <w14:textFill>
            <w14:solidFill>
              <w14:schemeClr w14:val="tx1"/>
            </w14:solidFill>
          </w14:textFill>
        </w:rPr>
        <w:t xml:space="preserve">）的法定代表人，我公司自愿参加贵方组织的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（编号为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）的谈判，为此，我公司就本次谈判有关事项郑重声明如下：</w:t>
      </w:r>
    </w:p>
    <w:p>
      <w:pPr>
        <w:numPr>
          <w:ilvl w:val="0"/>
          <w:numId w:val="4"/>
        </w:numPr>
        <w:snapToGrid w:val="0"/>
        <w:spacing w:before="156" w:beforeLines="50" w:after="50" w:line="324"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我公司声明截止谈判响应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4"/>
        </w:numPr>
        <w:snapToGrid w:val="0"/>
        <w:spacing w:before="156" w:beforeLines="50" w:after="50" w:line="324"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w:t>
      </w:r>
      <w:r>
        <w:rPr>
          <w:rFonts w:ascii="宋体" w:hAnsi="宋体" w:cs="宋体"/>
          <w:color w:val="000000" w:themeColor="text1"/>
          <w:kern w:val="0"/>
          <w:sz w:val="24"/>
          <w14:textFill>
            <w14:solidFill>
              <w14:schemeClr w14:val="tx1"/>
            </w14:solidFill>
          </w14:textFill>
        </w:rPr>
        <w:t>在参与</w:t>
      </w:r>
      <w:r>
        <w:rPr>
          <w:rFonts w:hint="eastAsia" w:ascii="宋体" w:hAnsi="宋体" w:cs="宋体"/>
          <w:color w:val="000000" w:themeColor="text1"/>
          <w:kern w:val="0"/>
          <w:sz w:val="24"/>
          <w14:textFill>
            <w14:solidFill>
              <w14:schemeClr w14:val="tx1"/>
            </w14:solidFill>
          </w14:textFill>
        </w:rPr>
        <w:t>谈判响应</w:t>
      </w:r>
      <w:r>
        <w:rPr>
          <w:rFonts w:ascii="宋体" w:hAnsi="宋体" w:cs="宋体"/>
          <w:color w:val="000000" w:themeColor="text1"/>
          <w:kern w:val="0"/>
          <w:sz w:val="24"/>
          <w14:textFill>
            <w14:solidFill>
              <w14:schemeClr w14:val="tx1"/>
            </w14:solidFill>
          </w14:textFill>
        </w:rPr>
        <w:t>前已</w:t>
      </w:r>
      <w:r>
        <w:rPr>
          <w:rFonts w:hint="eastAsia" w:ascii="宋体" w:hAnsi="宋体" w:cs="宋体"/>
          <w:color w:val="000000" w:themeColor="text1"/>
          <w:kern w:val="0"/>
          <w:sz w:val="24"/>
          <w14:textFill>
            <w14:solidFill>
              <w14:schemeClr w14:val="tx1"/>
            </w14:solidFill>
          </w14:textFill>
        </w:rPr>
        <w:t>详细审查</w:t>
      </w:r>
      <w:r>
        <w:rPr>
          <w:rFonts w:ascii="宋体" w:hAnsi="宋体" w:cs="宋体"/>
          <w:color w:val="000000" w:themeColor="text1"/>
          <w:kern w:val="0"/>
          <w:sz w:val="24"/>
          <w14:textFill>
            <w14:solidFill>
              <w14:schemeClr w14:val="tx1"/>
            </w14:solidFill>
          </w14:textFill>
        </w:rPr>
        <w:t>了</w:t>
      </w:r>
      <w:r>
        <w:rPr>
          <w:rFonts w:hint="eastAsia" w:ascii="宋体" w:hAnsi="宋体" w:cs="宋体"/>
          <w:color w:val="000000" w:themeColor="text1"/>
          <w:kern w:val="0"/>
          <w:sz w:val="24"/>
          <w14:textFill>
            <w14:solidFill>
              <w14:schemeClr w14:val="tx1"/>
            </w14:solidFill>
          </w14:textFill>
        </w:rPr>
        <w:t>谈判</w:t>
      </w:r>
      <w:r>
        <w:rPr>
          <w:rFonts w:ascii="宋体" w:hAnsi="宋体" w:cs="宋体"/>
          <w:color w:val="000000" w:themeColor="text1"/>
          <w:kern w:val="0"/>
          <w:sz w:val="24"/>
          <w14:textFill>
            <w14:solidFill>
              <w14:schemeClr w14:val="tx1"/>
            </w14:solidFill>
          </w14:textFill>
        </w:rPr>
        <w:t>文件和所有相关资料，我方完全明白并认为此</w:t>
      </w:r>
      <w:r>
        <w:rPr>
          <w:rFonts w:hint="eastAsia" w:ascii="宋体" w:hAnsi="宋体" w:cs="宋体"/>
          <w:color w:val="000000" w:themeColor="text1"/>
          <w:kern w:val="0"/>
          <w:sz w:val="24"/>
          <w14:textFill>
            <w14:solidFill>
              <w14:schemeClr w14:val="tx1"/>
            </w14:solidFill>
          </w14:textFill>
        </w:rPr>
        <w:t>谈判采购</w:t>
      </w:r>
      <w:r>
        <w:rPr>
          <w:rFonts w:ascii="宋体" w:hAnsi="宋体" w:cs="宋体"/>
          <w:color w:val="000000" w:themeColor="text1"/>
          <w:kern w:val="0"/>
          <w:sz w:val="24"/>
          <w14:textFill>
            <w14:solidFill>
              <w14:schemeClr w14:val="tx1"/>
            </w14:solidFill>
          </w14:textFill>
        </w:rPr>
        <w:t>文件没有倾向性，也没有存在排斥潜在</w:t>
      </w:r>
      <w:r>
        <w:rPr>
          <w:rFonts w:hint="eastAsia" w:ascii="宋体" w:hAnsi="宋体" w:cs="宋体"/>
          <w:color w:val="000000" w:themeColor="text1"/>
          <w:kern w:val="0"/>
          <w:sz w:val="24"/>
          <w14:textFill>
            <w14:solidFill>
              <w14:schemeClr w14:val="tx1"/>
            </w14:solidFill>
          </w14:textFill>
        </w:rPr>
        <w:t>供应商</w:t>
      </w:r>
      <w:r>
        <w:rPr>
          <w:rFonts w:ascii="宋体" w:hAnsi="宋体" w:cs="宋体"/>
          <w:color w:val="000000" w:themeColor="text1"/>
          <w:kern w:val="0"/>
          <w:sz w:val="24"/>
          <w14:textFill>
            <w14:solidFill>
              <w14:schemeClr w14:val="tx1"/>
            </w14:solidFill>
          </w14:textFill>
        </w:rPr>
        <w:t>的内容，我方同意</w:t>
      </w:r>
      <w:r>
        <w:rPr>
          <w:rFonts w:hint="eastAsia" w:ascii="宋体" w:hAnsi="宋体" w:cs="宋体"/>
          <w:color w:val="000000" w:themeColor="text1"/>
          <w:kern w:val="0"/>
          <w:sz w:val="24"/>
          <w14:textFill>
            <w14:solidFill>
              <w14:schemeClr w14:val="tx1"/>
            </w14:solidFill>
          </w14:textFill>
        </w:rPr>
        <w:t>谈判采购</w:t>
      </w:r>
      <w:r>
        <w:rPr>
          <w:rFonts w:ascii="宋体" w:hAnsi="宋体" w:cs="宋体"/>
          <w:color w:val="000000" w:themeColor="text1"/>
          <w:kern w:val="0"/>
          <w:sz w:val="24"/>
          <w14:textFill>
            <w14:solidFill>
              <w14:schemeClr w14:val="tx1"/>
            </w14:solidFill>
          </w14:textFill>
        </w:rPr>
        <w:t>文件的相关条款，放弃对</w:t>
      </w:r>
      <w:r>
        <w:rPr>
          <w:rFonts w:hint="eastAsia" w:ascii="宋体" w:hAnsi="宋体" w:cs="宋体"/>
          <w:color w:val="000000" w:themeColor="text1"/>
          <w:kern w:val="0"/>
          <w:sz w:val="24"/>
          <w14:textFill>
            <w14:solidFill>
              <w14:schemeClr w14:val="tx1"/>
            </w14:solidFill>
          </w14:textFill>
        </w:rPr>
        <w:t>谈判采购</w:t>
      </w:r>
      <w:r>
        <w:rPr>
          <w:rFonts w:ascii="宋体" w:hAnsi="宋体" w:cs="宋体"/>
          <w:color w:val="000000" w:themeColor="text1"/>
          <w:kern w:val="0"/>
          <w:sz w:val="24"/>
          <w14:textFill>
            <w14:solidFill>
              <w14:schemeClr w14:val="tx1"/>
            </w14:solidFill>
          </w14:textFill>
        </w:rPr>
        <w:t>文件提出误解和质疑的一切权</w:t>
      </w:r>
      <w:r>
        <w:rPr>
          <w:rFonts w:hint="eastAsia" w:ascii="宋体" w:hAnsi="宋体" w:cs="宋体"/>
          <w:color w:val="000000" w:themeColor="text1"/>
          <w:kern w:val="0"/>
          <w:sz w:val="24"/>
          <w14:textFill>
            <w14:solidFill>
              <w14:schemeClr w14:val="tx1"/>
            </w14:solidFill>
          </w14:textFill>
        </w:rPr>
        <w:t>利。</w:t>
      </w:r>
    </w:p>
    <w:p>
      <w:pPr>
        <w:snapToGrid w:val="0"/>
        <w:spacing w:before="156" w:beforeLines="50" w:after="50" w:line="324"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324"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olor w:val="000000" w:themeColor="text1"/>
          <w:kern w:val="0"/>
          <w:sz w:val="24"/>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仿宋_GB2312"/>
          <w:color w:val="000000" w:themeColor="text1"/>
          <w:kern w:val="0"/>
          <w:sz w:val="24"/>
          <w:lang w:val="zh-CN"/>
          <w14:textFill>
            <w14:solidFill>
              <w14:schemeClr w14:val="tx1"/>
            </w14:solidFill>
          </w14:textFill>
        </w:rPr>
        <w:t>公司谈判响应的</w:t>
      </w:r>
      <w:r>
        <w:rPr>
          <w:rFonts w:hint="eastAsia" w:ascii="宋体" w:hAnsi="宋体"/>
          <w:color w:val="000000" w:themeColor="text1"/>
          <w:kern w:val="0"/>
          <w:sz w:val="24"/>
          <w14:textFill>
            <w14:solidFill>
              <w14:schemeClr w14:val="tx1"/>
            </w14:solidFill>
          </w14:textFill>
        </w:rPr>
        <w:t>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14:textFill>
            <w14:solidFill>
              <w14:schemeClr w14:val="tx1"/>
            </w14:solidFill>
          </w14:textFill>
        </w:rPr>
        <w:t>我方</w:t>
      </w:r>
      <w:r>
        <w:rPr>
          <w:rFonts w:hint="eastAsia" w:ascii="宋体" w:hAnsi="宋体"/>
          <w:color w:val="000000" w:themeColor="text1"/>
          <w:kern w:val="0"/>
          <w:sz w:val="24"/>
          <w14:textFill>
            <w14:solidFill>
              <w14:schemeClr w14:val="tx1"/>
            </w14:solidFill>
          </w14:textFill>
        </w:rPr>
        <w:t>承担。</w:t>
      </w:r>
      <w:r>
        <w:rPr>
          <w:rFonts w:hint="eastAsia" w:ascii="宋体" w:hAnsi="宋体" w:cs="宋体"/>
          <w:color w:val="000000" w:themeColor="text1"/>
          <w:kern w:val="0"/>
          <w:sz w:val="24"/>
          <w14:textFill>
            <w14:solidFill>
              <w14:schemeClr w14:val="tx1"/>
            </w14:solidFill>
          </w14:textFill>
        </w:rPr>
        <w:t>我方的总</w:t>
      </w:r>
      <w:r>
        <w:rPr>
          <w:rFonts w:hint="eastAsia" w:ascii="宋体" w:hAnsi="宋体"/>
          <w:color w:val="000000" w:themeColor="text1"/>
          <w:kern w:val="0"/>
          <w:sz w:val="24"/>
          <w14:textFill>
            <w14:solidFill>
              <w14:schemeClr w14:val="tx1"/>
            </w14:solidFill>
          </w14:textFill>
        </w:rPr>
        <w:t>报价</w:t>
      </w:r>
      <w:r>
        <w:rPr>
          <w:rFonts w:hint="eastAsia" w:ascii="宋体" w:hAnsi="宋体" w:cs="宋体"/>
          <w:color w:val="000000" w:themeColor="text1"/>
          <w:kern w:val="0"/>
          <w:sz w:val="24"/>
          <w14:textFill>
            <w14:solidFill>
              <w14:schemeClr w14:val="tx1"/>
            </w14:solidFill>
          </w14:textFill>
        </w:rPr>
        <w:t>已</w:t>
      </w:r>
      <w:r>
        <w:rPr>
          <w:rFonts w:hint="eastAsia" w:ascii="宋体" w:hAnsi="宋体"/>
          <w:color w:val="000000" w:themeColor="text1"/>
          <w:kern w:val="0"/>
          <w:sz w:val="24"/>
          <w14:textFill>
            <w14:solidFill>
              <w14:schemeClr w14:val="tx1"/>
            </w14:solidFill>
          </w14:textFill>
        </w:rPr>
        <w:t>包含所有应向所有权人支付的专利权、商标权或其它知识产权的一切相关费用。</w:t>
      </w:r>
    </w:p>
    <w:p>
      <w:pPr>
        <w:snapToGrid w:val="0"/>
        <w:spacing w:before="156" w:beforeLines="50" w:after="50" w:line="324"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324"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6、以上事项如有虚假或隐瞒，我</w:t>
      </w:r>
      <w:r>
        <w:rPr>
          <w:rFonts w:hint="eastAsia" w:ascii="宋体" w:hAnsi="宋体" w:cs="仿宋_GB2312"/>
          <w:color w:val="000000" w:themeColor="text1"/>
          <w:kern w:val="0"/>
          <w:sz w:val="24"/>
          <w:lang w:val="zh-CN"/>
          <w14:textFill>
            <w14:solidFill>
              <w14:schemeClr w14:val="tx1"/>
            </w14:solidFill>
          </w14:textFill>
        </w:rPr>
        <w:t>公司</w:t>
      </w:r>
      <w:r>
        <w:rPr>
          <w:rFonts w:hint="eastAsia" w:ascii="宋体" w:hAnsi="宋体"/>
          <w:color w:val="000000" w:themeColor="text1"/>
          <w:sz w:val="24"/>
          <w14:textFill>
            <w14:solidFill>
              <w14:schemeClr w14:val="tx1"/>
            </w14:solidFill>
          </w14:textFill>
        </w:rPr>
        <w:t>愿意承担一切后果，并不再寻求任何旨在减轻或免除法律责任的辩解。</w:t>
      </w:r>
    </w:p>
    <w:p>
      <w:pPr>
        <w:tabs>
          <w:tab w:val="left" w:pos="6328"/>
        </w:tabs>
        <w:adjustRightInd w:val="0"/>
        <w:snapToGrid w:val="0"/>
        <w:spacing w:line="324" w:lineRule="auto"/>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 xml:space="preserve">   投标人名称(公章或</w:t>
      </w:r>
      <w:r>
        <w:rPr>
          <w:rFonts w:hint="eastAsia" w:ascii="宋体" w:hAnsi="宋体"/>
          <w:color w:val="000000" w:themeColor="text1"/>
          <w:sz w:val="24"/>
          <w14:textFill>
            <w14:solidFill>
              <w14:schemeClr w14:val="tx1"/>
            </w14:solidFill>
          </w14:textFill>
        </w:rPr>
        <w:t>加按指印</w:t>
      </w:r>
      <w:r>
        <w:rPr>
          <w:rFonts w:hint="eastAsia" w:ascii="宋体" w:hAnsi="宋体" w:cs="仿宋_GB2312"/>
          <w:color w:val="000000" w:themeColor="text1"/>
          <w:kern w:val="0"/>
          <w:sz w:val="24"/>
          <w:lang w:val="zh-CN"/>
          <w14:textFill>
            <w14:solidFill>
              <w14:schemeClr w14:val="tx1"/>
            </w14:solidFill>
          </w14:textFill>
        </w:rPr>
        <w:t>)：</w:t>
      </w:r>
      <w:r>
        <w:rPr>
          <w:rFonts w:hint="eastAsia" w:ascii="宋体" w:hAnsi="宋体" w:cs="仿宋_GB2312"/>
          <w:color w:val="000000" w:themeColor="text1"/>
          <w:kern w:val="0"/>
          <w:sz w:val="24"/>
          <w:lang w:val="zh-CN"/>
          <w14:textFill>
            <w14:solidFill>
              <w14:schemeClr w14:val="tx1"/>
            </w14:solidFill>
          </w14:textFill>
        </w:rPr>
        <w:tab/>
      </w:r>
      <w:r>
        <w:rPr>
          <w:rFonts w:hint="eastAsia" w:ascii="宋体" w:hAnsi="宋体" w:cs="仿宋_GB2312"/>
          <w:color w:val="000000" w:themeColor="text1"/>
          <w:kern w:val="0"/>
          <w:sz w:val="24"/>
          <w:lang w:val="zh-CN"/>
          <w14:textFill>
            <w14:solidFill>
              <w14:schemeClr w14:val="tx1"/>
            </w14:solidFill>
          </w14:textFill>
        </w:rPr>
        <w:t>日期：</w:t>
      </w:r>
      <w:r>
        <w:rPr>
          <w:rFonts w:hint="eastAsia" w:ascii="宋体" w:hAnsi="宋体" w:cs="仿宋_GB2312"/>
          <w:color w:val="000000" w:themeColor="text1"/>
          <w:kern w:val="0"/>
          <w:sz w:val="24"/>
          <w14:textFill>
            <w14:solidFill>
              <w14:schemeClr w14:val="tx1"/>
            </w14:solidFill>
          </w14:textFill>
        </w:rPr>
        <w:t xml:space="preserve"> </w:t>
      </w:r>
      <w:r>
        <w:rPr>
          <w:rFonts w:hint="eastAsia" w:ascii="宋体" w:hAnsi="宋体" w:cs="仿宋_GB2312"/>
          <w:color w:val="000000" w:themeColor="text1"/>
          <w:kern w:val="0"/>
          <w:sz w:val="24"/>
          <w:lang w:val="zh-CN"/>
          <w14:textFill>
            <w14:solidFill>
              <w14:schemeClr w14:val="tx1"/>
            </w14:solidFill>
          </w14:textFill>
        </w:rPr>
        <w:t>年</w:t>
      </w:r>
      <w:r>
        <w:rPr>
          <w:rFonts w:hint="eastAsia" w:ascii="宋体" w:hAnsi="宋体" w:cs="仿宋_GB2312"/>
          <w:color w:val="000000" w:themeColor="text1"/>
          <w:kern w:val="0"/>
          <w:sz w:val="24"/>
          <w14:textFill>
            <w14:solidFill>
              <w14:schemeClr w14:val="tx1"/>
            </w14:solidFill>
          </w14:textFill>
        </w:rPr>
        <w:t xml:space="preserve"> 月  日</w:t>
      </w:r>
    </w:p>
    <w:p>
      <w:pPr>
        <w:tabs>
          <w:tab w:val="left" w:pos="6962"/>
        </w:tabs>
        <w:adjustRightInd w:val="0"/>
        <w:snapToGrid w:val="0"/>
        <w:spacing w:line="324" w:lineRule="auto"/>
        <w:ind w:firstLine="240" w:firstLineChars="100"/>
        <w:rPr>
          <w:rFonts w:ascii="宋体" w:hAnsi="宋体" w:cs="仿宋_GB2312"/>
          <w:color w:val="000000" w:themeColor="text1"/>
          <w:kern w:val="0"/>
          <w:sz w:val="24"/>
          <w:lang w:val="zh-CN"/>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法定代表人或授权委托人(签字)：</w:t>
      </w:r>
    </w:p>
    <w:p>
      <w:pPr>
        <w:widowControl/>
        <w:jc w:val="left"/>
        <w:rPr>
          <w:rFonts w:ascii="宋体"/>
          <w:color w:val="000000" w:themeColor="text1"/>
          <w:sz w:val="30"/>
          <w:lang w:val="zh-CN"/>
          <w14:textFill>
            <w14:solidFill>
              <w14:schemeClr w14:val="tx1"/>
            </w14:solidFill>
          </w14:textFill>
        </w:rPr>
      </w:pPr>
      <w:r>
        <w:rPr>
          <w:rFonts w:ascii="宋体"/>
          <w:color w:val="000000" w:themeColor="text1"/>
          <w:sz w:val="30"/>
          <w:lang w:val="zh-CN"/>
          <w14:textFill>
            <w14:solidFill>
              <w14:schemeClr w14:val="tx1"/>
            </w14:solidFill>
          </w14:textFill>
        </w:rPr>
        <w:br w:type="page"/>
      </w:r>
    </w:p>
    <w:p>
      <w:pPr>
        <w:pStyle w:val="4"/>
        <w:jc w:val="left"/>
        <w:rPr>
          <w:color w:val="000000" w:themeColor="text1"/>
          <w14:textFill>
            <w14:solidFill>
              <w14:schemeClr w14:val="tx1"/>
            </w14:solidFill>
          </w14:textFill>
        </w:rPr>
      </w:pPr>
      <w:bookmarkStart w:id="17" w:name="_Toc40859295"/>
      <w:r>
        <w:rPr>
          <w:rFonts w:hint="eastAsia"/>
          <w:color w:val="000000" w:themeColor="text1"/>
          <w14:textFill>
            <w14:solidFill>
              <w14:schemeClr w14:val="tx1"/>
            </w14:solidFill>
          </w14:textFill>
        </w:rPr>
        <w:t>附件二</w:t>
      </w:r>
      <w:bookmarkEnd w:id="17"/>
      <w:r>
        <w:rPr>
          <w:rFonts w:hint="eastAsia"/>
          <w:color w:val="000000" w:themeColor="text1"/>
          <w14:textFill>
            <w14:solidFill>
              <w14:schemeClr w14:val="tx1"/>
            </w14:solidFill>
          </w14:textFill>
        </w:rPr>
        <w:t xml:space="preserve"> </w:t>
      </w:r>
    </w:p>
    <w:p>
      <w:pPr>
        <w:autoSpaceDE w:val="0"/>
        <w:autoSpaceDN w:val="0"/>
        <w:adjustRightInd w:val="0"/>
        <w:spacing w:line="360" w:lineRule="atLeast"/>
        <w:jc w:val="center"/>
        <w:textAlignment w:val="baseline"/>
        <w:rPr>
          <w:rFonts w:ascii="宋体"/>
          <w:color w:val="000000" w:themeColor="text1"/>
          <w:sz w:val="32"/>
          <w:lang w:val="zh-CN"/>
          <w14:textFill>
            <w14:solidFill>
              <w14:schemeClr w14:val="tx1"/>
            </w14:solidFill>
          </w14:textFill>
        </w:rPr>
      </w:pPr>
      <w:r>
        <w:rPr>
          <w:rFonts w:hint="eastAsia" w:ascii="宋体"/>
          <w:color w:val="000000" w:themeColor="text1"/>
          <w:sz w:val="32"/>
          <w:lang w:val="zh-CN"/>
          <w14:textFill>
            <w14:solidFill>
              <w14:schemeClr w14:val="tx1"/>
            </w14:solidFill>
          </w14:textFill>
        </w:rPr>
        <w:t>开标一览表</w:t>
      </w:r>
    </w:p>
    <w:p>
      <w:pPr>
        <w:autoSpaceDE w:val="0"/>
        <w:autoSpaceDN w:val="0"/>
        <w:adjustRightInd w:val="0"/>
        <w:rPr>
          <w:color w:val="000000" w:themeColor="text1"/>
          <w:sz w:val="22"/>
          <w:u w:val="single"/>
          <w14:textFill>
            <w14:solidFill>
              <w14:schemeClr w14:val="tx1"/>
            </w14:solidFill>
          </w14:textFill>
        </w:rPr>
      </w:pPr>
      <w:r>
        <w:rPr>
          <w:rFonts w:hint="eastAsia" w:ascii="宋体"/>
          <w:color w:val="000000" w:themeColor="text1"/>
          <w:sz w:val="22"/>
          <w:szCs w:val="22"/>
          <w:lang w:val="zh-CN"/>
          <w14:textFill>
            <w14:solidFill>
              <w14:schemeClr w14:val="tx1"/>
            </w14:solidFill>
          </w14:textFill>
        </w:rPr>
        <w:t>投标人名称：</w:t>
      </w:r>
      <w:r>
        <w:rPr>
          <w:rFonts w:ascii="宋体"/>
          <w:color w:val="000000" w:themeColor="text1"/>
          <w:sz w:val="22"/>
          <w:szCs w:val="22"/>
          <w:u w:val="single"/>
          <w:lang w:val="zh-CN"/>
          <w14:textFill>
            <w14:solidFill>
              <w14:schemeClr w14:val="tx1"/>
            </w14:solidFill>
          </w14:textFill>
        </w:rPr>
        <w:t xml:space="preserve">             </w:t>
      </w:r>
      <w:r>
        <w:rPr>
          <w:rFonts w:ascii="宋体"/>
          <w:color w:val="000000" w:themeColor="text1"/>
          <w:sz w:val="22"/>
          <w:szCs w:val="22"/>
          <w:lang w:val="zh-CN"/>
          <w14:textFill>
            <w14:solidFill>
              <w14:schemeClr w14:val="tx1"/>
            </w14:solidFill>
          </w14:textFill>
        </w:rPr>
        <w:t xml:space="preserve">     </w:t>
      </w:r>
      <w:r>
        <w:rPr>
          <w:rFonts w:hint="eastAsia" w:ascii="宋体"/>
          <w:color w:val="000000" w:themeColor="text1"/>
          <w:sz w:val="22"/>
          <w:szCs w:val="22"/>
          <w:lang w:val="zh-CN"/>
          <w14:textFill>
            <w14:solidFill>
              <w14:schemeClr w14:val="tx1"/>
            </w14:solidFill>
          </w14:textFill>
        </w:rPr>
        <w:t xml:space="preserve">                     招标编号：</w:t>
      </w:r>
      <w:r>
        <w:rPr>
          <w:rFonts w:ascii="宋体"/>
          <w:color w:val="000000" w:themeColor="text1"/>
          <w:sz w:val="22"/>
          <w:szCs w:val="22"/>
          <w:u w:val="single"/>
          <w:lang w:val="zh-CN"/>
          <w14:textFill>
            <w14:solidFill>
              <w14:schemeClr w14:val="tx1"/>
            </w14:solidFill>
          </w14:textFill>
        </w:rPr>
        <w:t xml:space="preserve">         </w:t>
      </w:r>
    </w:p>
    <w:tbl>
      <w:tblPr>
        <w:tblStyle w:val="18"/>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46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700" w:type="dxa"/>
            <w:vAlign w:val="center"/>
          </w:tcPr>
          <w:p>
            <w:pPr>
              <w:pStyle w:val="9"/>
              <w:jc w:val="center"/>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项目名称</w:t>
            </w:r>
          </w:p>
        </w:tc>
        <w:tc>
          <w:tcPr>
            <w:tcW w:w="4680" w:type="dxa"/>
            <w:vAlign w:val="center"/>
          </w:tcPr>
          <w:p>
            <w:pPr>
              <w:pStyle w:val="9"/>
              <w:jc w:val="center"/>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单船投标综合单价（元/天）</w:t>
            </w:r>
          </w:p>
        </w:tc>
        <w:tc>
          <w:tcPr>
            <w:tcW w:w="1980" w:type="dxa"/>
            <w:vAlign w:val="center"/>
          </w:tcPr>
          <w:p>
            <w:pPr>
              <w:pStyle w:val="9"/>
              <w:jc w:val="center"/>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2700" w:type="dxa"/>
            <w:vAlign w:val="center"/>
          </w:tcPr>
          <w:p>
            <w:pPr>
              <w:jc w:val="center"/>
              <w:rPr>
                <w:rFonts w:ascii="宋体"/>
                <w:color w:val="000000" w:themeColor="text1"/>
                <w:sz w:val="22"/>
                <w:szCs w:val="22"/>
                <w14:textFill>
                  <w14:solidFill>
                    <w14:schemeClr w14:val="tx1"/>
                  </w14:solidFill>
                </w14:textFill>
              </w:rPr>
            </w:pPr>
            <w:r>
              <w:rPr>
                <w:rFonts w:hint="eastAsia" w:hAnsi="宋体"/>
                <w:color w:val="000000" w:themeColor="text1"/>
                <w:sz w:val="24"/>
                <w14:textFill>
                  <w14:solidFill>
                    <w14:schemeClr w14:val="tx1"/>
                  </w14:solidFill>
                </w14:textFill>
              </w:rPr>
              <w:t>2024年三门县“护渔”船舶租赁项目</w:t>
            </w:r>
          </w:p>
        </w:tc>
        <w:tc>
          <w:tcPr>
            <w:tcW w:w="4680" w:type="dxa"/>
            <w:vAlign w:val="center"/>
          </w:tcPr>
          <w:p>
            <w:pPr>
              <w:pStyle w:val="9"/>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大写：</w:t>
            </w:r>
          </w:p>
          <w:p>
            <w:pPr>
              <w:pStyle w:val="9"/>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小写：</w:t>
            </w:r>
          </w:p>
        </w:tc>
        <w:tc>
          <w:tcPr>
            <w:tcW w:w="1980" w:type="dxa"/>
            <w:vAlign w:val="center"/>
          </w:tcPr>
          <w:p>
            <w:pPr>
              <w:pStyle w:val="9"/>
              <w:jc w:val="center"/>
              <w:rPr>
                <w:rFonts w:hAnsi="宋体"/>
                <w:color w:val="000000" w:themeColor="text1"/>
                <w:sz w:val="22"/>
                <w:szCs w:val="22"/>
                <w14:textFill>
                  <w14:solidFill>
                    <w14:schemeClr w14:val="tx1"/>
                  </w14:solidFill>
                </w14:textFill>
              </w:rPr>
            </w:pPr>
            <w:r>
              <w:rPr>
                <w:rFonts w:hint="eastAsia"/>
                <w:color w:val="000000" w:themeColor="text1"/>
                <w:sz w:val="22"/>
                <w14:textFill>
                  <w14:solidFill>
                    <w14:schemeClr w14:val="tx1"/>
                  </w14:solidFill>
                </w14:textFill>
              </w:rPr>
              <w:t xml:space="preserve"> </w:t>
            </w:r>
          </w:p>
        </w:tc>
      </w:tr>
    </w:tbl>
    <w:p>
      <w:pPr>
        <w:spacing w:line="360" w:lineRule="exact"/>
        <w:jc w:val="left"/>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▲开标</w:t>
      </w:r>
      <w:r>
        <w:rPr>
          <w:rFonts w:ascii="宋体"/>
          <w:color w:val="000000" w:themeColor="text1"/>
          <w:sz w:val="22"/>
          <w14:textFill>
            <w14:solidFill>
              <w14:schemeClr w14:val="tx1"/>
            </w14:solidFill>
          </w14:textFill>
        </w:rPr>
        <w:t>一览表中</w:t>
      </w:r>
      <w:r>
        <w:rPr>
          <w:rFonts w:hint="eastAsia" w:ascii="宋体"/>
          <w:color w:val="000000" w:themeColor="text1"/>
          <w:sz w:val="22"/>
          <w14:textFill>
            <w14:solidFill>
              <w14:schemeClr w14:val="tx1"/>
            </w14:solidFill>
          </w14:textFill>
        </w:rPr>
        <w:t>单船投标综合单价</w:t>
      </w:r>
      <w:r>
        <w:rPr>
          <w:rFonts w:ascii="宋体"/>
          <w:color w:val="000000" w:themeColor="text1"/>
          <w:sz w:val="22"/>
          <w14:textFill>
            <w14:solidFill>
              <w14:schemeClr w14:val="tx1"/>
            </w14:solidFill>
          </w14:textFill>
        </w:rPr>
        <w:t>为符合招标文件要求的</w:t>
      </w:r>
      <w:r>
        <w:rPr>
          <w:rFonts w:hint="eastAsia" w:ascii="宋体"/>
          <w:color w:val="000000" w:themeColor="text1"/>
          <w:sz w:val="22"/>
          <w14:textFill>
            <w14:solidFill>
              <w14:schemeClr w14:val="tx1"/>
            </w14:solidFill>
          </w14:textFill>
        </w:rPr>
        <w:t>所有费用。</w:t>
      </w:r>
    </w:p>
    <w:p>
      <w:pPr>
        <w:spacing w:line="360" w:lineRule="exact"/>
        <w:jc w:val="left"/>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▲不提供此表格的将视为没有实质性响应招标文件。</w:t>
      </w:r>
    </w:p>
    <w:p>
      <w:pPr>
        <w:spacing w:line="360" w:lineRule="exact"/>
        <w:jc w:val="left"/>
        <w:rPr>
          <w:rFonts w:ascii="宋体"/>
          <w:color w:val="000000" w:themeColor="text1"/>
          <w:sz w:val="22"/>
          <w14:textFill>
            <w14:solidFill>
              <w14:schemeClr w14:val="tx1"/>
            </w14:solidFill>
          </w14:textFill>
        </w:rPr>
      </w:pPr>
    </w:p>
    <w:p>
      <w:pPr>
        <w:spacing w:line="360" w:lineRule="exact"/>
        <w:jc w:val="left"/>
        <w:rPr>
          <w:rFonts w:ascii="宋体"/>
          <w:color w:val="000000" w:themeColor="text1"/>
          <w:sz w:val="22"/>
          <w14:textFill>
            <w14:solidFill>
              <w14:schemeClr w14:val="tx1"/>
            </w14:solidFill>
          </w14:textFill>
        </w:rPr>
      </w:pPr>
    </w:p>
    <w:p>
      <w:pPr>
        <w:spacing w:line="360" w:lineRule="exact"/>
        <w:jc w:val="center"/>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 xml:space="preserve">                                            </w:t>
      </w:r>
    </w:p>
    <w:p>
      <w:pPr>
        <w:spacing w:line="360" w:lineRule="exact"/>
        <w:jc w:val="center"/>
        <w:rPr>
          <w:rFonts w:ascii="宋体"/>
          <w:color w:val="000000" w:themeColor="text1"/>
          <w:sz w:val="22"/>
          <w14:textFill>
            <w14:solidFill>
              <w14:schemeClr w14:val="tx1"/>
            </w14:solidFill>
          </w14:textFill>
        </w:rPr>
      </w:pPr>
    </w:p>
    <w:p>
      <w:pPr>
        <w:spacing w:line="360" w:lineRule="exact"/>
        <w:jc w:val="center"/>
        <w:rPr>
          <w:rFonts w:ascii="宋体"/>
          <w:color w:val="000000" w:themeColor="text1"/>
          <w:sz w:val="22"/>
          <w14:textFill>
            <w14:solidFill>
              <w14:schemeClr w14:val="tx1"/>
            </w14:solidFill>
          </w14:textFill>
        </w:rPr>
      </w:pPr>
    </w:p>
    <w:p>
      <w:pPr>
        <w:spacing w:line="360" w:lineRule="exact"/>
        <w:jc w:val="center"/>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 xml:space="preserve">                                         投标人签字：</w:t>
      </w:r>
      <w:r>
        <w:rPr>
          <w:rFonts w:ascii="宋体"/>
          <w:color w:val="000000" w:themeColor="text1"/>
          <w:sz w:val="22"/>
          <w14:textFill>
            <w14:solidFill>
              <w14:schemeClr w14:val="tx1"/>
            </w14:solidFill>
          </w14:textFill>
        </w:rPr>
        <w:t xml:space="preserve">            </w:t>
      </w:r>
    </w:p>
    <w:p>
      <w:pPr>
        <w:spacing w:line="360" w:lineRule="exact"/>
        <w:jc w:val="center"/>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 xml:space="preserve">                                         日期：</w:t>
      </w:r>
    </w:p>
    <w:p>
      <w:pPr>
        <w:widowControl/>
        <w:jc w:val="left"/>
        <w:rPr>
          <w:rFonts w:ascii="宋体" w:hAnsi="宋体" w:cs="Courier New"/>
          <w:color w:val="000000" w:themeColor="text1"/>
          <w:sz w:val="24"/>
          <w14:textFill>
            <w14:solidFill>
              <w14:schemeClr w14:val="tx1"/>
            </w14:solidFill>
          </w14:textFill>
        </w:rPr>
      </w:pPr>
      <w:r>
        <w:rPr>
          <w:rFonts w:ascii="宋体" w:hAnsi="宋体" w:cs="Courier New"/>
          <w:color w:val="000000" w:themeColor="text1"/>
          <w:sz w:val="24"/>
          <w14:textFill>
            <w14:solidFill>
              <w14:schemeClr w14:val="tx1"/>
            </w14:solidFill>
          </w14:textFill>
        </w:rPr>
        <w:br w:type="page"/>
      </w:r>
    </w:p>
    <w:p>
      <w:pPr>
        <w:adjustRightInd w:val="0"/>
        <w:snapToGrid w:val="0"/>
        <w:spacing w:line="420" w:lineRule="auto"/>
        <w:rPr>
          <w:rFonts w:ascii="宋体" w:hAnsi="宋体" w:cs="Courier New"/>
          <w:color w:val="000000" w:themeColor="text1"/>
          <w:sz w:val="24"/>
          <w14:textFill>
            <w14:solidFill>
              <w14:schemeClr w14:val="tx1"/>
            </w14:solidFill>
          </w14:textFill>
        </w:rPr>
      </w:pPr>
    </w:p>
    <w:p>
      <w:pPr>
        <w:pStyle w:val="4"/>
        <w:jc w:val="left"/>
        <w:rPr>
          <w:color w:val="000000" w:themeColor="text1"/>
          <w14:textFill>
            <w14:solidFill>
              <w14:schemeClr w14:val="tx1"/>
            </w14:solidFill>
          </w14:textFill>
        </w:rPr>
      </w:pPr>
      <w:bookmarkStart w:id="18" w:name="_Toc40859296"/>
      <w:r>
        <w:rPr>
          <w:rFonts w:hint="eastAsia"/>
          <w:color w:val="000000" w:themeColor="text1"/>
          <w14:textFill>
            <w14:solidFill>
              <w14:schemeClr w14:val="tx1"/>
            </w14:solidFill>
          </w14:textFill>
        </w:rPr>
        <w:t>附件三</w:t>
      </w:r>
      <w:bookmarkEnd w:id="18"/>
    </w:p>
    <w:p>
      <w:pPr>
        <w:tabs>
          <w:tab w:val="left" w:pos="1080"/>
        </w:tabs>
        <w:autoSpaceDE w:val="0"/>
        <w:autoSpaceDN w:val="0"/>
        <w:adjustRightInd w:val="0"/>
        <w:spacing w:line="360" w:lineRule="exact"/>
        <w:jc w:val="center"/>
        <w:rPr>
          <w:rFonts w:ascii="宋体"/>
          <w:color w:val="000000" w:themeColor="text1"/>
          <w:sz w:val="36"/>
          <w:lang w:val="zh-CN"/>
          <w14:textFill>
            <w14:solidFill>
              <w14:schemeClr w14:val="tx1"/>
            </w14:solidFill>
          </w14:textFill>
        </w:rPr>
      </w:pPr>
      <w:r>
        <w:rPr>
          <w:rFonts w:hint="eastAsia" w:ascii="宋体"/>
          <w:color w:val="000000" w:themeColor="text1"/>
          <w:sz w:val="32"/>
          <w:lang w:val="zh-CN"/>
          <w14:textFill>
            <w14:solidFill>
              <w14:schemeClr w14:val="tx1"/>
            </w14:solidFill>
          </w14:textFill>
        </w:rPr>
        <w:t>（一）法定代表人授权书</w:t>
      </w:r>
    </w:p>
    <w:p>
      <w:pPr>
        <w:autoSpaceDE w:val="0"/>
        <w:autoSpaceDN w:val="0"/>
        <w:adjustRightInd w:val="0"/>
        <w:spacing w:line="360" w:lineRule="exact"/>
        <w:jc w:val="center"/>
        <w:rPr>
          <w:rFonts w:ascii="宋体"/>
          <w:color w:val="000000" w:themeColor="text1"/>
          <w:sz w:val="36"/>
          <w:lang w:val="zh-CN"/>
          <w14:textFill>
            <w14:solidFill>
              <w14:schemeClr w14:val="tx1"/>
            </w14:solidFill>
          </w14:textFill>
        </w:rPr>
      </w:pPr>
    </w:p>
    <w:p>
      <w:pPr>
        <w:spacing w:line="360" w:lineRule="exact"/>
        <w:rPr>
          <w:rFonts w:ascii="宋体"/>
          <w:color w:val="000000" w:themeColor="text1"/>
          <w:sz w:val="22"/>
          <w14:textFill>
            <w14:solidFill>
              <w14:schemeClr w14:val="tx1"/>
            </w14:solidFill>
          </w14:textFill>
        </w:rPr>
      </w:pPr>
      <w:r>
        <w:rPr>
          <w:rFonts w:hint="eastAsia" w:ascii="宋体"/>
          <w:color w:val="000000" w:themeColor="text1"/>
          <w:sz w:val="22"/>
          <w:u w:val="single"/>
          <w14:textFill>
            <w14:solidFill>
              <w14:schemeClr w14:val="tx1"/>
            </w14:solidFill>
          </w14:textFill>
        </w:rPr>
        <w:t>（采购人名称）</w:t>
      </w:r>
      <w:r>
        <w:rPr>
          <w:rFonts w:hint="eastAsia" w:ascii="宋体"/>
          <w:color w:val="000000" w:themeColor="text1"/>
          <w:sz w:val="22"/>
          <w:lang w:val="zh-CN"/>
          <w14:textFill>
            <w14:solidFill>
              <w14:schemeClr w14:val="tx1"/>
            </w14:solidFill>
          </w14:textFill>
        </w:rPr>
        <w:t>：</w:t>
      </w:r>
    </w:p>
    <w:p>
      <w:pPr>
        <w:snapToGrid w:val="0"/>
        <w:spacing w:line="580" w:lineRule="atLeast"/>
        <w:ind w:firstLine="440" w:firstLineChars="200"/>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本授权委托书声明：我</w:t>
      </w:r>
      <w:r>
        <w:rPr>
          <w:rFonts w:hint="eastAsia" w:ascii="宋体"/>
          <w:color w:val="000000" w:themeColor="text1"/>
          <w:sz w:val="22"/>
          <w:szCs w:val="22"/>
          <w:u w:val="single"/>
          <w14:textFill>
            <w14:solidFill>
              <w14:schemeClr w14:val="tx1"/>
            </w14:solidFill>
          </w14:textFill>
        </w:rPr>
        <w:t xml:space="preserve">   （法定代表人姓名）   </w:t>
      </w:r>
      <w:r>
        <w:rPr>
          <w:rFonts w:hint="eastAsia" w:ascii="宋体"/>
          <w:color w:val="000000" w:themeColor="text1"/>
          <w:sz w:val="22"/>
          <w:szCs w:val="22"/>
          <w14:textFill>
            <w14:solidFill>
              <w14:schemeClr w14:val="tx1"/>
            </w14:solidFill>
          </w14:textFill>
        </w:rPr>
        <w:t>系</w:t>
      </w:r>
      <w:r>
        <w:rPr>
          <w:rFonts w:hint="eastAsia" w:ascii="宋体"/>
          <w:color w:val="000000" w:themeColor="text1"/>
          <w:sz w:val="22"/>
          <w:szCs w:val="22"/>
          <w:u w:val="single"/>
          <w14:textFill>
            <w14:solidFill>
              <w14:schemeClr w14:val="tx1"/>
            </w14:solidFill>
          </w14:textFill>
        </w:rPr>
        <w:t xml:space="preserve">   （投标人名称）  </w:t>
      </w:r>
      <w:r>
        <w:rPr>
          <w:rFonts w:hint="eastAsia" w:ascii="宋体"/>
          <w:color w:val="000000" w:themeColor="text1"/>
          <w:sz w:val="22"/>
          <w:szCs w:val="22"/>
          <w14:textFill>
            <w14:solidFill>
              <w14:schemeClr w14:val="tx1"/>
            </w14:solidFill>
          </w14:textFill>
        </w:rPr>
        <w:t>的法定代表人，现授权委托</w:t>
      </w:r>
      <w:r>
        <w:rPr>
          <w:rFonts w:hint="eastAsia" w:ascii="宋体"/>
          <w:color w:val="000000" w:themeColor="text1"/>
          <w:sz w:val="22"/>
          <w:szCs w:val="22"/>
          <w:u w:val="single"/>
          <w14:textFill>
            <w14:solidFill>
              <w14:schemeClr w14:val="tx1"/>
            </w14:solidFill>
          </w14:textFill>
        </w:rPr>
        <w:t xml:space="preserve">  （投标人名称）   </w:t>
      </w:r>
      <w:r>
        <w:rPr>
          <w:rFonts w:hint="eastAsia" w:ascii="宋体"/>
          <w:color w:val="000000" w:themeColor="text1"/>
          <w:sz w:val="22"/>
          <w:szCs w:val="22"/>
          <w14:textFill>
            <w14:solidFill>
              <w14:schemeClr w14:val="tx1"/>
            </w14:solidFill>
          </w14:textFill>
        </w:rPr>
        <w:t>的</w:t>
      </w:r>
      <w:r>
        <w:rPr>
          <w:rFonts w:hint="eastAsia" w:ascii="宋体"/>
          <w:color w:val="000000" w:themeColor="text1"/>
          <w:sz w:val="22"/>
          <w:szCs w:val="22"/>
          <w:u w:val="single"/>
          <w14:textFill>
            <w14:solidFill>
              <w14:schemeClr w14:val="tx1"/>
            </w14:solidFill>
          </w14:textFill>
        </w:rPr>
        <w:t xml:space="preserve">  （授权代表姓名）  </w:t>
      </w:r>
      <w:r>
        <w:rPr>
          <w:rFonts w:hint="eastAsia" w:ascii="宋体"/>
          <w:color w:val="000000" w:themeColor="text1"/>
          <w:sz w:val="22"/>
          <w:szCs w:val="22"/>
          <w14:textFill>
            <w14:solidFill>
              <w14:schemeClr w14:val="tx1"/>
            </w14:solidFill>
          </w14:textFill>
        </w:rPr>
        <w:t>为我公司法定代表人授权代表，参加贵处组织的</w:t>
      </w:r>
      <w:r>
        <w:rPr>
          <w:rFonts w:hint="eastAsia" w:ascii="宋体"/>
          <w:color w:val="000000" w:themeColor="text1"/>
          <w:sz w:val="22"/>
          <w:szCs w:val="22"/>
          <w:u w:val="single"/>
          <w14:textFill>
            <w14:solidFill>
              <w14:schemeClr w14:val="tx1"/>
            </w14:solidFill>
          </w14:textFill>
        </w:rPr>
        <w:t xml:space="preserve">  （招标项目名称，括号中填写项目编号）  </w:t>
      </w:r>
      <w:r>
        <w:rPr>
          <w:rFonts w:hint="eastAsia" w:ascii="宋体"/>
          <w:color w:val="000000" w:themeColor="text1"/>
          <w:sz w:val="22"/>
          <w:szCs w:val="22"/>
          <w14:textFill>
            <w14:solidFill>
              <w14:schemeClr w14:val="tx1"/>
            </w14:solidFill>
          </w14:textFill>
        </w:rPr>
        <w:t>项目投标，全权处理本次招投标活动中的一切事宜，我承认授权代表全权代表我所签署的本项目的投标文件的内容。</w:t>
      </w:r>
    </w:p>
    <w:p>
      <w:pPr>
        <w:spacing w:line="360" w:lineRule="exact"/>
        <w:ind w:firstLine="440" w:firstLineChars="200"/>
        <w:rPr>
          <w:rFonts w:ascii="宋体"/>
          <w:color w:val="000000" w:themeColor="text1"/>
          <w:sz w:val="22"/>
          <w:szCs w:val="22"/>
          <w14:textFill>
            <w14:solidFill>
              <w14:schemeClr w14:val="tx1"/>
            </w14:solidFill>
          </w14:textFill>
        </w:rPr>
      </w:pPr>
    </w:p>
    <w:p>
      <w:pPr>
        <w:spacing w:line="360" w:lineRule="exact"/>
        <w:ind w:firstLine="440" w:firstLineChars="200"/>
        <w:rPr>
          <w:rFonts w:ascii="宋体"/>
          <w:color w:val="000000" w:themeColor="text1"/>
          <w:sz w:val="22"/>
          <w14:textFill>
            <w14:solidFill>
              <w14:schemeClr w14:val="tx1"/>
            </w14:solidFill>
          </w14:textFill>
        </w:rPr>
      </w:pPr>
      <w:r>
        <w:rPr>
          <w:rFonts w:hint="eastAsia" w:ascii="宋体"/>
          <w:color w:val="000000" w:themeColor="text1"/>
          <w:sz w:val="22"/>
          <w:szCs w:val="22"/>
          <w14:textFill>
            <w14:solidFill>
              <w14:schemeClr w14:val="tx1"/>
            </w14:solidFill>
          </w14:textFill>
        </w:rPr>
        <w:t>授权代表无转授权，特此授权。</w:t>
      </w:r>
    </w:p>
    <w:p>
      <w:pPr>
        <w:spacing w:line="360" w:lineRule="exact"/>
        <w:ind w:firstLine="2952" w:firstLineChars="1342"/>
        <w:rPr>
          <w:rFonts w:ascii="宋体"/>
          <w:color w:val="000000" w:themeColor="text1"/>
          <w:sz w:val="22"/>
          <w:u w:val="single"/>
          <w14:textFill>
            <w14:solidFill>
              <w14:schemeClr w14:val="tx1"/>
            </w14:solidFill>
          </w14:textFill>
        </w:rPr>
      </w:pPr>
      <w:r>
        <w:rPr>
          <w:rFonts w:hint="eastAsia" w:ascii="宋体"/>
          <w:color w:val="000000" w:themeColor="text1"/>
          <w:sz w:val="22"/>
          <w14:textFill>
            <w14:solidFill>
              <w14:schemeClr w14:val="tx1"/>
            </w14:solidFill>
          </w14:textFill>
        </w:rPr>
        <w:t>授权代表：</w:t>
      </w:r>
      <w:r>
        <w:rPr>
          <w:rFonts w:hint="eastAsia" w:ascii="宋体"/>
          <w:color w:val="000000" w:themeColor="text1"/>
          <w:sz w:val="22"/>
          <w:u w:val="single"/>
          <w14:textFill>
            <w14:solidFill>
              <w14:schemeClr w14:val="tx1"/>
            </w14:solidFill>
          </w14:textFill>
        </w:rPr>
        <w:t xml:space="preserve">   （签字）  </w:t>
      </w:r>
      <w:r>
        <w:rPr>
          <w:rFonts w:hint="eastAsia" w:ascii="宋体"/>
          <w:color w:val="000000" w:themeColor="text1"/>
          <w:sz w:val="22"/>
          <w14:textFill>
            <w14:solidFill>
              <w14:schemeClr w14:val="tx1"/>
            </w14:solidFill>
          </w14:textFill>
        </w:rPr>
        <w:t xml:space="preserve"> 性别 ：</w:t>
      </w:r>
      <w:r>
        <w:rPr>
          <w:rFonts w:hint="eastAsia" w:ascii="宋体"/>
          <w:color w:val="000000" w:themeColor="text1"/>
          <w:sz w:val="22"/>
          <w:u w:val="single"/>
          <w14:textFill>
            <w14:solidFill>
              <w14:schemeClr w14:val="tx1"/>
            </w14:solidFill>
          </w14:textFill>
        </w:rPr>
        <w:t xml:space="preserve">        </w:t>
      </w:r>
      <w:r>
        <w:rPr>
          <w:rFonts w:hint="eastAsia" w:ascii="宋体"/>
          <w:color w:val="000000" w:themeColor="text1"/>
          <w:sz w:val="22"/>
          <w14:textFill>
            <w14:solidFill>
              <w14:schemeClr w14:val="tx1"/>
            </w14:solidFill>
          </w14:textFill>
        </w:rPr>
        <w:t xml:space="preserve"> 年龄：</w:t>
      </w:r>
      <w:r>
        <w:rPr>
          <w:rFonts w:hint="eastAsia" w:ascii="宋体"/>
          <w:color w:val="000000" w:themeColor="text1"/>
          <w:sz w:val="22"/>
          <w:u w:val="single"/>
          <w14:textFill>
            <w14:solidFill>
              <w14:schemeClr w14:val="tx1"/>
            </w14:solidFill>
          </w14:textFill>
        </w:rPr>
        <w:t xml:space="preserve">       </w:t>
      </w:r>
    </w:p>
    <w:p>
      <w:pPr>
        <w:spacing w:line="360" w:lineRule="exact"/>
        <w:ind w:firstLine="2952" w:firstLineChars="1342"/>
        <w:rPr>
          <w:rFonts w:ascii="宋体"/>
          <w:color w:val="000000" w:themeColor="text1"/>
          <w:sz w:val="22"/>
          <w:u w:val="single"/>
          <w14:textFill>
            <w14:solidFill>
              <w14:schemeClr w14:val="tx1"/>
            </w14:solidFill>
          </w14:textFill>
        </w:rPr>
      </w:pPr>
    </w:p>
    <w:p>
      <w:pPr>
        <w:spacing w:line="360" w:lineRule="exact"/>
        <w:ind w:firstLine="2952" w:firstLineChars="1342"/>
        <w:rPr>
          <w:rFonts w:ascii="宋体"/>
          <w:color w:val="000000" w:themeColor="text1"/>
          <w:sz w:val="22"/>
          <w:u w:val="single"/>
          <w14:textFill>
            <w14:solidFill>
              <w14:schemeClr w14:val="tx1"/>
            </w14:solidFill>
          </w14:textFill>
        </w:rPr>
      </w:pPr>
      <w:r>
        <w:rPr>
          <w:rFonts w:hint="eastAsia" w:ascii="宋体"/>
          <w:color w:val="000000" w:themeColor="text1"/>
          <w:sz w:val="22"/>
          <w14:textFill>
            <w14:solidFill>
              <w14:schemeClr w14:val="tx1"/>
            </w14:solidFill>
          </w14:textFill>
        </w:rPr>
        <w:t>详细通讯地址：</w:t>
      </w:r>
      <w:r>
        <w:rPr>
          <w:rFonts w:hint="eastAsia" w:ascii="宋体"/>
          <w:color w:val="000000" w:themeColor="text1"/>
          <w:sz w:val="22"/>
          <w:u w:val="single"/>
          <w14:textFill>
            <w14:solidFill>
              <w14:schemeClr w14:val="tx1"/>
            </w14:solidFill>
          </w14:textFill>
        </w:rPr>
        <w:t xml:space="preserve">                  </w:t>
      </w:r>
      <w:r>
        <w:rPr>
          <w:rFonts w:hint="eastAsia" w:ascii="宋体"/>
          <w:color w:val="000000" w:themeColor="text1"/>
          <w:sz w:val="22"/>
          <w14:textFill>
            <w14:solidFill>
              <w14:schemeClr w14:val="tx1"/>
            </w14:solidFill>
          </w14:textFill>
        </w:rPr>
        <w:t xml:space="preserve"> 邮政编码：</w:t>
      </w:r>
      <w:r>
        <w:rPr>
          <w:rFonts w:hint="eastAsia" w:ascii="宋体"/>
          <w:color w:val="000000" w:themeColor="text1"/>
          <w:sz w:val="22"/>
          <w:u w:val="single"/>
          <w14:textFill>
            <w14:solidFill>
              <w14:schemeClr w14:val="tx1"/>
            </w14:solidFill>
          </w14:textFill>
        </w:rPr>
        <w:t xml:space="preserve">           </w:t>
      </w:r>
    </w:p>
    <w:p>
      <w:pPr>
        <w:spacing w:line="360" w:lineRule="exact"/>
        <w:ind w:firstLine="2952" w:firstLineChars="1342"/>
        <w:rPr>
          <w:rFonts w:ascii="宋体"/>
          <w:color w:val="000000" w:themeColor="text1"/>
          <w:sz w:val="22"/>
          <w:u w:val="single"/>
          <w14:textFill>
            <w14:solidFill>
              <w14:schemeClr w14:val="tx1"/>
            </w14:solidFill>
          </w14:textFill>
        </w:rPr>
      </w:pPr>
    </w:p>
    <w:p>
      <w:pPr>
        <w:spacing w:line="360" w:lineRule="exact"/>
        <w:ind w:firstLine="2952" w:firstLineChars="1342"/>
        <w:rPr>
          <w:rFonts w:ascii="宋体"/>
          <w:color w:val="000000" w:themeColor="text1"/>
          <w:sz w:val="22"/>
          <w:u w:val="single"/>
          <w14:textFill>
            <w14:solidFill>
              <w14:schemeClr w14:val="tx1"/>
            </w14:solidFill>
          </w14:textFill>
        </w:rPr>
      </w:pPr>
      <w:r>
        <w:rPr>
          <w:rFonts w:hint="eastAsia" w:ascii="宋体"/>
          <w:color w:val="000000" w:themeColor="text1"/>
          <w:sz w:val="22"/>
          <w14:textFill>
            <w14:solidFill>
              <w14:schemeClr w14:val="tx1"/>
            </w14:solidFill>
          </w14:textFill>
        </w:rPr>
        <w:t>电话：</w:t>
      </w:r>
      <w:r>
        <w:rPr>
          <w:rFonts w:hint="eastAsia" w:ascii="宋体"/>
          <w:color w:val="000000" w:themeColor="text1"/>
          <w:sz w:val="22"/>
          <w:u w:val="single"/>
          <w14:textFill>
            <w14:solidFill>
              <w14:schemeClr w14:val="tx1"/>
            </w14:solidFill>
          </w14:textFill>
        </w:rPr>
        <w:t xml:space="preserve">                   </w:t>
      </w:r>
      <w:r>
        <w:rPr>
          <w:rFonts w:hint="eastAsia" w:ascii="宋体"/>
          <w:color w:val="000000" w:themeColor="text1"/>
          <w:sz w:val="22"/>
          <w14:textFill>
            <w14:solidFill>
              <w14:schemeClr w14:val="tx1"/>
            </w14:solidFill>
          </w14:textFill>
        </w:rPr>
        <w:t xml:space="preserve"> 传真：</w:t>
      </w:r>
      <w:r>
        <w:rPr>
          <w:rFonts w:hint="eastAsia" w:ascii="宋体"/>
          <w:color w:val="000000" w:themeColor="text1"/>
          <w:sz w:val="22"/>
          <w:u w:val="single"/>
          <w14:textFill>
            <w14:solidFill>
              <w14:schemeClr w14:val="tx1"/>
            </w14:solidFill>
          </w14:textFill>
        </w:rPr>
        <w:t xml:space="preserve">                      </w:t>
      </w:r>
    </w:p>
    <w:p>
      <w:pPr>
        <w:spacing w:line="360" w:lineRule="exact"/>
        <w:ind w:left="1" w:firstLine="422" w:firstLineChars="192"/>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 xml:space="preserve">                       </w:t>
      </w:r>
    </w:p>
    <w:p>
      <w:pPr>
        <w:spacing w:line="360" w:lineRule="exact"/>
        <w:ind w:left="1" w:firstLine="2728" w:firstLineChars="1240"/>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 xml:space="preserve">  投标人：</w:t>
      </w:r>
      <w:r>
        <w:rPr>
          <w:rFonts w:hint="eastAsia" w:ascii="宋体"/>
          <w:color w:val="000000" w:themeColor="text1"/>
          <w:sz w:val="22"/>
          <w:u w:val="single"/>
          <w14:textFill>
            <w14:solidFill>
              <w14:schemeClr w14:val="tx1"/>
            </w14:solidFill>
          </w14:textFill>
        </w:rPr>
        <w:t xml:space="preserve">                             （</w:t>
      </w:r>
      <w:r>
        <w:rPr>
          <w:rFonts w:hint="eastAsia" w:ascii="宋体" w:hAnsi="宋体" w:cs="仿宋_GB2312"/>
          <w:color w:val="000000" w:themeColor="text1"/>
          <w:kern w:val="0"/>
          <w:sz w:val="24"/>
          <w:u w:val="single"/>
          <w:lang w:val="zh-CN"/>
          <w14:textFill>
            <w14:solidFill>
              <w14:schemeClr w14:val="tx1"/>
            </w14:solidFill>
          </w14:textFill>
        </w:rPr>
        <w:t>公章或</w:t>
      </w:r>
      <w:r>
        <w:rPr>
          <w:rFonts w:hint="eastAsia" w:ascii="宋体" w:hAnsi="宋体"/>
          <w:color w:val="000000" w:themeColor="text1"/>
          <w:sz w:val="24"/>
          <w:u w:val="single"/>
          <w14:textFill>
            <w14:solidFill>
              <w14:schemeClr w14:val="tx1"/>
            </w14:solidFill>
          </w14:textFill>
        </w:rPr>
        <w:t>加按指印</w:t>
      </w:r>
      <w:r>
        <w:rPr>
          <w:rFonts w:hint="eastAsia" w:ascii="宋体"/>
          <w:color w:val="000000" w:themeColor="text1"/>
          <w:sz w:val="22"/>
          <w:u w:val="single"/>
          <w14:textFill>
            <w14:solidFill>
              <w14:schemeClr w14:val="tx1"/>
            </w14:solidFill>
          </w14:textFill>
        </w:rPr>
        <w:t>）</w:t>
      </w:r>
    </w:p>
    <w:p>
      <w:pPr>
        <w:spacing w:line="360" w:lineRule="exact"/>
        <w:ind w:left="1" w:firstLine="422" w:firstLineChars="192"/>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 xml:space="preserve">                       </w:t>
      </w:r>
    </w:p>
    <w:p>
      <w:pPr>
        <w:spacing w:line="360" w:lineRule="exact"/>
        <w:ind w:left="2100" w:right="440"/>
        <w:jc w:val="center"/>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 xml:space="preserve">       法定代表人：</w:t>
      </w:r>
      <w:r>
        <w:rPr>
          <w:rFonts w:hint="eastAsia" w:ascii="宋体"/>
          <w:color w:val="000000" w:themeColor="text1"/>
          <w:sz w:val="22"/>
          <w:u w:val="single"/>
          <w14:textFill>
            <w14:solidFill>
              <w14:schemeClr w14:val="tx1"/>
            </w14:solidFill>
          </w14:textFill>
        </w:rPr>
        <w:t xml:space="preserve">                            （签字或盖章）</w:t>
      </w:r>
    </w:p>
    <w:p>
      <w:pPr>
        <w:spacing w:line="360" w:lineRule="exact"/>
        <w:ind w:left="2699"/>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 xml:space="preserve">  </w:t>
      </w:r>
    </w:p>
    <w:p>
      <w:pPr>
        <w:spacing w:line="360" w:lineRule="exact"/>
        <w:ind w:left="2699"/>
        <w:rPr>
          <w:rFonts w:ascii="宋体"/>
          <w:color w:val="000000" w:themeColor="text1"/>
          <w:sz w:val="22"/>
          <w14:textFill>
            <w14:solidFill>
              <w14:schemeClr w14:val="tx1"/>
            </w14:solidFill>
          </w14:textFill>
        </w:rPr>
      </w:pPr>
      <w:r>
        <w:rPr>
          <w:rFonts w:hint="eastAsia" w:ascii="宋体"/>
          <w:color w:val="000000" w:themeColor="text1"/>
          <w:sz w:val="22"/>
          <w14:textFill>
            <w14:solidFill>
              <w14:schemeClr w14:val="tx1"/>
            </w14:solidFill>
          </w14:textFill>
        </w:rPr>
        <w:t xml:space="preserve">                 授权委托日期：</w:t>
      </w:r>
      <w:r>
        <w:rPr>
          <w:rFonts w:hint="eastAsia" w:ascii="宋体"/>
          <w:color w:val="000000" w:themeColor="text1"/>
          <w:sz w:val="22"/>
          <w:u w:val="single"/>
          <w14:textFill>
            <w14:solidFill>
              <w14:schemeClr w14:val="tx1"/>
            </w14:solidFill>
          </w14:textFill>
        </w:rPr>
        <w:t xml:space="preserve">     </w:t>
      </w:r>
      <w:r>
        <w:rPr>
          <w:rFonts w:hint="eastAsia" w:ascii="宋体"/>
          <w:color w:val="000000" w:themeColor="text1"/>
          <w:sz w:val="22"/>
          <w14:textFill>
            <w14:solidFill>
              <w14:schemeClr w14:val="tx1"/>
            </w14:solidFill>
          </w14:textFill>
        </w:rPr>
        <w:t xml:space="preserve">年 </w:t>
      </w:r>
      <w:r>
        <w:rPr>
          <w:rFonts w:hint="eastAsia" w:ascii="宋体"/>
          <w:color w:val="000000" w:themeColor="text1"/>
          <w:sz w:val="22"/>
          <w:u w:val="single"/>
          <w14:textFill>
            <w14:solidFill>
              <w14:schemeClr w14:val="tx1"/>
            </w14:solidFill>
          </w14:textFill>
        </w:rPr>
        <w:t xml:space="preserve">    </w:t>
      </w:r>
      <w:r>
        <w:rPr>
          <w:rFonts w:hint="eastAsia" w:ascii="宋体"/>
          <w:color w:val="000000" w:themeColor="text1"/>
          <w:sz w:val="22"/>
          <w14:textFill>
            <w14:solidFill>
              <w14:schemeClr w14:val="tx1"/>
            </w14:solidFill>
          </w14:textFill>
        </w:rPr>
        <w:t>月</w:t>
      </w:r>
      <w:r>
        <w:rPr>
          <w:rFonts w:hint="eastAsia" w:ascii="宋体"/>
          <w:color w:val="000000" w:themeColor="text1"/>
          <w:sz w:val="22"/>
          <w:u w:val="single"/>
          <w14:textFill>
            <w14:solidFill>
              <w14:schemeClr w14:val="tx1"/>
            </w14:solidFill>
          </w14:textFill>
        </w:rPr>
        <w:t xml:space="preserve">     </w:t>
      </w:r>
      <w:r>
        <w:rPr>
          <w:rFonts w:hint="eastAsia" w:ascii="宋体"/>
          <w:color w:val="000000" w:themeColor="text1"/>
          <w:sz w:val="22"/>
          <w14:textFill>
            <w14:solidFill>
              <w14:schemeClr w14:val="tx1"/>
            </w14:solidFill>
          </w14:textFill>
        </w:rPr>
        <w:t>日</w:t>
      </w:r>
    </w:p>
    <w:tbl>
      <w:tblPr>
        <w:tblStyle w:val="18"/>
        <w:tblW w:w="94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9435" w:type="dxa"/>
          </w:tcPr>
          <w:p>
            <w:pPr>
              <w:pStyle w:val="9"/>
              <w:adjustRightInd w:val="0"/>
              <w:snapToGrid w:val="0"/>
              <w:spacing w:line="360" w:lineRule="exact"/>
              <w:jc w:val="center"/>
              <w:rPr>
                <w:rFonts w:hAnsi="宋体"/>
                <w:color w:val="000000" w:themeColor="text1"/>
                <w:sz w:val="36"/>
                <w14:textFill>
                  <w14:solidFill>
                    <w14:schemeClr w14:val="tx1"/>
                  </w14:solidFill>
                </w14:textFill>
              </w:rPr>
            </w:pPr>
            <w:r>
              <w:rPr>
                <w:rFonts w:hint="eastAsia" w:hAnsi="宋体"/>
                <w:color w:val="000000" w:themeColor="text1"/>
                <w:sz w:val="22"/>
                <w14:textFill>
                  <w14:solidFill>
                    <w14:schemeClr w14:val="tx1"/>
                  </w14:solidFill>
                </w14:textFill>
              </w:rPr>
              <w:t xml:space="preserve">  </w:t>
            </w:r>
          </w:p>
          <w:p>
            <w:pPr>
              <w:pStyle w:val="9"/>
              <w:adjustRightInd w:val="0"/>
              <w:snapToGrid w:val="0"/>
              <w:spacing w:line="360" w:lineRule="exact"/>
              <w:jc w:val="center"/>
              <w:rPr>
                <w:rFonts w:hAnsi="宋体"/>
                <w:color w:val="000000" w:themeColor="text1"/>
                <w:sz w:val="36"/>
                <w14:textFill>
                  <w14:solidFill>
                    <w14:schemeClr w14:val="tx1"/>
                  </w14:solidFill>
                </w14:textFill>
              </w:rPr>
            </w:pPr>
          </w:p>
          <w:p>
            <w:pPr>
              <w:pStyle w:val="9"/>
              <w:adjustRightInd w:val="0"/>
              <w:snapToGrid w:val="0"/>
              <w:spacing w:line="360" w:lineRule="exact"/>
              <w:jc w:val="center"/>
              <w:rPr>
                <w:rFonts w:hAnsi="宋体"/>
                <w:color w:val="000000" w:themeColor="text1"/>
                <w:sz w:val="36"/>
                <w14:textFill>
                  <w14:solidFill>
                    <w14:schemeClr w14:val="tx1"/>
                  </w14:solidFill>
                </w14:textFill>
              </w:rPr>
            </w:pPr>
          </w:p>
          <w:p>
            <w:pPr>
              <w:pStyle w:val="9"/>
              <w:adjustRightInd w:val="0"/>
              <w:snapToGrid w:val="0"/>
              <w:spacing w:line="360" w:lineRule="exact"/>
              <w:jc w:val="center"/>
              <w:rPr>
                <w:rFonts w:hAnsi="宋体"/>
                <w:color w:val="000000" w:themeColor="text1"/>
                <w:sz w:val="36"/>
                <w14:textFill>
                  <w14:solidFill>
                    <w14:schemeClr w14:val="tx1"/>
                  </w14:solidFill>
                </w14:textFill>
              </w:rPr>
            </w:pPr>
          </w:p>
          <w:p>
            <w:pPr>
              <w:pStyle w:val="9"/>
              <w:adjustRightInd w:val="0"/>
              <w:snapToGrid w:val="0"/>
              <w:spacing w:line="360" w:lineRule="exact"/>
              <w:jc w:val="center"/>
              <w:rPr>
                <w:rFonts w:hAnsi="宋体"/>
                <w:color w:val="000000" w:themeColor="text1"/>
                <w:sz w:val="36"/>
                <w14:textFill>
                  <w14:solidFill>
                    <w14:schemeClr w14:val="tx1"/>
                  </w14:solidFill>
                </w14:textFill>
              </w:rPr>
            </w:pPr>
            <w:r>
              <w:rPr>
                <w:rFonts w:hint="eastAsia" w:hAnsi="宋体"/>
                <w:color w:val="000000" w:themeColor="text1"/>
                <w:sz w:val="36"/>
                <w14:textFill>
                  <w14:solidFill>
                    <w14:schemeClr w14:val="tx1"/>
                  </w14:solidFill>
                </w14:textFill>
              </w:rPr>
              <w:t>粘贴法人授权代表身份证复印影印件</w:t>
            </w:r>
          </w:p>
          <w:p>
            <w:pPr>
              <w:pStyle w:val="9"/>
              <w:adjustRightInd w:val="0"/>
              <w:snapToGrid w:val="0"/>
              <w:spacing w:line="360" w:lineRule="exact"/>
              <w:jc w:val="center"/>
              <w:rPr>
                <w:rFonts w:hAnsi="宋体"/>
                <w:color w:val="000000" w:themeColor="text1"/>
                <w:sz w:val="36"/>
                <w14:textFill>
                  <w14:solidFill>
                    <w14:schemeClr w14:val="tx1"/>
                  </w14:solidFill>
                </w14:textFill>
              </w:rPr>
            </w:pPr>
          </w:p>
          <w:p>
            <w:pPr>
              <w:pStyle w:val="9"/>
              <w:adjustRightInd w:val="0"/>
              <w:snapToGrid w:val="0"/>
              <w:spacing w:line="360" w:lineRule="exact"/>
              <w:jc w:val="center"/>
              <w:rPr>
                <w:rFonts w:hAnsi="宋体"/>
                <w:color w:val="000000" w:themeColor="text1"/>
                <w:sz w:val="36"/>
                <w14:textFill>
                  <w14:solidFill>
                    <w14:schemeClr w14:val="tx1"/>
                  </w14:solidFill>
                </w14:textFill>
              </w:rPr>
            </w:pPr>
          </w:p>
          <w:p>
            <w:pPr>
              <w:pStyle w:val="9"/>
              <w:adjustRightInd w:val="0"/>
              <w:snapToGrid w:val="0"/>
              <w:spacing w:line="360" w:lineRule="exact"/>
              <w:jc w:val="center"/>
              <w:rPr>
                <w:rFonts w:hAnsi="宋体"/>
                <w:color w:val="000000" w:themeColor="text1"/>
                <w:sz w:val="36"/>
                <w14:textFill>
                  <w14:solidFill>
                    <w14:schemeClr w14:val="tx1"/>
                  </w14:solidFill>
                </w14:textFill>
              </w:rPr>
            </w:pPr>
          </w:p>
        </w:tc>
      </w:tr>
    </w:tbl>
    <w:p>
      <w:pPr>
        <w:adjustRightInd w:val="0"/>
        <w:snapToGrid w:val="0"/>
        <w:spacing w:line="420" w:lineRule="auto"/>
        <w:rPr>
          <w:rFonts w:ascii="宋体" w:hAnsi="宋体" w:cs="Courier New"/>
          <w:color w:val="000000" w:themeColor="text1"/>
          <w:sz w:val="24"/>
          <w14:textFill>
            <w14:solidFill>
              <w14:schemeClr w14:val="tx1"/>
            </w14:solidFill>
          </w14:textFill>
        </w:rPr>
      </w:pPr>
    </w:p>
    <w:p>
      <w:pPr>
        <w:widowControl/>
        <w:jc w:val="left"/>
        <w:rPr>
          <w:rFonts w:ascii="宋体" w:hAnsi="宋体" w:cs="Courier New"/>
          <w:color w:val="000000" w:themeColor="text1"/>
          <w:sz w:val="24"/>
          <w14:textFill>
            <w14:solidFill>
              <w14:schemeClr w14:val="tx1"/>
            </w14:solidFill>
          </w14:textFill>
        </w:rPr>
      </w:pPr>
      <w:r>
        <w:rPr>
          <w:rFonts w:ascii="宋体" w:hAnsi="宋体" w:cs="Courier New"/>
          <w:color w:val="000000" w:themeColor="text1"/>
          <w:sz w:val="24"/>
          <w14:textFill>
            <w14:solidFill>
              <w14:schemeClr w14:val="tx1"/>
            </w14:solidFill>
          </w14:textFill>
        </w:rPr>
        <w:br w:type="page"/>
      </w:r>
    </w:p>
    <w:p>
      <w:pPr>
        <w:adjustRightInd w:val="0"/>
        <w:snapToGrid w:val="0"/>
        <w:spacing w:line="420" w:lineRule="auto"/>
        <w:rPr>
          <w:rFonts w:ascii="宋体" w:hAnsi="宋体" w:cs="Courier New"/>
          <w:color w:val="000000" w:themeColor="text1"/>
          <w:sz w:val="24"/>
          <w14:textFill>
            <w14:solidFill>
              <w14:schemeClr w14:val="tx1"/>
            </w14:solidFill>
          </w14:textFill>
        </w:rPr>
      </w:pPr>
    </w:p>
    <w:p>
      <w:pPr>
        <w:pStyle w:val="4"/>
        <w:jc w:val="left"/>
        <w:rPr>
          <w:color w:val="000000" w:themeColor="text1"/>
          <w14:textFill>
            <w14:solidFill>
              <w14:schemeClr w14:val="tx1"/>
            </w14:solidFill>
          </w14:textFill>
        </w:rPr>
      </w:pPr>
      <w:bookmarkStart w:id="19" w:name="_Toc40859297"/>
      <w:r>
        <w:rPr>
          <w:rFonts w:hint="eastAsia"/>
          <w:color w:val="000000" w:themeColor="text1"/>
          <w14:textFill>
            <w14:solidFill>
              <w14:schemeClr w14:val="tx1"/>
            </w14:solidFill>
          </w14:textFill>
        </w:rPr>
        <w:t>附件四</w:t>
      </w:r>
      <w:bookmarkEnd w:id="19"/>
    </w:p>
    <w:p>
      <w:pPr>
        <w:autoSpaceDE w:val="0"/>
        <w:autoSpaceDN w:val="0"/>
        <w:adjustRightInd w:val="0"/>
        <w:spacing w:line="430" w:lineRule="atLeast"/>
        <w:jc w:val="center"/>
        <w:textAlignment w:val="bottom"/>
        <w:rPr>
          <w:rFonts w:ascii="宋体"/>
          <w:color w:val="000000" w:themeColor="text1"/>
          <w:sz w:val="32"/>
          <w:lang w:val="zh-CN"/>
          <w14:textFill>
            <w14:solidFill>
              <w14:schemeClr w14:val="tx1"/>
            </w14:solidFill>
          </w14:textFill>
        </w:rPr>
      </w:pPr>
      <w:r>
        <w:rPr>
          <w:rFonts w:hint="eastAsia" w:ascii="宋体"/>
          <w:color w:val="000000" w:themeColor="text1"/>
          <w:sz w:val="32"/>
          <w:lang w:val="zh-CN"/>
          <w14:textFill>
            <w14:solidFill>
              <w14:schemeClr w14:val="tx1"/>
            </w14:solidFill>
          </w14:textFill>
        </w:rPr>
        <w:t>拟派本项目职务船员情况表</w:t>
      </w:r>
    </w:p>
    <w:tbl>
      <w:tblPr>
        <w:tblStyle w:val="18"/>
        <w:tblW w:w="9225" w:type="dxa"/>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4"/>
        <w:gridCol w:w="1980"/>
        <w:gridCol w:w="720"/>
        <w:gridCol w:w="720"/>
        <w:gridCol w:w="720"/>
        <w:gridCol w:w="720"/>
        <w:gridCol w:w="1170"/>
        <w:gridCol w:w="1170"/>
        <w:gridCol w:w="12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r>
              <w:rPr>
                <w:rFonts w:ascii="宋体" w:cs="Arial"/>
                <w:bCs/>
                <w:color w:val="000000" w:themeColor="text1"/>
                <w:sz w:val="22"/>
                <w:szCs w:val="22"/>
                <w14:textFill>
                  <w14:solidFill>
                    <w14:schemeClr w14:val="tx1"/>
                  </w14:solidFill>
                </w14:textFill>
              </w:rPr>
              <w:t>姓名</w:t>
            </w:r>
          </w:p>
        </w:tc>
        <w:tc>
          <w:tcPr>
            <w:tcW w:w="1980" w:type="dxa"/>
            <w:vAlign w:val="center"/>
          </w:tcPr>
          <w:p>
            <w:pPr>
              <w:jc w:val="center"/>
              <w:rPr>
                <w:rFonts w:ascii="宋体" w:cs="Arial"/>
                <w:bCs/>
                <w:color w:val="000000" w:themeColor="text1"/>
                <w:sz w:val="22"/>
                <w:szCs w:val="22"/>
                <w14:textFill>
                  <w14:solidFill>
                    <w14:schemeClr w14:val="tx1"/>
                  </w14:solidFill>
                </w14:textFill>
              </w:rPr>
            </w:pPr>
            <w:r>
              <w:rPr>
                <w:rFonts w:ascii="宋体" w:cs="Arial"/>
                <w:bCs/>
                <w:color w:val="000000" w:themeColor="text1"/>
                <w:sz w:val="22"/>
                <w:szCs w:val="22"/>
                <w14:textFill>
                  <w14:solidFill>
                    <w14:schemeClr w14:val="tx1"/>
                  </w14:solidFill>
                </w14:textFill>
              </w:rPr>
              <w:t>本项目主要工作</w:t>
            </w:r>
          </w:p>
        </w:tc>
        <w:tc>
          <w:tcPr>
            <w:tcW w:w="720" w:type="dxa"/>
            <w:vAlign w:val="center"/>
          </w:tcPr>
          <w:p>
            <w:pPr>
              <w:jc w:val="center"/>
              <w:rPr>
                <w:rFonts w:ascii="宋体" w:cs="Arial"/>
                <w:bCs/>
                <w:color w:val="000000" w:themeColor="text1"/>
                <w:sz w:val="22"/>
                <w:szCs w:val="22"/>
                <w14:textFill>
                  <w14:solidFill>
                    <w14:schemeClr w14:val="tx1"/>
                  </w14:solidFill>
                </w14:textFill>
              </w:rPr>
            </w:pPr>
            <w:r>
              <w:rPr>
                <w:rFonts w:ascii="宋体" w:cs="Arial"/>
                <w:bCs/>
                <w:color w:val="000000" w:themeColor="text1"/>
                <w:sz w:val="22"/>
                <w:szCs w:val="22"/>
                <w14:textFill>
                  <w14:solidFill>
                    <w14:schemeClr w14:val="tx1"/>
                  </w14:solidFill>
                </w14:textFill>
              </w:rPr>
              <w:t>年龄</w:t>
            </w:r>
          </w:p>
        </w:tc>
        <w:tc>
          <w:tcPr>
            <w:tcW w:w="720" w:type="dxa"/>
            <w:vAlign w:val="center"/>
          </w:tcPr>
          <w:p>
            <w:pPr>
              <w:jc w:val="center"/>
              <w:rPr>
                <w:rFonts w:ascii="宋体" w:cs="Arial"/>
                <w:bCs/>
                <w:color w:val="000000" w:themeColor="text1"/>
                <w:sz w:val="22"/>
                <w:szCs w:val="22"/>
                <w14:textFill>
                  <w14:solidFill>
                    <w14:schemeClr w14:val="tx1"/>
                  </w14:solidFill>
                </w14:textFill>
              </w:rPr>
            </w:pPr>
            <w:r>
              <w:rPr>
                <w:rFonts w:ascii="宋体" w:cs="Arial"/>
                <w:bCs/>
                <w:color w:val="000000" w:themeColor="text1"/>
                <w:sz w:val="22"/>
                <w:szCs w:val="22"/>
                <w14:textFill>
                  <w14:solidFill>
                    <w14:schemeClr w14:val="tx1"/>
                  </w14:solidFill>
                </w14:textFill>
              </w:rPr>
              <w:t>性别</w:t>
            </w: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r>
              <w:rPr>
                <w:rFonts w:hint="eastAsia" w:ascii="宋体" w:cs="Arial"/>
                <w:bCs/>
                <w:color w:val="000000" w:themeColor="text1"/>
                <w:sz w:val="22"/>
                <w:szCs w:val="22"/>
                <w14:textFill>
                  <w14:solidFill>
                    <w14:schemeClr w14:val="tx1"/>
                  </w14:solidFill>
                </w14:textFill>
              </w:rPr>
              <w:t>学历</w:t>
            </w: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r>
              <w:rPr>
                <w:rFonts w:ascii="宋体" w:cs="Arial"/>
                <w:bCs/>
                <w:color w:val="000000" w:themeColor="text1"/>
                <w:sz w:val="22"/>
                <w:szCs w:val="22"/>
                <w14:textFill>
                  <w14:solidFill>
                    <w14:schemeClr w14:val="tx1"/>
                  </w14:solidFill>
                </w14:textFill>
              </w:rPr>
              <w:t>专业</w:t>
            </w:r>
          </w:p>
        </w:tc>
        <w:tc>
          <w:tcPr>
            <w:tcW w:w="1170" w:type="dxa"/>
            <w:vAlign w:val="center"/>
          </w:tcPr>
          <w:p>
            <w:pPr>
              <w:jc w:val="center"/>
              <w:rPr>
                <w:rFonts w:ascii="宋体" w:cs="Arial"/>
                <w:bCs/>
                <w:color w:val="000000" w:themeColor="text1"/>
                <w:sz w:val="22"/>
                <w:szCs w:val="22"/>
                <w14:textFill>
                  <w14:solidFill>
                    <w14:schemeClr w14:val="tx1"/>
                  </w14:solidFill>
                </w14:textFill>
              </w:rPr>
            </w:pPr>
            <w:r>
              <w:rPr>
                <w:rFonts w:hint="eastAsia" w:ascii="宋体" w:cs="Arial"/>
                <w:bCs/>
                <w:color w:val="000000" w:themeColor="text1"/>
                <w:sz w:val="22"/>
                <w:szCs w:val="22"/>
                <w14:textFill>
                  <w14:solidFill>
                    <w14:schemeClr w14:val="tx1"/>
                  </w14:solidFill>
                </w14:textFill>
              </w:rPr>
              <w:t>从事工作</w:t>
            </w:r>
          </w:p>
          <w:p>
            <w:pPr>
              <w:jc w:val="center"/>
              <w:rPr>
                <w:rFonts w:ascii="宋体" w:cs="Arial"/>
                <w:bCs/>
                <w:color w:val="000000" w:themeColor="text1"/>
                <w:sz w:val="22"/>
                <w:szCs w:val="22"/>
                <w14:textFill>
                  <w14:solidFill>
                    <w14:schemeClr w14:val="tx1"/>
                  </w14:solidFill>
                </w14:textFill>
              </w:rPr>
            </w:pPr>
            <w:r>
              <w:rPr>
                <w:rFonts w:ascii="宋体" w:cs="Arial"/>
                <w:bCs/>
                <w:color w:val="000000" w:themeColor="text1"/>
                <w:sz w:val="22"/>
                <w:szCs w:val="22"/>
                <w14:textFill>
                  <w14:solidFill>
                    <w14:schemeClr w14:val="tx1"/>
                  </w14:solidFill>
                </w14:textFill>
              </w:rPr>
              <w:t>年限</w:t>
            </w:r>
          </w:p>
        </w:tc>
        <w:tc>
          <w:tcPr>
            <w:tcW w:w="1170" w:type="dxa"/>
            <w:vAlign w:val="center"/>
          </w:tcPr>
          <w:p>
            <w:pPr>
              <w:jc w:val="center"/>
              <w:rPr>
                <w:rFonts w:ascii="宋体" w:cs="Arial"/>
                <w:bCs/>
                <w:color w:val="000000" w:themeColor="text1"/>
                <w:sz w:val="22"/>
                <w:szCs w:val="22"/>
                <w14:textFill>
                  <w14:solidFill>
                    <w14:schemeClr w14:val="tx1"/>
                  </w14:solidFill>
                </w14:textFill>
              </w:rPr>
            </w:pPr>
            <w:r>
              <w:rPr>
                <w:rFonts w:ascii="宋体" w:cs="Arial"/>
                <w:bCs/>
                <w:color w:val="000000" w:themeColor="text1"/>
                <w:sz w:val="22"/>
                <w:szCs w:val="22"/>
                <w14:textFill>
                  <w14:solidFill>
                    <w14:schemeClr w14:val="tx1"/>
                  </w14:solidFill>
                </w14:textFill>
              </w:rPr>
              <w:t>职务</w:t>
            </w:r>
          </w:p>
          <w:p>
            <w:pPr>
              <w:jc w:val="center"/>
              <w:rPr>
                <w:rFonts w:ascii="宋体" w:cs="Arial"/>
                <w:bCs/>
                <w:color w:val="000000" w:themeColor="text1"/>
                <w:sz w:val="22"/>
                <w:szCs w:val="22"/>
                <w14:textFill>
                  <w14:solidFill>
                    <w14:schemeClr w14:val="tx1"/>
                  </w14:solidFill>
                </w14:textFill>
              </w:rPr>
            </w:pPr>
            <w:r>
              <w:rPr>
                <w:rFonts w:ascii="宋体" w:cs="Arial"/>
                <w:bCs/>
                <w:color w:val="000000" w:themeColor="text1"/>
                <w:sz w:val="22"/>
                <w:szCs w:val="22"/>
                <w14:textFill>
                  <w14:solidFill>
                    <w14:schemeClr w14:val="tx1"/>
                  </w14:solidFill>
                </w14:textFill>
              </w:rPr>
              <w:t>和职称</w:t>
            </w:r>
          </w:p>
        </w:tc>
        <w:tc>
          <w:tcPr>
            <w:tcW w:w="1291" w:type="dxa"/>
            <w:vAlign w:val="center"/>
          </w:tcPr>
          <w:p>
            <w:pPr>
              <w:jc w:val="center"/>
              <w:rPr>
                <w:rFonts w:ascii="宋体" w:cs="Arial"/>
                <w:bCs/>
                <w:color w:val="000000" w:themeColor="text1"/>
                <w:sz w:val="22"/>
                <w:szCs w:val="22"/>
                <w14:textFill>
                  <w14:solidFill>
                    <w14:schemeClr w14:val="tx1"/>
                  </w14:solidFill>
                </w14:textFill>
              </w:rPr>
            </w:pPr>
            <w:r>
              <w:rPr>
                <w:rFonts w:ascii="宋体" w:cs="Arial"/>
                <w:bCs/>
                <w:color w:val="000000" w:themeColor="text1"/>
                <w:sz w:val="22"/>
                <w:szCs w:val="22"/>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pPr>
              <w:jc w:val="center"/>
              <w:rPr>
                <w:rFonts w:ascii="宋体" w:cs="Arial"/>
                <w:bCs/>
                <w:color w:val="000000" w:themeColor="text1"/>
                <w:sz w:val="22"/>
                <w:szCs w:val="22"/>
                <w14:textFill>
                  <w14:solidFill>
                    <w14:schemeClr w14:val="tx1"/>
                  </w14:solidFill>
                </w14:textFill>
              </w:rPr>
            </w:pPr>
          </w:p>
        </w:tc>
        <w:tc>
          <w:tcPr>
            <w:tcW w:w="198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righ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720" w:type="dxa"/>
            <w:tcBorders>
              <w:left w:val="single" w:color="auto" w:sz="4" w:space="0"/>
            </w:tcBorders>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170" w:type="dxa"/>
            <w:vAlign w:val="center"/>
          </w:tcPr>
          <w:p>
            <w:pPr>
              <w:jc w:val="center"/>
              <w:rPr>
                <w:rFonts w:ascii="宋体" w:cs="Arial"/>
                <w:bCs/>
                <w:color w:val="000000" w:themeColor="text1"/>
                <w:sz w:val="22"/>
                <w:szCs w:val="22"/>
                <w14:textFill>
                  <w14:solidFill>
                    <w14:schemeClr w14:val="tx1"/>
                  </w14:solidFill>
                </w14:textFill>
              </w:rPr>
            </w:pPr>
          </w:p>
        </w:tc>
        <w:tc>
          <w:tcPr>
            <w:tcW w:w="1291" w:type="dxa"/>
            <w:vAlign w:val="center"/>
          </w:tcPr>
          <w:p>
            <w:pPr>
              <w:jc w:val="center"/>
              <w:rPr>
                <w:rFonts w:ascii="宋体" w:cs="Arial"/>
                <w:bCs/>
                <w:color w:val="000000" w:themeColor="text1"/>
                <w:sz w:val="22"/>
                <w:szCs w:val="22"/>
                <w14:textFill>
                  <w14:solidFill>
                    <w14:schemeClr w14:val="tx1"/>
                  </w14:solidFill>
                </w14:textFill>
              </w:rPr>
            </w:pPr>
          </w:p>
        </w:tc>
      </w:tr>
    </w:tbl>
    <w:p>
      <w:pPr>
        <w:spacing w:line="460" w:lineRule="atLeast"/>
        <w:rPr>
          <w:rFonts w:ascii="宋体"/>
          <w:color w:val="000000" w:themeColor="text1"/>
          <w:spacing w:val="20"/>
          <w:sz w:val="22"/>
          <w:szCs w:val="22"/>
          <w14:textFill>
            <w14:solidFill>
              <w14:schemeClr w14:val="tx1"/>
            </w14:solidFill>
          </w14:textFill>
        </w:rPr>
      </w:pPr>
      <w:r>
        <w:rPr>
          <w:rFonts w:ascii="宋体"/>
          <w:color w:val="000000" w:themeColor="text1"/>
          <w:spacing w:val="20"/>
          <w:sz w:val="22"/>
          <w:szCs w:val="22"/>
          <w14:textFill>
            <w14:solidFill>
              <w14:schemeClr w14:val="tx1"/>
            </w14:solidFill>
          </w14:textFill>
        </w:rPr>
        <w:t>注：1、应随表提交</w:t>
      </w:r>
      <w:r>
        <w:rPr>
          <w:rFonts w:hint="eastAsia" w:ascii="宋体"/>
          <w:color w:val="000000" w:themeColor="text1"/>
          <w:spacing w:val="20"/>
          <w:sz w:val="22"/>
          <w:szCs w:val="22"/>
          <w14:textFill>
            <w14:solidFill>
              <w14:schemeClr w14:val="tx1"/>
            </w14:solidFill>
          </w14:textFill>
        </w:rPr>
        <w:t>相关人员的学历、</w:t>
      </w:r>
      <w:r>
        <w:rPr>
          <w:rFonts w:ascii="宋体"/>
          <w:color w:val="000000" w:themeColor="text1"/>
          <w:spacing w:val="20"/>
          <w:sz w:val="22"/>
          <w:szCs w:val="22"/>
          <w14:textFill>
            <w14:solidFill>
              <w14:schemeClr w14:val="tx1"/>
            </w14:solidFill>
          </w14:textFill>
        </w:rPr>
        <w:t>职称、资格证书</w:t>
      </w:r>
      <w:r>
        <w:rPr>
          <w:rFonts w:hint="eastAsia" w:ascii="宋体"/>
          <w:color w:val="000000" w:themeColor="text1"/>
          <w:spacing w:val="20"/>
          <w:sz w:val="22"/>
          <w:szCs w:val="22"/>
          <w14:textFill>
            <w14:solidFill>
              <w14:schemeClr w14:val="tx1"/>
            </w14:solidFill>
          </w14:textFill>
        </w:rPr>
        <w:t>等</w:t>
      </w:r>
      <w:r>
        <w:rPr>
          <w:rFonts w:ascii="宋体"/>
          <w:color w:val="000000" w:themeColor="text1"/>
          <w:spacing w:val="20"/>
          <w:sz w:val="22"/>
          <w:szCs w:val="22"/>
          <w14:textFill>
            <w14:solidFill>
              <w14:schemeClr w14:val="tx1"/>
            </w14:solidFill>
          </w14:textFill>
        </w:rPr>
        <w:t>复印件</w:t>
      </w:r>
      <w:r>
        <w:rPr>
          <w:rFonts w:hint="eastAsia" w:ascii="宋体"/>
          <w:color w:val="000000" w:themeColor="text1"/>
          <w:spacing w:val="20"/>
          <w:sz w:val="22"/>
          <w:szCs w:val="22"/>
          <w14:textFill>
            <w14:solidFill>
              <w14:schemeClr w14:val="tx1"/>
            </w14:solidFill>
          </w14:textFill>
        </w:rPr>
        <w:t xml:space="preserve"> </w:t>
      </w:r>
      <w:r>
        <w:rPr>
          <w:rFonts w:ascii="宋体"/>
          <w:color w:val="000000" w:themeColor="text1"/>
          <w:spacing w:val="20"/>
          <w:sz w:val="22"/>
          <w:szCs w:val="22"/>
          <w14:textFill>
            <w14:solidFill>
              <w14:schemeClr w14:val="tx1"/>
            </w14:solidFill>
          </w14:textFill>
        </w:rPr>
        <w:t>。</w:t>
      </w:r>
    </w:p>
    <w:p>
      <w:pPr>
        <w:spacing w:line="460" w:lineRule="atLeast"/>
        <w:ind w:firstLine="480"/>
        <w:rPr>
          <w:rFonts w:ascii="宋体"/>
          <w:color w:val="000000" w:themeColor="text1"/>
          <w:spacing w:val="20"/>
          <w:sz w:val="22"/>
          <w:szCs w:val="22"/>
          <w14:textFill>
            <w14:solidFill>
              <w14:schemeClr w14:val="tx1"/>
            </w14:solidFill>
          </w14:textFill>
        </w:rPr>
      </w:pPr>
      <w:r>
        <w:rPr>
          <w:rFonts w:ascii="宋体"/>
          <w:color w:val="000000" w:themeColor="text1"/>
          <w:spacing w:val="20"/>
          <w:sz w:val="22"/>
          <w:szCs w:val="22"/>
          <w14:textFill>
            <w14:solidFill>
              <w14:schemeClr w14:val="tx1"/>
            </w14:solidFill>
          </w14:textFill>
        </w:rPr>
        <w:t>2、列入本表人员如要更换，需经</w:t>
      </w:r>
      <w:r>
        <w:rPr>
          <w:rFonts w:hint="eastAsia" w:ascii="宋体"/>
          <w:color w:val="000000" w:themeColor="text1"/>
          <w:spacing w:val="20"/>
          <w:sz w:val="22"/>
          <w:szCs w:val="22"/>
          <w14:textFill>
            <w14:solidFill>
              <w14:schemeClr w14:val="tx1"/>
            </w14:solidFill>
          </w14:textFill>
        </w:rPr>
        <w:t>采购</w:t>
      </w:r>
      <w:r>
        <w:rPr>
          <w:rFonts w:ascii="宋体"/>
          <w:color w:val="000000" w:themeColor="text1"/>
          <w:spacing w:val="20"/>
          <w:sz w:val="22"/>
          <w:szCs w:val="22"/>
          <w14:textFill>
            <w14:solidFill>
              <w14:schemeClr w14:val="tx1"/>
            </w14:solidFill>
          </w14:textFill>
        </w:rPr>
        <w:t>人同意；擅自更换或不到位属违约行为。</w:t>
      </w:r>
    </w:p>
    <w:p>
      <w:pPr>
        <w:spacing w:line="460" w:lineRule="atLeast"/>
        <w:ind w:firstLine="520" w:firstLineChars="200"/>
        <w:rPr>
          <w:rFonts w:ascii="宋体"/>
          <w:color w:val="000000" w:themeColor="text1"/>
          <w:spacing w:val="20"/>
          <w:sz w:val="22"/>
          <w:szCs w:val="22"/>
          <w14:textFill>
            <w14:solidFill>
              <w14:schemeClr w14:val="tx1"/>
            </w14:solidFill>
          </w14:textFill>
        </w:rPr>
      </w:pPr>
      <w:r>
        <w:rPr>
          <w:rFonts w:hint="eastAsia" w:ascii="宋体"/>
          <w:color w:val="000000" w:themeColor="text1"/>
          <w:spacing w:val="20"/>
          <w:sz w:val="22"/>
          <w:szCs w:val="22"/>
          <w14:textFill>
            <w14:solidFill>
              <w14:schemeClr w14:val="tx1"/>
            </w14:solidFill>
          </w14:textFill>
        </w:rPr>
        <w:t>3、表格可以延续</w:t>
      </w:r>
      <w:r>
        <w:rPr>
          <w:rFonts w:ascii="宋体"/>
          <w:color w:val="000000" w:themeColor="text1"/>
          <w:spacing w:val="20"/>
          <w:sz w:val="22"/>
          <w:szCs w:val="22"/>
          <w14:textFill>
            <w14:solidFill>
              <w14:schemeClr w14:val="tx1"/>
            </w14:solidFill>
          </w14:textFill>
        </w:rPr>
        <w:t>。</w:t>
      </w:r>
    </w:p>
    <w:p>
      <w:pPr>
        <w:spacing w:line="460" w:lineRule="atLeast"/>
        <w:ind w:firstLine="480"/>
        <w:rPr>
          <w:rFonts w:ascii="宋体"/>
          <w:color w:val="000000" w:themeColor="text1"/>
          <w:spacing w:val="20"/>
          <w:sz w:val="22"/>
          <w:szCs w:val="22"/>
          <w14:textFill>
            <w14:solidFill>
              <w14:schemeClr w14:val="tx1"/>
            </w14:solidFill>
          </w14:textFill>
        </w:rPr>
      </w:pPr>
    </w:p>
    <w:p>
      <w:pPr>
        <w:spacing w:line="460" w:lineRule="atLeast"/>
        <w:ind w:firstLine="480"/>
        <w:rPr>
          <w:rFonts w:ascii="宋体"/>
          <w:color w:val="000000" w:themeColor="text1"/>
          <w:spacing w:val="20"/>
          <w:sz w:val="22"/>
          <w:szCs w:val="22"/>
          <w14:textFill>
            <w14:solidFill>
              <w14:schemeClr w14:val="tx1"/>
            </w14:solidFill>
          </w14:textFill>
        </w:rPr>
      </w:pPr>
      <w:r>
        <w:rPr>
          <w:rFonts w:hint="eastAsia" w:ascii="宋体"/>
          <w:color w:val="000000" w:themeColor="text1"/>
          <w:spacing w:val="20"/>
          <w:sz w:val="22"/>
          <w:szCs w:val="22"/>
          <w14:textFill>
            <w14:solidFill>
              <w14:schemeClr w14:val="tx1"/>
            </w14:solidFill>
          </w14:textFill>
        </w:rPr>
        <w:t>投标人签字</w:t>
      </w:r>
      <w:r>
        <w:rPr>
          <w:rFonts w:ascii="宋体"/>
          <w:color w:val="000000" w:themeColor="text1"/>
          <w:spacing w:val="20"/>
          <w:sz w:val="22"/>
          <w:szCs w:val="22"/>
          <w14:textFill>
            <w14:solidFill>
              <w14:schemeClr w14:val="tx1"/>
            </w14:solidFill>
          </w14:textFill>
        </w:rPr>
        <w:t>：</w:t>
      </w:r>
    </w:p>
    <w:p>
      <w:pPr>
        <w:spacing w:line="460" w:lineRule="atLeast"/>
        <w:ind w:firstLine="480"/>
        <w:rPr>
          <w:rFonts w:ascii="宋体"/>
          <w:color w:val="000000" w:themeColor="text1"/>
          <w:spacing w:val="20"/>
          <w:sz w:val="22"/>
          <w:szCs w:val="22"/>
          <w14:textFill>
            <w14:solidFill>
              <w14:schemeClr w14:val="tx1"/>
            </w14:solidFill>
          </w14:textFill>
        </w:rPr>
      </w:pPr>
      <w:r>
        <w:rPr>
          <w:rFonts w:ascii="宋体"/>
          <w:color w:val="000000" w:themeColor="text1"/>
          <w:spacing w:val="20"/>
          <w:sz w:val="22"/>
          <w:szCs w:val="22"/>
          <w14:textFill>
            <w14:solidFill>
              <w14:schemeClr w14:val="tx1"/>
            </w14:solidFill>
          </w14:textFill>
        </w:rPr>
        <w:t>日期：</w:t>
      </w:r>
    </w:p>
    <w:p>
      <w:pPr>
        <w:widowControl/>
        <w:jc w:val="left"/>
        <w:rPr>
          <w:rFonts w:ascii="宋体"/>
          <w:color w:val="000000" w:themeColor="text1"/>
          <w:sz w:val="32"/>
          <w:lang w:val="zh-CN"/>
          <w14:textFill>
            <w14:solidFill>
              <w14:schemeClr w14:val="tx1"/>
            </w14:solidFill>
          </w14:textFill>
        </w:rPr>
      </w:pPr>
      <w:r>
        <w:rPr>
          <w:rFonts w:ascii="宋体"/>
          <w:color w:val="000000" w:themeColor="text1"/>
          <w:sz w:val="32"/>
          <w:lang w:val="zh-CN"/>
          <w14:textFill>
            <w14:solidFill>
              <w14:schemeClr w14:val="tx1"/>
            </w14:solidFill>
          </w14:textFill>
        </w:rPr>
        <w:br w:type="page"/>
      </w:r>
    </w:p>
    <w:p>
      <w:pPr>
        <w:pStyle w:val="4"/>
        <w:jc w:val="left"/>
        <w:rPr>
          <w:color w:val="000000" w:themeColor="text1"/>
          <w14:textFill>
            <w14:solidFill>
              <w14:schemeClr w14:val="tx1"/>
            </w14:solidFill>
          </w14:textFill>
        </w:rPr>
      </w:pPr>
      <w:bookmarkStart w:id="20" w:name="_Toc40859298"/>
      <w:r>
        <w:rPr>
          <w:rFonts w:hint="eastAsia"/>
          <w:color w:val="000000" w:themeColor="text1"/>
          <w14:textFill>
            <w14:solidFill>
              <w14:schemeClr w14:val="tx1"/>
            </w14:solidFill>
          </w14:textFill>
        </w:rPr>
        <w:t>附件五</w:t>
      </w:r>
      <w:bookmarkEnd w:id="20"/>
    </w:p>
    <w:p>
      <w:pPr>
        <w:autoSpaceDE w:val="0"/>
        <w:autoSpaceDN w:val="0"/>
        <w:adjustRightInd w:val="0"/>
        <w:spacing w:line="430" w:lineRule="atLeast"/>
        <w:jc w:val="center"/>
        <w:textAlignment w:val="bottom"/>
        <w:rPr>
          <w:rFonts w:ascii="宋体"/>
          <w:color w:val="000000" w:themeColor="text1"/>
          <w:sz w:val="32"/>
          <w:lang w:val="zh-CN"/>
          <w14:textFill>
            <w14:solidFill>
              <w14:schemeClr w14:val="tx1"/>
            </w14:solidFill>
          </w14:textFill>
        </w:rPr>
      </w:pPr>
      <w:r>
        <w:rPr>
          <w:rFonts w:hint="eastAsia" w:ascii="宋体"/>
          <w:color w:val="000000" w:themeColor="text1"/>
          <w:sz w:val="32"/>
          <w:lang w:val="zh-CN"/>
          <w14:textFill>
            <w14:solidFill>
              <w14:schemeClr w14:val="tx1"/>
            </w14:solidFill>
          </w14:textFill>
        </w:rPr>
        <w:t>供应商所投护渔船上配备的设备、器材和工具情况表</w:t>
      </w:r>
    </w:p>
    <w:p>
      <w:pPr>
        <w:spacing w:line="480" w:lineRule="exact"/>
        <w:ind w:firstLine="440" w:firstLineChars="200"/>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项目名称：                               招标编号：</w:t>
      </w:r>
    </w:p>
    <w:tbl>
      <w:tblPr>
        <w:tblStyle w:val="18"/>
        <w:tblW w:w="94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6"/>
        <w:gridCol w:w="2360"/>
        <w:gridCol w:w="1224"/>
        <w:gridCol w:w="1224"/>
        <w:gridCol w:w="1224"/>
        <w:gridCol w:w="1224"/>
        <w:gridCol w:w="122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pPr>
              <w:spacing w:line="480" w:lineRule="exact"/>
              <w:jc w:val="center"/>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序号</w:t>
            </w:r>
          </w:p>
        </w:tc>
        <w:tc>
          <w:tcPr>
            <w:tcW w:w="2360" w:type="dxa"/>
            <w:vAlign w:val="center"/>
          </w:tcPr>
          <w:p>
            <w:pPr>
              <w:spacing w:line="480" w:lineRule="exact"/>
              <w:jc w:val="center"/>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设备、器材和工具名称</w:t>
            </w:r>
          </w:p>
        </w:tc>
        <w:tc>
          <w:tcPr>
            <w:tcW w:w="1224" w:type="dxa"/>
            <w:vAlign w:val="center"/>
          </w:tcPr>
          <w:p>
            <w:pPr>
              <w:spacing w:line="480" w:lineRule="exact"/>
              <w:jc w:val="center"/>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规格型号</w:t>
            </w:r>
          </w:p>
        </w:tc>
        <w:tc>
          <w:tcPr>
            <w:tcW w:w="1224" w:type="dxa"/>
            <w:vAlign w:val="center"/>
          </w:tcPr>
          <w:p>
            <w:pPr>
              <w:spacing w:line="480" w:lineRule="exact"/>
              <w:jc w:val="center"/>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数量</w:t>
            </w:r>
          </w:p>
        </w:tc>
        <w:tc>
          <w:tcPr>
            <w:tcW w:w="1224" w:type="dxa"/>
            <w:vAlign w:val="center"/>
          </w:tcPr>
          <w:p>
            <w:pPr>
              <w:spacing w:line="480" w:lineRule="exact"/>
              <w:jc w:val="center"/>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产地</w:t>
            </w:r>
          </w:p>
        </w:tc>
        <w:tc>
          <w:tcPr>
            <w:tcW w:w="1224" w:type="dxa"/>
            <w:vAlign w:val="center"/>
          </w:tcPr>
          <w:p>
            <w:pPr>
              <w:spacing w:line="480" w:lineRule="exact"/>
              <w:jc w:val="center"/>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购入日期</w:t>
            </w:r>
          </w:p>
        </w:tc>
        <w:tc>
          <w:tcPr>
            <w:tcW w:w="1224" w:type="dxa"/>
            <w:vAlign w:val="center"/>
          </w:tcPr>
          <w:p>
            <w:pPr>
              <w:spacing w:line="480" w:lineRule="exact"/>
              <w:jc w:val="center"/>
              <w:rPr>
                <w:rFonts w:ascii="宋体"/>
                <w:color w:val="000000" w:themeColor="text1"/>
                <w:sz w:val="22"/>
                <w:szCs w:val="22"/>
                <w14:textFill>
                  <w14:solidFill>
                    <w14:schemeClr w14:val="tx1"/>
                  </w14:solidFill>
                </w14:textFill>
              </w:rPr>
            </w:pPr>
            <w:r>
              <w:rPr>
                <w:rFonts w:hint="eastAsia" w:ascii="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pPr>
              <w:spacing w:line="360" w:lineRule="auto"/>
              <w:rPr>
                <w:rFonts w:ascii="宋体"/>
                <w:color w:val="000000" w:themeColor="text1"/>
                <w:sz w:val="22"/>
                <w:szCs w:val="22"/>
                <w14:textFill>
                  <w14:solidFill>
                    <w14:schemeClr w14:val="tx1"/>
                  </w14:solidFill>
                </w14:textFill>
              </w:rPr>
            </w:pPr>
          </w:p>
        </w:tc>
        <w:tc>
          <w:tcPr>
            <w:tcW w:w="2360" w:type="dxa"/>
            <w:vAlign w:val="center"/>
          </w:tcPr>
          <w:p>
            <w:pPr>
              <w:spacing w:line="360" w:lineRule="auto"/>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pStyle w:val="10"/>
              <w:spacing w:line="360" w:lineRule="auto"/>
              <w:ind w:left="5250"/>
              <w:jc w:val="center"/>
              <w:rPr>
                <w:rFonts w:ascii="宋体" w:hAns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pPr>
              <w:spacing w:line="360" w:lineRule="auto"/>
              <w:rPr>
                <w:rFonts w:ascii="宋体"/>
                <w:color w:val="000000" w:themeColor="text1"/>
                <w:sz w:val="22"/>
                <w:szCs w:val="22"/>
                <w14:textFill>
                  <w14:solidFill>
                    <w14:schemeClr w14:val="tx1"/>
                  </w14:solidFill>
                </w14:textFill>
              </w:rPr>
            </w:pPr>
          </w:p>
        </w:tc>
        <w:tc>
          <w:tcPr>
            <w:tcW w:w="2360" w:type="dxa"/>
            <w:vAlign w:val="center"/>
          </w:tcPr>
          <w:p>
            <w:pPr>
              <w:spacing w:line="360" w:lineRule="auto"/>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pPr>
              <w:spacing w:line="360" w:lineRule="auto"/>
              <w:rPr>
                <w:rFonts w:ascii="宋体"/>
                <w:color w:val="000000" w:themeColor="text1"/>
                <w:sz w:val="22"/>
                <w:szCs w:val="22"/>
                <w14:textFill>
                  <w14:solidFill>
                    <w14:schemeClr w14:val="tx1"/>
                  </w14:solidFill>
                </w14:textFill>
              </w:rPr>
            </w:pPr>
          </w:p>
        </w:tc>
        <w:tc>
          <w:tcPr>
            <w:tcW w:w="2360" w:type="dxa"/>
            <w:vAlign w:val="center"/>
          </w:tcPr>
          <w:p>
            <w:pPr>
              <w:spacing w:line="360" w:lineRule="auto"/>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pPr>
              <w:spacing w:line="360" w:lineRule="auto"/>
              <w:rPr>
                <w:rFonts w:ascii="宋体"/>
                <w:color w:val="000000" w:themeColor="text1"/>
                <w:sz w:val="22"/>
                <w:szCs w:val="22"/>
                <w14:textFill>
                  <w14:solidFill>
                    <w14:schemeClr w14:val="tx1"/>
                  </w14:solidFill>
                </w14:textFill>
              </w:rPr>
            </w:pPr>
          </w:p>
        </w:tc>
        <w:tc>
          <w:tcPr>
            <w:tcW w:w="2360" w:type="dxa"/>
            <w:vAlign w:val="center"/>
          </w:tcPr>
          <w:p>
            <w:pPr>
              <w:spacing w:line="360" w:lineRule="auto"/>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pPr>
              <w:spacing w:line="360" w:lineRule="auto"/>
              <w:rPr>
                <w:rFonts w:ascii="宋体"/>
                <w:color w:val="000000" w:themeColor="text1"/>
                <w:sz w:val="22"/>
                <w:szCs w:val="22"/>
                <w14:textFill>
                  <w14:solidFill>
                    <w14:schemeClr w14:val="tx1"/>
                  </w14:solidFill>
                </w14:textFill>
              </w:rPr>
            </w:pPr>
          </w:p>
        </w:tc>
        <w:tc>
          <w:tcPr>
            <w:tcW w:w="2360" w:type="dxa"/>
            <w:vAlign w:val="center"/>
          </w:tcPr>
          <w:p>
            <w:pPr>
              <w:spacing w:line="360" w:lineRule="auto"/>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pPr>
              <w:spacing w:line="360" w:lineRule="auto"/>
              <w:rPr>
                <w:rFonts w:ascii="宋体"/>
                <w:color w:val="000000" w:themeColor="text1"/>
                <w:sz w:val="22"/>
                <w:szCs w:val="22"/>
                <w14:textFill>
                  <w14:solidFill>
                    <w14:schemeClr w14:val="tx1"/>
                  </w14:solidFill>
                </w14:textFill>
              </w:rPr>
            </w:pPr>
          </w:p>
        </w:tc>
        <w:tc>
          <w:tcPr>
            <w:tcW w:w="2360" w:type="dxa"/>
            <w:vAlign w:val="center"/>
          </w:tcPr>
          <w:p>
            <w:pPr>
              <w:spacing w:line="360" w:lineRule="auto"/>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pPr>
              <w:spacing w:line="360" w:lineRule="auto"/>
              <w:rPr>
                <w:rFonts w:ascii="宋体"/>
                <w:color w:val="000000" w:themeColor="text1"/>
                <w:sz w:val="22"/>
                <w:szCs w:val="22"/>
                <w14:textFill>
                  <w14:solidFill>
                    <w14:schemeClr w14:val="tx1"/>
                  </w14:solidFill>
                </w14:textFill>
              </w:rPr>
            </w:pPr>
          </w:p>
        </w:tc>
        <w:tc>
          <w:tcPr>
            <w:tcW w:w="2360" w:type="dxa"/>
            <w:vAlign w:val="center"/>
          </w:tcPr>
          <w:p>
            <w:pPr>
              <w:spacing w:line="360" w:lineRule="auto"/>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pPr>
              <w:spacing w:line="360" w:lineRule="auto"/>
              <w:rPr>
                <w:rFonts w:ascii="宋体"/>
                <w:color w:val="000000" w:themeColor="text1"/>
                <w:sz w:val="22"/>
                <w:szCs w:val="22"/>
                <w14:textFill>
                  <w14:solidFill>
                    <w14:schemeClr w14:val="tx1"/>
                  </w14:solidFill>
                </w14:textFill>
              </w:rPr>
            </w:pPr>
          </w:p>
        </w:tc>
        <w:tc>
          <w:tcPr>
            <w:tcW w:w="2360" w:type="dxa"/>
            <w:vAlign w:val="center"/>
          </w:tcPr>
          <w:p>
            <w:pPr>
              <w:spacing w:line="360" w:lineRule="auto"/>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pPr>
              <w:spacing w:line="360" w:lineRule="auto"/>
              <w:rPr>
                <w:rFonts w:ascii="宋体"/>
                <w:color w:val="000000" w:themeColor="text1"/>
                <w:sz w:val="22"/>
                <w:szCs w:val="22"/>
                <w14:textFill>
                  <w14:solidFill>
                    <w14:schemeClr w14:val="tx1"/>
                  </w14:solidFill>
                </w14:textFill>
              </w:rPr>
            </w:pPr>
          </w:p>
        </w:tc>
        <w:tc>
          <w:tcPr>
            <w:tcW w:w="2360" w:type="dxa"/>
            <w:vAlign w:val="center"/>
          </w:tcPr>
          <w:p>
            <w:pPr>
              <w:spacing w:line="360" w:lineRule="auto"/>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976" w:type="dxa"/>
            <w:vAlign w:val="center"/>
          </w:tcPr>
          <w:p>
            <w:pPr>
              <w:spacing w:line="360" w:lineRule="auto"/>
              <w:rPr>
                <w:rFonts w:ascii="宋体"/>
                <w:color w:val="000000" w:themeColor="text1"/>
                <w:sz w:val="22"/>
                <w:szCs w:val="22"/>
                <w14:textFill>
                  <w14:solidFill>
                    <w14:schemeClr w14:val="tx1"/>
                  </w14:solidFill>
                </w14:textFill>
              </w:rPr>
            </w:pPr>
          </w:p>
        </w:tc>
        <w:tc>
          <w:tcPr>
            <w:tcW w:w="2360" w:type="dxa"/>
            <w:vAlign w:val="center"/>
          </w:tcPr>
          <w:p>
            <w:pPr>
              <w:spacing w:line="360" w:lineRule="auto"/>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c>
          <w:tcPr>
            <w:tcW w:w="1224" w:type="dxa"/>
            <w:vAlign w:val="center"/>
          </w:tcPr>
          <w:p>
            <w:pPr>
              <w:spacing w:line="360" w:lineRule="auto"/>
              <w:jc w:val="center"/>
              <w:rPr>
                <w:rFonts w:ascii="宋体"/>
                <w:color w:val="000000" w:themeColor="text1"/>
                <w:sz w:val="22"/>
                <w:szCs w:val="22"/>
                <w14:textFill>
                  <w14:solidFill>
                    <w14:schemeClr w14:val="tx1"/>
                  </w14:solidFill>
                </w14:textFill>
              </w:rPr>
            </w:pPr>
          </w:p>
        </w:tc>
      </w:tr>
    </w:tbl>
    <w:p>
      <w:pPr>
        <w:spacing w:line="460" w:lineRule="atLeast"/>
        <w:ind w:firstLine="480"/>
        <w:rPr>
          <w:rFonts w:ascii="宋体"/>
          <w:color w:val="000000" w:themeColor="text1"/>
          <w:spacing w:val="20"/>
          <w:sz w:val="22"/>
          <w:szCs w:val="22"/>
          <w14:textFill>
            <w14:solidFill>
              <w14:schemeClr w14:val="tx1"/>
            </w14:solidFill>
          </w14:textFill>
        </w:rPr>
      </w:pPr>
    </w:p>
    <w:p>
      <w:pPr>
        <w:spacing w:line="460" w:lineRule="atLeast"/>
        <w:ind w:firstLine="480"/>
        <w:rPr>
          <w:rFonts w:ascii="宋体"/>
          <w:color w:val="000000" w:themeColor="text1"/>
          <w:spacing w:val="20"/>
          <w:sz w:val="22"/>
          <w:szCs w:val="22"/>
          <w14:textFill>
            <w14:solidFill>
              <w14:schemeClr w14:val="tx1"/>
            </w14:solidFill>
          </w14:textFill>
        </w:rPr>
      </w:pPr>
      <w:r>
        <w:rPr>
          <w:rFonts w:hint="eastAsia" w:ascii="宋体"/>
          <w:color w:val="000000" w:themeColor="text1"/>
          <w:spacing w:val="20"/>
          <w:sz w:val="22"/>
          <w:szCs w:val="22"/>
          <w14:textFill>
            <w14:solidFill>
              <w14:schemeClr w14:val="tx1"/>
            </w14:solidFill>
          </w14:textFill>
        </w:rPr>
        <w:t>投标人签字</w:t>
      </w:r>
      <w:r>
        <w:rPr>
          <w:rFonts w:ascii="宋体"/>
          <w:color w:val="000000" w:themeColor="text1"/>
          <w:spacing w:val="20"/>
          <w:sz w:val="22"/>
          <w:szCs w:val="22"/>
          <w14:textFill>
            <w14:solidFill>
              <w14:schemeClr w14:val="tx1"/>
            </w14:solidFill>
          </w14:textFill>
        </w:rPr>
        <w:t>：</w:t>
      </w:r>
    </w:p>
    <w:p>
      <w:pPr>
        <w:spacing w:line="460" w:lineRule="atLeast"/>
        <w:ind w:firstLine="480"/>
        <w:rPr>
          <w:rFonts w:ascii="宋体"/>
          <w:color w:val="000000" w:themeColor="text1"/>
          <w:spacing w:val="20"/>
          <w:sz w:val="22"/>
          <w:szCs w:val="22"/>
          <w14:textFill>
            <w14:solidFill>
              <w14:schemeClr w14:val="tx1"/>
            </w14:solidFill>
          </w14:textFill>
        </w:rPr>
      </w:pPr>
      <w:r>
        <w:rPr>
          <w:rFonts w:ascii="宋体"/>
          <w:color w:val="000000" w:themeColor="text1"/>
          <w:spacing w:val="20"/>
          <w:sz w:val="22"/>
          <w:szCs w:val="22"/>
          <w14:textFill>
            <w14:solidFill>
              <w14:schemeClr w14:val="tx1"/>
            </w14:solidFill>
          </w14:textFill>
        </w:rPr>
        <w:t>日期：</w:t>
      </w:r>
    </w:p>
    <w:p>
      <w:pPr>
        <w:jc w:val="left"/>
        <w:rPr>
          <w:color w:val="000000" w:themeColor="text1"/>
          <w:sz w:val="48"/>
          <w:szCs w:val="48"/>
          <w14:textFill>
            <w14:solidFill>
              <w14:schemeClr w14:val="tx1"/>
            </w14:solidFill>
          </w14:textFill>
        </w:rPr>
      </w:pPr>
    </w:p>
    <w:sectPr>
      <w:headerReference r:id="rId3" w:type="default"/>
      <w:footerReference r:id="rId4" w:type="default"/>
      <w:pgSz w:w="11906" w:h="16838"/>
      <w:pgMar w:top="1361" w:right="1247" w:bottom="136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fldChar w:fldCharType="begin"/>
    </w:r>
    <w:r>
      <w:instrText xml:space="preserve"> PAGE   \* MERGEFORMAT </w:instrText>
    </w:r>
    <w:r>
      <w:fldChar w:fldCharType="separate"/>
    </w:r>
    <w:r>
      <w:rPr>
        <w:lang w:val="zh-CN"/>
      </w:rPr>
      <w:t>6</w:t>
    </w:r>
    <w:r>
      <w:rPr>
        <w:lang w:val="zh-CN"/>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rPr>
      <w:t xml:space="preserve">                                    </w:t>
    </w:r>
    <w:r>
      <w:t xml:space="preserve">                      </w:t>
    </w:r>
    <w:r>
      <w:rPr>
        <w:rFonts w:hint="eastAsia"/>
      </w:rPr>
      <w:t xml:space="preserve"> </w:t>
    </w:r>
    <w:r>
      <w:rPr>
        <w:rFonts w:hint="eastAsia" w:ascii="宋体"/>
        <w:sz w:val="22"/>
      </w:rPr>
      <w:t>2024年三门县“护渔”船舶租赁项目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7B2CA"/>
    <w:multiLevelType w:val="singleLevel"/>
    <w:tmpl w:val="AAF7B2CA"/>
    <w:lvl w:ilvl="0" w:tentative="0">
      <w:start w:val="1"/>
      <w:numFmt w:val="decimal"/>
      <w:suff w:val="nothing"/>
      <w:lvlText w:val="%1、"/>
      <w:lvlJc w:val="left"/>
    </w:lvl>
  </w:abstractNum>
  <w:abstractNum w:abstractNumId="1">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2">
    <w:nsid w:val="15DFBE35"/>
    <w:multiLevelType w:val="singleLevel"/>
    <w:tmpl w:val="15DFBE35"/>
    <w:lvl w:ilvl="0" w:tentative="0">
      <w:start w:val="1"/>
      <w:numFmt w:val="decimal"/>
      <w:pStyle w:val="6"/>
      <w:lvlText w:val="%1."/>
      <w:lvlJc w:val="left"/>
      <w:pPr>
        <w:tabs>
          <w:tab w:val="left" w:pos="360"/>
        </w:tabs>
        <w:ind w:left="360" w:hanging="360"/>
      </w:pPr>
    </w:lvl>
  </w:abstractNum>
  <w:abstractNum w:abstractNumId="3">
    <w:nsid w:val="20D292A7"/>
    <w:multiLevelType w:val="singleLevel"/>
    <w:tmpl w:val="20D292A7"/>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VhODkyZjc2NTQ2ODJiYjM5OTFjZDYzODYxYmFlZDEifQ=="/>
  </w:docVars>
  <w:rsids>
    <w:rsidRoot w:val="00544248"/>
    <w:rsid w:val="00066AA2"/>
    <w:rsid w:val="00074FF0"/>
    <w:rsid w:val="000D5CBB"/>
    <w:rsid w:val="001150F2"/>
    <w:rsid w:val="001B23F7"/>
    <w:rsid w:val="001E1454"/>
    <w:rsid w:val="001E47A6"/>
    <w:rsid w:val="001F13FD"/>
    <w:rsid w:val="002233F1"/>
    <w:rsid w:val="00235998"/>
    <w:rsid w:val="00240A4E"/>
    <w:rsid w:val="00251D74"/>
    <w:rsid w:val="00255A0F"/>
    <w:rsid w:val="002914CE"/>
    <w:rsid w:val="002E1441"/>
    <w:rsid w:val="002F1170"/>
    <w:rsid w:val="003077E5"/>
    <w:rsid w:val="00336BF9"/>
    <w:rsid w:val="00393D19"/>
    <w:rsid w:val="003A6B66"/>
    <w:rsid w:val="003B186B"/>
    <w:rsid w:val="003B6D6F"/>
    <w:rsid w:val="003F4337"/>
    <w:rsid w:val="00474DC4"/>
    <w:rsid w:val="004E6C9B"/>
    <w:rsid w:val="00503B03"/>
    <w:rsid w:val="00544248"/>
    <w:rsid w:val="0055119E"/>
    <w:rsid w:val="005E3411"/>
    <w:rsid w:val="005F415E"/>
    <w:rsid w:val="006E1DB7"/>
    <w:rsid w:val="00744E0A"/>
    <w:rsid w:val="00794304"/>
    <w:rsid w:val="008063B6"/>
    <w:rsid w:val="008100D8"/>
    <w:rsid w:val="0082511A"/>
    <w:rsid w:val="008463C8"/>
    <w:rsid w:val="00870ABD"/>
    <w:rsid w:val="008C759E"/>
    <w:rsid w:val="009034FC"/>
    <w:rsid w:val="0093202F"/>
    <w:rsid w:val="0096759C"/>
    <w:rsid w:val="00987AA2"/>
    <w:rsid w:val="009C7A3F"/>
    <w:rsid w:val="009D27C1"/>
    <w:rsid w:val="00A26117"/>
    <w:rsid w:val="00A73820"/>
    <w:rsid w:val="00A94247"/>
    <w:rsid w:val="00AB4B3D"/>
    <w:rsid w:val="00BF62F3"/>
    <w:rsid w:val="00C11B99"/>
    <w:rsid w:val="00C9309C"/>
    <w:rsid w:val="00C9766F"/>
    <w:rsid w:val="00D21A2B"/>
    <w:rsid w:val="00DC36F7"/>
    <w:rsid w:val="00E1245C"/>
    <w:rsid w:val="00E60C16"/>
    <w:rsid w:val="00F45079"/>
    <w:rsid w:val="00F561A0"/>
    <w:rsid w:val="00F620F1"/>
    <w:rsid w:val="01840C81"/>
    <w:rsid w:val="018856AF"/>
    <w:rsid w:val="02F35AE8"/>
    <w:rsid w:val="054364BD"/>
    <w:rsid w:val="07CF5DE6"/>
    <w:rsid w:val="09252F05"/>
    <w:rsid w:val="092539AC"/>
    <w:rsid w:val="0B1C6125"/>
    <w:rsid w:val="0BA457DB"/>
    <w:rsid w:val="0BB53545"/>
    <w:rsid w:val="0EA10664"/>
    <w:rsid w:val="0ED65CAC"/>
    <w:rsid w:val="15B8435D"/>
    <w:rsid w:val="16225C7A"/>
    <w:rsid w:val="1C5D17BA"/>
    <w:rsid w:val="1CB33AD0"/>
    <w:rsid w:val="1DB00088"/>
    <w:rsid w:val="1F58270D"/>
    <w:rsid w:val="1F974FE3"/>
    <w:rsid w:val="1FC55FF4"/>
    <w:rsid w:val="246D27B7"/>
    <w:rsid w:val="258F6C70"/>
    <w:rsid w:val="2C3818FC"/>
    <w:rsid w:val="2E1E7EF7"/>
    <w:rsid w:val="301461DC"/>
    <w:rsid w:val="35074561"/>
    <w:rsid w:val="35B77D36"/>
    <w:rsid w:val="3619610C"/>
    <w:rsid w:val="368340BC"/>
    <w:rsid w:val="36FA0D6A"/>
    <w:rsid w:val="37F10781"/>
    <w:rsid w:val="39111E53"/>
    <w:rsid w:val="3D8E5820"/>
    <w:rsid w:val="42C615B8"/>
    <w:rsid w:val="441A605F"/>
    <w:rsid w:val="451C26BC"/>
    <w:rsid w:val="45392515"/>
    <w:rsid w:val="477B5067"/>
    <w:rsid w:val="47B21B9C"/>
    <w:rsid w:val="47D97FDF"/>
    <w:rsid w:val="49C32CF5"/>
    <w:rsid w:val="4A0D5CB7"/>
    <w:rsid w:val="4ACE1952"/>
    <w:rsid w:val="4AF40C8C"/>
    <w:rsid w:val="503E4E84"/>
    <w:rsid w:val="50622020"/>
    <w:rsid w:val="51786173"/>
    <w:rsid w:val="54F55D2D"/>
    <w:rsid w:val="5547359F"/>
    <w:rsid w:val="590B5B1F"/>
    <w:rsid w:val="5BC85EC2"/>
    <w:rsid w:val="5C403D31"/>
    <w:rsid w:val="5F9C5723"/>
    <w:rsid w:val="5FCD3B2E"/>
    <w:rsid w:val="62B965EC"/>
    <w:rsid w:val="67A942EF"/>
    <w:rsid w:val="68420E31"/>
    <w:rsid w:val="6AEB57B0"/>
    <w:rsid w:val="6B056872"/>
    <w:rsid w:val="6B902E71"/>
    <w:rsid w:val="6F4F630E"/>
    <w:rsid w:val="71771BEA"/>
    <w:rsid w:val="72DF5BFA"/>
    <w:rsid w:val="733503C0"/>
    <w:rsid w:val="7B05341C"/>
    <w:rsid w:val="7C574BE4"/>
    <w:rsid w:val="7F7B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autoRedefine/>
    <w:unhideWhenUsed/>
    <w:qFormat/>
    <w:uiPriority w:val="9"/>
    <w:pPr>
      <w:keepNext/>
      <w:keepLines/>
      <w:spacing w:before="260" w:after="260" w:line="416" w:lineRule="auto"/>
      <w:outlineLvl w:val="1"/>
    </w:pPr>
    <w:rPr>
      <w:rFonts w:ascii="Cambria" w:hAnsi="Cambria" w:cs="黑体"/>
      <w:b/>
      <w:bCs/>
      <w:sz w:val="32"/>
      <w:szCs w:val="32"/>
    </w:rPr>
  </w:style>
  <w:style w:type="paragraph" w:styleId="5">
    <w:name w:val="heading 3"/>
    <w:basedOn w:val="1"/>
    <w:next w:val="1"/>
    <w:link w:val="30"/>
    <w:autoRedefine/>
    <w:unhideWhenUsed/>
    <w:qFormat/>
    <w:uiPriority w:val="9"/>
    <w:pPr>
      <w:keepNext/>
      <w:keepLines/>
      <w:spacing w:before="260" w:after="260" w:line="416" w:lineRule="auto"/>
      <w:outlineLvl w:val="2"/>
    </w:pPr>
    <w:rPr>
      <w:b/>
      <w:bCs/>
      <w:sz w:val="32"/>
      <w:szCs w:val="32"/>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34"/>
    <w:pPr>
      <w:ind w:firstLine="420" w:firstLineChars="200"/>
    </w:pPr>
    <w:rPr>
      <w:szCs w:val="22"/>
    </w:rPr>
  </w:style>
  <w:style w:type="paragraph" w:styleId="6">
    <w:name w:val="List Number"/>
    <w:basedOn w:val="1"/>
    <w:autoRedefine/>
    <w:qFormat/>
    <w:uiPriority w:val="0"/>
    <w:pPr>
      <w:numPr>
        <w:ilvl w:val="0"/>
        <w:numId w:val="1"/>
      </w:numPr>
    </w:pPr>
    <w:rPr>
      <w:rFonts w:ascii="Times New Roman" w:hAnsi="Times New Roman"/>
    </w:rPr>
  </w:style>
  <w:style w:type="paragraph" w:styleId="7">
    <w:name w:val="annotation text"/>
    <w:link w:val="33"/>
    <w:autoRedefine/>
    <w:qFormat/>
    <w:uiPriority w:val="0"/>
    <w:pPr>
      <w:widowControl w:val="0"/>
    </w:pPr>
    <w:rPr>
      <w:rFonts w:ascii="Times New Roman" w:hAnsi="Times New Roman" w:eastAsia="宋体" w:cs="Times New Roman"/>
      <w:kern w:val="2"/>
      <w:sz w:val="21"/>
      <w:szCs w:val="24"/>
      <w:lang w:val="en-US" w:eastAsia="zh-CN" w:bidi="ar-SA"/>
    </w:rPr>
  </w:style>
  <w:style w:type="paragraph" w:styleId="8">
    <w:name w:val="Body Text Indent"/>
    <w:basedOn w:val="1"/>
    <w:link w:val="32"/>
    <w:autoRedefine/>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hAnsi="Times New Roman"/>
      <w:color w:val="000000"/>
      <w:kern w:val="0"/>
      <w:sz w:val="24"/>
      <w:szCs w:val="20"/>
    </w:rPr>
  </w:style>
  <w:style w:type="paragraph" w:styleId="9">
    <w:name w:val="Plain Text"/>
    <w:basedOn w:val="1"/>
    <w:link w:val="29"/>
    <w:autoRedefine/>
    <w:qFormat/>
    <w:uiPriority w:val="0"/>
    <w:rPr>
      <w:rFonts w:ascii="宋体" w:hAnsi="Courier New"/>
    </w:rPr>
  </w:style>
  <w:style w:type="paragraph" w:styleId="10">
    <w:name w:val="Date"/>
    <w:basedOn w:val="1"/>
    <w:next w:val="1"/>
    <w:link w:val="28"/>
    <w:autoRedefine/>
    <w:unhideWhenUsed/>
    <w:qFormat/>
    <w:uiPriority w:val="0"/>
    <w:pPr>
      <w:ind w:left="100" w:leftChars="2500"/>
    </w:pPr>
  </w:style>
  <w:style w:type="paragraph" w:styleId="11">
    <w:name w:val="Body Text Indent 2"/>
    <w:basedOn w:val="1"/>
    <w:link w:val="31"/>
    <w:autoRedefine/>
    <w:qFormat/>
    <w:uiPriority w:val="0"/>
    <w:pPr>
      <w:widowControl/>
      <w:spacing w:line="480" w:lineRule="atLeast"/>
      <w:ind w:firstLine="480"/>
    </w:pPr>
    <w:rPr>
      <w:rFonts w:ascii="宋体" w:hAnsi="Times New Roman"/>
      <w:sz w:val="24"/>
    </w:rPr>
  </w:style>
  <w:style w:type="paragraph" w:styleId="12">
    <w:name w:val="Balloon Text"/>
    <w:basedOn w:val="1"/>
    <w:link w:val="26"/>
    <w:autoRedefine/>
    <w:unhideWhenUsed/>
    <w:qFormat/>
    <w:uiPriority w:val="99"/>
    <w:rPr>
      <w:sz w:val="18"/>
      <w:szCs w:val="18"/>
    </w:rPr>
  </w:style>
  <w:style w:type="paragraph" w:styleId="13">
    <w:name w:val="footer"/>
    <w:basedOn w:val="1"/>
    <w:link w:val="25"/>
    <w:autoRedefine/>
    <w:unhideWhenUsed/>
    <w:qFormat/>
    <w:uiPriority w:val="99"/>
    <w:pPr>
      <w:tabs>
        <w:tab w:val="center" w:pos="4153"/>
        <w:tab w:val="right" w:pos="8306"/>
      </w:tabs>
      <w:snapToGrid w:val="0"/>
      <w:jc w:val="left"/>
    </w:pPr>
    <w:rPr>
      <w:sz w:val="18"/>
      <w:szCs w:val="18"/>
    </w:rPr>
  </w:style>
  <w:style w:type="paragraph" w:styleId="14">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character" w:styleId="20">
    <w:name w:val="Hyperlink"/>
    <w:autoRedefine/>
    <w:unhideWhenUsed/>
    <w:qFormat/>
    <w:uiPriority w:val="99"/>
    <w:rPr>
      <w:color w:val="0000FF"/>
      <w:u w:val="single"/>
    </w:rPr>
  </w:style>
  <w:style w:type="paragraph" w:customStyle="1" w:styleId="21">
    <w:name w:val="列出段落1"/>
    <w:basedOn w:val="1"/>
    <w:autoRedefine/>
    <w:qFormat/>
    <w:uiPriority w:val="0"/>
    <w:pPr>
      <w:ind w:firstLine="420" w:firstLineChars="200"/>
    </w:pPr>
    <w:rPr>
      <w:szCs w:val="22"/>
    </w:rPr>
  </w:style>
  <w:style w:type="paragraph" w:customStyle="1" w:styleId="22">
    <w:name w:val="1"/>
    <w:basedOn w:val="1"/>
    <w:next w:val="9"/>
    <w:autoRedefine/>
    <w:qFormat/>
    <w:uiPriority w:val="0"/>
    <w:rPr>
      <w:rFonts w:ascii="宋体" w:hAnsi="Courier New"/>
      <w:szCs w:val="20"/>
    </w:rPr>
  </w:style>
  <w:style w:type="paragraph" w:customStyle="1" w:styleId="23">
    <w:name w:val="列出段落2"/>
    <w:basedOn w:val="1"/>
    <w:autoRedefine/>
    <w:qFormat/>
    <w:uiPriority w:val="0"/>
    <w:pPr>
      <w:ind w:firstLine="420" w:firstLineChars="200"/>
    </w:pPr>
    <w:rPr>
      <w:szCs w:val="22"/>
    </w:rPr>
  </w:style>
  <w:style w:type="character" w:customStyle="1" w:styleId="24">
    <w:name w:val="页眉 字符"/>
    <w:link w:val="14"/>
    <w:autoRedefine/>
    <w:qFormat/>
    <w:uiPriority w:val="99"/>
    <w:rPr>
      <w:sz w:val="18"/>
      <w:szCs w:val="18"/>
    </w:rPr>
  </w:style>
  <w:style w:type="character" w:customStyle="1" w:styleId="25">
    <w:name w:val="页脚 字符"/>
    <w:link w:val="13"/>
    <w:autoRedefine/>
    <w:qFormat/>
    <w:uiPriority w:val="99"/>
    <w:rPr>
      <w:sz w:val="18"/>
      <w:szCs w:val="18"/>
    </w:rPr>
  </w:style>
  <w:style w:type="character" w:customStyle="1" w:styleId="26">
    <w:name w:val="批注框文本 字符"/>
    <w:link w:val="12"/>
    <w:autoRedefine/>
    <w:semiHidden/>
    <w:qFormat/>
    <w:uiPriority w:val="99"/>
    <w:rPr>
      <w:sz w:val="18"/>
      <w:szCs w:val="18"/>
    </w:rPr>
  </w:style>
  <w:style w:type="character" w:customStyle="1" w:styleId="27">
    <w:name w:val="标题 1 字符"/>
    <w:link w:val="3"/>
    <w:autoRedefine/>
    <w:qFormat/>
    <w:uiPriority w:val="0"/>
    <w:rPr>
      <w:rFonts w:ascii="Calibri" w:hAnsi="Calibri" w:eastAsia="宋体" w:cs="Times New Roman"/>
      <w:b/>
      <w:bCs/>
      <w:kern w:val="44"/>
      <w:sz w:val="44"/>
      <w:szCs w:val="44"/>
    </w:rPr>
  </w:style>
  <w:style w:type="character" w:customStyle="1" w:styleId="28">
    <w:name w:val="日期 字符"/>
    <w:link w:val="10"/>
    <w:autoRedefine/>
    <w:semiHidden/>
    <w:qFormat/>
    <w:uiPriority w:val="99"/>
    <w:rPr>
      <w:rFonts w:ascii="Calibri" w:hAnsi="Calibri" w:eastAsia="宋体" w:cs="Times New Roman"/>
      <w:szCs w:val="24"/>
    </w:rPr>
  </w:style>
  <w:style w:type="character" w:customStyle="1" w:styleId="29">
    <w:name w:val="纯文本 字符"/>
    <w:link w:val="9"/>
    <w:autoRedefine/>
    <w:qFormat/>
    <w:uiPriority w:val="0"/>
    <w:rPr>
      <w:rFonts w:ascii="宋体" w:hAnsi="Courier New" w:eastAsia="宋体" w:cs="Times New Roman"/>
      <w:szCs w:val="24"/>
    </w:rPr>
  </w:style>
  <w:style w:type="character" w:customStyle="1" w:styleId="30">
    <w:name w:val="标题 3 字符"/>
    <w:link w:val="5"/>
    <w:autoRedefine/>
    <w:semiHidden/>
    <w:qFormat/>
    <w:uiPriority w:val="9"/>
    <w:rPr>
      <w:rFonts w:ascii="Calibri" w:hAnsi="Calibri" w:eastAsia="宋体" w:cs="Times New Roman"/>
      <w:b/>
      <w:bCs/>
      <w:sz w:val="32"/>
      <w:szCs w:val="32"/>
    </w:rPr>
  </w:style>
  <w:style w:type="character" w:customStyle="1" w:styleId="31">
    <w:name w:val="正文文本缩进 2 字符"/>
    <w:link w:val="11"/>
    <w:autoRedefine/>
    <w:qFormat/>
    <w:uiPriority w:val="0"/>
    <w:rPr>
      <w:rFonts w:ascii="宋体" w:hAnsi="Times New Roman" w:eastAsia="宋体" w:cs="Times New Roman"/>
      <w:sz w:val="24"/>
      <w:szCs w:val="24"/>
    </w:rPr>
  </w:style>
  <w:style w:type="character" w:customStyle="1" w:styleId="32">
    <w:name w:val="正文文本缩进 字符"/>
    <w:link w:val="8"/>
    <w:qFormat/>
    <w:uiPriority w:val="0"/>
    <w:rPr>
      <w:rFonts w:ascii="宋体" w:hAnsi="Times New Roman" w:eastAsia="宋体" w:cs="Times New Roman"/>
      <w:color w:val="000000"/>
      <w:kern w:val="0"/>
      <w:sz w:val="24"/>
      <w:szCs w:val="20"/>
    </w:rPr>
  </w:style>
  <w:style w:type="character" w:customStyle="1" w:styleId="33">
    <w:name w:val="批注文字 字符"/>
    <w:link w:val="7"/>
    <w:autoRedefine/>
    <w:qFormat/>
    <w:uiPriority w:val="0"/>
    <w:rPr>
      <w:rFonts w:ascii="Times New Roman" w:hAnsi="Times New Roman" w:eastAsia="宋体" w:cs="Times New Roman"/>
      <w:szCs w:val="24"/>
    </w:rPr>
  </w:style>
  <w:style w:type="character" w:customStyle="1" w:styleId="34">
    <w:name w:val="标题 2 字符"/>
    <w:link w:val="4"/>
    <w:autoRedefine/>
    <w:qFormat/>
    <w:uiPriority w:val="9"/>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27</Pages>
  <Words>2395</Words>
  <Characters>13653</Characters>
  <Lines>113</Lines>
  <Paragraphs>32</Paragraphs>
  <TotalTime>2</TotalTime>
  <ScaleCrop>false</ScaleCrop>
  <LinksUpToDate>false</LinksUpToDate>
  <CharactersWithSpaces>16016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2020-05-20T00:46:00Z</dcterms:created>
  <dc:creator>User</dc:creator>
  <cp:lastModifiedBy>中国平安郑晓锋   15958676806</cp:lastModifiedBy>
  <cp:lastPrinted>2023-04-23T01:48:00Z</cp:lastPrinted>
  <dcterms:modified xsi:type="dcterms:W3CDTF">2024-05-08T07:21:27Z</dcterms:modified>
  <dc:title>2022年三门县“护渔”船舶租赁项目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AA833E6D528D4D999ED0740AE49F66A3_12</vt:lpwstr>
  </property>
</Properties>
</file>