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9" w:lineRule="auto"/>
        <w:rPr>
          <w:rFonts w:hint="eastAsia" w:ascii="宋体" w:hAnsi="宋体" w:eastAsia="宋体" w:cs="宋体"/>
          <w:color w:val="auto"/>
        </w:rPr>
      </w:pPr>
    </w:p>
    <w:p>
      <w:pPr>
        <w:spacing w:before="153" w:line="224" w:lineRule="auto"/>
        <w:jc w:val="center"/>
        <w:rPr>
          <w:rFonts w:hint="eastAsia" w:ascii="宋体" w:hAnsi="宋体" w:eastAsia="宋体" w:cs="宋体"/>
          <w:color w:val="auto"/>
          <w:sz w:val="48"/>
          <w:szCs w:val="48"/>
          <w:lang w:eastAsia="zh-CN"/>
        </w:rPr>
      </w:pPr>
      <w:r>
        <w:rPr>
          <w:rFonts w:hint="eastAsia" w:ascii="宋体" w:hAnsi="宋体" w:eastAsia="宋体" w:cs="宋体"/>
          <w:color w:val="auto"/>
          <w:spacing w:val="20"/>
          <w:sz w:val="48"/>
          <w:szCs w:val="48"/>
          <w:lang w:eastAsia="zh-CN"/>
          <w14:textOutline w14:w="8712" w14:cap="sq" w14:cmpd="sng" w14:algn="ctr">
            <w14:solidFill>
              <w14:srgbClr w14:val="000000"/>
            </w14:solidFill>
            <w14:prstDash w14:val="solid"/>
            <w14:bevel/>
          </w14:textOutline>
        </w:rPr>
        <w:t>会计师事务所服务采购项目</w:t>
      </w:r>
    </w:p>
    <w:p>
      <w:pPr>
        <w:spacing w:line="243" w:lineRule="auto"/>
        <w:rPr>
          <w:rFonts w:hint="eastAsia" w:ascii="宋体" w:hAnsi="宋体" w:eastAsia="宋体" w:cs="宋体"/>
          <w:color w:val="auto"/>
        </w:rPr>
      </w:pPr>
    </w:p>
    <w:p>
      <w:pPr>
        <w:spacing w:line="243" w:lineRule="auto"/>
        <w:rPr>
          <w:rFonts w:hint="eastAsia" w:ascii="宋体" w:hAnsi="宋体" w:eastAsia="宋体" w:cs="宋体"/>
          <w:color w:val="auto"/>
        </w:rPr>
      </w:pPr>
    </w:p>
    <w:p>
      <w:pPr>
        <w:spacing w:line="243" w:lineRule="auto"/>
        <w:rPr>
          <w:rFonts w:hint="eastAsia" w:ascii="宋体" w:hAnsi="宋体" w:eastAsia="宋体" w:cs="宋体"/>
          <w:color w:val="auto"/>
        </w:rPr>
      </w:pPr>
    </w:p>
    <w:p>
      <w:pPr>
        <w:spacing w:line="243" w:lineRule="auto"/>
        <w:rPr>
          <w:rFonts w:hint="eastAsia" w:ascii="宋体" w:hAnsi="宋体" w:eastAsia="宋体" w:cs="宋体"/>
          <w:color w:val="auto"/>
        </w:rPr>
      </w:pPr>
    </w:p>
    <w:p>
      <w:pPr>
        <w:spacing w:line="243" w:lineRule="auto"/>
        <w:rPr>
          <w:rFonts w:hint="eastAsia" w:ascii="宋体" w:hAnsi="宋体" w:eastAsia="宋体" w:cs="宋体"/>
          <w:color w:val="auto"/>
        </w:rPr>
      </w:pPr>
    </w:p>
    <w:p>
      <w:pPr>
        <w:spacing w:line="243" w:lineRule="auto"/>
        <w:rPr>
          <w:rFonts w:hint="eastAsia" w:ascii="宋体" w:hAnsi="宋体" w:eastAsia="宋体" w:cs="宋体"/>
          <w:color w:val="auto"/>
        </w:rPr>
      </w:pPr>
    </w:p>
    <w:p>
      <w:pPr>
        <w:spacing w:line="243" w:lineRule="auto"/>
        <w:rPr>
          <w:rFonts w:hint="eastAsia" w:ascii="宋体" w:hAnsi="宋体" w:eastAsia="宋体" w:cs="宋体"/>
          <w:color w:val="auto"/>
        </w:rPr>
      </w:pPr>
    </w:p>
    <w:p>
      <w:pPr>
        <w:spacing w:before="231" w:line="224" w:lineRule="auto"/>
        <w:ind w:left="1564"/>
        <w:rPr>
          <w:rFonts w:hint="eastAsia" w:ascii="宋体" w:hAnsi="宋体" w:eastAsia="宋体" w:cs="宋体"/>
          <w:color w:val="auto"/>
          <w:sz w:val="71"/>
          <w:szCs w:val="71"/>
        </w:rPr>
      </w:pPr>
      <w:r>
        <w:rPr>
          <w:rFonts w:hint="eastAsia" w:ascii="宋体" w:hAnsi="宋体" w:eastAsia="宋体" w:cs="宋体"/>
          <w:color w:val="auto"/>
          <w:spacing w:val="70"/>
          <w:sz w:val="71"/>
          <w:szCs w:val="71"/>
          <w14:textOutline w14:w="13081" w14:cap="sq" w14:cmpd="sng" w14:algn="ctr">
            <w14:solidFill>
              <w14:srgbClr w14:val="000000"/>
            </w14:solidFill>
            <w14:prstDash w14:val="solid"/>
            <w14:bevel/>
          </w14:textOutline>
        </w:rPr>
        <w:t>竞争性磋商文件</w:t>
      </w:r>
    </w:p>
    <w:p>
      <w:pPr>
        <w:spacing w:line="282" w:lineRule="auto"/>
        <w:rPr>
          <w:rFonts w:hint="eastAsia" w:ascii="宋体" w:hAnsi="宋体" w:eastAsia="宋体" w:cs="宋体"/>
          <w:color w:val="auto"/>
        </w:rPr>
      </w:pPr>
    </w:p>
    <w:p>
      <w:pPr>
        <w:spacing w:line="282" w:lineRule="auto"/>
        <w:rPr>
          <w:rFonts w:hint="eastAsia" w:ascii="宋体" w:hAnsi="宋体" w:eastAsia="宋体" w:cs="宋体"/>
          <w:color w:val="auto"/>
        </w:rPr>
      </w:pPr>
    </w:p>
    <w:p>
      <w:pPr>
        <w:spacing w:before="101" w:line="225" w:lineRule="auto"/>
        <w:ind w:left="2084"/>
        <w:rPr>
          <w:rFonts w:hint="eastAsia" w:ascii="宋体" w:hAnsi="宋体" w:eastAsia="宋体" w:cs="宋体"/>
          <w:color w:val="auto"/>
          <w:sz w:val="31"/>
          <w:szCs w:val="31"/>
          <w14:textOutline w14:w="5791" w14:cap="sq" w14:cmpd="sng" w14:algn="ctr">
            <w14:solidFill>
              <w14:srgbClr w14:val="000000"/>
            </w14:solidFill>
            <w14:prstDash w14:val="solid"/>
            <w14:bevel/>
          </w14:textOutline>
        </w:rPr>
      </w:pPr>
      <w:r>
        <w:rPr>
          <w:rFonts w:hint="eastAsia" w:ascii="宋体" w:hAnsi="宋体" w:eastAsia="宋体" w:cs="宋体"/>
          <w:color w:val="auto"/>
          <w:spacing w:val="-1"/>
          <w:sz w:val="31"/>
          <w:szCs w:val="31"/>
          <w14:textOutline w14:w="5791" w14:cap="sq" w14:cmpd="sng" w14:algn="ctr">
            <w14:solidFill>
              <w14:srgbClr w14:val="000000"/>
            </w14:solidFill>
            <w14:prstDash w14:val="solid"/>
            <w14:bevel/>
          </w14:textOutline>
        </w:rPr>
        <w:t>项目</w:t>
      </w:r>
      <w:r>
        <w:rPr>
          <w:rFonts w:hint="eastAsia" w:ascii="宋体" w:hAnsi="宋体" w:eastAsia="宋体" w:cs="宋体"/>
          <w:color w:val="auto"/>
          <w:sz w:val="31"/>
          <w:szCs w:val="31"/>
          <w14:textOutline w14:w="5791" w14:cap="sq" w14:cmpd="sng" w14:algn="ctr">
            <w14:solidFill>
              <w14:srgbClr w14:val="000000"/>
            </w14:solidFill>
            <w14:prstDash w14:val="solid"/>
            <w14:bevel/>
          </w14:textOutline>
        </w:rPr>
        <w:t>编号：泾清招备[2023]-47</w:t>
      </w:r>
    </w:p>
    <w:p>
      <w:pPr>
        <w:spacing w:line="252" w:lineRule="auto"/>
        <w:rPr>
          <w:rFonts w:hint="eastAsia" w:ascii="宋体" w:hAnsi="宋体" w:eastAsia="宋体" w:cs="宋体"/>
          <w:color w:val="auto"/>
        </w:rPr>
      </w:pPr>
    </w:p>
    <w:p>
      <w:pPr>
        <w:spacing w:line="252" w:lineRule="auto"/>
        <w:rPr>
          <w:rFonts w:hint="eastAsia" w:ascii="宋体" w:hAnsi="宋体" w:eastAsia="宋体" w:cs="宋体"/>
          <w:color w:val="auto"/>
        </w:rPr>
      </w:pPr>
    </w:p>
    <w:p>
      <w:pPr>
        <w:spacing w:line="252" w:lineRule="auto"/>
        <w:rPr>
          <w:rFonts w:hint="eastAsia" w:ascii="宋体" w:hAnsi="宋体" w:eastAsia="宋体" w:cs="宋体"/>
          <w:color w:val="auto"/>
        </w:rPr>
      </w:pPr>
    </w:p>
    <w:p>
      <w:pPr>
        <w:spacing w:line="252" w:lineRule="auto"/>
        <w:rPr>
          <w:rFonts w:hint="eastAsia" w:ascii="宋体" w:hAnsi="宋体" w:eastAsia="宋体" w:cs="宋体"/>
          <w:color w:val="auto"/>
        </w:rPr>
      </w:pPr>
    </w:p>
    <w:p>
      <w:pPr>
        <w:spacing w:line="252" w:lineRule="auto"/>
        <w:rPr>
          <w:rFonts w:hint="eastAsia" w:ascii="宋体" w:hAnsi="宋体" w:eastAsia="宋体" w:cs="宋体"/>
          <w:color w:val="auto"/>
        </w:rPr>
      </w:pPr>
    </w:p>
    <w:p>
      <w:pPr>
        <w:spacing w:line="253" w:lineRule="auto"/>
        <w:rPr>
          <w:rFonts w:hint="eastAsia" w:ascii="宋体" w:hAnsi="宋体" w:eastAsia="宋体" w:cs="宋体"/>
          <w:color w:val="auto"/>
        </w:rPr>
      </w:pPr>
    </w:p>
    <w:p>
      <w:pPr>
        <w:spacing w:line="253" w:lineRule="auto"/>
        <w:rPr>
          <w:rFonts w:hint="eastAsia" w:ascii="宋体" w:hAnsi="宋体" w:eastAsia="宋体" w:cs="宋体"/>
          <w:color w:val="auto"/>
        </w:rPr>
      </w:pPr>
    </w:p>
    <w:p>
      <w:pPr>
        <w:spacing w:line="253" w:lineRule="auto"/>
        <w:rPr>
          <w:rFonts w:hint="eastAsia" w:ascii="宋体" w:hAnsi="宋体" w:eastAsia="宋体" w:cs="宋体"/>
          <w:color w:val="auto"/>
        </w:rPr>
      </w:pPr>
    </w:p>
    <w:p>
      <w:pPr>
        <w:spacing w:line="253" w:lineRule="auto"/>
        <w:rPr>
          <w:rFonts w:hint="eastAsia" w:ascii="宋体" w:hAnsi="宋体" w:eastAsia="宋体" w:cs="宋体"/>
          <w:color w:val="auto"/>
        </w:rPr>
      </w:pPr>
    </w:p>
    <w:p>
      <w:pPr>
        <w:spacing w:line="253" w:lineRule="auto"/>
        <w:rPr>
          <w:rFonts w:hint="eastAsia" w:ascii="宋体" w:hAnsi="宋体" w:eastAsia="宋体" w:cs="宋体"/>
          <w:color w:val="auto"/>
        </w:rPr>
      </w:pPr>
    </w:p>
    <w:p>
      <w:pPr>
        <w:spacing w:line="253" w:lineRule="auto"/>
        <w:rPr>
          <w:rFonts w:hint="eastAsia" w:ascii="宋体" w:hAnsi="宋体" w:eastAsia="宋体" w:cs="宋体"/>
          <w:color w:val="auto"/>
        </w:rPr>
      </w:pPr>
    </w:p>
    <w:p>
      <w:pPr>
        <w:pStyle w:val="24"/>
        <w:rPr>
          <w:rFonts w:hint="eastAsia" w:ascii="宋体" w:hAnsi="宋体" w:eastAsia="宋体" w:cs="宋体"/>
          <w:color w:val="auto"/>
        </w:rPr>
      </w:pPr>
    </w:p>
    <w:p>
      <w:pPr>
        <w:pStyle w:val="24"/>
        <w:rPr>
          <w:rFonts w:hint="eastAsia" w:ascii="宋体" w:hAnsi="宋体" w:eastAsia="宋体" w:cs="宋体"/>
          <w:color w:val="auto"/>
        </w:rPr>
      </w:pPr>
    </w:p>
    <w:p>
      <w:pPr>
        <w:pStyle w:val="24"/>
        <w:rPr>
          <w:rFonts w:hint="eastAsia" w:ascii="宋体" w:hAnsi="宋体" w:eastAsia="宋体" w:cs="宋体"/>
          <w:color w:val="auto"/>
        </w:rPr>
      </w:pPr>
    </w:p>
    <w:p>
      <w:pPr>
        <w:spacing w:line="253" w:lineRule="auto"/>
        <w:rPr>
          <w:rFonts w:hint="eastAsia" w:ascii="宋体" w:hAnsi="宋体" w:eastAsia="宋体" w:cs="宋体"/>
          <w:color w:val="auto"/>
        </w:rPr>
      </w:pPr>
    </w:p>
    <w:p>
      <w:pPr>
        <w:spacing w:line="253" w:lineRule="auto"/>
        <w:rPr>
          <w:rFonts w:hint="eastAsia" w:ascii="宋体" w:hAnsi="宋体" w:eastAsia="宋体" w:cs="宋体"/>
          <w:color w:val="auto"/>
        </w:rPr>
      </w:pPr>
    </w:p>
    <w:p>
      <w:pPr>
        <w:keepNext w:val="0"/>
        <w:keepLines w:val="0"/>
        <w:pageBreakBefore w:val="0"/>
        <w:widowControl/>
        <w:kinsoku w:val="0"/>
        <w:wordWrap/>
        <w:overflowPunct/>
        <w:topLinePunct w:val="0"/>
        <w:autoSpaceDE w:val="0"/>
        <w:autoSpaceDN w:val="0"/>
        <w:bidi w:val="0"/>
        <w:adjustRightInd w:val="0"/>
        <w:snapToGrid w:val="0"/>
        <w:spacing w:before="101" w:line="360" w:lineRule="auto"/>
        <w:ind w:left="638"/>
        <w:textAlignment w:val="baseline"/>
        <w:rPr>
          <w:rFonts w:hint="eastAsia" w:ascii="宋体" w:hAnsi="宋体" w:eastAsia="宋体" w:cs="宋体"/>
          <w:color w:val="auto"/>
          <w:spacing w:val="29"/>
          <w:sz w:val="31"/>
          <w:szCs w:val="31"/>
          <w:highlight w:val="none"/>
          <w:lang w:val="en-US" w:eastAsia="zh-CN"/>
        </w:rPr>
      </w:pPr>
      <w:r>
        <w:rPr>
          <w:rFonts w:hint="eastAsia" w:ascii="宋体" w:hAnsi="宋体" w:eastAsia="宋体" w:cs="宋体"/>
          <w:color w:val="auto"/>
          <w:spacing w:val="38"/>
          <w:sz w:val="31"/>
          <w:szCs w:val="31"/>
        </w:rPr>
        <w:t>采</w:t>
      </w:r>
      <w:r>
        <w:rPr>
          <w:rFonts w:hint="eastAsia" w:ascii="宋体" w:hAnsi="宋体" w:eastAsia="宋体" w:cs="宋体"/>
          <w:color w:val="auto"/>
          <w:spacing w:val="29"/>
          <w:sz w:val="31"/>
          <w:szCs w:val="31"/>
        </w:rPr>
        <w:t xml:space="preserve"> 购 人 ：</w:t>
      </w:r>
      <w:r>
        <w:rPr>
          <w:rFonts w:hint="eastAsia" w:ascii="宋体" w:hAnsi="宋体" w:eastAsia="宋体" w:cs="宋体"/>
          <w:color w:val="auto"/>
          <w:spacing w:val="29"/>
          <w:sz w:val="31"/>
          <w:szCs w:val="31"/>
          <w:highlight w:val="none"/>
          <w:lang w:val="en-US" w:eastAsia="zh-CN"/>
        </w:rPr>
        <w:t xml:space="preserve"> 三门县国有资本运营集团有限公司</w:t>
      </w:r>
    </w:p>
    <w:p>
      <w:pPr>
        <w:pStyle w:val="18"/>
        <w:spacing w:line="360" w:lineRule="auto"/>
        <w:ind w:firstLine="2208" w:firstLineChars="600"/>
        <w:jc w:val="both"/>
        <w:rPr>
          <w:rFonts w:hint="default"/>
          <w:highlight w:val="none"/>
          <w:lang w:val="en-US"/>
        </w:rPr>
      </w:pPr>
      <w:r>
        <w:rPr>
          <w:rFonts w:hint="eastAsia" w:ascii="宋体" w:hAnsi="宋体" w:eastAsia="宋体" w:cs="宋体"/>
          <w:color w:val="auto"/>
          <w:spacing w:val="29"/>
          <w:sz w:val="31"/>
          <w:szCs w:val="31"/>
          <w:highlight w:val="none"/>
          <w:lang w:val="en-US" w:eastAsia="zh-CN"/>
        </w:rPr>
        <w:t>三门县资源和能源集团有限公司</w:t>
      </w:r>
    </w:p>
    <w:p>
      <w:pPr>
        <w:keepNext w:val="0"/>
        <w:keepLines w:val="0"/>
        <w:pageBreakBefore w:val="0"/>
        <w:widowControl/>
        <w:kinsoku w:val="0"/>
        <w:wordWrap/>
        <w:overflowPunct/>
        <w:topLinePunct w:val="0"/>
        <w:autoSpaceDE w:val="0"/>
        <w:autoSpaceDN w:val="0"/>
        <w:bidi w:val="0"/>
        <w:adjustRightInd w:val="0"/>
        <w:snapToGrid w:val="0"/>
        <w:spacing w:before="101" w:line="480" w:lineRule="auto"/>
        <w:ind w:left="640"/>
        <w:textAlignment w:val="baseline"/>
        <w:rPr>
          <w:rFonts w:hint="eastAsia" w:ascii="宋体" w:hAnsi="宋体" w:eastAsia="宋体" w:cs="宋体"/>
          <w:color w:val="auto"/>
        </w:rPr>
      </w:pPr>
      <w:r>
        <w:rPr>
          <w:rFonts w:hint="eastAsia" w:ascii="宋体" w:hAnsi="宋体" w:eastAsia="宋体" w:cs="宋体"/>
          <w:color w:val="auto"/>
          <w:spacing w:val="-2"/>
          <w:sz w:val="31"/>
          <w:szCs w:val="31"/>
        </w:rPr>
        <w:t>采购代理人 ：</w:t>
      </w:r>
      <w:r>
        <w:rPr>
          <w:rFonts w:hint="eastAsia" w:ascii="宋体" w:hAnsi="宋体" w:eastAsia="宋体" w:cs="宋体"/>
          <w:color w:val="auto"/>
          <w:spacing w:val="23"/>
          <w:sz w:val="31"/>
          <w:szCs w:val="31"/>
        </w:rPr>
        <w:t>泾清项目管理有限公司</w:t>
      </w:r>
    </w:p>
    <w:p>
      <w:pPr>
        <w:keepNext w:val="0"/>
        <w:keepLines w:val="0"/>
        <w:pageBreakBefore w:val="0"/>
        <w:widowControl/>
        <w:kinsoku w:val="0"/>
        <w:wordWrap/>
        <w:overflowPunct/>
        <w:topLinePunct w:val="0"/>
        <w:autoSpaceDE w:val="0"/>
        <w:autoSpaceDN w:val="0"/>
        <w:bidi w:val="0"/>
        <w:adjustRightInd w:val="0"/>
        <w:snapToGrid w:val="0"/>
        <w:spacing w:before="101" w:line="480" w:lineRule="auto"/>
        <w:ind w:left="641"/>
        <w:textAlignment w:val="baseline"/>
        <w:rPr>
          <w:rFonts w:hint="eastAsia" w:ascii="宋体" w:hAnsi="宋体" w:eastAsia="宋体" w:cs="宋体"/>
          <w:color w:val="auto"/>
          <w:highlight w:val="none"/>
          <w:lang w:eastAsia="zh-CN"/>
        </w:rPr>
      </w:pPr>
      <w:r>
        <w:rPr>
          <w:rFonts w:hint="eastAsia" w:ascii="宋体" w:hAnsi="宋体" w:eastAsia="宋体" w:cs="宋体"/>
          <w:color w:val="auto"/>
          <w:spacing w:val="34"/>
          <w:sz w:val="31"/>
          <w:szCs w:val="31"/>
          <w:lang w:eastAsia="zh-CN"/>
        </w:rPr>
        <w:t>上级</w:t>
      </w:r>
      <w:r>
        <w:rPr>
          <w:rFonts w:hint="eastAsia" w:ascii="宋体" w:hAnsi="宋体" w:eastAsia="宋体" w:cs="宋体"/>
          <w:color w:val="auto"/>
          <w:spacing w:val="25"/>
          <w:sz w:val="31"/>
          <w:szCs w:val="31"/>
        </w:rPr>
        <w:t>部门 ：</w:t>
      </w:r>
      <w:r>
        <w:rPr>
          <w:rFonts w:hint="eastAsia" w:ascii="宋体" w:hAnsi="宋体" w:eastAsia="宋体" w:cs="宋体"/>
          <w:color w:val="auto"/>
          <w:spacing w:val="25"/>
          <w:sz w:val="31"/>
          <w:szCs w:val="31"/>
          <w:lang w:val="en-US" w:eastAsia="zh-CN"/>
        </w:rPr>
        <w:t>三门县人民政府国有资产监督管理办公室</w:t>
      </w:r>
      <w:r>
        <w:rPr>
          <w:rFonts w:hint="eastAsia" w:ascii="宋体" w:hAnsi="宋体" w:eastAsia="宋体" w:cs="宋体"/>
          <w:color w:val="auto"/>
          <w:spacing w:val="25"/>
          <w:sz w:val="31"/>
          <w:szCs w:val="31"/>
          <w:highlight w:val="non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01" w:line="480" w:lineRule="auto"/>
        <w:ind w:left="2698" w:firstLine="796" w:firstLineChars="200"/>
        <w:textAlignment w:val="baseline"/>
        <w:rPr>
          <w:rFonts w:hint="eastAsia" w:ascii="宋体" w:hAnsi="宋体" w:eastAsia="宋体" w:cs="宋体"/>
          <w:color w:val="auto"/>
          <w:sz w:val="31"/>
          <w:szCs w:val="31"/>
        </w:rPr>
      </w:pPr>
      <w:r>
        <w:rPr>
          <w:rFonts w:hint="eastAsia" w:ascii="宋体" w:hAnsi="宋体" w:eastAsia="宋体" w:cs="宋体"/>
          <w:color w:val="auto"/>
          <w:spacing w:val="44"/>
          <w:sz w:val="31"/>
          <w:szCs w:val="31"/>
        </w:rPr>
        <w:t>二</w:t>
      </w:r>
      <w:r>
        <w:rPr>
          <w:rFonts w:hint="eastAsia" w:ascii="宋体" w:hAnsi="宋体" w:eastAsia="宋体" w:cs="宋体"/>
          <w:color w:val="auto"/>
          <w:spacing w:val="36"/>
          <w:sz w:val="31"/>
          <w:szCs w:val="31"/>
        </w:rPr>
        <w:t>○二三年</w:t>
      </w:r>
      <w:r>
        <w:rPr>
          <w:rFonts w:hint="eastAsia" w:ascii="宋体" w:hAnsi="宋体" w:eastAsia="宋体" w:cs="宋体"/>
          <w:color w:val="auto"/>
          <w:spacing w:val="36"/>
          <w:sz w:val="31"/>
          <w:szCs w:val="31"/>
          <w:lang w:val="en-US" w:eastAsia="zh-CN"/>
        </w:rPr>
        <w:t>十</w:t>
      </w:r>
      <w:r>
        <w:rPr>
          <w:rFonts w:hint="eastAsia" w:ascii="宋体" w:hAnsi="宋体" w:eastAsia="宋体" w:cs="宋体"/>
          <w:color w:val="auto"/>
          <w:spacing w:val="36"/>
          <w:sz w:val="31"/>
          <w:szCs w:val="31"/>
        </w:rPr>
        <w:t>月</w:t>
      </w:r>
    </w:p>
    <w:p>
      <w:pPr>
        <w:rPr>
          <w:rFonts w:hint="eastAsia" w:ascii="宋体" w:hAnsi="宋体" w:eastAsia="宋体" w:cs="宋体"/>
          <w:color w:val="auto"/>
        </w:rPr>
      </w:pPr>
    </w:p>
    <w:p>
      <w:pPr>
        <w:jc w:val="center"/>
        <w:rPr>
          <w:rFonts w:hint="eastAsia" w:ascii="宋体" w:hAnsi="宋体" w:eastAsia="宋体" w:cs="宋体"/>
          <w:color w:val="auto"/>
          <w:spacing w:val="-8"/>
          <w:sz w:val="52"/>
          <w:szCs w:val="52"/>
          <w14:textOutline w14:w="6540" w14:cap="sq" w14:cmpd="sng" w14:algn="ctr">
            <w14:solidFill>
              <w14:srgbClr w14:val="000000"/>
            </w14:solidFill>
            <w14:prstDash w14:val="solid"/>
            <w14:bevel/>
          </w14:textOutline>
        </w:rPr>
      </w:pPr>
    </w:p>
    <w:p>
      <w:pPr>
        <w:jc w:val="center"/>
        <w:rPr>
          <w:rFonts w:hint="eastAsia" w:ascii="宋体" w:hAnsi="宋体" w:eastAsia="宋体" w:cs="宋体"/>
          <w:color w:val="auto"/>
          <w:spacing w:val="-8"/>
          <w:sz w:val="52"/>
          <w:szCs w:val="52"/>
          <w14:textOutline w14:w="6540" w14:cap="sq" w14:cmpd="sng" w14:algn="ctr">
            <w14:solidFill>
              <w14:srgbClr w14:val="000000"/>
            </w14:solidFill>
            <w14:prstDash w14:val="solid"/>
            <w14:bevel/>
          </w14:textOutline>
        </w:rPr>
      </w:pPr>
      <w:r>
        <w:rPr>
          <w:rFonts w:hint="eastAsia" w:ascii="宋体" w:hAnsi="宋体" w:eastAsia="宋体" w:cs="宋体"/>
          <w:color w:val="auto"/>
          <w:spacing w:val="-8"/>
          <w:sz w:val="52"/>
          <w:szCs w:val="52"/>
          <w14:textOutline w14:w="6540" w14:cap="sq" w14:cmpd="sng" w14:algn="ctr">
            <w14:solidFill>
              <w14:srgbClr w14:val="000000"/>
            </w14:solidFill>
            <w14:prstDash w14:val="solid"/>
            <w14:bevel/>
          </w14:textOutline>
        </w:rPr>
        <w:t>竞 争 性 磋 商 文 件</w:t>
      </w:r>
    </w:p>
    <w:p>
      <w:pPr>
        <w:jc w:val="center"/>
        <w:rPr>
          <w:rFonts w:hint="eastAsia" w:ascii="宋体" w:hAnsi="宋体" w:eastAsia="宋体" w:cs="宋体"/>
          <w:color w:val="auto"/>
          <w:spacing w:val="-8"/>
          <w:sz w:val="35"/>
          <w:szCs w:val="35"/>
          <w14:textOutline w14:w="6540" w14:cap="sq" w14:cmpd="sng" w14:algn="ctr">
            <w14:solidFill>
              <w14:srgbClr w14:val="000000"/>
            </w14:solidFill>
            <w14:prstDash w14:val="solid"/>
            <w14:bevel/>
          </w14:textOutline>
        </w:rPr>
      </w:pPr>
    </w:p>
    <w:p>
      <w:pPr>
        <w:jc w:val="center"/>
        <w:rPr>
          <w:rFonts w:hint="eastAsia" w:ascii="宋体" w:hAnsi="宋体" w:eastAsia="宋体" w:cs="宋体"/>
          <w:color w:val="auto"/>
          <w:spacing w:val="-8"/>
          <w:sz w:val="35"/>
          <w:szCs w:val="35"/>
          <w14:textOutline w14:w="6540" w14:cap="sq" w14:cmpd="sng" w14:algn="ctr">
            <w14:solidFill>
              <w14:srgbClr w14:val="000000"/>
            </w14:solidFill>
            <w14:prstDash w14:val="solid"/>
            <w14:bevel/>
          </w14:textOutline>
        </w:rPr>
      </w:pPr>
      <w:r>
        <w:rPr>
          <w:rFonts w:hint="eastAsia" w:ascii="宋体" w:hAnsi="宋体" w:eastAsia="宋体" w:cs="宋体"/>
          <w:color w:val="auto"/>
          <w:spacing w:val="-8"/>
          <w:sz w:val="35"/>
          <w:szCs w:val="35"/>
          <w14:textOutline w14:w="6540" w14:cap="sq" w14:cmpd="sng" w14:algn="ctr">
            <w14:solidFill>
              <w14:srgbClr w14:val="000000"/>
            </w14:solidFill>
            <w14:prstDash w14:val="solid"/>
            <w14:bevel/>
          </w14:textOutline>
        </w:rPr>
        <w:t>备案登记号：泾清招备[2023]-47</w:t>
      </w:r>
    </w:p>
    <w:p>
      <w:pPr>
        <w:rPr>
          <w:rFonts w:hint="eastAsia" w:ascii="宋体" w:hAnsi="宋体" w:eastAsia="宋体" w:cs="宋体"/>
          <w:color w:val="auto"/>
          <w:spacing w:val="-8"/>
          <w:sz w:val="35"/>
          <w:szCs w:val="35"/>
          <w14:textOutline w14:w="6540" w14:cap="sq" w14:cmpd="sng" w14:algn="ctr">
            <w14:solidFill>
              <w14:srgbClr w14:val="000000"/>
            </w14:solidFill>
            <w14:prstDash w14:val="solid"/>
            <w14:bevel/>
          </w14:textOutline>
        </w:rPr>
      </w:pPr>
    </w:p>
    <w:p>
      <w:pPr>
        <w:rPr>
          <w:rFonts w:hint="eastAsia" w:ascii="宋体" w:hAnsi="宋体" w:eastAsia="宋体" w:cs="宋体"/>
          <w:color w:val="auto"/>
          <w:spacing w:val="-8"/>
          <w:sz w:val="35"/>
          <w:szCs w:val="35"/>
          <w14:textOutline w14:w="6540" w14:cap="sq" w14:cmpd="sng" w14:algn="ctr">
            <w14:solidFill>
              <w14:srgbClr w14:val="000000"/>
            </w14:solidFill>
            <w14:prstDash w14:val="solid"/>
            <w14:bevel/>
          </w14:textOutline>
        </w:rPr>
      </w:pPr>
    </w:p>
    <w:p>
      <w:pPr>
        <w:pStyle w:val="18"/>
        <w:rPr>
          <w:rFonts w:hint="eastAsia"/>
        </w:rPr>
      </w:pPr>
    </w:p>
    <w:p>
      <w:pPr>
        <w:spacing w:line="360" w:lineRule="auto"/>
        <w:rPr>
          <w:rFonts w:hint="eastAsia" w:ascii="宋体" w:hAnsi="宋体" w:eastAsia="宋体" w:cs="宋体"/>
          <w:color w:val="auto"/>
          <w:spacing w:val="-8"/>
          <w:sz w:val="35"/>
          <w:szCs w:val="35"/>
          <w14:textOutline w14:w="6540" w14:cap="sq" w14:cmpd="sng" w14:algn="ctr">
            <w14:solidFill>
              <w14:srgbClr w14:val="000000"/>
            </w14:solidFill>
            <w14:prstDash w14:val="solid"/>
            <w14:bevel/>
          </w14:textOutline>
        </w:rPr>
      </w:pPr>
    </w:p>
    <w:p>
      <w:pPr>
        <w:spacing w:line="360" w:lineRule="auto"/>
        <w:jc w:val="both"/>
        <w:rPr>
          <w:rFonts w:hint="eastAsia" w:ascii="宋体" w:hAnsi="宋体" w:eastAsia="宋体" w:cs="宋体"/>
          <w:color w:val="auto"/>
          <w:spacing w:val="-8"/>
          <w:sz w:val="32"/>
          <w:szCs w:val="32"/>
          <w:lang w:val="en-US" w:eastAsia="zh-CN"/>
          <w14:textOutline w14:w="6540" w14:cap="sq" w14:cmpd="sng" w14:algn="ctr">
            <w14:solidFill>
              <w14:srgbClr w14:val="000000"/>
            </w14:solidFill>
            <w14:prstDash w14:val="solid"/>
            <w14:bevel/>
          </w14:textOutline>
        </w:rPr>
      </w:pPr>
      <w:r>
        <w:rPr>
          <w:rFonts w:hint="eastAsia" w:ascii="宋体" w:hAnsi="宋体" w:eastAsia="宋体" w:cs="宋体"/>
          <w:color w:val="auto"/>
          <w:spacing w:val="-8"/>
          <w:sz w:val="32"/>
          <w:szCs w:val="32"/>
          <w14:textOutline w14:w="6540" w14:cap="sq" w14:cmpd="sng" w14:algn="ctr">
            <w14:solidFill>
              <w14:srgbClr w14:val="000000"/>
            </w14:solidFill>
            <w14:prstDash w14:val="solid"/>
            <w14:bevel/>
          </w14:textOutline>
        </w:rPr>
        <w:t>采购单位：</w:t>
      </w:r>
      <w:r>
        <w:rPr>
          <w:rFonts w:hint="eastAsia" w:ascii="宋体" w:hAnsi="宋体" w:eastAsia="宋体" w:cs="宋体"/>
          <w:color w:val="auto"/>
          <w:spacing w:val="29"/>
          <w:sz w:val="31"/>
          <w:szCs w:val="31"/>
          <w:highlight w:val="none"/>
          <w:lang w:val="en-US" w:eastAsia="zh-CN"/>
        </w:rPr>
        <w:t xml:space="preserve"> </w:t>
      </w:r>
      <w:r>
        <w:rPr>
          <w:rFonts w:hint="eastAsia" w:ascii="宋体" w:hAnsi="宋体" w:eastAsia="宋体" w:cs="宋体"/>
          <w:color w:val="auto"/>
          <w:spacing w:val="-8"/>
          <w:sz w:val="32"/>
          <w:szCs w:val="32"/>
          <w:lang w:val="en-US" w:eastAsia="zh-CN"/>
          <w14:textOutline w14:w="6540" w14:cap="sq" w14:cmpd="sng" w14:algn="ctr">
            <w14:solidFill>
              <w14:srgbClr w14:val="000000"/>
            </w14:solidFill>
            <w14:prstDash w14:val="solid"/>
            <w14:bevel/>
          </w14:textOutline>
        </w:rPr>
        <w:t>三门县国有资本运营集团有限公司（盖章）</w:t>
      </w:r>
    </w:p>
    <w:p>
      <w:pPr>
        <w:spacing w:line="360" w:lineRule="auto"/>
        <w:jc w:val="center"/>
        <w:rPr>
          <w:rFonts w:hint="eastAsia" w:ascii="宋体" w:hAnsi="宋体" w:eastAsia="宋体" w:cs="宋体"/>
          <w:color w:val="auto"/>
          <w:spacing w:val="-8"/>
          <w:sz w:val="32"/>
          <w:szCs w:val="32"/>
          <w14:textOutline w14:w="6540" w14:cap="sq" w14:cmpd="sng" w14:algn="ctr">
            <w14:solidFill>
              <w14:srgbClr w14:val="000000"/>
            </w14:solidFill>
            <w14:prstDash w14:val="solid"/>
            <w14:bevel/>
          </w14:textOutline>
        </w:rPr>
      </w:pPr>
      <w:r>
        <w:rPr>
          <w:rFonts w:hint="eastAsia" w:ascii="宋体" w:hAnsi="宋体" w:eastAsia="宋体" w:cs="宋体"/>
          <w:color w:val="auto"/>
          <w:spacing w:val="-8"/>
          <w:sz w:val="32"/>
          <w:szCs w:val="32"/>
          <w:lang w:val="en-US" w:eastAsia="zh-CN"/>
          <w14:textOutline w14:w="6540" w14:cap="sq" w14:cmpd="sng" w14:algn="ctr">
            <w14:solidFill>
              <w14:srgbClr w14:val="000000"/>
            </w14:solidFill>
            <w14:prstDash w14:val="solid"/>
            <w14:bevel/>
          </w14:textOutline>
        </w:rPr>
        <w:t>三门县资源和能源集团有限公司</w:t>
      </w:r>
      <w:r>
        <w:rPr>
          <w:rFonts w:hint="eastAsia" w:ascii="宋体" w:hAnsi="宋体" w:eastAsia="宋体" w:cs="宋体"/>
          <w:color w:val="auto"/>
          <w:spacing w:val="-8"/>
          <w:sz w:val="32"/>
          <w:szCs w:val="32"/>
          <w:highlight w:val="none"/>
          <w14:textOutline w14:w="6540" w14:cap="sq" w14:cmpd="sng" w14:algn="ctr">
            <w14:solidFill>
              <w14:srgbClr w14:val="000000"/>
            </w14:solidFill>
            <w14:prstDash w14:val="solid"/>
            <w14:bevel/>
          </w14:textOutline>
        </w:rPr>
        <w:t>（</w:t>
      </w:r>
      <w:r>
        <w:rPr>
          <w:rFonts w:hint="eastAsia" w:ascii="宋体" w:hAnsi="宋体" w:eastAsia="宋体" w:cs="宋体"/>
          <w:color w:val="auto"/>
          <w:spacing w:val="-8"/>
          <w:sz w:val="32"/>
          <w:szCs w:val="32"/>
          <w14:textOutline w14:w="6540" w14:cap="sq" w14:cmpd="sng" w14:algn="ctr">
            <w14:solidFill>
              <w14:srgbClr w14:val="000000"/>
            </w14:solidFill>
            <w14:prstDash w14:val="solid"/>
            <w14:bevel/>
          </w14:textOutline>
        </w:rPr>
        <w:t>盖章）</w:t>
      </w:r>
    </w:p>
    <w:p>
      <w:pPr>
        <w:spacing w:line="360" w:lineRule="auto"/>
        <w:rPr>
          <w:rFonts w:hint="eastAsia" w:ascii="宋体" w:hAnsi="宋体" w:eastAsia="宋体" w:cs="宋体"/>
          <w:color w:val="auto"/>
          <w:spacing w:val="-8"/>
          <w:sz w:val="32"/>
          <w:szCs w:val="32"/>
          <w:lang w:eastAsia="zh-CN"/>
          <w14:textOutline w14:w="6540" w14:cap="sq" w14:cmpd="sng" w14:algn="ctr">
            <w14:solidFill>
              <w14:srgbClr w14:val="000000"/>
            </w14:solidFill>
            <w14:prstDash w14:val="solid"/>
            <w14:bevel/>
          </w14:textOutline>
        </w:rPr>
      </w:pPr>
      <w:r>
        <w:rPr>
          <w:rFonts w:hint="eastAsia" w:ascii="宋体" w:hAnsi="宋体" w:eastAsia="宋体" w:cs="宋体"/>
          <w:color w:val="auto"/>
          <w:spacing w:val="-8"/>
          <w:sz w:val="32"/>
          <w:szCs w:val="32"/>
          <w14:textOutline w14:w="6540" w14:cap="sq" w14:cmpd="sng" w14:algn="ctr">
            <w14:solidFill>
              <w14:srgbClr w14:val="000000"/>
            </w14:solidFill>
            <w14:prstDash w14:val="solid"/>
            <w14:bevel/>
          </w14:textOutline>
        </w:rPr>
        <w:t>联系人：</w:t>
      </w:r>
      <w:r>
        <w:rPr>
          <w:rFonts w:hint="eastAsia" w:ascii="宋体" w:hAnsi="宋体" w:eastAsia="宋体" w:cs="宋体"/>
          <w:color w:val="auto"/>
          <w:spacing w:val="-8"/>
          <w:sz w:val="32"/>
          <w:szCs w:val="32"/>
          <w:lang w:val="en-US" w:eastAsia="zh-CN"/>
          <w14:textOutline w14:w="6540" w14:cap="sq" w14:cmpd="sng" w14:algn="ctr">
            <w14:solidFill>
              <w14:srgbClr w14:val="000000"/>
            </w14:solidFill>
            <w14:prstDash w14:val="solid"/>
            <w14:bevel/>
          </w14:textOutline>
        </w:rPr>
        <w:t>吴乐凡、</w:t>
      </w:r>
      <w:r>
        <w:rPr>
          <w:rFonts w:hint="eastAsia" w:ascii="宋体" w:hAnsi="宋体" w:eastAsia="宋体" w:cs="宋体"/>
          <w:color w:val="auto"/>
          <w:spacing w:val="-8"/>
          <w:sz w:val="32"/>
          <w:szCs w:val="32"/>
          <w14:textOutline w14:w="6540" w14:cap="sq" w14:cmpd="sng" w14:algn="ctr">
            <w14:solidFill>
              <w14:srgbClr w14:val="000000"/>
            </w14:solidFill>
            <w14:prstDash w14:val="solid"/>
            <w14:bevel/>
          </w14:textOutline>
        </w:rPr>
        <w:t xml:space="preserve"> </w:t>
      </w:r>
      <w:r>
        <w:rPr>
          <w:rFonts w:hint="eastAsia" w:ascii="宋体" w:hAnsi="宋体" w:eastAsia="宋体" w:cs="宋体"/>
          <w:color w:val="auto"/>
          <w:spacing w:val="-8"/>
          <w:sz w:val="32"/>
          <w:szCs w:val="32"/>
          <w:lang w:val="en-US" w:eastAsia="zh-CN"/>
          <w14:textOutline w14:w="6540" w14:cap="sq" w14:cmpd="sng" w14:algn="ctr">
            <w14:solidFill>
              <w14:srgbClr w14:val="000000"/>
            </w14:solidFill>
            <w14:prstDash w14:val="solid"/>
            <w14:bevel/>
          </w14:textOutline>
        </w:rPr>
        <w:t>毛玲娇</w:t>
      </w:r>
      <w:r>
        <w:rPr>
          <w:rFonts w:hint="eastAsia" w:ascii="宋体" w:hAnsi="宋体" w:eastAsia="宋体" w:cs="宋体"/>
          <w:color w:val="auto"/>
          <w:spacing w:val="-8"/>
          <w:sz w:val="32"/>
          <w:szCs w:val="32"/>
          <w14:textOutline w14:w="6540" w14:cap="sq" w14:cmpd="sng" w14:algn="ctr">
            <w14:solidFill>
              <w14:srgbClr w14:val="000000"/>
            </w14:solidFill>
            <w14:prstDash w14:val="solid"/>
            <w14:bevel/>
          </w14:textOutline>
        </w:rPr>
        <w:t xml:space="preserve">   </w:t>
      </w:r>
      <w:r>
        <w:rPr>
          <w:rFonts w:hint="eastAsia" w:ascii="宋体" w:hAnsi="宋体" w:eastAsia="宋体" w:cs="宋体"/>
          <w:color w:val="auto"/>
          <w:spacing w:val="-8"/>
          <w:sz w:val="32"/>
          <w:szCs w:val="32"/>
          <w:lang w:val="en-US" w:eastAsia="zh-CN"/>
          <w14:textOutline w14:w="6540" w14:cap="sq" w14:cmpd="sng" w14:algn="ctr">
            <w14:solidFill>
              <w14:srgbClr w14:val="000000"/>
            </w14:solidFill>
            <w14:prstDash w14:val="solid"/>
            <w14:bevel/>
          </w14:textOutline>
        </w:rPr>
        <w:t xml:space="preserve"> </w:t>
      </w:r>
    </w:p>
    <w:p>
      <w:pPr>
        <w:spacing w:line="360" w:lineRule="auto"/>
        <w:rPr>
          <w:rFonts w:hint="eastAsia" w:ascii="宋体" w:hAnsi="宋体" w:eastAsia="宋体" w:cs="宋体"/>
          <w:color w:val="auto"/>
          <w:spacing w:val="-8"/>
          <w:sz w:val="32"/>
          <w:szCs w:val="32"/>
          <w:lang w:eastAsia="zh-CN"/>
          <w14:textOutline w14:w="6540" w14:cap="sq" w14:cmpd="sng" w14:algn="ctr">
            <w14:solidFill>
              <w14:srgbClr w14:val="000000"/>
            </w14:solidFill>
            <w14:prstDash w14:val="solid"/>
            <w14:bevel/>
          </w14:textOutline>
        </w:rPr>
      </w:pPr>
      <w:r>
        <w:rPr>
          <w:rFonts w:hint="eastAsia" w:ascii="宋体" w:hAnsi="宋体" w:eastAsia="宋体" w:cs="宋体"/>
          <w:color w:val="auto"/>
          <w:spacing w:val="-8"/>
          <w:sz w:val="32"/>
          <w:szCs w:val="32"/>
          <w14:textOutline w14:w="6540" w14:cap="sq" w14:cmpd="sng" w14:algn="ctr">
            <w14:solidFill>
              <w14:srgbClr w14:val="000000"/>
            </w14:solidFill>
            <w14:prstDash w14:val="solid"/>
            <w14:bevel/>
          </w14:textOutline>
        </w:rPr>
        <w:t xml:space="preserve">联系电话：13750689100 </w:t>
      </w:r>
      <w:r>
        <w:rPr>
          <w:rFonts w:hint="eastAsia" w:ascii="宋体" w:hAnsi="宋体" w:eastAsia="宋体" w:cs="宋体"/>
          <w:color w:val="auto"/>
          <w:spacing w:val="-8"/>
          <w:sz w:val="32"/>
          <w:szCs w:val="32"/>
          <w:lang w:eastAsia="zh-CN"/>
          <w14:textOutline w14:w="6540" w14:cap="sq" w14:cmpd="sng" w14:algn="ctr">
            <w14:solidFill>
              <w14:srgbClr w14:val="000000"/>
            </w14:solidFill>
            <w14:prstDash w14:val="solid"/>
            <w14:bevel/>
          </w14:textOutline>
        </w:rPr>
        <w:t>、</w:t>
      </w:r>
      <w:r>
        <w:rPr>
          <w:rFonts w:hint="eastAsia" w:ascii="宋体" w:hAnsi="宋体" w:eastAsia="宋体" w:cs="宋体"/>
          <w:color w:val="auto"/>
          <w:spacing w:val="-8"/>
          <w:sz w:val="32"/>
          <w:szCs w:val="32"/>
          <w:lang w:val="en-US" w:eastAsia="zh-CN"/>
          <w14:textOutline w14:w="6540" w14:cap="sq" w14:cmpd="sng" w14:algn="ctr">
            <w14:solidFill>
              <w14:srgbClr w14:val="000000"/>
            </w14:solidFill>
            <w14:prstDash w14:val="solid"/>
            <w14:bevel/>
          </w14:textOutline>
        </w:rPr>
        <w:t xml:space="preserve">13606762451 </w:t>
      </w:r>
    </w:p>
    <w:p>
      <w:pPr>
        <w:rPr>
          <w:rFonts w:hint="eastAsia" w:ascii="宋体" w:hAnsi="宋体" w:eastAsia="宋体" w:cs="宋体"/>
          <w:color w:val="auto"/>
          <w:spacing w:val="-8"/>
          <w:sz w:val="32"/>
          <w:szCs w:val="32"/>
          <w14:textOutline w14:w="6540" w14:cap="sq" w14:cmpd="sng" w14:algn="ctr">
            <w14:solidFill>
              <w14:srgbClr w14:val="000000"/>
            </w14:solidFill>
            <w14:prstDash w14:val="solid"/>
            <w14:bevel/>
          </w14:textOutline>
        </w:rPr>
      </w:pPr>
    </w:p>
    <w:p>
      <w:pPr>
        <w:rPr>
          <w:rFonts w:hint="eastAsia" w:ascii="宋体" w:hAnsi="宋体" w:eastAsia="宋体" w:cs="宋体"/>
          <w:color w:val="auto"/>
          <w:spacing w:val="-8"/>
          <w:sz w:val="32"/>
          <w:szCs w:val="32"/>
          <w14:textOutline w14:w="6540" w14:cap="sq" w14:cmpd="sng" w14:algn="ctr">
            <w14:solidFill>
              <w14:srgbClr w14:val="000000"/>
            </w14:solidFill>
            <w14:prstDash w14:val="solid"/>
            <w14:bevel/>
          </w14:textOutline>
        </w:rPr>
      </w:pPr>
    </w:p>
    <w:p>
      <w:pPr>
        <w:rPr>
          <w:rFonts w:hint="eastAsia" w:ascii="宋体" w:hAnsi="宋体" w:eastAsia="宋体" w:cs="宋体"/>
          <w:color w:val="auto"/>
          <w:spacing w:val="-8"/>
          <w:sz w:val="32"/>
          <w:szCs w:val="32"/>
          <w14:textOutline w14:w="6540" w14:cap="sq" w14:cmpd="sng" w14:algn="ctr">
            <w14:solidFill>
              <w14:srgbClr w14:val="000000"/>
            </w14:solidFill>
            <w14:prstDash w14:val="solid"/>
            <w14:bevel/>
          </w14:textOutline>
        </w:rPr>
      </w:pPr>
    </w:p>
    <w:p>
      <w:pPr>
        <w:rPr>
          <w:rFonts w:hint="eastAsia" w:ascii="宋体" w:hAnsi="宋体" w:eastAsia="宋体" w:cs="宋体"/>
          <w:color w:val="auto"/>
          <w:spacing w:val="-8"/>
          <w:sz w:val="32"/>
          <w:szCs w:val="32"/>
          <w14:textOutline w14:w="6540" w14:cap="sq" w14:cmpd="sng" w14:algn="ctr">
            <w14:solidFill>
              <w14:srgbClr w14:val="000000"/>
            </w14:solidFill>
            <w14:prstDash w14:val="solid"/>
            <w14:bevel/>
          </w14:textOutline>
        </w:rPr>
      </w:pPr>
    </w:p>
    <w:p>
      <w:pPr>
        <w:spacing w:line="360" w:lineRule="auto"/>
        <w:rPr>
          <w:rFonts w:hint="eastAsia" w:ascii="宋体" w:hAnsi="宋体" w:eastAsia="宋体" w:cs="宋体"/>
          <w:color w:val="auto"/>
          <w:spacing w:val="-8"/>
          <w:sz w:val="32"/>
          <w:szCs w:val="32"/>
          <w14:textOutline w14:w="6540" w14:cap="sq" w14:cmpd="sng" w14:algn="ctr">
            <w14:solidFill>
              <w14:srgbClr w14:val="000000"/>
            </w14:solidFill>
            <w14:prstDash w14:val="solid"/>
            <w14:bevel/>
          </w14:textOutline>
        </w:rPr>
      </w:pPr>
      <w:r>
        <w:rPr>
          <w:rFonts w:hint="eastAsia" w:ascii="宋体" w:hAnsi="宋体" w:eastAsia="宋体" w:cs="宋体"/>
          <w:color w:val="auto"/>
          <w:spacing w:val="-8"/>
          <w:sz w:val="32"/>
          <w:szCs w:val="32"/>
          <w14:textOutline w14:w="6540" w14:cap="sq" w14:cmpd="sng" w14:algn="ctr">
            <w14:solidFill>
              <w14:srgbClr w14:val="000000"/>
            </w14:solidFill>
            <w14:prstDash w14:val="solid"/>
            <w14:bevel/>
          </w14:textOutline>
        </w:rPr>
        <w:t>采购代理人：泾清项目管理有限公司（盖章）</w:t>
      </w:r>
    </w:p>
    <w:p>
      <w:pPr>
        <w:spacing w:line="360" w:lineRule="auto"/>
        <w:rPr>
          <w:rFonts w:hint="eastAsia" w:ascii="宋体" w:hAnsi="宋体" w:eastAsia="宋体" w:cs="宋体"/>
          <w:color w:val="auto"/>
          <w:spacing w:val="-8"/>
          <w:sz w:val="32"/>
          <w:szCs w:val="32"/>
          <w14:textOutline w14:w="6540" w14:cap="sq" w14:cmpd="sng" w14:algn="ctr">
            <w14:solidFill>
              <w14:srgbClr w14:val="000000"/>
            </w14:solidFill>
            <w14:prstDash w14:val="solid"/>
            <w14:bevel/>
          </w14:textOutline>
        </w:rPr>
      </w:pPr>
      <w:r>
        <w:rPr>
          <w:rFonts w:hint="eastAsia" w:ascii="宋体" w:hAnsi="宋体" w:eastAsia="宋体" w:cs="宋体"/>
          <w:color w:val="auto"/>
          <w:spacing w:val="-8"/>
          <w:sz w:val="32"/>
          <w:szCs w:val="32"/>
          <w14:textOutline w14:w="6540" w14:cap="sq" w14:cmpd="sng" w14:algn="ctr">
            <w14:solidFill>
              <w14:srgbClr w14:val="000000"/>
            </w14:solidFill>
            <w14:prstDash w14:val="solid"/>
            <w14:bevel/>
          </w14:textOutline>
        </w:rPr>
        <w:t>联系人：谢银芳</w:t>
      </w:r>
    </w:p>
    <w:p>
      <w:pPr>
        <w:spacing w:line="360" w:lineRule="auto"/>
        <w:rPr>
          <w:rFonts w:hint="eastAsia" w:ascii="宋体" w:hAnsi="宋体" w:eastAsia="宋体" w:cs="宋体"/>
          <w:color w:val="auto"/>
          <w:spacing w:val="-8"/>
          <w:sz w:val="32"/>
          <w:szCs w:val="32"/>
          <w14:textOutline w14:w="6540" w14:cap="sq" w14:cmpd="sng" w14:algn="ctr">
            <w14:solidFill>
              <w14:srgbClr w14:val="000000"/>
            </w14:solidFill>
            <w14:prstDash w14:val="solid"/>
            <w14:bevel/>
          </w14:textOutline>
        </w:rPr>
      </w:pPr>
      <w:r>
        <w:rPr>
          <w:rFonts w:hint="eastAsia" w:ascii="宋体" w:hAnsi="宋体" w:eastAsia="宋体" w:cs="宋体"/>
          <w:color w:val="auto"/>
          <w:spacing w:val="-8"/>
          <w:sz w:val="32"/>
          <w:szCs w:val="32"/>
          <w14:textOutline w14:w="6540" w14:cap="sq" w14:cmpd="sng" w14:algn="ctr">
            <w14:solidFill>
              <w14:srgbClr w14:val="000000"/>
            </w14:solidFill>
            <w14:prstDash w14:val="solid"/>
            <w14:bevel/>
          </w14:textOutline>
        </w:rPr>
        <w:t xml:space="preserve">联系电话：0576-83318599    </w:t>
      </w:r>
    </w:p>
    <w:p>
      <w:pPr>
        <w:spacing w:line="360" w:lineRule="auto"/>
        <w:rPr>
          <w:rFonts w:hint="eastAsia" w:ascii="宋体" w:hAnsi="宋体" w:eastAsia="宋体" w:cs="宋体"/>
          <w:color w:val="auto"/>
          <w:spacing w:val="-8"/>
          <w:sz w:val="32"/>
          <w:szCs w:val="32"/>
          <w14:textOutline w14:w="6540" w14:cap="sq" w14:cmpd="sng" w14:algn="ctr">
            <w14:solidFill>
              <w14:srgbClr w14:val="000000"/>
            </w14:solidFill>
            <w14:prstDash w14:val="solid"/>
            <w14:bevel/>
          </w14:textOutline>
        </w:rPr>
      </w:pPr>
    </w:p>
    <w:p>
      <w:pPr>
        <w:spacing w:line="360" w:lineRule="auto"/>
        <w:rPr>
          <w:rFonts w:hint="eastAsia" w:ascii="宋体" w:hAnsi="宋体" w:eastAsia="宋体" w:cs="宋体"/>
          <w:color w:val="auto"/>
          <w:spacing w:val="-8"/>
          <w:sz w:val="32"/>
          <w:szCs w:val="32"/>
          <w14:textOutline w14:w="6540" w14:cap="sq" w14:cmpd="sng" w14:algn="ctr">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8"/>
          <w:sz w:val="32"/>
          <w:szCs w:val="32"/>
          <w:lang w:eastAsia="zh-CN"/>
          <w14:textOutline w14:w="6540" w14:cap="sq" w14:cmpd="sng" w14:algn="ctr">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8"/>
          <w:sz w:val="32"/>
          <w:szCs w:val="32"/>
          <w14:textOutline w14:w="6540" w14:cap="sq" w14:cmpd="sng" w14:algn="ctr">
            <w14:solidFill>
              <w14:srgbClr w14:val="000000"/>
            </w14:solidFill>
            <w14:prstDash w14:val="solid"/>
            <w14:bevel/>
          </w14:textOutline>
        </w:rPr>
      </w:pPr>
      <w:r>
        <w:rPr>
          <w:rFonts w:hint="eastAsia" w:ascii="宋体" w:hAnsi="宋体" w:eastAsia="宋体" w:cs="宋体"/>
          <w:color w:val="auto"/>
          <w:spacing w:val="-8"/>
          <w:sz w:val="32"/>
          <w:szCs w:val="32"/>
          <w:lang w:eastAsia="zh-CN"/>
          <w14:textOutline w14:w="6540" w14:cap="sq" w14:cmpd="sng" w14:algn="ctr">
            <w14:solidFill>
              <w14:srgbClr w14:val="000000"/>
            </w14:solidFill>
            <w14:prstDash w14:val="solid"/>
            <w14:bevel/>
          </w14:textOutline>
        </w:rPr>
        <w:t>上级</w:t>
      </w:r>
      <w:r>
        <w:rPr>
          <w:rFonts w:hint="eastAsia" w:ascii="宋体" w:hAnsi="宋体" w:eastAsia="宋体" w:cs="宋体"/>
          <w:color w:val="auto"/>
          <w:spacing w:val="-8"/>
          <w:sz w:val="32"/>
          <w:szCs w:val="32"/>
          <w14:textOutline w14:w="6540" w14:cap="sq" w14:cmpd="sng" w14:algn="ctr">
            <w14:solidFill>
              <w14:srgbClr w14:val="000000"/>
            </w14:solidFill>
            <w14:prstDash w14:val="solid"/>
            <w14:bevel/>
          </w14:textOutline>
        </w:rPr>
        <w:t>部门</w:t>
      </w:r>
      <w:r>
        <w:rPr>
          <w:rFonts w:hint="eastAsia" w:ascii="宋体" w:hAnsi="宋体" w:eastAsia="宋体" w:cs="宋体"/>
          <w:color w:val="auto"/>
          <w:spacing w:val="-8"/>
          <w:sz w:val="32"/>
          <w:szCs w:val="32"/>
          <w:lang w:val="en-US" w:eastAsia="zh-CN"/>
          <w14:textOutline w14:w="6540" w14:cap="sq" w14:cmpd="sng" w14:algn="ctr">
            <w14:solidFill>
              <w14:srgbClr w14:val="000000"/>
            </w14:solidFill>
            <w14:prstDash w14:val="solid"/>
            <w14:bevel/>
          </w14:textOutline>
        </w:rPr>
        <w:t>:</w:t>
      </w:r>
      <w:r>
        <w:rPr>
          <w:rFonts w:hint="eastAsia" w:ascii="宋体" w:hAnsi="宋体" w:eastAsia="宋体" w:cs="宋体"/>
          <w:color w:val="auto"/>
          <w:spacing w:val="23"/>
          <w:sz w:val="32"/>
          <w:szCs w:val="32"/>
          <w14:textOutline w14:w="6540" w14:cap="sq" w14:cmpd="sng" w14:algn="ctr">
            <w14:solidFill>
              <w14:srgbClr w14:val="000000"/>
            </w14:solidFill>
            <w14:prstDash w14:val="solid"/>
            <w14:bevel/>
          </w14:textOutline>
        </w:rPr>
        <w:t xml:space="preserve"> 三门县人民政府国有资产监督管理办公室</w:t>
      </w:r>
      <w:r>
        <w:rPr>
          <w:rFonts w:hint="eastAsia" w:ascii="宋体" w:hAnsi="宋体" w:eastAsia="宋体" w:cs="宋体"/>
          <w:color w:val="auto"/>
          <w:spacing w:val="-8"/>
          <w:sz w:val="32"/>
          <w:szCs w:val="32"/>
          <w:lang w:val="en-US" w:eastAsia="zh-CN"/>
          <w14:textOutline w14:w="6540" w14:cap="sq" w14:cmpd="sng" w14:algn="ctr">
            <w14:solidFill>
              <w14:srgbClr w14:val="000000"/>
            </w14:solidFill>
            <w14:prstDash w14:val="solid"/>
            <w14:bevel/>
          </w14:textOutline>
        </w:rPr>
        <w:t xml:space="preserve"> </w:t>
      </w:r>
      <w:r>
        <w:rPr>
          <w:rFonts w:hint="eastAsia" w:ascii="宋体" w:hAnsi="宋体" w:eastAsia="宋体" w:cs="宋体"/>
          <w:color w:val="auto"/>
          <w:spacing w:val="-8"/>
          <w:sz w:val="32"/>
          <w:szCs w:val="32"/>
          <w14:textOutline w14:w="6540" w14:cap="sq" w14:cmpd="sng" w14:algn="ctr">
            <w14:solidFill>
              <w14:srgbClr w14:val="000000"/>
            </w14:solidFill>
            <w14:prstDash w14:val="solid"/>
            <w14:bevel/>
          </w14:textOutline>
        </w:rPr>
        <w:t>（盖章）</w:t>
      </w:r>
    </w:p>
    <w:p>
      <w:pPr>
        <w:spacing w:line="360" w:lineRule="auto"/>
        <w:jc w:val="center"/>
        <w:rPr>
          <w:rFonts w:hint="eastAsia" w:ascii="宋体" w:hAnsi="宋体" w:eastAsia="宋体" w:cs="宋体"/>
          <w:color w:val="auto"/>
          <w:spacing w:val="-8"/>
          <w:sz w:val="35"/>
          <w:szCs w:val="35"/>
          <w14:textOutline w14:w="6540" w14:cap="sq" w14:cmpd="sng" w14:algn="ctr">
            <w14:solidFill>
              <w14:srgbClr w14:val="000000"/>
            </w14:solidFill>
            <w14:prstDash w14:val="solid"/>
            <w14:bevel/>
          </w14:textOutline>
        </w:rPr>
      </w:pPr>
      <w:r>
        <w:rPr>
          <w:rFonts w:hint="eastAsia" w:ascii="宋体" w:hAnsi="宋体" w:eastAsia="宋体" w:cs="宋体"/>
          <w:color w:val="auto"/>
          <w:spacing w:val="-8"/>
          <w:sz w:val="35"/>
          <w:szCs w:val="35"/>
          <w14:textOutline w14:w="6540" w14:cap="sq" w14:cmpd="sng" w14:algn="ctr">
            <w14:solidFill>
              <w14:srgbClr w14:val="000000"/>
            </w14:solidFill>
            <w14:prstDash w14:val="solid"/>
            <w14:bevel/>
          </w14:textOutline>
        </w:rPr>
        <w:t>二0二三年</w:t>
      </w:r>
      <w:r>
        <w:rPr>
          <w:rFonts w:hint="eastAsia" w:ascii="宋体" w:hAnsi="宋体" w:eastAsia="宋体" w:cs="宋体"/>
          <w:color w:val="auto"/>
          <w:spacing w:val="-8"/>
          <w:sz w:val="35"/>
          <w:szCs w:val="35"/>
          <w:lang w:val="en-US" w:eastAsia="zh-CN"/>
          <w14:textOutline w14:w="6540" w14:cap="sq" w14:cmpd="sng" w14:algn="ctr">
            <w14:solidFill>
              <w14:srgbClr w14:val="000000"/>
            </w14:solidFill>
            <w14:prstDash w14:val="solid"/>
            <w14:bevel/>
          </w14:textOutline>
        </w:rPr>
        <w:t>十</w:t>
      </w:r>
      <w:r>
        <w:rPr>
          <w:rFonts w:hint="eastAsia" w:ascii="宋体" w:hAnsi="宋体" w:eastAsia="宋体" w:cs="宋体"/>
          <w:color w:val="auto"/>
          <w:spacing w:val="-8"/>
          <w:sz w:val="35"/>
          <w:szCs w:val="35"/>
          <w14:textOutline w14:w="6540" w14:cap="sq" w14:cmpd="sng" w14:algn="ctr">
            <w14:solidFill>
              <w14:srgbClr w14:val="000000"/>
            </w14:solidFill>
            <w14:prstDash w14:val="solid"/>
            <w14:bevel/>
          </w14:textOutline>
        </w:rPr>
        <w:t>月</w:t>
      </w:r>
    </w:p>
    <w:p>
      <w:pPr>
        <w:spacing w:line="360" w:lineRule="auto"/>
        <w:rPr>
          <w:rFonts w:hint="eastAsia" w:ascii="宋体" w:hAnsi="宋体" w:eastAsia="宋体" w:cs="宋体"/>
          <w:color w:val="auto"/>
          <w:spacing w:val="-8"/>
          <w:sz w:val="35"/>
          <w:szCs w:val="35"/>
          <w14:textOutline w14:w="6540" w14:cap="sq" w14:cmpd="sng" w14:algn="ctr">
            <w14:solidFill>
              <w14:srgbClr w14:val="000000"/>
            </w14:solidFill>
            <w14:prstDash w14:val="solid"/>
            <w14:bevel/>
          </w14:textOutline>
        </w:rPr>
      </w:pPr>
      <w:r>
        <w:rPr>
          <w:rFonts w:hint="eastAsia" w:ascii="宋体" w:hAnsi="宋体" w:eastAsia="宋体" w:cs="宋体"/>
          <w:color w:val="auto"/>
          <w:spacing w:val="-8"/>
          <w:sz w:val="35"/>
          <w:szCs w:val="35"/>
          <w14:textOutline w14:w="6540" w14:cap="sq" w14:cmpd="sng" w14:algn="ctr">
            <w14:solidFill>
              <w14:srgbClr w14:val="000000"/>
            </w14:solidFill>
            <w14:prstDash w14:val="solid"/>
            <w14:bevel/>
          </w14:textOutline>
        </w:rPr>
        <w:br w:type="page"/>
      </w:r>
    </w:p>
    <w:p>
      <w:pPr>
        <w:spacing w:before="117" w:line="228" w:lineRule="auto"/>
        <w:ind w:left="3584"/>
        <w:rPr>
          <w:rFonts w:hint="eastAsia" w:ascii="宋体" w:hAnsi="宋体" w:eastAsia="宋体" w:cs="宋体"/>
          <w:color w:val="auto"/>
          <w:spacing w:val="-8"/>
          <w:sz w:val="35"/>
          <w:szCs w:val="35"/>
          <w14:textOutline w14:w="6540" w14:cap="sq" w14:cmpd="sng" w14:algn="ctr">
            <w14:solidFill>
              <w14:srgbClr w14:val="000000"/>
            </w14:solidFill>
            <w14:prstDash w14:val="solid"/>
            <w14:bevel/>
          </w14:textOutline>
        </w:rPr>
      </w:pPr>
    </w:p>
    <w:p>
      <w:pPr>
        <w:spacing w:before="117" w:line="228" w:lineRule="auto"/>
        <w:ind w:left="3584"/>
        <w:rPr>
          <w:rFonts w:hint="eastAsia" w:ascii="宋体" w:hAnsi="宋体" w:eastAsia="宋体" w:cs="宋体"/>
          <w:color w:val="auto"/>
          <w:sz w:val="35"/>
          <w:szCs w:val="35"/>
        </w:rPr>
      </w:pPr>
      <w:r>
        <w:rPr>
          <w:rFonts w:hint="eastAsia" w:ascii="宋体" w:hAnsi="宋体" w:eastAsia="宋体" w:cs="宋体"/>
          <w:color w:val="auto"/>
          <w:spacing w:val="-8"/>
          <w:sz w:val="35"/>
          <w:szCs w:val="35"/>
          <w14:textOutline w14:w="6540" w14:cap="sq" w14:cmpd="sng" w14:algn="ctr">
            <w14:solidFill>
              <w14:srgbClr w14:val="000000"/>
            </w14:solidFill>
            <w14:prstDash w14:val="solid"/>
            <w14:bevel/>
          </w14:textOutline>
        </w:rPr>
        <w:t>目</w:t>
      </w:r>
      <w:r>
        <w:rPr>
          <w:rFonts w:hint="eastAsia" w:ascii="宋体" w:hAnsi="宋体" w:eastAsia="宋体" w:cs="宋体"/>
          <w:color w:val="auto"/>
          <w:spacing w:val="-5"/>
          <w:sz w:val="35"/>
          <w:szCs w:val="35"/>
        </w:rPr>
        <w:t xml:space="preserve">    </w:t>
      </w:r>
      <w:r>
        <w:rPr>
          <w:rFonts w:hint="eastAsia" w:ascii="宋体" w:hAnsi="宋体" w:eastAsia="宋体" w:cs="宋体"/>
          <w:color w:val="auto"/>
          <w:spacing w:val="-5"/>
          <w:sz w:val="35"/>
          <w:szCs w:val="35"/>
          <w14:textOutline w14:w="6540" w14:cap="sq" w14:cmpd="sng" w14:algn="ctr">
            <w14:solidFill>
              <w14:srgbClr w14:val="000000"/>
            </w14:solidFill>
            <w14:prstDash w14:val="solid"/>
            <w14:bevel/>
          </w14:textOutline>
        </w:rPr>
        <w:t>录</w:t>
      </w:r>
    </w:p>
    <w:p>
      <w:pPr>
        <w:spacing w:line="276" w:lineRule="auto"/>
        <w:rPr>
          <w:rFonts w:hint="eastAsia" w:ascii="宋体" w:hAnsi="宋体" w:eastAsia="宋体" w:cs="宋体"/>
          <w:color w:val="auto"/>
        </w:rPr>
      </w:pPr>
    </w:p>
    <w:p>
      <w:pPr>
        <w:spacing w:line="276" w:lineRule="auto"/>
        <w:rPr>
          <w:rFonts w:hint="eastAsia" w:ascii="宋体" w:hAnsi="宋体" w:eastAsia="宋体" w:cs="宋体"/>
          <w:color w:val="auto"/>
        </w:rPr>
      </w:pPr>
    </w:p>
    <w:p>
      <w:pPr>
        <w:spacing w:line="276" w:lineRule="auto"/>
        <w:rPr>
          <w:rFonts w:hint="eastAsia" w:ascii="宋体" w:hAnsi="宋体" w:eastAsia="宋体" w:cs="宋体"/>
          <w:color w:val="auto"/>
        </w:rPr>
      </w:pPr>
    </w:p>
    <w:p>
      <w:pPr>
        <w:spacing w:line="276" w:lineRule="auto"/>
        <w:rPr>
          <w:rFonts w:hint="eastAsia" w:ascii="宋体" w:hAnsi="宋体" w:eastAsia="宋体" w:cs="宋体"/>
          <w:color w:val="auto"/>
        </w:rPr>
      </w:pPr>
    </w:p>
    <w:p>
      <w:pPr>
        <w:spacing w:line="276" w:lineRule="auto"/>
        <w:rPr>
          <w:rFonts w:hint="eastAsia" w:ascii="宋体" w:hAnsi="宋体" w:eastAsia="宋体" w:cs="宋体"/>
          <w:color w:val="auto"/>
        </w:rPr>
      </w:pPr>
    </w:p>
    <w:p>
      <w:pPr>
        <w:spacing w:before="91" w:line="469" w:lineRule="exact"/>
        <w:ind w:left="120"/>
        <w:rPr>
          <w:rFonts w:hint="eastAsia" w:ascii="宋体" w:hAnsi="宋体" w:eastAsia="宋体" w:cs="宋体"/>
          <w:color w:val="auto"/>
          <w:sz w:val="28"/>
          <w:szCs w:val="28"/>
        </w:rPr>
      </w:pPr>
      <w:r>
        <w:rPr>
          <w:rFonts w:hint="eastAsia" w:ascii="宋体" w:hAnsi="宋体" w:eastAsia="宋体" w:cs="宋体"/>
          <w:color w:val="auto"/>
          <w:spacing w:val="6"/>
          <w:position w:val="2"/>
          <w:sz w:val="28"/>
          <w:szCs w:val="28"/>
          <w14:textOutline w14:w="5105" w14:cap="sq" w14:cmpd="sng" w14:algn="ctr">
            <w14:solidFill>
              <w14:srgbClr w14:val="000000"/>
            </w14:solidFill>
            <w14:prstDash w14:val="solid"/>
            <w14:bevel/>
          </w14:textOutline>
        </w:rPr>
        <w:t>一</w:t>
      </w:r>
      <w:r>
        <w:rPr>
          <w:rFonts w:hint="eastAsia" w:ascii="宋体" w:hAnsi="宋体" w:eastAsia="宋体" w:cs="宋体"/>
          <w:color w:val="auto"/>
          <w:spacing w:val="5"/>
          <w:position w:val="2"/>
          <w:sz w:val="28"/>
          <w:szCs w:val="28"/>
          <w14:textOutline w14:w="5105" w14:cap="sq" w14:cmpd="sng" w14:algn="ctr">
            <w14:solidFill>
              <w14:srgbClr w14:val="000000"/>
            </w14:solidFill>
            <w14:prstDash w14:val="solid"/>
            <w14:bevel/>
          </w14:textOutline>
        </w:rPr>
        <w:t>、</w:t>
      </w:r>
      <w:r>
        <w:rPr>
          <w:rFonts w:hint="eastAsia" w:ascii="宋体" w:hAnsi="宋体" w:eastAsia="宋体" w:cs="宋体"/>
          <w:color w:val="auto"/>
          <w:spacing w:val="3"/>
          <w:position w:val="2"/>
          <w:sz w:val="28"/>
          <w:szCs w:val="28"/>
          <w14:textOutline w14:w="5105" w14:cap="sq" w14:cmpd="sng" w14:algn="ctr">
            <w14:solidFill>
              <w14:srgbClr w14:val="000000"/>
            </w14:solidFill>
            <w14:prstDash w14:val="solid"/>
            <w14:bevel/>
          </w14:textOutline>
        </w:rPr>
        <w:t>竞争性磋商公告</w:t>
      </w:r>
    </w:p>
    <w:p>
      <w:pPr>
        <w:spacing w:before="154" w:line="372" w:lineRule="exact"/>
        <w:ind w:left="120"/>
        <w:rPr>
          <w:rFonts w:hint="eastAsia" w:ascii="宋体" w:hAnsi="宋体" w:eastAsia="宋体" w:cs="宋体"/>
          <w:color w:val="auto"/>
          <w:sz w:val="28"/>
          <w:szCs w:val="28"/>
        </w:rPr>
      </w:pPr>
      <w:r>
        <w:rPr>
          <w:rFonts w:hint="eastAsia" w:ascii="宋体" w:hAnsi="宋体" w:eastAsia="宋体" w:cs="宋体"/>
          <w:color w:val="auto"/>
          <w:spacing w:val="4"/>
          <w:position w:val="1"/>
          <w:sz w:val="28"/>
          <w:szCs w:val="28"/>
          <w14:textOutline w14:w="5105" w14:cap="sq" w14:cmpd="sng" w14:algn="ctr">
            <w14:solidFill>
              <w14:srgbClr w14:val="000000"/>
            </w14:solidFill>
            <w14:prstDash w14:val="solid"/>
            <w14:bevel/>
          </w14:textOutline>
        </w:rPr>
        <w:t>二、供应商须知</w:t>
      </w:r>
    </w:p>
    <w:p>
      <w:pPr>
        <w:spacing w:before="252" w:line="238" w:lineRule="auto"/>
        <w:ind w:left="116"/>
        <w:rPr>
          <w:rFonts w:hint="eastAsia" w:ascii="宋体" w:hAnsi="宋体" w:eastAsia="宋体" w:cs="宋体"/>
          <w:color w:val="auto"/>
          <w:sz w:val="28"/>
          <w:szCs w:val="28"/>
        </w:rPr>
      </w:pPr>
      <w:r>
        <w:rPr>
          <w:rFonts w:hint="eastAsia" w:ascii="宋体" w:hAnsi="宋体" w:eastAsia="宋体" w:cs="宋体"/>
          <w:color w:val="auto"/>
          <w:spacing w:val="6"/>
          <w:sz w:val="28"/>
          <w:szCs w:val="28"/>
          <w14:textOutline w14:w="5105" w14:cap="sq" w14:cmpd="sng" w14:algn="ctr">
            <w14:solidFill>
              <w14:srgbClr w14:val="000000"/>
            </w14:solidFill>
            <w14:prstDash w14:val="solid"/>
            <w14:bevel/>
          </w14:textOutline>
        </w:rPr>
        <w:t>三</w:t>
      </w:r>
      <w:r>
        <w:rPr>
          <w:rFonts w:hint="eastAsia" w:ascii="宋体" w:hAnsi="宋体" w:eastAsia="宋体" w:cs="宋体"/>
          <w:color w:val="auto"/>
          <w:spacing w:val="5"/>
          <w:sz w:val="28"/>
          <w:szCs w:val="28"/>
          <w14:textOutline w14:w="5105" w14:cap="sq" w14:cmpd="sng" w14:algn="ctr">
            <w14:solidFill>
              <w14:srgbClr w14:val="000000"/>
            </w14:solidFill>
            <w14:prstDash w14:val="solid"/>
            <w14:bevel/>
          </w14:textOutline>
        </w:rPr>
        <w:t>、</w:t>
      </w:r>
      <w:r>
        <w:rPr>
          <w:rFonts w:hint="eastAsia" w:ascii="宋体" w:hAnsi="宋体" w:eastAsia="宋体" w:cs="宋体"/>
          <w:color w:val="auto"/>
          <w:spacing w:val="3"/>
          <w:sz w:val="28"/>
          <w:szCs w:val="28"/>
          <w14:textOutline w14:w="5105" w14:cap="sq" w14:cmpd="sng" w14:algn="ctr">
            <w14:solidFill>
              <w14:srgbClr w14:val="000000"/>
            </w14:solidFill>
            <w14:prstDash w14:val="solid"/>
            <w14:bevel/>
          </w14:textOutline>
        </w:rPr>
        <w:t>评审办法及评分标准</w:t>
      </w:r>
    </w:p>
    <w:p>
      <w:pPr>
        <w:spacing w:before="262" w:line="224" w:lineRule="auto"/>
        <w:ind w:left="142"/>
        <w:rPr>
          <w:rFonts w:hint="eastAsia" w:ascii="宋体" w:hAnsi="宋体" w:eastAsia="宋体" w:cs="宋体"/>
          <w:color w:val="auto"/>
          <w:sz w:val="28"/>
          <w:szCs w:val="28"/>
        </w:rPr>
      </w:pPr>
      <w:r>
        <w:rPr>
          <w:rFonts w:hint="eastAsia" w:ascii="宋体" w:hAnsi="宋体" w:eastAsia="宋体" w:cs="宋体"/>
          <w:color w:val="auto"/>
          <w:spacing w:val="1"/>
          <w:sz w:val="28"/>
          <w:szCs w:val="28"/>
          <w14:textOutline w14:w="5105" w14:cap="sq" w14:cmpd="sng" w14:algn="ctr">
            <w14:solidFill>
              <w14:srgbClr w14:val="000000"/>
            </w14:solidFill>
            <w14:prstDash w14:val="solid"/>
            <w14:bevel/>
          </w14:textOutline>
        </w:rPr>
        <w:t>四、项目需求</w:t>
      </w:r>
    </w:p>
    <w:p>
      <w:pPr>
        <w:spacing w:before="284" w:line="231" w:lineRule="auto"/>
        <w:ind w:left="120"/>
        <w:rPr>
          <w:rFonts w:hint="eastAsia" w:ascii="宋体" w:hAnsi="宋体" w:eastAsia="宋体" w:cs="宋体"/>
          <w:color w:val="auto"/>
          <w:sz w:val="28"/>
          <w:szCs w:val="28"/>
        </w:rPr>
      </w:pPr>
      <w:r>
        <w:rPr>
          <w:rFonts w:hint="eastAsia" w:ascii="宋体" w:hAnsi="宋体" w:eastAsia="宋体" w:cs="宋体"/>
          <w:color w:val="auto"/>
          <w:spacing w:val="3"/>
          <w:sz w:val="28"/>
          <w:szCs w:val="28"/>
          <w14:textOutline w14:w="5105" w14:cap="sq" w14:cmpd="sng" w14:algn="ctr">
            <w14:solidFill>
              <w14:srgbClr w14:val="000000"/>
            </w14:solidFill>
            <w14:prstDash w14:val="solid"/>
            <w14:bevel/>
          </w14:textOutline>
        </w:rPr>
        <w:t>五、采购合同主要条款指</w:t>
      </w:r>
      <w:r>
        <w:rPr>
          <w:rFonts w:hint="eastAsia" w:ascii="宋体" w:hAnsi="宋体" w:eastAsia="宋体" w:cs="宋体"/>
          <w:color w:val="auto"/>
          <w:spacing w:val="2"/>
          <w:sz w:val="28"/>
          <w:szCs w:val="28"/>
          <w14:textOutline w14:w="5105" w14:cap="sq" w14:cmpd="sng" w14:algn="ctr">
            <w14:solidFill>
              <w14:srgbClr w14:val="000000"/>
            </w14:solidFill>
            <w14:prstDash w14:val="solid"/>
            <w14:bevel/>
          </w14:textOutline>
        </w:rPr>
        <w:t>引</w:t>
      </w:r>
    </w:p>
    <w:p>
      <w:pPr>
        <w:spacing w:before="274" w:line="220" w:lineRule="auto"/>
        <w:ind w:left="118"/>
        <w:rPr>
          <w:rFonts w:hint="eastAsia" w:ascii="宋体" w:hAnsi="宋体" w:eastAsia="宋体" w:cs="宋体"/>
          <w:color w:val="auto"/>
          <w:sz w:val="28"/>
          <w:szCs w:val="28"/>
        </w:rPr>
      </w:pPr>
      <w:r>
        <w:rPr>
          <w:rFonts w:hint="eastAsia" w:ascii="宋体" w:hAnsi="宋体" w:eastAsia="宋体" w:cs="宋体"/>
          <w:color w:val="auto"/>
          <w:spacing w:val="-15"/>
          <w:sz w:val="28"/>
          <w:szCs w:val="28"/>
          <w14:textOutline w14:w="5105" w14:cap="sq" w14:cmpd="sng" w14:algn="ctr">
            <w14:solidFill>
              <w14:srgbClr w14:val="000000"/>
            </w14:solidFill>
            <w14:prstDash w14:val="solid"/>
            <w14:bevel/>
          </w14:textOutline>
        </w:rPr>
        <w:t>六</w:t>
      </w:r>
      <w:r>
        <w:rPr>
          <w:rFonts w:hint="eastAsia" w:ascii="宋体" w:hAnsi="宋体" w:eastAsia="宋体" w:cs="宋体"/>
          <w:color w:val="auto"/>
          <w:spacing w:val="-9"/>
          <w:sz w:val="28"/>
          <w:szCs w:val="28"/>
          <w14:textOutline w14:w="5105" w14:cap="sq" w14:cmpd="sng" w14:algn="ctr">
            <w14:solidFill>
              <w14:srgbClr w14:val="000000"/>
            </w14:solidFill>
            <w14:prstDash w14:val="solid"/>
            <w14:bevel/>
          </w14:textOutline>
        </w:rPr>
        <w:t>、响应文件格式附件</w:t>
      </w:r>
    </w:p>
    <w:p>
      <w:pPr>
        <w:rPr>
          <w:rFonts w:hint="eastAsia" w:ascii="宋体" w:hAnsi="宋体" w:eastAsia="宋体" w:cs="宋体"/>
          <w:color w:val="auto"/>
        </w:rPr>
        <w:sectPr>
          <w:footerReference r:id="rId3" w:type="default"/>
          <w:pgSz w:w="11906" w:h="16839"/>
          <w:pgMar w:top="1429" w:right="1361" w:bottom="1429" w:left="1361" w:header="850" w:footer="850" w:gutter="0"/>
          <w:cols w:space="0" w:num="1"/>
        </w:sectPr>
      </w:pPr>
    </w:p>
    <w:p>
      <w:pPr>
        <w:spacing w:before="117" w:line="224" w:lineRule="auto"/>
        <w:ind w:left="2483"/>
        <w:rPr>
          <w:rFonts w:hint="eastAsia" w:ascii="宋体" w:hAnsi="宋体" w:eastAsia="宋体" w:cs="宋体"/>
          <w:color w:val="auto"/>
          <w:sz w:val="28"/>
          <w:szCs w:val="28"/>
        </w:rPr>
      </w:pPr>
      <w:r>
        <w:rPr>
          <w:rFonts w:hint="eastAsia" w:ascii="宋体" w:hAnsi="宋体" w:eastAsia="宋体" w:cs="宋体"/>
          <w:color w:val="auto"/>
          <w:spacing w:val="11"/>
          <w:sz w:val="28"/>
          <w:szCs w:val="28"/>
          <w14:textOutline w14:w="6540" w14:cap="sq" w14:cmpd="sng" w14:algn="ctr">
            <w14:solidFill>
              <w14:srgbClr w14:val="000000"/>
            </w14:solidFill>
            <w14:prstDash w14:val="solid"/>
            <w14:bevel/>
          </w14:textOutline>
        </w:rPr>
        <w:t>第</w:t>
      </w:r>
      <w:r>
        <w:rPr>
          <w:rFonts w:hint="eastAsia" w:ascii="宋体" w:hAnsi="宋体" w:eastAsia="宋体" w:cs="宋体"/>
          <w:color w:val="auto"/>
          <w:spacing w:val="9"/>
          <w:sz w:val="28"/>
          <w:szCs w:val="28"/>
          <w14:textOutline w14:w="6540" w14:cap="sq" w14:cmpd="sng" w14:algn="ctr">
            <w14:solidFill>
              <w14:srgbClr w14:val="000000"/>
            </w14:solidFill>
            <w14:prstDash w14:val="solid"/>
            <w14:bevel/>
          </w14:textOutline>
        </w:rPr>
        <w:t>一章</w:t>
      </w:r>
      <w:r>
        <w:rPr>
          <w:rFonts w:hint="eastAsia" w:ascii="宋体" w:hAnsi="宋体" w:eastAsia="宋体" w:cs="宋体"/>
          <w:color w:val="auto"/>
          <w:spacing w:val="9"/>
          <w:sz w:val="28"/>
          <w:szCs w:val="28"/>
        </w:rPr>
        <w:t xml:space="preserve">  </w:t>
      </w:r>
      <w:r>
        <w:rPr>
          <w:rFonts w:hint="eastAsia" w:ascii="宋体" w:hAnsi="宋体" w:eastAsia="宋体" w:cs="宋体"/>
          <w:color w:val="auto"/>
          <w:spacing w:val="9"/>
          <w:sz w:val="28"/>
          <w:szCs w:val="28"/>
          <w14:textOutline w14:w="6540" w14:cap="sq" w14:cmpd="sng" w14:algn="ctr">
            <w14:solidFill>
              <w14:srgbClr w14:val="000000"/>
            </w14:solidFill>
            <w14:prstDash w14:val="solid"/>
            <w14:bevel/>
          </w14:textOutline>
        </w:rPr>
        <w:t>竞争性磋商公告</w:t>
      </w:r>
    </w:p>
    <w:p>
      <w:pPr>
        <w:spacing w:before="75" w:line="363" w:lineRule="auto"/>
        <w:ind w:left="3" w:right="442" w:firstLine="533"/>
        <w:rPr>
          <w:rFonts w:hint="eastAsia" w:ascii="宋体" w:hAnsi="宋体" w:eastAsia="宋体" w:cs="宋体"/>
          <w:color w:val="auto"/>
          <w:sz w:val="23"/>
          <w:szCs w:val="23"/>
        </w:rPr>
      </w:pPr>
      <w:r>
        <w:rPr>
          <w:rFonts w:hint="eastAsia" w:ascii="宋体" w:hAnsi="宋体" w:eastAsia="宋体" w:cs="宋体"/>
          <w:color w:val="auto"/>
          <w:spacing w:val="18"/>
          <w:sz w:val="23"/>
          <w:szCs w:val="23"/>
        </w:rPr>
        <w:t>根据</w:t>
      </w:r>
      <w:r>
        <w:rPr>
          <w:rFonts w:hint="eastAsia" w:ascii="宋体" w:hAnsi="宋体" w:eastAsia="宋体" w:cs="宋体"/>
          <w:color w:val="auto"/>
          <w:spacing w:val="11"/>
          <w:sz w:val="23"/>
          <w:szCs w:val="23"/>
        </w:rPr>
        <w:t>相</w:t>
      </w:r>
      <w:r>
        <w:rPr>
          <w:rFonts w:hint="eastAsia" w:ascii="宋体" w:hAnsi="宋体" w:eastAsia="宋体" w:cs="宋体"/>
          <w:color w:val="auto"/>
          <w:spacing w:val="9"/>
          <w:sz w:val="23"/>
          <w:szCs w:val="23"/>
        </w:rPr>
        <w:t>关规定,受采购人委托，现就</w:t>
      </w:r>
      <w:r>
        <w:rPr>
          <w:rFonts w:hint="eastAsia" w:ascii="宋体" w:hAnsi="宋体" w:eastAsia="宋体" w:cs="宋体"/>
          <w:color w:val="auto"/>
          <w:spacing w:val="9"/>
          <w:sz w:val="23"/>
          <w:szCs w:val="23"/>
          <w:u w:val="single"/>
          <w:lang w:eastAsia="zh-CN"/>
        </w:rPr>
        <w:t>会计师事务所服务采购项目</w:t>
      </w:r>
      <w:r>
        <w:rPr>
          <w:rFonts w:hint="eastAsia" w:ascii="宋体" w:hAnsi="宋体" w:eastAsia="宋体" w:cs="宋体"/>
          <w:color w:val="auto"/>
          <w:spacing w:val="9"/>
          <w:sz w:val="23"/>
          <w:szCs w:val="23"/>
        </w:rPr>
        <w:t>进行竞争性磋商采购，欢迎合格供应商前来磋商</w:t>
      </w:r>
      <w:r>
        <w:rPr>
          <w:rFonts w:hint="eastAsia" w:ascii="宋体" w:hAnsi="宋体" w:eastAsia="宋体" w:cs="宋体"/>
          <w:color w:val="auto"/>
          <w:spacing w:val="6"/>
          <w:sz w:val="23"/>
          <w:szCs w:val="23"/>
        </w:rPr>
        <w:t>。</w:t>
      </w:r>
    </w:p>
    <w:p>
      <w:pPr>
        <w:spacing w:line="360" w:lineRule="auto"/>
        <w:ind w:firstLine="262" w:firstLineChars="100"/>
        <w:rPr>
          <w:rFonts w:hint="eastAsia" w:ascii="宋体" w:hAnsi="宋体" w:eastAsia="宋体" w:cs="宋体"/>
          <w:color w:val="auto"/>
          <w:spacing w:val="16"/>
          <w:position w:val="1"/>
          <w:sz w:val="23"/>
          <w:szCs w:val="23"/>
          <w14:textOutline w14:w="4356" w14:cap="sq" w14:cmpd="sng" w14:algn="ctr">
            <w14:solidFill>
              <w14:srgbClr w14:val="000000"/>
            </w14:solidFill>
            <w14:prstDash w14:val="solid"/>
            <w14:bevel/>
          </w14:textOutline>
        </w:rPr>
      </w:pPr>
      <w:r>
        <w:rPr>
          <w:rFonts w:hint="eastAsia" w:ascii="宋体" w:hAnsi="宋体" w:eastAsia="宋体" w:cs="宋体"/>
          <w:color w:val="auto"/>
          <w:spacing w:val="16"/>
          <w:position w:val="1"/>
          <w:sz w:val="23"/>
          <w:szCs w:val="23"/>
          <w14:textOutline w14:w="4356" w14:cap="sq" w14:cmpd="sng" w14:algn="ctr">
            <w14:solidFill>
              <w14:srgbClr w14:val="000000"/>
            </w14:solidFill>
            <w14:prstDash w14:val="solid"/>
            <w14:bevel/>
          </w14:textOutline>
        </w:rPr>
        <w:t>一、项目编号：泾清招备[2023]-47</w:t>
      </w:r>
    </w:p>
    <w:p>
      <w:pPr>
        <w:spacing w:line="360" w:lineRule="auto"/>
        <w:ind w:firstLine="262" w:firstLineChars="100"/>
        <w:rPr>
          <w:rFonts w:hint="eastAsia" w:ascii="宋体" w:hAnsi="宋体" w:eastAsia="宋体" w:cs="宋体"/>
          <w:color w:val="auto"/>
          <w:spacing w:val="16"/>
          <w:position w:val="1"/>
          <w:sz w:val="23"/>
          <w:szCs w:val="23"/>
          <w14:textOutline w14:w="4356" w14:cap="sq" w14:cmpd="sng" w14:algn="ctr">
            <w14:solidFill>
              <w14:srgbClr w14:val="000000"/>
            </w14:solidFill>
            <w14:prstDash w14:val="solid"/>
            <w14:bevel/>
          </w14:textOutline>
        </w:rPr>
      </w:pPr>
      <w:r>
        <w:rPr>
          <w:rFonts w:hint="eastAsia" w:ascii="宋体" w:hAnsi="宋体" w:eastAsia="宋体" w:cs="宋体"/>
          <w:color w:val="auto"/>
          <w:spacing w:val="16"/>
          <w:position w:val="1"/>
          <w:sz w:val="23"/>
          <w:szCs w:val="23"/>
          <w14:textOutline w14:w="4356" w14:cap="sq" w14:cmpd="sng" w14:algn="ctr">
            <w14:solidFill>
              <w14:srgbClr w14:val="000000"/>
            </w14:solidFill>
            <w14:prstDash w14:val="solid"/>
            <w14:bevel/>
          </w14:textOutline>
        </w:rPr>
        <w:t>二、采购项目概况：</w:t>
      </w:r>
    </w:p>
    <w:p>
      <w:pPr>
        <w:spacing w:line="360" w:lineRule="auto"/>
        <w:ind w:firstLine="504" w:firstLineChars="200"/>
        <w:jc w:val="both"/>
        <w:rPr>
          <w:rFonts w:hint="eastAsia" w:ascii="宋体" w:hAnsi="宋体" w:eastAsia="宋体" w:cs="宋体"/>
          <w:color w:val="auto"/>
          <w:spacing w:val="11"/>
          <w:sz w:val="23"/>
          <w:szCs w:val="23"/>
          <w:u w:val="single"/>
          <w:lang w:eastAsia="zh-CN"/>
        </w:rPr>
      </w:pPr>
      <w:r>
        <w:rPr>
          <w:rFonts w:hint="eastAsia" w:ascii="宋体" w:hAnsi="宋体" w:eastAsia="宋体" w:cs="宋体"/>
          <w:color w:val="auto"/>
          <w:spacing w:val="11"/>
          <w:sz w:val="23"/>
          <w:szCs w:val="23"/>
        </w:rPr>
        <w:t>主要</w:t>
      </w:r>
      <w:r>
        <w:rPr>
          <w:rFonts w:hint="eastAsia" w:ascii="宋体" w:hAnsi="宋体" w:eastAsia="宋体" w:cs="宋体"/>
          <w:color w:val="auto"/>
          <w:spacing w:val="11"/>
          <w:sz w:val="23"/>
          <w:szCs w:val="23"/>
          <w:lang w:eastAsia="zh-CN"/>
        </w:rPr>
        <w:t>服务</w:t>
      </w:r>
      <w:r>
        <w:rPr>
          <w:rFonts w:hint="eastAsia" w:ascii="宋体" w:hAnsi="宋体" w:eastAsia="宋体" w:cs="宋体"/>
          <w:color w:val="auto"/>
          <w:spacing w:val="11"/>
          <w:sz w:val="23"/>
          <w:szCs w:val="23"/>
        </w:rPr>
        <w:t>内容：</w:t>
      </w:r>
      <w:r>
        <w:rPr>
          <w:rFonts w:hint="eastAsia" w:ascii="宋体" w:hAnsi="宋体" w:eastAsia="宋体" w:cs="宋体"/>
          <w:color w:val="auto"/>
          <w:spacing w:val="11"/>
          <w:sz w:val="23"/>
          <w:szCs w:val="23"/>
          <w:lang w:val="en-US" w:eastAsia="zh-CN"/>
        </w:rPr>
        <w:t>1.</w:t>
      </w:r>
      <w:r>
        <w:rPr>
          <w:rFonts w:hint="eastAsia" w:ascii="宋体" w:hAnsi="宋体" w:eastAsia="宋体" w:cs="宋体"/>
          <w:color w:val="auto"/>
          <w:spacing w:val="11"/>
          <w:sz w:val="23"/>
          <w:szCs w:val="23"/>
        </w:rPr>
        <w:t>对三门县国有资本运营集团有限公司及其下属公司进行审计并出具合并审计报告及母公司单体审计报告等；</w:t>
      </w:r>
      <w:r>
        <w:rPr>
          <w:rFonts w:hint="eastAsia" w:ascii="宋体" w:hAnsi="宋体" w:eastAsia="宋体" w:cs="宋体"/>
          <w:color w:val="auto"/>
          <w:spacing w:val="11"/>
          <w:sz w:val="23"/>
          <w:szCs w:val="23"/>
          <w:lang w:val="en-US" w:eastAsia="zh-CN"/>
        </w:rPr>
        <w:t>2.</w:t>
      </w:r>
      <w:r>
        <w:rPr>
          <w:rFonts w:hint="eastAsia" w:ascii="宋体" w:hAnsi="宋体" w:eastAsia="宋体" w:cs="宋体"/>
          <w:color w:val="auto"/>
          <w:spacing w:val="11"/>
          <w:sz w:val="23"/>
          <w:szCs w:val="23"/>
        </w:rPr>
        <w:t>对三门县资源和能源集团有限公司及其下属公司进行审计并出具合并审计报告及单体审计报告等；</w:t>
      </w:r>
      <w:r>
        <w:rPr>
          <w:rFonts w:hint="eastAsia" w:ascii="宋体" w:hAnsi="宋体" w:eastAsia="宋体" w:cs="宋体"/>
          <w:color w:val="auto"/>
          <w:spacing w:val="11"/>
          <w:sz w:val="23"/>
          <w:szCs w:val="23"/>
          <w:lang w:eastAsia="zh-CN"/>
        </w:rPr>
        <w:t>（详见项目需求）</w:t>
      </w:r>
    </w:p>
    <w:p>
      <w:pPr>
        <w:spacing w:line="360" w:lineRule="auto"/>
        <w:ind w:left="541"/>
        <w:rPr>
          <w:rFonts w:hint="eastAsia" w:ascii="宋体" w:hAnsi="宋体" w:eastAsia="宋体" w:cs="宋体"/>
          <w:color w:val="auto"/>
          <w:spacing w:val="5"/>
          <w:sz w:val="23"/>
          <w:szCs w:val="23"/>
        </w:rPr>
      </w:pPr>
      <w:r>
        <w:rPr>
          <w:rFonts w:hint="eastAsia" w:ascii="宋体" w:hAnsi="宋体" w:eastAsia="宋体" w:cs="宋体"/>
          <w:color w:val="auto"/>
          <w:spacing w:val="4"/>
          <w:sz w:val="23"/>
          <w:szCs w:val="23"/>
          <w:lang w:val="en-US" w:eastAsia="zh-CN"/>
        </w:rPr>
        <w:t>服务期</w:t>
      </w:r>
      <w:r>
        <w:rPr>
          <w:rFonts w:hint="eastAsia" w:ascii="宋体" w:hAnsi="宋体" w:eastAsia="宋体" w:cs="宋体"/>
          <w:color w:val="auto"/>
          <w:spacing w:val="4"/>
          <w:sz w:val="23"/>
          <w:szCs w:val="23"/>
        </w:rPr>
        <w:t>：</w:t>
      </w:r>
      <w:r>
        <w:rPr>
          <w:rFonts w:hint="eastAsia" w:ascii="宋体" w:hAnsi="宋体" w:eastAsia="宋体" w:cs="宋体"/>
          <w:color w:val="auto"/>
          <w:spacing w:val="5"/>
          <w:sz w:val="23"/>
          <w:szCs w:val="23"/>
          <w:u w:val="single"/>
        </w:rPr>
        <w:t>3年，完成采购人指定的公司的审计报告工作止；</w:t>
      </w:r>
    </w:p>
    <w:p>
      <w:pPr>
        <w:spacing w:line="360" w:lineRule="auto"/>
        <w:ind w:left="541"/>
        <w:rPr>
          <w:rFonts w:hint="eastAsia"/>
          <w:highlight w:val="none"/>
        </w:rPr>
      </w:pPr>
      <w:r>
        <w:rPr>
          <w:rFonts w:hint="eastAsia" w:ascii="宋体" w:hAnsi="宋体" w:eastAsia="宋体" w:cs="宋体"/>
          <w:color w:val="auto"/>
          <w:spacing w:val="8"/>
          <w:sz w:val="23"/>
          <w:szCs w:val="23"/>
        </w:rPr>
        <w:t>最高限价：</w:t>
      </w:r>
      <w:r>
        <w:rPr>
          <w:rFonts w:hint="eastAsia" w:ascii="宋体" w:hAnsi="宋体" w:eastAsia="宋体" w:cs="宋体"/>
          <w:color w:val="auto"/>
          <w:spacing w:val="8"/>
          <w:sz w:val="23"/>
          <w:szCs w:val="23"/>
          <w:lang w:val="en-US" w:eastAsia="zh-CN"/>
        </w:rPr>
        <w:t>1.</w:t>
      </w:r>
      <w:r>
        <w:rPr>
          <w:rFonts w:hint="eastAsia" w:ascii="宋体" w:hAnsi="宋体" w:eastAsia="宋体" w:cs="宋体"/>
          <w:color w:val="auto"/>
          <w:spacing w:val="9"/>
          <w:sz w:val="23"/>
          <w:szCs w:val="23"/>
          <w:u w:val="single"/>
          <w:lang w:eastAsia="zh-CN"/>
        </w:rPr>
        <w:t>三门县国有资本运营集团有限公司，</w:t>
      </w:r>
      <w:r>
        <w:rPr>
          <w:rFonts w:hint="eastAsia" w:ascii="宋体" w:hAnsi="宋体" w:eastAsia="宋体" w:cs="宋体"/>
          <w:color w:val="auto"/>
          <w:spacing w:val="8"/>
          <w:sz w:val="23"/>
          <w:szCs w:val="23"/>
        </w:rPr>
        <w:t>最高限价</w:t>
      </w:r>
      <w:r>
        <w:rPr>
          <w:rFonts w:hint="eastAsia" w:ascii="宋体" w:hAnsi="宋体" w:eastAsia="宋体" w:cs="宋体"/>
          <w:color w:val="auto"/>
          <w:spacing w:val="8"/>
          <w:sz w:val="23"/>
          <w:szCs w:val="23"/>
          <w:u w:val="single"/>
        </w:rPr>
        <w:t>人民币</w:t>
      </w:r>
      <w:r>
        <w:rPr>
          <w:rFonts w:hint="eastAsia" w:ascii="宋体" w:hAnsi="宋体" w:eastAsia="宋体" w:cs="宋体"/>
          <w:color w:val="auto"/>
          <w:spacing w:val="-4"/>
          <w:sz w:val="23"/>
          <w:szCs w:val="23"/>
          <w:u w:val="single"/>
          <w:lang w:val="en-US" w:eastAsia="zh-CN"/>
        </w:rPr>
        <w:t xml:space="preserve">155 </w:t>
      </w:r>
      <w:r>
        <w:rPr>
          <w:rFonts w:hint="eastAsia" w:ascii="宋体" w:hAnsi="宋体" w:eastAsia="宋体" w:cs="宋体"/>
          <w:color w:val="auto"/>
          <w:spacing w:val="-4"/>
          <w:sz w:val="23"/>
          <w:szCs w:val="23"/>
          <w:u w:val="single"/>
        </w:rPr>
        <w:t>万元；</w:t>
      </w:r>
      <w:r>
        <w:rPr>
          <w:rFonts w:hint="eastAsia" w:ascii="宋体" w:hAnsi="宋体" w:eastAsia="宋体" w:cs="宋体"/>
          <w:color w:val="auto"/>
          <w:spacing w:val="9"/>
          <w:sz w:val="23"/>
          <w:szCs w:val="23"/>
          <w:u w:val="single"/>
          <w:lang w:val="en-US" w:eastAsia="zh-CN"/>
        </w:rPr>
        <w:t>2.</w:t>
      </w:r>
      <w:r>
        <w:rPr>
          <w:rFonts w:hint="eastAsia" w:ascii="宋体" w:hAnsi="宋体" w:eastAsia="宋体" w:cs="宋体"/>
          <w:color w:val="auto"/>
          <w:spacing w:val="9"/>
          <w:sz w:val="23"/>
          <w:szCs w:val="23"/>
          <w:u w:val="single"/>
          <w:lang w:eastAsia="zh-CN"/>
        </w:rPr>
        <w:t>三门县资源和能源集团有限公司</w:t>
      </w:r>
      <w:r>
        <w:rPr>
          <w:rFonts w:hint="eastAsia" w:ascii="宋体" w:hAnsi="宋体" w:eastAsia="宋体" w:cs="宋体"/>
          <w:color w:val="auto"/>
          <w:spacing w:val="8"/>
          <w:sz w:val="23"/>
          <w:szCs w:val="23"/>
        </w:rPr>
        <w:t>最高限</w:t>
      </w:r>
      <w:r>
        <w:rPr>
          <w:rFonts w:hint="eastAsia" w:ascii="宋体" w:hAnsi="宋体" w:eastAsia="宋体" w:cs="宋体"/>
          <w:color w:val="auto"/>
          <w:spacing w:val="8"/>
          <w:sz w:val="23"/>
          <w:szCs w:val="23"/>
          <w:highlight w:val="none"/>
        </w:rPr>
        <w:t>价</w:t>
      </w:r>
      <w:r>
        <w:rPr>
          <w:rFonts w:hint="eastAsia" w:ascii="宋体" w:hAnsi="宋体" w:eastAsia="宋体" w:cs="宋体"/>
          <w:color w:val="auto"/>
          <w:spacing w:val="8"/>
          <w:sz w:val="23"/>
          <w:szCs w:val="23"/>
          <w:highlight w:val="none"/>
          <w:u w:val="single"/>
        </w:rPr>
        <w:t>人民币</w:t>
      </w:r>
      <w:r>
        <w:rPr>
          <w:rFonts w:hint="eastAsia" w:ascii="宋体" w:hAnsi="宋体" w:eastAsia="宋体" w:cs="宋体"/>
          <w:color w:val="auto"/>
          <w:spacing w:val="-4"/>
          <w:sz w:val="23"/>
          <w:szCs w:val="23"/>
          <w:highlight w:val="none"/>
          <w:u w:val="single"/>
          <w:lang w:val="en-US" w:eastAsia="zh-CN"/>
        </w:rPr>
        <w:t>235</w:t>
      </w:r>
      <w:r>
        <w:rPr>
          <w:rFonts w:hint="eastAsia" w:ascii="宋体" w:hAnsi="宋体" w:eastAsia="宋体" w:cs="宋体"/>
          <w:color w:val="auto"/>
          <w:spacing w:val="-4"/>
          <w:sz w:val="23"/>
          <w:szCs w:val="23"/>
          <w:highlight w:val="none"/>
          <w:u w:val="single"/>
        </w:rPr>
        <w:t>万元；</w:t>
      </w:r>
    </w:p>
    <w:p>
      <w:pPr>
        <w:spacing w:line="360" w:lineRule="auto"/>
        <w:ind w:firstLine="262" w:firstLineChars="100"/>
        <w:rPr>
          <w:rFonts w:hint="eastAsia" w:ascii="宋体" w:hAnsi="宋体" w:eastAsia="宋体" w:cs="宋体"/>
          <w:color w:val="auto"/>
          <w:sz w:val="23"/>
          <w:szCs w:val="23"/>
        </w:rPr>
      </w:pPr>
      <w:r>
        <w:rPr>
          <w:rFonts w:hint="eastAsia" w:ascii="宋体" w:hAnsi="宋体" w:eastAsia="宋体" w:cs="宋体"/>
          <w:color w:val="auto"/>
          <w:spacing w:val="16"/>
          <w:position w:val="1"/>
          <w:sz w:val="23"/>
          <w:szCs w:val="23"/>
          <w14:textOutline w14:w="4356" w14:cap="sq" w14:cmpd="sng" w14:algn="ctr">
            <w14:solidFill>
              <w14:srgbClr w14:val="000000"/>
            </w14:solidFill>
            <w14:prstDash w14:val="solid"/>
            <w14:bevel/>
          </w14:textOutline>
        </w:rPr>
        <w:t>三</w:t>
      </w:r>
      <w:r>
        <w:rPr>
          <w:rFonts w:hint="eastAsia" w:ascii="宋体" w:hAnsi="宋体" w:eastAsia="宋体" w:cs="宋体"/>
          <w:color w:val="auto"/>
          <w:spacing w:val="9"/>
          <w:position w:val="1"/>
          <w:sz w:val="23"/>
          <w:szCs w:val="23"/>
          <w14:textOutline w14:w="4356" w14:cap="sq" w14:cmpd="sng" w14:algn="ctr">
            <w14:solidFill>
              <w14:srgbClr w14:val="000000"/>
            </w14:solidFill>
            <w14:prstDash w14:val="solid"/>
            <w14:bevel/>
          </w14:textOutline>
        </w:rPr>
        <w:t>、合格磋商供应商的资格条件：</w:t>
      </w:r>
    </w:p>
    <w:p>
      <w:pPr>
        <w:spacing w:line="360" w:lineRule="auto"/>
        <w:ind w:firstLine="496" w:firstLineChars="200"/>
        <w:rPr>
          <w:rFonts w:hint="eastAsia" w:ascii="宋体" w:hAnsi="宋体" w:eastAsia="宋体" w:cs="宋体"/>
          <w:color w:val="auto"/>
          <w:spacing w:val="9"/>
          <w:sz w:val="23"/>
          <w:szCs w:val="23"/>
        </w:rPr>
      </w:pPr>
      <w:r>
        <w:rPr>
          <w:rFonts w:hint="eastAsia" w:ascii="宋体" w:hAnsi="宋体" w:eastAsia="宋体" w:cs="宋体"/>
          <w:color w:val="auto"/>
          <w:spacing w:val="9"/>
          <w:sz w:val="23"/>
          <w:szCs w:val="23"/>
        </w:rPr>
        <w:t>1.供应商必须具有独立法人资格，具有独立承担民事责任的能力，有依法缴纳税收和社会保障资金的良好记录，具有良好的商业信誉和健全的财务会计制度，具有履行合同所必需的设备和专业技术能力的供应商；</w:t>
      </w:r>
    </w:p>
    <w:p>
      <w:pPr>
        <w:spacing w:line="360" w:lineRule="auto"/>
        <w:ind w:firstLine="496" w:firstLineChars="200"/>
        <w:rPr>
          <w:rFonts w:hint="eastAsia" w:ascii="宋体" w:hAnsi="宋体" w:eastAsia="宋体" w:cs="宋体"/>
          <w:color w:val="auto"/>
          <w:spacing w:val="9"/>
          <w:sz w:val="23"/>
          <w:szCs w:val="23"/>
        </w:rPr>
      </w:pPr>
      <w:r>
        <w:rPr>
          <w:rFonts w:hint="eastAsia" w:ascii="宋体" w:hAnsi="宋体" w:eastAsia="宋体" w:cs="宋体"/>
          <w:color w:val="auto"/>
          <w:spacing w:val="9"/>
          <w:sz w:val="23"/>
          <w:szCs w:val="23"/>
        </w:rPr>
        <w:t>2.未被“信用中国”（www.creditchina.gov.cn)、中国政府采购网（www.ccgp.gov.cn）列入失信被执行人、重大税收违法案件当事人名单、政府采购严重违法失信行为记录名单。</w:t>
      </w:r>
    </w:p>
    <w:p>
      <w:pPr>
        <w:spacing w:line="360" w:lineRule="auto"/>
        <w:ind w:firstLine="516" w:firstLineChars="200"/>
        <w:rPr>
          <w:rFonts w:hint="eastAsia" w:ascii="宋体" w:hAnsi="宋体" w:eastAsia="宋体" w:cs="宋体"/>
          <w:color w:val="auto"/>
          <w:spacing w:val="9"/>
          <w:sz w:val="23"/>
          <w:szCs w:val="23"/>
          <w:u w:val="single"/>
          <w:lang w:val="en-US" w:eastAsia="zh-CN"/>
        </w:rPr>
      </w:pPr>
      <w:r>
        <w:rPr>
          <w:rFonts w:hint="eastAsia" w:ascii="宋体" w:hAnsi="宋体" w:eastAsia="宋体" w:cs="宋体"/>
          <w:color w:val="auto"/>
          <w:spacing w:val="14"/>
          <w:sz w:val="23"/>
          <w:szCs w:val="23"/>
        </w:rPr>
        <w:t>3.本项目特定资格要求：</w:t>
      </w:r>
      <w:r>
        <w:rPr>
          <w:rFonts w:hint="eastAsia" w:ascii="宋体" w:hAnsi="宋体" w:eastAsia="宋体" w:cs="宋体"/>
          <w:color w:val="auto"/>
          <w:spacing w:val="9"/>
          <w:sz w:val="23"/>
          <w:szCs w:val="23"/>
          <w:u w:val="single"/>
          <w:lang w:val="en-US" w:eastAsia="zh-CN"/>
        </w:rPr>
        <w:t>证监会发布“从事证券服务业务会计师事务所名录”中的会计师事务所；</w:t>
      </w:r>
    </w:p>
    <w:p>
      <w:pPr>
        <w:spacing w:line="360" w:lineRule="auto"/>
        <w:ind w:firstLine="516" w:firstLineChars="200"/>
        <w:rPr>
          <w:rFonts w:hint="eastAsia" w:ascii="宋体" w:hAnsi="宋体" w:eastAsia="宋体" w:cs="宋体"/>
          <w:color w:val="auto"/>
          <w:spacing w:val="9"/>
          <w:sz w:val="23"/>
          <w:szCs w:val="23"/>
        </w:rPr>
      </w:pPr>
      <w:r>
        <w:rPr>
          <w:rFonts w:hint="eastAsia" w:ascii="宋体" w:hAnsi="宋体" w:eastAsia="宋体" w:cs="宋体"/>
          <w:color w:val="auto"/>
          <w:spacing w:val="14"/>
          <w:sz w:val="23"/>
          <w:szCs w:val="23"/>
        </w:rPr>
        <w:t>4.本项目不接受联合体投标</w:t>
      </w:r>
    </w:p>
    <w:p>
      <w:pPr>
        <w:numPr>
          <w:ilvl w:val="0"/>
          <w:numId w:val="1"/>
        </w:numPr>
        <w:spacing w:line="231" w:lineRule="auto"/>
        <w:rPr>
          <w:rFonts w:hint="eastAsia" w:ascii="宋体" w:hAnsi="宋体" w:eastAsia="宋体" w:cs="宋体"/>
          <w:color w:val="auto"/>
          <w:spacing w:val="8"/>
          <w:sz w:val="23"/>
          <w:szCs w:val="23"/>
          <w14:textOutline w14:w="4356" w14:cap="sq" w14:cmpd="sng" w14:algn="ctr">
            <w14:solidFill>
              <w14:srgbClr w14:val="000000"/>
            </w14:solidFill>
            <w14:prstDash w14:val="solid"/>
            <w14:bevel/>
          </w14:textOutline>
        </w:rPr>
      </w:pPr>
      <w:r>
        <w:rPr>
          <w:rFonts w:hint="eastAsia" w:ascii="宋体" w:hAnsi="宋体" w:eastAsia="宋体" w:cs="宋体"/>
          <w:color w:val="auto"/>
          <w:spacing w:val="8"/>
          <w:sz w:val="23"/>
          <w:szCs w:val="23"/>
          <w14:textOutline w14:w="4356" w14:cap="sq" w14:cmpd="sng" w14:algn="ctr">
            <w14:solidFill>
              <w14:srgbClr w14:val="000000"/>
            </w14:solidFill>
            <w14:prstDash w14:val="solid"/>
            <w14:bevel/>
          </w14:textOutline>
        </w:rPr>
        <w:t>磋商文件获取的方式、时间：</w:t>
      </w:r>
    </w:p>
    <w:p>
      <w:pPr>
        <w:spacing w:before="116" w:line="344" w:lineRule="auto"/>
        <w:ind w:right="81" w:firstLine="250" w:firstLineChars="100"/>
        <w:rPr>
          <w:rFonts w:hint="eastAsia" w:ascii="宋体" w:hAnsi="宋体" w:eastAsia="宋体" w:cs="宋体"/>
          <w:color w:val="auto"/>
          <w:sz w:val="23"/>
          <w:szCs w:val="23"/>
        </w:rPr>
      </w:pPr>
      <w:r>
        <w:rPr>
          <w:rFonts w:hint="eastAsia" w:ascii="宋体" w:hAnsi="宋体" w:eastAsia="宋体" w:cs="宋体"/>
          <w:color w:val="auto"/>
          <w:spacing w:val="10"/>
          <w:sz w:val="23"/>
          <w:szCs w:val="23"/>
        </w:rPr>
        <w:t>1、磋商文</w:t>
      </w:r>
      <w:r>
        <w:rPr>
          <w:rFonts w:hint="eastAsia" w:ascii="宋体" w:hAnsi="宋体" w:eastAsia="宋体" w:cs="宋体"/>
          <w:color w:val="auto"/>
          <w:spacing w:val="7"/>
          <w:sz w:val="23"/>
          <w:szCs w:val="23"/>
        </w:rPr>
        <w:t>件</w:t>
      </w:r>
      <w:r>
        <w:rPr>
          <w:rFonts w:hint="eastAsia" w:ascii="宋体" w:hAnsi="宋体" w:eastAsia="宋体" w:cs="宋体"/>
          <w:color w:val="auto"/>
          <w:spacing w:val="5"/>
          <w:sz w:val="23"/>
          <w:szCs w:val="23"/>
        </w:rPr>
        <w:t>将于公告发布之日起在三门县公共资源交易中心网址：  “</w:t>
      </w:r>
      <w:r>
        <w:rPr>
          <w:rFonts w:hint="eastAsia" w:ascii="宋体" w:hAnsi="宋体" w:eastAsia="宋体" w:cs="宋体"/>
          <w:color w:val="auto"/>
          <w:sz w:val="23"/>
          <w:szCs w:val="23"/>
        </w:rPr>
        <w:t>http://www.sanmen.gov.cn/col/col1229610743/index.html”</w:t>
      </w:r>
      <w:r>
        <w:rPr>
          <w:rFonts w:hint="eastAsia" w:ascii="宋体" w:hAnsi="宋体" w:eastAsia="宋体" w:cs="宋体"/>
          <w:color w:val="auto"/>
          <w:spacing w:val="9"/>
          <w:sz w:val="23"/>
          <w:szCs w:val="23"/>
        </w:rPr>
        <w:t>上发布并供下载，竞争性磋商文</w:t>
      </w:r>
      <w:r>
        <w:rPr>
          <w:rFonts w:hint="eastAsia" w:ascii="宋体" w:hAnsi="宋体" w:eastAsia="宋体" w:cs="宋体"/>
          <w:color w:val="auto"/>
          <w:spacing w:val="11"/>
          <w:sz w:val="23"/>
          <w:szCs w:val="23"/>
        </w:rPr>
        <w:t>件</w:t>
      </w:r>
      <w:r>
        <w:rPr>
          <w:rFonts w:hint="eastAsia" w:ascii="宋体" w:hAnsi="宋体" w:eastAsia="宋体" w:cs="宋体"/>
          <w:color w:val="auto"/>
          <w:spacing w:val="8"/>
          <w:sz w:val="23"/>
          <w:szCs w:val="23"/>
        </w:rPr>
        <w:t>以书面为准。</w:t>
      </w:r>
    </w:p>
    <w:p>
      <w:pPr>
        <w:spacing w:before="73" w:line="311" w:lineRule="exact"/>
        <w:ind w:firstLine="248" w:firstLineChars="100"/>
        <w:rPr>
          <w:rFonts w:hint="eastAsia" w:ascii="宋体" w:hAnsi="宋体" w:eastAsia="宋体" w:cs="宋体"/>
          <w:color w:val="auto"/>
          <w:sz w:val="23"/>
          <w:szCs w:val="23"/>
        </w:rPr>
      </w:pPr>
      <w:r>
        <w:rPr>
          <w:rFonts w:hint="eastAsia" w:ascii="宋体" w:hAnsi="宋体" w:eastAsia="宋体" w:cs="宋体"/>
          <w:color w:val="auto"/>
          <w:spacing w:val="9"/>
          <w:position w:val="1"/>
          <w:sz w:val="23"/>
          <w:szCs w:val="23"/>
        </w:rPr>
        <w:t>2、供应商网上免费下载磋商文件，不收取任何工本费</w:t>
      </w:r>
      <w:r>
        <w:rPr>
          <w:rFonts w:hint="eastAsia" w:ascii="宋体" w:hAnsi="宋体" w:eastAsia="宋体" w:cs="宋体"/>
          <w:color w:val="auto"/>
          <w:spacing w:val="6"/>
          <w:position w:val="1"/>
          <w:sz w:val="23"/>
          <w:szCs w:val="23"/>
        </w:rPr>
        <w:t>。</w:t>
      </w:r>
    </w:p>
    <w:p>
      <w:pPr>
        <w:spacing w:before="232" w:line="238" w:lineRule="auto"/>
        <w:rPr>
          <w:rFonts w:hint="eastAsia" w:ascii="宋体" w:hAnsi="宋体" w:eastAsia="宋体" w:cs="宋体"/>
          <w:color w:val="auto"/>
          <w:sz w:val="23"/>
          <w:szCs w:val="23"/>
        </w:rPr>
      </w:pPr>
      <w:r>
        <w:rPr>
          <w:rFonts w:hint="eastAsia" w:ascii="宋体" w:hAnsi="宋体" w:eastAsia="宋体" w:cs="宋体"/>
          <w:color w:val="auto"/>
          <w:spacing w:val="13"/>
          <w:sz w:val="23"/>
          <w:szCs w:val="23"/>
          <w14:textOutline w14:w="4356" w14:cap="sq" w14:cmpd="sng" w14:algn="ctr">
            <w14:solidFill>
              <w14:srgbClr w14:val="000000"/>
            </w14:solidFill>
            <w14:prstDash w14:val="solid"/>
            <w14:bevel/>
          </w14:textOutline>
        </w:rPr>
        <w:t>五</w:t>
      </w:r>
      <w:r>
        <w:rPr>
          <w:rFonts w:hint="eastAsia" w:ascii="宋体" w:hAnsi="宋体" w:eastAsia="宋体" w:cs="宋体"/>
          <w:color w:val="auto"/>
          <w:spacing w:val="8"/>
          <w:sz w:val="23"/>
          <w:szCs w:val="23"/>
          <w14:textOutline w14:w="4356" w14:cap="sq" w14:cmpd="sng" w14:algn="ctr">
            <w14:solidFill>
              <w14:srgbClr w14:val="000000"/>
            </w14:solidFill>
            <w14:prstDash w14:val="solid"/>
            <w14:bevel/>
          </w14:textOutline>
        </w:rPr>
        <w:t>、磋商答疑会</w:t>
      </w:r>
    </w:p>
    <w:p>
      <w:pPr>
        <w:spacing w:line="297" w:lineRule="auto"/>
        <w:rPr>
          <w:rFonts w:hint="eastAsia" w:ascii="宋体" w:hAnsi="宋体" w:eastAsia="宋体" w:cs="宋体"/>
          <w:color w:val="auto"/>
        </w:rPr>
      </w:pPr>
    </w:p>
    <w:p>
      <w:pPr>
        <w:spacing w:before="76" w:line="120" w:lineRule="exact"/>
        <w:ind w:left="751"/>
        <w:rPr>
          <w:rFonts w:hint="eastAsia" w:ascii="宋体" w:hAnsi="宋体" w:eastAsia="宋体" w:cs="宋体"/>
          <w:color w:val="auto"/>
          <w:sz w:val="23"/>
          <w:szCs w:val="23"/>
        </w:rPr>
      </w:pPr>
      <w:r>
        <w:rPr>
          <w:rFonts w:hint="eastAsia" w:ascii="宋体" w:hAnsi="宋体" w:eastAsia="宋体" w:cs="宋体"/>
          <w:color w:val="auto"/>
        </w:rPr>
        <mc:AlternateContent>
          <mc:Choice Requires="wps">
            <w:drawing>
              <wp:anchor distT="0" distB="0" distL="114300" distR="114300" simplePos="0" relativeHeight="251659264" behindDoc="0" locked="0" layoutInCell="1" allowOverlap="1">
                <wp:simplePos x="0" y="0"/>
                <wp:positionH relativeFrom="column">
                  <wp:posOffset>298450</wp:posOffset>
                </wp:positionH>
                <wp:positionV relativeFrom="paragraph">
                  <wp:posOffset>-61595</wp:posOffset>
                </wp:positionV>
                <wp:extent cx="170815" cy="207010"/>
                <wp:effectExtent l="1270" t="0" r="0" b="3175"/>
                <wp:wrapNone/>
                <wp:docPr id="833405872" name="Text Box 2"/>
                <wp:cNvGraphicFramePr/>
                <a:graphic xmlns:a="http://schemas.openxmlformats.org/drawingml/2006/main">
                  <a:graphicData uri="http://schemas.microsoft.com/office/word/2010/wordprocessingShape">
                    <wps:wsp>
                      <wps:cNvSpPr txBox="1">
                        <a:spLocks noChangeArrowheads="1"/>
                      </wps:cNvSpPr>
                      <wps:spPr bwMode="auto">
                        <a:xfrm>
                          <a:off x="0" y="0"/>
                          <a:ext cx="170815" cy="207010"/>
                        </a:xfrm>
                        <a:prstGeom prst="rect">
                          <a:avLst/>
                        </a:prstGeom>
                        <a:noFill/>
                        <a:ln>
                          <a:noFill/>
                        </a:ln>
                      </wps:spPr>
                      <wps:txbx>
                        <w:txbxContent>
                          <w:p>
                            <w:pPr>
                              <w:spacing w:before="19" w:line="229" w:lineRule="auto"/>
                              <w:ind w:left="20"/>
                              <w:rPr>
                                <w:rFonts w:ascii="宋体" w:hAnsi="宋体" w:eastAsia="宋体" w:cs="宋体"/>
                                <w:sz w:val="23"/>
                                <w:szCs w:val="23"/>
                              </w:rPr>
                            </w:pPr>
                            <w:r>
                              <w:rPr>
                                <w:rFonts w:ascii="宋体" w:hAnsi="宋体" w:eastAsia="宋体" w:cs="宋体"/>
                                <w:sz w:val="23"/>
                                <w:szCs w:val="23"/>
                              </w:rPr>
                              <w:t>无</w:t>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23.5pt;margin-top:-4.85pt;height:16.3pt;width:13.45pt;z-index:251659264;mso-width-relative:page;mso-height-relative:page;" filled="f" stroked="f" coordsize="21600,21600" o:gfxdata="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c0S1DXAAAABwEAAA8AAAAAAAAAAQAgAAAAIgAAAGRycy9k&#10;b3ducmV2LnhtbFBLAQIUABQAAAAIAIdO4kABWRNhAwIAAAsEAAAOAAAAAAAAAAEAIAAAACYBAABk&#10;cnMvZTJvRG9jLnhtbFBLBQYAAAAABgAGAFkBAACbBQAAAAA=&#10;">
                <v:fill on="f" focussize="0,0"/>
                <v:stroke on="f"/>
                <v:imagedata o:title=""/>
                <o:lock v:ext="edit" aspectratio="f"/>
                <v:textbox inset="0mm,0mm,0mm,0mm">
                  <w:txbxContent>
                    <w:p>
                      <w:pPr>
                        <w:spacing w:before="19" w:line="229" w:lineRule="auto"/>
                        <w:ind w:left="20"/>
                        <w:rPr>
                          <w:rFonts w:ascii="宋体" w:hAnsi="宋体" w:eastAsia="宋体" w:cs="宋体"/>
                          <w:sz w:val="23"/>
                          <w:szCs w:val="23"/>
                        </w:rPr>
                      </w:pPr>
                      <w:r>
                        <w:rPr>
                          <w:rFonts w:ascii="宋体" w:hAnsi="宋体" w:eastAsia="宋体" w:cs="宋体"/>
                          <w:sz w:val="23"/>
                          <w:szCs w:val="23"/>
                        </w:rPr>
                        <w:t>无</w:t>
                      </w:r>
                    </w:p>
                  </w:txbxContent>
                </v:textbox>
              </v:shape>
            </w:pict>
          </mc:Fallback>
        </mc:AlternateContent>
      </w:r>
      <w:r>
        <w:rPr>
          <w:rFonts w:hint="eastAsia" w:ascii="宋体" w:hAnsi="宋体" w:eastAsia="宋体" w:cs="宋体"/>
          <w:color w:val="auto"/>
          <w:position w:val="1"/>
          <w:sz w:val="23"/>
          <w:szCs w:val="23"/>
        </w:rPr>
        <w:t>。</w:t>
      </w:r>
    </w:p>
    <w:p>
      <w:pPr>
        <w:spacing w:before="248" w:line="232" w:lineRule="auto"/>
        <w:rPr>
          <w:rFonts w:hint="eastAsia" w:ascii="宋体" w:hAnsi="宋体" w:eastAsia="宋体" w:cs="宋体"/>
          <w:color w:val="auto"/>
          <w:sz w:val="23"/>
          <w:szCs w:val="23"/>
        </w:rPr>
      </w:pPr>
      <w:r>
        <w:rPr>
          <w:rFonts w:hint="eastAsia" w:ascii="宋体" w:hAnsi="宋体" w:eastAsia="宋体" w:cs="宋体"/>
          <w:color w:val="auto"/>
          <w:spacing w:val="14"/>
          <w:sz w:val="23"/>
          <w:szCs w:val="23"/>
          <w14:textOutline w14:w="4356" w14:cap="sq" w14:cmpd="sng" w14:algn="ctr">
            <w14:solidFill>
              <w14:srgbClr w14:val="000000"/>
            </w14:solidFill>
            <w14:prstDash w14:val="solid"/>
            <w14:bevel/>
          </w14:textOutline>
        </w:rPr>
        <w:t>六</w:t>
      </w:r>
      <w:r>
        <w:rPr>
          <w:rFonts w:hint="eastAsia" w:ascii="宋体" w:hAnsi="宋体" w:eastAsia="宋体" w:cs="宋体"/>
          <w:color w:val="auto"/>
          <w:spacing w:val="9"/>
          <w:sz w:val="23"/>
          <w:szCs w:val="23"/>
          <w14:textOutline w14:w="4356" w14:cap="sq" w14:cmpd="sng" w14:algn="ctr">
            <w14:solidFill>
              <w14:srgbClr w14:val="000000"/>
            </w14:solidFill>
            <w14:prstDash w14:val="solid"/>
            <w14:bevel/>
          </w14:textOutline>
        </w:rPr>
        <w:t>、投标截止及磋商时间、地点：</w:t>
      </w:r>
    </w:p>
    <w:p>
      <w:pPr>
        <w:spacing w:before="232" w:line="341" w:lineRule="auto"/>
        <w:ind w:firstLine="242" w:firstLineChars="100"/>
        <w:rPr>
          <w:rFonts w:hint="eastAsia" w:ascii="宋体" w:hAnsi="宋体" w:eastAsia="宋体" w:cs="宋体"/>
          <w:color w:val="auto"/>
        </w:rPr>
      </w:pPr>
      <w:r>
        <w:rPr>
          <w:rFonts w:hint="eastAsia" w:ascii="宋体" w:hAnsi="宋体" w:eastAsia="宋体" w:cs="宋体"/>
          <w:color w:val="auto"/>
          <w:spacing w:val="6"/>
          <w:sz w:val="23"/>
          <w:szCs w:val="23"/>
        </w:rPr>
        <w:t>磋</w:t>
      </w:r>
      <w:r>
        <w:rPr>
          <w:rFonts w:hint="eastAsia" w:ascii="宋体" w:hAnsi="宋体" w:eastAsia="宋体" w:cs="宋体"/>
          <w:color w:val="auto"/>
          <w:spacing w:val="4"/>
          <w:sz w:val="23"/>
          <w:szCs w:val="23"/>
        </w:rPr>
        <w:t>商</w:t>
      </w:r>
      <w:r>
        <w:rPr>
          <w:rFonts w:hint="eastAsia" w:ascii="宋体" w:hAnsi="宋体" w:eastAsia="宋体" w:cs="宋体"/>
          <w:color w:val="auto"/>
          <w:spacing w:val="3"/>
          <w:sz w:val="23"/>
          <w:szCs w:val="23"/>
        </w:rPr>
        <w:t xml:space="preserve">响应文件上传截止时间 (投标截止时间，下同) </w:t>
      </w:r>
      <w:r>
        <w:rPr>
          <w:rFonts w:hint="eastAsia" w:ascii="宋体" w:hAnsi="宋体" w:eastAsia="宋体" w:cs="宋体"/>
          <w:color w:val="auto"/>
          <w:spacing w:val="3"/>
          <w:sz w:val="23"/>
          <w:szCs w:val="23"/>
          <w:highlight w:val="none"/>
        </w:rPr>
        <w:t>为2023年</w:t>
      </w:r>
      <w:r>
        <w:rPr>
          <w:rFonts w:hint="eastAsia" w:ascii="宋体" w:hAnsi="宋体" w:eastAsia="宋体" w:cs="宋体"/>
          <w:color w:val="auto"/>
          <w:spacing w:val="3"/>
          <w:sz w:val="23"/>
          <w:szCs w:val="23"/>
          <w:highlight w:val="none"/>
          <w:lang w:val="en-US" w:eastAsia="zh-CN"/>
        </w:rPr>
        <w:t>10</w:t>
      </w:r>
      <w:r>
        <w:rPr>
          <w:rFonts w:hint="eastAsia" w:ascii="宋体" w:hAnsi="宋体" w:eastAsia="宋体" w:cs="宋体"/>
          <w:color w:val="auto"/>
          <w:spacing w:val="3"/>
          <w:sz w:val="23"/>
          <w:szCs w:val="23"/>
          <w:highlight w:val="none"/>
        </w:rPr>
        <w:t>月</w:t>
      </w:r>
      <w:r>
        <w:rPr>
          <w:rFonts w:hint="eastAsia" w:ascii="宋体" w:hAnsi="宋体" w:eastAsia="宋体" w:cs="宋体"/>
          <w:color w:val="auto"/>
          <w:spacing w:val="3"/>
          <w:sz w:val="23"/>
          <w:szCs w:val="23"/>
          <w:highlight w:val="none"/>
          <w:lang w:val="en-US" w:eastAsia="zh-CN"/>
        </w:rPr>
        <w:t>27</w:t>
      </w:r>
      <w:r>
        <w:rPr>
          <w:rFonts w:hint="eastAsia" w:ascii="宋体" w:hAnsi="宋体" w:eastAsia="宋体" w:cs="宋体"/>
          <w:color w:val="auto"/>
          <w:spacing w:val="3"/>
          <w:sz w:val="23"/>
          <w:szCs w:val="23"/>
          <w:highlight w:val="none"/>
        </w:rPr>
        <w:t>日09时00分</w:t>
      </w:r>
      <w:r>
        <w:rPr>
          <w:rFonts w:hint="eastAsia" w:ascii="宋体" w:hAnsi="宋体" w:eastAsia="宋体" w:cs="宋体"/>
          <w:color w:val="auto"/>
          <w:spacing w:val="6"/>
          <w:sz w:val="23"/>
          <w:szCs w:val="23"/>
          <w:highlight w:val="none"/>
        </w:rPr>
        <w:t>，开</w:t>
      </w:r>
      <w:r>
        <w:rPr>
          <w:rFonts w:hint="eastAsia" w:ascii="宋体" w:hAnsi="宋体" w:eastAsia="宋体" w:cs="宋体"/>
          <w:color w:val="auto"/>
          <w:spacing w:val="6"/>
          <w:sz w:val="23"/>
          <w:szCs w:val="23"/>
        </w:rPr>
        <w:t>标地点为</w:t>
      </w:r>
      <w:r>
        <w:rPr>
          <w:rFonts w:hint="eastAsia" w:ascii="宋体" w:hAnsi="宋体" w:eastAsia="宋体" w:cs="宋体"/>
          <w:color w:val="auto"/>
          <w:spacing w:val="6"/>
          <w:sz w:val="23"/>
          <w:szCs w:val="23"/>
          <w:u w:val="single"/>
        </w:rPr>
        <w:t>泾清项目管理有限公司</w:t>
      </w:r>
      <w:r>
        <w:rPr>
          <w:rFonts w:hint="eastAsia" w:ascii="宋体" w:hAnsi="宋体" w:eastAsia="宋体" w:cs="宋体"/>
          <w:color w:val="auto"/>
          <w:spacing w:val="6"/>
          <w:sz w:val="23"/>
          <w:szCs w:val="23"/>
          <w:u w:val="single"/>
          <w:lang w:eastAsia="zh-CN"/>
        </w:rPr>
        <w:t>（</w:t>
      </w:r>
      <w:r>
        <w:rPr>
          <w:rFonts w:hint="eastAsia" w:ascii="宋体" w:hAnsi="宋体" w:eastAsia="宋体" w:cs="宋体"/>
          <w:color w:val="auto"/>
          <w:spacing w:val="6"/>
          <w:sz w:val="23"/>
          <w:szCs w:val="23"/>
          <w:u w:val="single"/>
        </w:rPr>
        <w:t>三门县海游街道朝晖路67号201室（城东惠泽苑小区内）</w:t>
      </w:r>
      <w:r>
        <w:rPr>
          <w:rFonts w:hint="eastAsia" w:ascii="宋体" w:hAnsi="宋体" w:eastAsia="宋体" w:cs="宋体"/>
          <w:color w:val="auto"/>
          <w:spacing w:val="6"/>
          <w:sz w:val="23"/>
          <w:szCs w:val="23"/>
        </w:rPr>
        <w:t>。</w:t>
      </w:r>
      <w:r>
        <w:rPr>
          <w:rFonts w:hint="eastAsia" w:ascii="宋体" w:hAnsi="宋体" w:eastAsia="宋体" w:cs="宋体"/>
          <w:color w:val="auto"/>
          <w:spacing w:val="9"/>
          <w:position w:val="1"/>
          <w:sz w:val="23"/>
          <w:szCs w:val="23"/>
        </w:rPr>
        <w:t>逾期</w:t>
      </w:r>
      <w:r>
        <w:rPr>
          <w:rFonts w:hint="eastAsia" w:ascii="宋体" w:hAnsi="宋体" w:eastAsia="宋体" w:cs="宋体"/>
          <w:color w:val="auto"/>
          <w:spacing w:val="9"/>
          <w:position w:val="1"/>
          <w:sz w:val="23"/>
          <w:szCs w:val="23"/>
          <w:lang w:val="en-US" w:eastAsia="zh-CN"/>
        </w:rPr>
        <w:t>送达的</w:t>
      </w:r>
      <w:r>
        <w:rPr>
          <w:rFonts w:hint="eastAsia" w:ascii="宋体" w:hAnsi="宋体" w:eastAsia="宋体" w:cs="宋体"/>
          <w:color w:val="auto"/>
          <w:spacing w:val="9"/>
          <w:position w:val="1"/>
          <w:sz w:val="23"/>
          <w:szCs w:val="23"/>
        </w:rPr>
        <w:t>采购人不予受理</w:t>
      </w:r>
      <w:r>
        <w:rPr>
          <w:rFonts w:hint="eastAsia" w:ascii="宋体" w:hAnsi="宋体" w:eastAsia="宋体" w:cs="宋体"/>
          <w:color w:val="auto"/>
          <w:spacing w:val="7"/>
          <w:position w:val="1"/>
          <w:sz w:val="23"/>
          <w:szCs w:val="23"/>
        </w:rPr>
        <w:t>。</w:t>
      </w:r>
    </w:p>
    <w:p>
      <w:pPr>
        <w:pStyle w:val="24"/>
        <w:rPr>
          <w:rFonts w:hint="eastAsia" w:ascii="宋体" w:hAnsi="宋体" w:eastAsia="宋体" w:cs="宋体"/>
          <w:color w:val="auto"/>
        </w:rPr>
      </w:pPr>
    </w:p>
    <w:p>
      <w:pPr>
        <w:spacing w:before="1" w:line="228" w:lineRule="auto"/>
        <w:rPr>
          <w:rFonts w:hint="eastAsia" w:ascii="宋体" w:hAnsi="宋体" w:eastAsia="宋体" w:cs="宋体"/>
          <w:color w:val="auto"/>
          <w:sz w:val="23"/>
          <w:szCs w:val="23"/>
        </w:rPr>
      </w:pPr>
      <w:r>
        <w:rPr>
          <w:rFonts w:hint="eastAsia" w:ascii="宋体" w:hAnsi="宋体" w:eastAsia="宋体" w:cs="宋体"/>
          <w:color w:val="auto"/>
          <w:spacing w:val="8"/>
          <w:sz w:val="23"/>
          <w:szCs w:val="23"/>
          <w14:textOutline w14:w="4356" w14:cap="sq" w14:cmpd="sng" w14:algn="ctr">
            <w14:solidFill>
              <w14:srgbClr w14:val="000000"/>
            </w14:solidFill>
            <w14:prstDash w14:val="solid"/>
            <w14:bevel/>
          </w14:textOutline>
        </w:rPr>
        <w:t>七、相关注意事项</w:t>
      </w:r>
      <w:r>
        <w:rPr>
          <w:rFonts w:hint="eastAsia" w:ascii="宋体" w:hAnsi="宋体" w:eastAsia="宋体" w:cs="宋体"/>
          <w:color w:val="auto"/>
          <w:spacing w:val="7"/>
          <w:sz w:val="23"/>
          <w:szCs w:val="23"/>
        </w:rPr>
        <w:t>：</w:t>
      </w:r>
    </w:p>
    <w:p>
      <w:pPr>
        <w:spacing w:line="341" w:lineRule="auto"/>
        <w:ind w:firstLine="242" w:firstLineChars="100"/>
        <w:rPr>
          <w:rFonts w:hint="eastAsia" w:ascii="宋体" w:hAnsi="宋体" w:eastAsia="宋体" w:cs="宋体"/>
          <w:color w:val="auto"/>
          <w:spacing w:val="6"/>
          <w:sz w:val="23"/>
          <w:szCs w:val="23"/>
        </w:rPr>
      </w:pPr>
      <w:r>
        <w:rPr>
          <w:rFonts w:hint="eastAsia" w:ascii="宋体" w:hAnsi="宋体" w:eastAsia="宋体" w:cs="宋体"/>
          <w:color w:val="auto"/>
          <w:spacing w:val="6"/>
          <w:sz w:val="23"/>
          <w:szCs w:val="23"/>
        </w:rPr>
        <w:t>8.1公告期限：自本公告发布之日起3个工作日。</w:t>
      </w:r>
    </w:p>
    <w:p>
      <w:pPr>
        <w:pStyle w:val="24"/>
        <w:spacing w:line="360" w:lineRule="auto"/>
        <w:ind w:firstLine="242" w:firstLineChars="100"/>
        <w:rPr>
          <w:rFonts w:hint="eastAsia" w:ascii="宋体" w:hAnsi="宋体" w:eastAsia="宋体" w:cs="宋体"/>
          <w:snapToGrid w:val="0"/>
          <w:color w:val="auto"/>
          <w:spacing w:val="6"/>
          <w:kern w:val="0"/>
          <w:sz w:val="23"/>
          <w:szCs w:val="23"/>
          <w:lang w:val="en-US" w:eastAsia="zh-CN" w:bidi="ar-SA"/>
        </w:rPr>
      </w:pPr>
      <w:r>
        <w:rPr>
          <w:rFonts w:hint="eastAsia" w:ascii="宋体" w:hAnsi="宋体" w:eastAsia="宋体" w:cs="宋体"/>
          <w:snapToGrid w:val="0"/>
          <w:color w:val="auto"/>
          <w:spacing w:val="6"/>
          <w:kern w:val="0"/>
          <w:sz w:val="23"/>
          <w:szCs w:val="23"/>
          <w:lang w:val="en-US" w:eastAsia="zh-CN" w:bidi="ar-SA"/>
        </w:rPr>
        <w:t>8.2对竞争性磋商文件提出质疑的，为获取竞争性磋商文件之日或者竞争性磋商文件公告期限届满之日（竞争性磋商文件公告期限届满后获取竞争性磋商文件的，以竞争性磋商文件公告期限届满之日为准）3个工作日内提出质疑；质疑供应商对采购人、采购代理机构的答复不满意或者采购人、采购代理机构未在规定的时间内作出答复的，可以在答复期满后5个工作日内向同级政府采购监督管理部门投诉。</w:t>
      </w:r>
      <w:r>
        <w:rPr>
          <w:rFonts w:hint="default" w:ascii="宋体" w:hAnsi="宋体" w:eastAsia="宋体" w:cs="宋体"/>
          <w:snapToGrid w:val="0"/>
          <w:color w:val="auto"/>
          <w:spacing w:val="6"/>
          <w:kern w:val="0"/>
          <w:sz w:val="23"/>
          <w:szCs w:val="23"/>
          <w:lang w:val="en-US" w:eastAsia="zh-CN" w:bidi="ar-SA"/>
        </w:rPr>
        <w:t xml:space="preserve">（如遇法定节假日或休息日,则顺延至其后的第1个工 </w:t>
      </w:r>
    </w:p>
    <w:p>
      <w:pPr>
        <w:pStyle w:val="24"/>
        <w:spacing w:line="360" w:lineRule="auto"/>
        <w:ind w:firstLine="242" w:firstLineChars="100"/>
        <w:rPr>
          <w:rFonts w:hint="eastAsia" w:ascii="宋体" w:hAnsi="宋体" w:eastAsia="宋体" w:cs="宋体"/>
          <w:snapToGrid w:val="0"/>
          <w:color w:val="auto"/>
          <w:spacing w:val="6"/>
          <w:kern w:val="0"/>
          <w:sz w:val="23"/>
          <w:szCs w:val="23"/>
          <w:lang w:val="en-US" w:eastAsia="zh-CN" w:bidi="ar-SA"/>
        </w:rPr>
      </w:pPr>
      <w:r>
        <w:rPr>
          <w:rFonts w:hint="default" w:ascii="宋体" w:hAnsi="宋体" w:eastAsia="宋体" w:cs="宋体"/>
          <w:snapToGrid w:val="0"/>
          <w:color w:val="auto"/>
          <w:spacing w:val="6"/>
          <w:kern w:val="0"/>
          <w:sz w:val="23"/>
          <w:szCs w:val="23"/>
          <w:lang w:val="en-US" w:eastAsia="zh-CN" w:bidi="ar-SA"/>
        </w:rPr>
        <w:t>作日）</w:t>
      </w:r>
    </w:p>
    <w:p>
      <w:pPr>
        <w:spacing w:line="231" w:lineRule="auto"/>
        <w:rPr>
          <w:rFonts w:hint="eastAsia" w:ascii="宋体" w:hAnsi="宋体" w:eastAsia="宋体" w:cs="宋体"/>
          <w:color w:val="auto"/>
          <w:sz w:val="23"/>
          <w:szCs w:val="23"/>
        </w:rPr>
      </w:pPr>
      <w:r>
        <w:rPr>
          <w:rFonts w:hint="eastAsia" w:ascii="宋体" w:hAnsi="宋体" w:eastAsia="宋体" w:cs="宋体"/>
          <w:color w:val="auto"/>
          <w:spacing w:val="8"/>
          <w:sz w:val="23"/>
          <w:szCs w:val="23"/>
          <w14:textOutline w14:w="4356" w14:cap="sq" w14:cmpd="sng" w14:algn="ctr">
            <w14:solidFill>
              <w14:srgbClr w14:val="000000"/>
            </w14:solidFill>
            <w14:prstDash w14:val="solid"/>
            <w14:bevel/>
          </w14:textOutline>
        </w:rPr>
        <w:t>八、公告发布网址：</w:t>
      </w:r>
    </w:p>
    <w:p>
      <w:pPr>
        <w:spacing w:line="341" w:lineRule="auto"/>
        <w:ind w:firstLine="242" w:firstLineChars="100"/>
        <w:rPr>
          <w:rFonts w:hint="eastAsia" w:ascii="宋体" w:hAnsi="宋体" w:eastAsia="宋体" w:cs="宋体"/>
          <w:color w:val="auto"/>
          <w:spacing w:val="6"/>
          <w:sz w:val="23"/>
          <w:szCs w:val="23"/>
        </w:rPr>
      </w:pPr>
      <w:r>
        <w:rPr>
          <w:rFonts w:hint="eastAsia" w:ascii="宋体" w:hAnsi="宋体" w:eastAsia="宋体" w:cs="宋体"/>
          <w:color w:val="auto"/>
          <w:spacing w:val="6"/>
          <w:sz w:val="23"/>
          <w:szCs w:val="23"/>
        </w:rPr>
        <w:t>三门县公共资源交易中心(http://www.sanmen.gov.cn/col/col1229610743/index.html)</w:t>
      </w:r>
    </w:p>
    <w:p>
      <w:pPr>
        <w:spacing w:before="1" w:line="229" w:lineRule="auto"/>
        <w:rPr>
          <w:rFonts w:hint="eastAsia" w:ascii="宋体" w:hAnsi="宋体" w:eastAsia="宋体" w:cs="宋体"/>
          <w:color w:val="auto"/>
          <w:sz w:val="23"/>
          <w:szCs w:val="23"/>
        </w:rPr>
      </w:pPr>
      <w:r>
        <w:rPr>
          <w:rFonts w:hint="eastAsia" w:ascii="宋体" w:hAnsi="宋体" w:eastAsia="宋体" w:cs="宋体"/>
          <w:color w:val="auto"/>
          <w:spacing w:val="12"/>
          <w:sz w:val="23"/>
          <w:szCs w:val="23"/>
          <w14:textOutline w14:w="4356" w14:cap="sq" w14:cmpd="sng" w14:algn="ctr">
            <w14:solidFill>
              <w14:srgbClr w14:val="000000"/>
            </w14:solidFill>
            <w14:prstDash w14:val="solid"/>
            <w14:bevel/>
          </w14:textOutline>
        </w:rPr>
        <w:t>九</w:t>
      </w:r>
      <w:r>
        <w:rPr>
          <w:rFonts w:hint="eastAsia" w:ascii="宋体" w:hAnsi="宋体" w:eastAsia="宋体" w:cs="宋体"/>
          <w:color w:val="auto"/>
          <w:spacing w:val="7"/>
          <w:sz w:val="23"/>
          <w:szCs w:val="23"/>
          <w14:textOutline w14:w="4356" w14:cap="sq" w14:cmpd="sng" w14:algn="ctr">
            <w14:solidFill>
              <w14:srgbClr w14:val="000000"/>
            </w14:solidFill>
            <w14:prstDash w14:val="solid"/>
            <w14:bevel/>
          </w14:textOutline>
        </w:rPr>
        <w:t>、联系方式：</w:t>
      </w:r>
    </w:p>
    <w:p>
      <w:pPr>
        <w:spacing w:before="155" w:line="227" w:lineRule="auto"/>
        <w:ind w:left="12"/>
        <w:rPr>
          <w:rFonts w:hint="eastAsia" w:ascii="宋体" w:hAnsi="宋体" w:eastAsia="宋体" w:cs="宋体"/>
          <w:color w:val="auto"/>
          <w:sz w:val="23"/>
          <w:szCs w:val="23"/>
        </w:rPr>
      </w:pPr>
      <w:r>
        <w:rPr>
          <w:rFonts w:hint="eastAsia" w:ascii="宋体" w:hAnsi="宋体" w:eastAsia="宋体" w:cs="宋体"/>
          <w:color w:val="auto"/>
          <w:spacing w:val="7"/>
          <w:sz w:val="23"/>
          <w:szCs w:val="23"/>
          <w14:textOutline w14:w="4356" w14:cap="sq" w14:cmpd="sng" w14:algn="ctr">
            <w14:solidFill>
              <w14:srgbClr w14:val="000000"/>
            </w14:solidFill>
            <w14:prstDash w14:val="solid"/>
            <w14:bevel/>
          </w14:textOutline>
        </w:rPr>
        <w:t>(</w:t>
      </w:r>
      <w:r>
        <w:rPr>
          <w:rFonts w:hint="eastAsia" w:ascii="宋体" w:hAnsi="宋体" w:eastAsia="宋体" w:cs="宋体"/>
          <w:color w:val="auto"/>
          <w:spacing w:val="7"/>
          <w:sz w:val="23"/>
          <w:szCs w:val="23"/>
        </w:rPr>
        <w:t xml:space="preserve"> </w:t>
      </w:r>
      <w:r>
        <w:rPr>
          <w:rFonts w:hint="eastAsia" w:ascii="宋体" w:hAnsi="宋体" w:eastAsia="宋体" w:cs="宋体"/>
          <w:color w:val="auto"/>
          <w:spacing w:val="7"/>
          <w:sz w:val="23"/>
          <w:szCs w:val="23"/>
          <w14:textOutline w14:w="4356" w14:cap="sq" w14:cmpd="sng" w14:algn="ctr">
            <w14:solidFill>
              <w14:srgbClr w14:val="000000"/>
            </w14:solidFill>
            <w14:prstDash w14:val="solid"/>
            <w14:bevel/>
          </w14:textOutline>
        </w:rPr>
        <w:t>一)</w:t>
      </w:r>
      <w:r>
        <w:rPr>
          <w:rFonts w:hint="eastAsia" w:ascii="宋体" w:hAnsi="宋体" w:eastAsia="宋体" w:cs="宋体"/>
          <w:color w:val="auto"/>
          <w:spacing w:val="7"/>
          <w:sz w:val="23"/>
          <w:szCs w:val="23"/>
        </w:rPr>
        <w:t xml:space="preserve"> </w:t>
      </w:r>
      <w:r>
        <w:rPr>
          <w:rFonts w:hint="eastAsia" w:ascii="宋体" w:hAnsi="宋体" w:eastAsia="宋体" w:cs="宋体"/>
          <w:color w:val="auto"/>
          <w:spacing w:val="7"/>
          <w:sz w:val="23"/>
          <w:szCs w:val="23"/>
          <w14:textOutline w14:w="4356" w14:cap="sq" w14:cmpd="sng" w14:algn="ctr">
            <w14:solidFill>
              <w14:srgbClr w14:val="000000"/>
            </w14:solidFill>
            <w14:prstDash w14:val="solid"/>
            <w14:bevel/>
          </w14:textOutline>
        </w:rPr>
        <w:t>采购代理机</w:t>
      </w:r>
      <w:r>
        <w:rPr>
          <w:rFonts w:hint="eastAsia" w:ascii="宋体" w:hAnsi="宋体" w:eastAsia="宋体" w:cs="宋体"/>
          <w:color w:val="auto"/>
          <w:spacing w:val="6"/>
          <w:sz w:val="23"/>
          <w:szCs w:val="23"/>
          <w14:textOutline w14:w="4356" w14:cap="sq" w14:cmpd="sng" w14:algn="ctr">
            <w14:solidFill>
              <w14:srgbClr w14:val="000000"/>
            </w14:solidFill>
            <w14:prstDash w14:val="solid"/>
            <w14:bevel/>
          </w14:textOutline>
        </w:rPr>
        <w:t>构</w:t>
      </w:r>
    </w:p>
    <w:p>
      <w:pPr>
        <w:spacing w:before="157" w:line="240" w:lineRule="auto"/>
        <w:rPr>
          <w:rFonts w:hint="eastAsia" w:ascii="宋体" w:hAnsi="宋体" w:eastAsia="宋体" w:cs="宋体"/>
          <w:color w:val="auto"/>
          <w:sz w:val="23"/>
          <w:szCs w:val="23"/>
        </w:rPr>
      </w:pPr>
      <w:r>
        <w:rPr>
          <w:rFonts w:hint="eastAsia" w:ascii="宋体" w:hAnsi="宋体" w:eastAsia="宋体" w:cs="宋体"/>
          <w:color w:val="auto"/>
          <w:spacing w:val="18"/>
          <w:sz w:val="23"/>
          <w:szCs w:val="23"/>
        </w:rPr>
        <w:t>代</w:t>
      </w:r>
      <w:r>
        <w:rPr>
          <w:rFonts w:hint="eastAsia" w:ascii="宋体" w:hAnsi="宋体" w:eastAsia="宋体" w:cs="宋体"/>
          <w:color w:val="auto"/>
          <w:spacing w:val="10"/>
          <w:sz w:val="23"/>
          <w:szCs w:val="23"/>
        </w:rPr>
        <w:t>理</w:t>
      </w:r>
      <w:r>
        <w:rPr>
          <w:rFonts w:hint="eastAsia" w:ascii="宋体" w:hAnsi="宋体" w:eastAsia="宋体" w:cs="宋体"/>
          <w:color w:val="auto"/>
          <w:spacing w:val="9"/>
          <w:sz w:val="23"/>
          <w:szCs w:val="23"/>
        </w:rPr>
        <w:t>机构名称：泾清项目管理有限公司</w:t>
      </w:r>
    </w:p>
    <w:p>
      <w:pPr>
        <w:spacing w:before="277" w:line="240" w:lineRule="auto"/>
        <w:ind w:left="1"/>
        <w:rPr>
          <w:rFonts w:hint="eastAsia" w:ascii="宋体" w:hAnsi="宋体" w:eastAsia="宋体" w:cs="宋体"/>
          <w:color w:val="auto"/>
          <w:sz w:val="23"/>
          <w:szCs w:val="23"/>
        </w:rPr>
      </w:pPr>
      <w:r>
        <w:rPr>
          <w:rFonts w:hint="eastAsia" w:ascii="宋体" w:hAnsi="宋体" w:eastAsia="宋体" w:cs="宋体"/>
          <w:color w:val="auto"/>
          <w:spacing w:val="12"/>
          <w:sz w:val="23"/>
          <w:szCs w:val="23"/>
        </w:rPr>
        <w:t>联系人</w:t>
      </w:r>
      <w:r>
        <w:rPr>
          <w:rFonts w:hint="eastAsia" w:ascii="宋体" w:hAnsi="宋体" w:eastAsia="宋体" w:cs="宋体"/>
          <w:color w:val="auto"/>
          <w:spacing w:val="8"/>
          <w:sz w:val="23"/>
          <w:szCs w:val="23"/>
        </w:rPr>
        <w:t>：</w:t>
      </w:r>
      <w:r>
        <w:rPr>
          <w:rFonts w:hint="eastAsia" w:ascii="宋体" w:hAnsi="宋体" w:eastAsia="宋体" w:cs="宋体"/>
          <w:color w:val="auto"/>
          <w:spacing w:val="6"/>
          <w:sz w:val="23"/>
          <w:szCs w:val="23"/>
        </w:rPr>
        <w:t xml:space="preserve"> 谢银芳  联系电话：0576-83318599</w:t>
      </w:r>
    </w:p>
    <w:p>
      <w:pPr>
        <w:spacing w:before="155" w:line="240" w:lineRule="auto"/>
        <w:rPr>
          <w:rFonts w:hint="eastAsia" w:ascii="宋体" w:hAnsi="宋体" w:eastAsia="宋体" w:cs="宋体"/>
          <w:color w:val="auto"/>
          <w:sz w:val="23"/>
          <w:szCs w:val="23"/>
        </w:rPr>
      </w:pPr>
      <w:r>
        <w:rPr>
          <w:rFonts w:hint="eastAsia" w:ascii="宋体" w:hAnsi="宋体" w:eastAsia="宋体" w:cs="宋体"/>
          <w:color w:val="auto"/>
          <w:spacing w:val="-2"/>
          <w:sz w:val="23"/>
          <w:szCs w:val="23"/>
        </w:rPr>
        <w:t>地    址：浙江省三门县海游街道朝晖路67号（城东惠泽苑）21幢</w:t>
      </w:r>
    </w:p>
    <w:p>
      <w:pPr>
        <w:spacing w:before="279" w:line="227" w:lineRule="auto"/>
        <w:ind w:left="12"/>
        <w:rPr>
          <w:rFonts w:hint="eastAsia" w:ascii="宋体" w:hAnsi="宋体" w:eastAsia="宋体" w:cs="宋体"/>
          <w:color w:val="auto"/>
          <w:sz w:val="23"/>
          <w:szCs w:val="23"/>
        </w:rPr>
      </w:pPr>
      <w:r>
        <w:rPr>
          <w:rFonts w:hint="eastAsia" w:ascii="宋体" w:hAnsi="宋体" w:eastAsia="宋体" w:cs="宋体"/>
          <w:color w:val="auto"/>
          <w:spacing w:val="24"/>
          <w:sz w:val="23"/>
          <w:szCs w:val="23"/>
          <w14:textOutline w14:w="4356" w14:cap="sq" w14:cmpd="sng" w14:algn="ctr">
            <w14:solidFill>
              <w14:srgbClr w14:val="000000"/>
            </w14:solidFill>
            <w14:prstDash w14:val="solid"/>
            <w14:bevel/>
          </w14:textOutline>
        </w:rPr>
        <w:t>(</w:t>
      </w:r>
      <w:r>
        <w:rPr>
          <w:rFonts w:hint="eastAsia" w:ascii="宋体" w:hAnsi="宋体" w:eastAsia="宋体" w:cs="宋体"/>
          <w:color w:val="auto"/>
          <w:spacing w:val="13"/>
          <w:sz w:val="23"/>
          <w:szCs w:val="23"/>
          <w14:textOutline w14:w="4356" w14:cap="sq" w14:cmpd="sng" w14:algn="ctr">
            <w14:solidFill>
              <w14:srgbClr w14:val="000000"/>
            </w14:solidFill>
            <w14:prstDash w14:val="solid"/>
            <w14:bevel/>
          </w14:textOutline>
        </w:rPr>
        <w:t>二)</w:t>
      </w:r>
      <w:r>
        <w:rPr>
          <w:rFonts w:hint="eastAsia" w:ascii="宋体" w:hAnsi="宋体" w:eastAsia="宋体" w:cs="宋体"/>
          <w:color w:val="auto"/>
          <w:spacing w:val="13"/>
          <w:sz w:val="23"/>
          <w:szCs w:val="23"/>
        </w:rPr>
        <w:t xml:space="preserve"> </w:t>
      </w:r>
      <w:r>
        <w:rPr>
          <w:rFonts w:hint="eastAsia" w:ascii="宋体" w:hAnsi="宋体" w:eastAsia="宋体" w:cs="宋体"/>
          <w:color w:val="auto"/>
          <w:spacing w:val="13"/>
          <w:sz w:val="23"/>
          <w:szCs w:val="23"/>
          <w14:textOutline w14:w="4356" w14:cap="sq" w14:cmpd="sng" w14:algn="ctr">
            <w14:solidFill>
              <w14:srgbClr w14:val="000000"/>
            </w14:solidFill>
            <w14:prstDash w14:val="solid"/>
            <w14:bevel/>
          </w14:textOutline>
        </w:rPr>
        <w:t>采购人</w:t>
      </w:r>
      <w:r>
        <w:rPr>
          <w:rFonts w:hint="eastAsia" w:ascii="宋体" w:hAnsi="宋体" w:eastAsia="宋体" w:cs="宋体"/>
          <w:color w:val="auto"/>
          <w:spacing w:val="13"/>
          <w:sz w:val="23"/>
          <w:szCs w:val="23"/>
        </w:rPr>
        <w:t xml:space="preserve"> </w:t>
      </w:r>
      <w:r>
        <w:rPr>
          <w:rFonts w:hint="eastAsia" w:ascii="宋体" w:hAnsi="宋体" w:eastAsia="宋体" w:cs="宋体"/>
          <w:color w:val="auto"/>
          <w:spacing w:val="13"/>
          <w:sz w:val="23"/>
          <w:szCs w:val="23"/>
          <w14:textOutline w14:w="4356" w14:cap="sq" w14:cmpd="sng" w14:algn="ctr">
            <w14:solidFill>
              <w14:srgbClr w14:val="000000"/>
            </w14:solidFill>
            <w14:prstDash w14:val="solid"/>
            <w14:bevel/>
          </w14:textOutline>
        </w:rPr>
        <w:t>(受理招标文件相关质疑及答复)</w:t>
      </w:r>
    </w:p>
    <w:p>
      <w:pPr>
        <w:keepNext w:val="0"/>
        <w:keepLines w:val="0"/>
        <w:pageBreakBefore w:val="0"/>
        <w:widowControl/>
        <w:kinsoku w:val="0"/>
        <w:wordWrap/>
        <w:overflowPunct/>
        <w:topLinePunct w:val="0"/>
        <w:autoSpaceDE w:val="0"/>
        <w:autoSpaceDN w:val="0"/>
        <w:bidi w:val="0"/>
        <w:adjustRightInd w:val="0"/>
        <w:snapToGrid w:val="0"/>
        <w:spacing w:before="101" w:line="360" w:lineRule="auto"/>
        <w:textAlignment w:val="baseline"/>
        <w:rPr>
          <w:rFonts w:hint="eastAsia"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rPr>
        <w:t>采</w:t>
      </w:r>
      <w:r>
        <w:rPr>
          <w:rFonts w:hint="eastAsia" w:ascii="宋体" w:hAnsi="宋体" w:eastAsia="宋体" w:cs="宋体"/>
          <w:color w:val="auto"/>
          <w:spacing w:val="12"/>
          <w:sz w:val="23"/>
          <w:szCs w:val="23"/>
        </w:rPr>
        <w:t>购</w:t>
      </w:r>
      <w:r>
        <w:rPr>
          <w:rFonts w:hint="eastAsia" w:ascii="宋体" w:hAnsi="宋体" w:eastAsia="宋体" w:cs="宋体"/>
          <w:color w:val="auto"/>
          <w:spacing w:val="9"/>
          <w:sz w:val="23"/>
          <w:szCs w:val="23"/>
        </w:rPr>
        <w:t>人名称：</w:t>
      </w:r>
      <w:r>
        <w:rPr>
          <w:rFonts w:hint="eastAsia" w:ascii="宋体" w:hAnsi="宋体" w:eastAsia="宋体" w:cs="宋体"/>
          <w:color w:val="auto"/>
          <w:spacing w:val="18"/>
          <w:sz w:val="23"/>
          <w:szCs w:val="23"/>
          <w:lang w:val="en-US" w:eastAsia="zh-CN"/>
        </w:rPr>
        <w:t xml:space="preserve"> 三门县国有资本运营集团有限公司</w:t>
      </w:r>
    </w:p>
    <w:p>
      <w:pPr>
        <w:keepNext w:val="0"/>
        <w:keepLines w:val="0"/>
        <w:pageBreakBefore w:val="0"/>
        <w:widowControl/>
        <w:kinsoku w:val="0"/>
        <w:wordWrap/>
        <w:overflowPunct/>
        <w:topLinePunct w:val="0"/>
        <w:autoSpaceDE w:val="0"/>
        <w:autoSpaceDN w:val="0"/>
        <w:bidi w:val="0"/>
        <w:adjustRightInd w:val="0"/>
        <w:snapToGrid w:val="0"/>
        <w:spacing w:before="101" w:line="360" w:lineRule="auto"/>
        <w:ind w:firstLine="1596" w:firstLineChars="600"/>
        <w:textAlignment w:val="baseline"/>
        <w:rPr>
          <w:rFonts w:hint="default" w:ascii="宋体" w:hAnsi="宋体" w:eastAsia="宋体" w:cs="宋体"/>
          <w:color w:val="auto"/>
          <w:spacing w:val="18"/>
          <w:sz w:val="23"/>
          <w:szCs w:val="23"/>
          <w:lang w:val="en-US"/>
        </w:rPr>
      </w:pPr>
      <w:r>
        <w:rPr>
          <w:rFonts w:hint="eastAsia" w:ascii="宋体" w:hAnsi="宋体" w:eastAsia="宋体" w:cs="宋体"/>
          <w:color w:val="auto"/>
          <w:spacing w:val="18"/>
          <w:sz w:val="23"/>
          <w:szCs w:val="23"/>
          <w:lang w:val="en-US" w:eastAsia="zh-CN"/>
        </w:rPr>
        <w:t>三门县资源和能源集团有限公司</w:t>
      </w:r>
    </w:p>
    <w:p>
      <w:pPr>
        <w:spacing w:before="152" w:line="228" w:lineRule="auto"/>
        <w:ind w:left="12"/>
        <w:rPr>
          <w:rFonts w:hint="eastAsia" w:ascii="宋体" w:hAnsi="宋体" w:eastAsia="宋体" w:cs="宋体"/>
          <w:color w:val="auto"/>
          <w:sz w:val="23"/>
          <w:szCs w:val="23"/>
        </w:rPr>
      </w:pPr>
      <w:r>
        <w:rPr>
          <w:rFonts w:hint="eastAsia" w:ascii="宋体" w:hAnsi="宋体" w:eastAsia="宋体" w:cs="宋体"/>
          <w:color w:val="auto"/>
          <w:spacing w:val="12"/>
          <w:sz w:val="23"/>
          <w:szCs w:val="23"/>
        </w:rPr>
        <w:t>联系</w:t>
      </w:r>
      <w:r>
        <w:rPr>
          <w:rFonts w:hint="eastAsia" w:ascii="宋体" w:hAnsi="宋体" w:eastAsia="宋体" w:cs="宋体"/>
          <w:color w:val="auto"/>
          <w:spacing w:val="7"/>
          <w:sz w:val="23"/>
          <w:szCs w:val="23"/>
        </w:rPr>
        <w:t>人</w:t>
      </w:r>
      <w:r>
        <w:rPr>
          <w:rFonts w:hint="eastAsia" w:ascii="宋体" w:hAnsi="宋体" w:eastAsia="宋体" w:cs="宋体"/>
          <w:color w:val="auto"/>
          <w:spacing w:val="6"/>
          <w:sz w:val="23"/>
          <w:szCs w:val="23"/>
        </w:rPr>
        <w:t>：</w:t>
      </w:r>
      <w:r>
        <w:rPr>
          <w:rFonts w:hint="eastAsia" w:ascii="宋体" w:hAnsi="宋体" w:eastAsia="宋体" w:cs="宋体"/>
          <w:color w:val="auto"/>
          <w:spacing w:val="6"/>
          <w:sz w:val="23"/>
          <w:szCs w:val="23"/>
          <w:lang w:val="en-US" w:eastAsia="zh-CN"/>
        </w:rPr>
        <w:t xml:space="preserve">吴乐凡、毛玲娇    </w:t>
      </w:r>
      <w:r>
        <w:rPr>
          <w:rFonts w:hint="eastAsia" w:ascii="宋体" w:hAnsi="宋体" w:eastAsia="宋体" w:cs="宋体"/>
          <w:color w:val="auto"/>
          <w:spacing w:val="6"/>
          <w:sz w:val="23"/>
          <w:szCs w:val="23"/>
        </w:rPr>
        <w:t xml:space="preserve">  联系电话：</w:t>
      </w:r>
      <w:r>
        <w:rPr>
          <w:rFonts w:hint="eastAsia" w:ascii="宋体" w:hAnsi="宋体" w:eastAsia="宋体" w:cs="宋体"/>
          <w:color w:val="auto"/>
          <w:spacing w:val="6"/>
          <w:sz w:val="23"/>
          <w:szCs w:val="23"/>
          <w:lang w:val="en-US" w:eastAsia="zh-CN"/>
        </w:rPr>
        <w:t xml:space="preserve">13750689100、13606762451   </w:t>
      </w:r>
      <w:r>
        <w:rPr>
          <w:rFonts w:hint="eastAsia" w:ascii="宋体" w:hAnsi="宋体" w:eastAsia="宋体" w:cs="宋体"/>
          <w:color w:val="auto"/>
          <w:spacing w:val="6"/>
          <w:sz w:val="23"/>
          <w:szCs w:val="23"/>
        </w:rPr>
        <w:t xml:space="preserve">  </w:t>
      </w:r>
    </w:p>
    <w:p>
      <w:pPr>
        <w:spacing w:before="279" w:line="227" w:lineRule="auto"/>
        <w:rPr>
          <w:rFonts w:hint="eastAsia" w:ascii="宋体" w:hAnsi="宋体" w:eastAsia="宋体" w:cs="宋体"/>
          <w:color w:val="auto"/>
          <w:spacing w:val="13"/>
          <w:sz w:val="23"/>
          <w:szCs w:val="23"/>
          <w14:textOutline w14:w="4356" w14:cap="sq" w14:cmpd="sng" w14:algn="ctr">
            <w14:solidFill>
              <w14:srgbClr w14:val="000000"/>
            </w14:solidFill>
            <w14:prstDash w14:val="solid"/>
            <w14:bevel/>
          </w14:textOutline>
        </w:rPr>
      </w:pPr>
      <w:r>
        <w:rPr>
          <w:rFonts w:hint="eastAsia" w:ascii="宋体" w:hAnsi="宋体" w:eastAsia="宋体" w:cs="宋体"/>
          <w:color w:val="auto"/>
          <w:spacing w:val="13"/>
          <w:sz w:val="23"/>
          <w:szCs w:val="23"/>
          <w14:textOutline w14:w="4356" w14:cap="sq" w14:cmpd="sng" w14:algn="ctr">
            <w14:solidFill>
              <w14:srgbClr w14:val="000000"/>
            </w14:solidFill>
            <w14:prstDash w14:val="solid"/>
            <w14:bevel/>
          </w14:textOutline>
        </w:rPr>
        <w:t>（三）监督名称：</w:t>
      </w:r>
    </w:p>
    <w:p>
      <w:pPr>
        <w:spacing w:before="152" w:line="228" w:lineRule="auto"/>
        <w:ind w:left="12"/>
        <w:rPr>
          <w:rFonts w:hint="eastAsia" w:ascii="宋体" w:hAnsi="宋体" w:eastAsia="宋体" w:cs="宋体"/>
          <w:color w:val="auto"/>
          <w:spacing w:val="6"/>
          <w:sz w:val="23"/>
          <w:szCs w:val="23"/>
          <w:lang w:eastAsia="zh-CN"/>
        </w:rPr>
      </w:pPr>
      <w:r>
        <w:rPr>
          <w:rFonts w:hint="eastAsia" w:ascii="宋体" w:hAnsi="宋体" w:eastAsia="宋体" w:cs="宋体"/>
          <w:color w:val="auto"/>
          <w:spacing w:val="13"/>
          <w:sz w:val="23"/>
          <w:szCs w:val="23"/>
          <w14:textOutline w14:w="4356" w14:cap="sq" w14:cmpd="sng" w14:algn="ctr">
            <w14:solidFill>
              <w14:srgbClr w14:val="000000"/>
            </w14:solidFill>
            <w14:prstDash w14:val="solid"/>
            <w14:bevel/>
          </w14:textOutline>
        </w:rPr>
        <w:t xml:space="preserve"> </w:t>
      </w:r>
      <w:r>
        <w:rPr>
          <w:rFonts w:hint="eastAsia" w:ascii="宋体" w:hAnsi="宋体" w:eastAsia="宋体" w:cs="宋体"/>
          <w:color w:val="auto"/>
          <w:spacing w:val="6"/>
          <w:sz w:val="23"/>
          <w:szCs w:val="23"/>
          <w:lang w:val="en-US" w:eastAsia="zh-CN"/>
        </w:rPr>
        <w:t xml:space="preserve">三门县人民政府国有资产监督管理办公室 </w:t>
      </w:r>
    </w:p>
    <w:p>
      <w:pPr>
        <w:spacing w:before="152" w:line="228" w:lineRule="auto"/>
        <w:ind w:firstLine="242" w:firstLineChars="100"/>
        <w:rPr>
          <w:rFonts w:hint="default" w:ascii="宋体" w:hAnsi="宋体" w:eastAsia="宋体" w:cs="宋体"/>
          <w:color w:val="auto"/>
          <w:spacing w:val="6"/>
          <w:sz w:val="23"/>
          <w:szCs w:val="23"/>
          <w:lang w:val="en-US" w:eastAsia="zh-CN"/>
        </w:rPr>
      </w:pPr>
      <w:r>
        <w:rPr>
          <w:rFonts w:hint="eastAsia" w:ascii="宋体" w:hAnsi="宋体" w:eastAsia="宋体" w:cs="宋体"/>
          <w:color w:val="auto"/>
          <w:spacing w:val="6"/>
          <w:sz w:val="23"/>
          <w:szCs w:val="23"/>
        </w:rPr>
        <w:t>监督投诉电话：</w:t>
      </w:r>
      <w:r>
        <w:rPr>
          <w:rFonts w:hint="eastAsia" w:ascii="宋体" w:hAnsi="宋体" w:eastAsia="宋体" w:cs="宋体"/>
          <w:color w:val="auto"/>
          <w:spacing w:val="6"/>
          <w:sz w:val="23"/>
          <w:szCs w:val="23"/>
          <w:lang w:val="en-US" w:eastAsia="zh-CN"/>
        </w:rPr>
        <w:t>0576-83376531</w:t>
      </w:r>
    </w:p>
    <w:p>
      <w:pPr>
        <w:wordWrap/>
        <w:spacing w:line="360" w:lineRule="auto"/>
        <w:jc w:val="center"/>
        <w:rPr>
          <w:rFonts w:hint="eastAsia" w:ascii="宋体" w:hAnsi="宋体" w:eastAsia="宋体" w:cs="宋体"/>
          <w:color w:val="auto"/>
          <w:spacing w:val="14"/>
          <w:sz w:val="23"/>
          <w:szCs w:val="23"/>
          <w:lang w:val="en-US" w:eastAsia="zh-CN"/>
        </w:rPr>
      </w:pPr>
      <w:r>
        <w:rPr>
          <w:rFonts w:hint="eastAsia" w:ascii="宋体" w:hAnsi="宋体" w:eastAsia="宋体" w:cs="宋体"/>
          <w:color w:val="auto"/>
          <w:spacing w:val="14"/>
          <w:sz w:val="23"/>
          <w:szCs w:val="23"/>
          <w:lang w:val="en-US" w:eastAsia="zh-CN"/>
        </w:rPr>
        <w:t xml:space="preserve"> </w:t>
      </w:r>
    </w:p>
    <w:p>
      <w:pPr>
        <w:wordWrap/>
        <w:spacing w:line="360" w:lineRule="auto"/>
        <w:jc w:val="center"/>
        <w:rPr>
          <w:rFonts w:hint="eastAsia" w:ascii="宋体" w:hAnsi="宋体" w:eastAsia="宋体" w:cs="宋体"/>
          <w:color w:val="auto"/>
          <w:spacing w:val="14"/>
          <w:sz w:val="23"/>
          <w:szCs w:val="23"/>
          <w:lang w:val="en-US" w:eastAsia="zh-CN"/>
        </w:rPr>
      </w:pPr>
      <w:r>
        <w:rPr>
          <w:rFonts w:hint="eastAsia" w:ascii="宋体" w:hAnsi="宋体" w:eastAsia="宋体" w:cs="宋体"/>
          <w:color w:val="auto"/>
          <w:spacing w:val="14"/>
          <w:sz w:val="23"/>
          <w:szCs w:val="23"/>
          <w:lang w:val="en-US" w:eastAsia="zh-CN"/>
        </w:rPr>
        <w:t xml:space="preserve">     </w:t>
      </w:r>
    </w:p>
    <w:p>
      <w:pPr>
        <w:wordWrap/>
        <w:spacing w:line="360" w:lineRule="auto"/>
        <w:jc w:val="center"/>
        <w:rPr>
          <w:rFonts w:hint="eastAsia" w:ascii="宋体" w:hAnsi="宋体" w:eastAsia="宋体" w:cs="宋体"/>
          <w:color w:val="auto"/>
          <w:spacing w:val="14"/>
          <w:sz w:val="23"/>
          <w:szCs w:val="23"/>
          <w:lang w:val="en-US" w:eastAsia="zh-CN"/>
        </w:rPr>
      </w:pPr>
      <w:bookmarkStart w:id="6" w:name="_GoBack"/>
      <w:bookmarkEnd w:id="6"/>
      <w:r>
        <w:rPr>
          <w:rFonts w:hint="eastAsia" w:ascii="宋体" w:hAnsi="宋体" w:eastAsia="宋体" w:cs="宋体"/>
          <w:color w:val="auto"/>
          <w:spacing w:val="14"/>
          <w:sz w:val="23"/>
          <w:szCs w:val="23"/>
          <w:lang w:val="en-US" w:eastAsia="zh-CN"/>
        </w:rPr>
        <w:t xml:space="preserve">                        </w:t>
      </w:r>
    </w:p>
    <w:p>
      <w:pPr>
        <w:spacing w:before="152" w:line="228" w:lineRule="auto"/>
        <w:ind w:left="12" w:firstLine="4386" w:firstLineChars="1700"/>
        <w:rPr>
          <w:rFonts w:hint="eastAsia" w:ascii="宋体" w:hAnsi="宋体" w:eastAsia="宋体" w:cs="宋体"/>
          <w:color w:val="auto"/>
          <w:spacing w:val="6"/>
          <w:sz w:val="23"/>
          <w:szCs w:val="23"/>
          <w:lang w:val="en-US" w:eastAsia="zh-CN"/>
        </w:rPr>
      </w:pPr>
      <w:r>
        <w:rPr>
          <w:rFonts w:hint="eastAsia" w:ascii="宋体" w:hAnsi="宋体" w:eastAsia="宋体" w:cs="宋体"/>
          <w:color w:val="auto"/>
          <w:spacing w:val="14"/>
          <w:sz w:val="23"/>
          <w:szCs w:val="23"/>
        </w:rPr>
        <w:t>采购人：</w:t>
      </w:r>
      <w:r>
        <w:rPr>
          <w:rFonts w:hint="eastAsia" w:ascii="宋体" w:hAnsi="宋体" w:eastAsia="宋体" w:cs="宋体"/>
          <w:color w:val="auto"/>
          <w:spacing w:val="6"/>
          <w:sz w:val="23"/>
          <w:szCs w:val="23"/>
          <w:lang w:val="en-US" w:eastAsia="zh-CN"/>
        </w:rPr>
        <w:t xml:space="preserve"> 三门县国有资本运营集团有限公司</w:t>
      </w:r>
    </w:p>
    <w:p>
      <w:pPr>
        <w:spacing w:before="152" w:line="228" w:lineRule="auto"/>
        <w:ind w:firstLine="5324" w:firstLineChars="2200"/>
        <w:rPr>
          <w:rFonts w:hint="default" w:ascii="宋体" w:hAnsi="宋体" w:eastAsia="宋体" w:cs="宋体"/>
          <w:color w:val="auto"/>
          <w:spacing w:val="6"/>
          <w:sz w:val="23"/>
          <w:szCs w:val="23"/>
          <w:lang w:val="en-US" w:eastAsia="zh-CN"/>
        </w:rPr>
      </w:pPr>
      <w:r>
        <w:rPr>
          <w:rFonts w:hint="eastAsia" w:ascii="宋体" w:hAnsi="宋体" w:eastAsia="宋体" w:cs="宋体"/>
          <w:color w:val="auto"/>
          <w:spacing w:val="6"/>
          <w:sz w:val="23"/>
          <w:szCs w:val="23"/>
          <w:lang w:val="en-US" w:eastAsia="zh-CN"/>
        </w:rPr>
        <w:t>三门县资源和能源集团有限公司</w:t>
      </w:r>
    </w:p>
    <w:p>
      <w:pPr>
        <w:spacing w:line="360" w:lineRule="auto"/>
        <w:jc w:val="center"/>
        <w:rPr>
          <w:rFonts w:hint="eastAsia" w:ascii="宋体" w:hAnsi="宋体" w:eastAsia="宋体" w:cs="宋体"/>
          <w:color w:val="auto"/>
          <w:sz w:val="23"/>
          <w:szCs w:val="23"/>
        </w:rPr>
      </w:pPr>
      <w:r>
        <w:rPr>
          <w:rFonts w:hint="eastAsia" w:ascii="宋体" w:hAnsi="宋体" w:eastAsia="宋体" w:cs="宋体"/>
          <w:color w:val="auto"/>
          <w:sz w:val="23"/>
          <w:szCs w:val="23"/>
          <w:lang w:val="en-US" w:eastAsia="zh-CN"/>
        </w:rPr>
        <w:t xml:space="preserve">                        </w:t>
      </w:r>
      <w:r>
        <w:rPr>
          <w:rFonts w:hint="eastAsia" w:ascii="宋体" w:hAnsi="宋体" w:eastAsia="宋体" w:cs="宋体"/>
          <w:color w:val="auto"/>
          <w:sz w:val="23"/>
          <w:szCs w:val="23"/>
        </w:rPr>
        <w:t>招标代理人：</w:t>
      </w:r>
      <w:r>
        <w:rPr>
          <w:rFonts w:hint="eastAsia" w:ascii="宋体" w:hAnsi="宋体" w:eastAsia="宋体" w:cs="宋体"/>
          <w:color w:val="auto"/>
          <w:spacing w:val="10"/>
          <w:sz w:val="23"/>
          <w:szCs w:val="23"/>
        </w:rPr>
        <w:t>泾清项目管理有限公司</w:t>
      </w:r>
    </w:p>
    <w:p>
      <w:pPr>
        <w:spacing w:line="360" w:lineRule="auto"/>
        <w:jc w:val="center"/>
        <w:rPr>
          <w:rFonts w:hint="eastAsia" w:ascii="宋体" w:hAnsi="宋体" w:eastAsia="宋体" w:cs="宋体"/>
          <w:color w:val="auto"/>
          <w:spacing w:val="6"/>
          <w:sz w:val="23"/>
          <w:szCs w:val="23"/>
          <w:lang w:val="en-US" w:eastAsia="zh-CN"/>
        </w:rPr>
      </w:pPr>
      <w:r>
        <w:rPr>
          <w:rFonts w:hint="eastAsia" w:ascii="宋体" w:hAnsi="宋体" w:eastAsia="宋体" w:cs="宋体"/>
          <w:color w:val="auto"/>
          <w:sz w:val="23"/>
          <w:szCs w:val="23"/>
          <w:lang w:val="en-US" w:eastAsia="zh-CN"/>
        </w:rPr>
        <w:t xml:space="preserve">                                   </w:t>
      </w:r>
      <w:r>
        <w:rPr>
          <w:rFonts w:hint="eastAsia" w:ascii="宋体" w:hAnsi="宋体" w:eastAsia="宋体" w:cs="宋体"/>
          <w:color w:val="auto"/>
          <w:sz w:val="23"/>
          <w:szCs w:val="23"/>
          <w:lang w:eastAsia="zh-CN"/>
        </w:rPr>
        <w:t>上级</w:t>
      </w:r>
      <w:r>
        <w:rPr>
          <w:rFonts w:hint="eastAsia" w:ascii="宋体" w:hAnsi="宋体" w:eastAsia="宋体" w:cs="宋体"/>
          <w:color w:val="auto"/>
          <w:sz w:val="23"/>
          <w:szCs w:val="23"/>
        </w:rPr>
        <w:t>部门：</w:t>
      </w:r>
      <w:r>
        <w:rPr>
          <w:rFonts w:hint="eastAsia" w:ascii="宋体" w:hAnsi="宋体" w:eastAsia="宋体" w:cs="宋体"/>
          <w:color w:val="auto"/>
          <w:spacing w:val="6"/>
          <w:sz w:val="23"/>
          <w:szCs w:val="23"/>
          <w:lang w:val="en-US" w:eastAsia="zh-CN"/>
        </w:rPr>
        <w:t xml:space="preserve">三门县人民政府国有资产监督管理办公室  </w:t>
      </w:r>
    </w:p>
    <w:p>
      <w:pPr>
        <w:spacing w:line="360" w:lineRule="auto"/>
        <w:jc w:val="center"/>
        <w:rPr>
          <w:rFonts w:hint="eastAsia" w:ascii="宋体" w:hAnsi="宋体" w:eastAsia="宋体" w:cs="宋体"/>
          <w:color w:val="auto"/>
          <w:sz w:val="23"/>
          <w:szCs w:val="23"/>
        </w:rPr>
      </w:pPr>
      <w:r>
        <w:rPr>
          <w:rFonts w:hint="eastAsia" w:ascii="宋体" w:hAnsi="宋体" w:eastAsia="宋体" w:cs="宋体"/>
          <w:color w:val="auto"/>
          <w:sz w:val="23"/>
          <w:szCs w:val="23"/>
          <w:lang w:val="en-US" w:eastAsia="zh-CN"/>
        </w:rPr>
        <w:t xml:space="preserve">                                                       </w:t>
      </w:r>
      <w:r>
        <w:rPr>
          <w:rFonts w:hint="eastAsia" w:ascii="宋体" w:hAnsi="宋体" w:eastAsia="宋体" w:cs="宋体"/>
          <w:color w:val="auto"/>
          <w:spacing w:val="-1"/>
          <w:sz w:val="23"/>
          <w:szCs w:val="23"/>
        </w:rPr>
        <w:t>2023年</w:t>
      </w:r>
      <w:r>
        <w:rPr>
          <w:rFonts w:hint="eastAsia" w:ascii="宋体" w:hAnsi="宋体" w:eastAsia="宋体" w:cs="宋体"/>
          <w:color w:val="auto"/>
          <w:sz w:val="23"/>
          <w:szCs w:val="23"/>
          <w:lang w:val="en-US" w:eastAsia="zh-CN"/>
        </w:rPr>
        <w:t>10</w:t>
      </w:r>
      <w:r>
        <w:rPr>
          <w:rFonts w:hint="eastAsia" w:ascii="宋体" w:hAnsi="宋体" w:eastAsia="宋体" w:cs="宋体"/>
          <w:color w:val="auto"/>
          <w:sz w:val="23"/>
          <w:szCs w:val="23"/>
        </w:rPr>
        <w:t>月</w:t>
      </w:r>
      <w:r>
        <w:rPr>
          <w:rFonts w:hint="eastAsia" w:ascii="宋体" w:hAnsi="宋体" w:eastAsia="宋体" w:cs="宋体"/>
          <w:color w:val="auto"/>
          <w:sz w:val="23"/>
          <w:szCs w:val="23"/>
          <w:lang w:val="en-US" w:eastAsia="zh-CN"/>
        </w:rPr>
        <w:t>16</w:t>
      </w:r>
      <w:r>
        <w:rPr>
          <w:rFonts w:hint="eastAsia" w:ascii="宋体" w:hAnsi="宋体" w:eastAsia="宋体" w:cs="宋体"/>
          <w:color w:val="auto"/>
          <w:sz w:val="23"/>
          <w:szCs w:val="23"/>
        </w:rPr>
        <w:t>日</w:t>
      </w:r>
    </w:p>
    <w:p>
      <w:pPr>
        <w:spacing w:line="360" w:lineRule="auto"/>
        <w:jc w:val="right"/>
        <w:rPr>
          <w:rFonts w:hint="eastAsia" w:ascii="宋体" w:hAnsi="宋体" w:eastAsia="宋体" w:cs="宋体"/>
          <w:color w:val="auto"/>
        </w:rPr>
        <w:sectPr>
          <w:footerReference r:id="rId4" w:type="default"/>
          <w:pgSz w:w="11906" w:h="16839"/>
          <w:pgMar w:top="1032" w:right="1208" w:bottom="975" w:left="1208" w:header="0" w:footer="567" w:gutter="0"/>
          <w:cols w:space="0" w:num="1"/>
        </w:sectPr>
      </w:pPr>
    </w:p>
    <w:p>
      <w:pPr>
        <w:spacing w:before="118" w:line="607" w:lineRule="exact"/>
        <w:ind w:left="2903"/>
        <w:rPr>
          <w:rFonts w:hint="eastAsia" w:ascii="宋体" w:hAnsi="宋体" w:eastAsia="宋体" w:cs="宋体"/>
          <w:color w:val="auto"/>
          <w:sz w:val="35"/>
          <w:szCs w:val="35"/>
        </w:rPr>
      </w:pPr>
      <w:r>
        <w:rPr>
          <w:rFonts w:hint="eastAsia" w:ascii="宋体" w:hAnsi="宋体" w:eastAsia="宋体" w:cs="宋体"/>
          <w:color w:val="auto"/>
          <w:spacing w:val="14"/>
          <w:position w:val="18"/>
          <w:sz w:val="35"/>
          <w:szCs w:val="35"/>
          <w14:textOutline w14:w="6540" w14:cap="sq" w14:cmpd="sng" w14:algn="ctr">
            <w14:solidFill>
              <w14:srgbClr w14:val="000000"/>
            </w14:solidFill>
            <w14:prstDash w14:val="solid"/>
            <w14:bevel/>
          </w14:textOutline>
        </w:rPr>
        <w:t>第</w:t>
      </w:r>
      <w:r>
        <w:rPr>
          <w:rFonts w:hint="eastAsia" w:ascii="宋体" w:hAnsi="宋体" w:eastAsia="宋体" w:cs="宋体"/>
          <w:color w:val="auto"/>
          <w:spacing w:val="8"/>
          <w:position w:val="18"/>
          <w:sz w:val="35"/>
          <w:szCs w:val="35"/>
          <w14:textOutline w14:w="6540" w14:cap="sq" w14:cmpd="sng" w14:algn="ctr">
            <w14:solidFill>
              <w14:srgbClr w14:val="000000"/>
            </w14:solidFill>
            <w14:prstDash w14:val="solid"/>
            <w14:bevel/>
          </w14:textOutline>
        </w:rPr>
        <w:t>二章</w:t>
      </w:r>
      <w:r>
        <w:rPr>
          <w:rFonts w:hint="eastAsia" w:ascii="宋体" w:hAnsi="宋体" w:eastAsia="宋体" w:cs="宋体"/>
          <w:color w:val="auto"/>
          <w:spacing w:val="8"/>
          <w:position w:val="18"/>
          <w:sz w:val="35"/>
          <w:szCs w:val="35"/>
        </w:rPr>
        <w:t xml:space="preserve"> </w:t>
      </w:r>
      <w:r>
        <w:rPr>
          <w:rFonts w:hint="eastAsia" w:ascii="宋体" w:hAnsi="宋体" w:eastAsia="宋体" w:cs="宋体"/>
          <w:color w:val="auto"/>
          <w:spacing w:val="8"/>
          <w:position w:val="18"/>
          <w:sz w:val="35"/>
          <w:szCs w:val="35"/>
          <w14:textOutline w14:w="6540" w14:cap="sq" w14:cmpd="sng" w14:algn="ctr">
            <w14:solidFill>
              <w14:srgbClr w14:val="000000"/>
            </w14:solidFill>
            <w14:prstDash w14:val="solid"/>
            <w14:bevel/>
          </w14:textOutline>
        </w:rPr>
        <w:t>供应商须知</w:t>
      </w:r>
    </w:p>
    <w:p>
      <w:pPr>
        <w:spacing w:line="227" w:lineRule="auto"/>
        <w:ind w:left="4076"/>
        <w:rPr>
          <w:rFonts w:hint="eastAsia" w:ascii="宋体" w:hAnsi="宋体" w:eastAsia="宋体" w:cs="宋体"/>
          <w:color w:val="auto"/>
          <w:sz w:val="23"/>
          <w:szCs w:val="23"/>
        </w:rPr>
      </w:pPr>
      <w:r>
        <w:rPr>
          <w:rFonts w:hint="eastAsia" w:ascii="宋体" w:hAnsi="宋体" w:eastAsia="宋体" w:cs="宋体"/>
          <w:color w:val="auto"/>
          <w:spacing w:val="7"/>
          <w:sz w:val="23"/>
          <w:szCs w:val="23"/>
          <w14:textOutline w14:w="4356" w14:cap="sq" w14:cmpd="sng" w14:algn="ctr">
            <w14:solidFill>
              <w14:srgbClr w14:val="000000"/>
            </w14:solidFill>
            <w14:prstDash w14:val="solid"/>
            <w14:bevel/>
          </w14:textOutline>
        </w:rPr>
        <w:t>前</w:t>
      </w:r>
      <w:r>
        <w:rPr>
          <w:rFonts w:hint="eastAsia" w:ascii="宋体" w:hAnsi="宋体" w:eastAsia="宋体" w:cs="宋体"/>
          <w:color w:val="auto"/>
          <w:spacing w:val="6"/>
          <w:sz w:val="23"/>
          <w:szCs w:val="23"/>
          <w14:textOutline w14:w="4356" w14:cap="sq" w14:cmpd="sng" w14:algn="ctr">
            <w14:solidFill>
              <w14:srgbClr w14:val="000000"/>
            </w14:solidFill>
            <w14:prstDash w14:val="solid"/>
            <w14:bevel/>
          </w14:textOutline>
        </w:rPr>
        <w:t>附表</w:t>
      </w:r>
    </w:p>
    <w:p>
      <w:pPr>
        <w:spacing w:line="70" w:lineRule="exact"/>
        <w:rPr>
          <w:rFonts w:hint="eastAsia" w:ascii="宋体" w:hAnsi="宋体" w:eastAsia="宋体" w:cs="宋体"/>
          <w:color w:val="auto"/>
        </w:rPr>
      </w:pPr>
    </w:p>
    <w:tbl>
      <w:tblPr>
        <w:tblStyle w:val="25"/>
        <w:tblW w:w="930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5"/>
        <w:gridCol w:w="2242"/>
        <w:gridCol w:w="63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jc w:val="center"/>
        </w:trPr>
        <w:tc>
          <w:tcPr>
            <w:tcW w:w="745" w:type="dxa"/>
          </w:tcPr>
          <w:p>
            <w:pPr>
              <w:spacing w:before="135" w:line="360" w:lineRule="auto"/>
              <w:ind w:left="137"/>
              <w:jc w:val="center"/>
              <w:rPr>
                <w:rFonts w:hint="eastAsia" w:ascii="宋体" w:hAnsi="宋体" w:eastAsia="宋体" w:cs="宋体"/>
                <w:color w:val="auto"/>
                <w:sz w:val="21"/>
                <w:szCs w:val="21"/>
              </w:rPr>
            </w:pPr>
            <w:r>
              <w:rPr>
                <w:rFonts w:hint="eastAsia" w:ascii="宋体" w:hAnsi="宋体" w:eastAsia="宋体" w:cs="宋体"/>
                <w:color w:val="auto"/>
                <w:spacing w:val="6"/>
                <w:sz w:val="21"/>
                <w:szCs w:val="21"/>
              </w:rPr>
              <w:t>序</w:t>
            </w:r>
            <w:r>
              <w:rPr>
                <w:rFonts w:hint="eastAsia" w:ascii="宋体" w:hAnsi="宋体" w:eastAsia="宋体" w:cs="宋体"/>
                <w:color w:val="auto"/>
                <w:spacing w:val="5"/>
                <w:sz w:val="21"/>
                <w:szCs w:val="21"/>
              </w:rPr>
              <w:t>号</w:t>
            </w:r>
          </w:p>
        </w:tc>
        <w:tc>
          <w:tcPr>
            <w:tcW w:w="2242" w:type="dxa"/>
          </w:tcPr>
          <w:p>
            <w:pPr>
              <w:spacing w:before="135" w:line="360" w:lineRule="auto"/>
              <w:ind w:left="787"/>
              <w:jc w:val="center"/>
              <w:rPr>
                <w:rFonts w:hint="eastAsia" w:ascii="宋体" w:hAnsi="宋体" w:eastAsia="宋体" w:cs="宋体"/>
                <w:color w:val="auto"/>
                <w:sz w:val="21"/>
                <w:szCs w:val="21"/>
              </w:rPr>
            </w:pPr>
            <w:r>
              <w:rPr>
                <w:rFonts w:hint="eastAsia" w:ascii="宋体" w:hAnsi="宋体" w:eastAsia="宋体" w:cs="宋体"/>
                <w:color w:val="auto"/>
                <w:spacing w:val="12"/>
                <w:sz w:val="21"/>
                <w:szCs w:val="21"/>
              </w:rPr>
              <w:t xml:space="preserve">项    </w:t>
            </w:r>
            <w:r>
              <w:rPr>
                <w:rFonts w:hint="eastAsia" w:ascii="宋体" w:hAnsi="宋体" w:eastAsia="宋体" w:cs="宋体"/>
                <w:color w:val="auto"/>
                <w:spacing w:val="11"/>
                <w:sz w:val="21"/>
                <w:szCs w:val="21"/>
              </w:rPr>
              <w:t>目</w:t>
            </w:r>
          </w:p>
        </w:tc>
        <w:tc>
          <w:tcPr>
            <w:tcW w:w="6315" w:type="dxa"/>
          </w:tcPr>
          <w:p>
            <w:pPr>
              <w:spacing w:before="135" w:line="360" w:lineRule="auto"/>
              <w:ind w:left="1565"/>
              <w:rPr>
                <w:rFonts w:hint="eastAsia" w:ascii="宋体" w:hAnsi="宋体" w:eastAsia="宋体" w:cs="宋体"/>
                <w:color w:val="auto"/>
                <w:sz w:val="21"/>
                <w:szCs w:val="21"/>
              </w:rPr>
            </w:pPr>
            <w:r>
              <w:rPr>
                <w:rFonts w:hint="eastAsia" w:ascii="宋体" w:hAnsi="宋体" w:eastAsia="宋体" w:cs="宋体"/>
                <w:color w:val="auto"/>
                <w:spacing w:val="6"/>
                <w:sz w:val="21"/>
                <w:szCs w:val="21"/>
              </w:rPr>
              <w:t xml:space="preserve">内  </w:t>
            </w:r>
            <w:r>
              <w:rPr>
                <w:rFonts w:hint="eastAsia" w:ascii="宋体" w:hAnsi="宋体" w:eastAsia="宋体" w:cs="宋体"/>
                <w:color w:val="auto"/>
                <w:spacing w:val="5"/>
                <w:sz w:val="21"/>
                <w:szCs w:val="21"/>
              </w:rPr>
              <w:t xml:space="preserve"> </w:t>
            </w:r>
            <w:r>
              <w:rPr>
                <w:rFonts w:hint="eastAsia" w:ascii="宋体" w:hAnsi="宋体" w:eastAsia="宋体" w:cs="宋体"/>
                <w:color w:val="auto"/>
                <w:spacing w:val="3"/>
                <w:sz w:val="21"/>
                <w:szCs w:val="21"/>
              </w:rPr>
              <w:t xml:space="preserve">              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jc w:val="center"/>
        </w:trPr>
        <w:tc>
          <w:tcPr>
            <w:tcW w:w="74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24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rPr>
            </w:pPr>
            <w:r>
              <w:rPr>
                <w:rFonts w:hint="eastAsia" w:ascii="宋体" w:hAnsi="宋体" w:eastAsia="宋体" w:cs="宋体"/>
                <w:color w:val="auto"/>
                <w:spacing w:val="9"/>
                <w:sz w:val="21"/>
                <w:szCs w:val="21"/>
              </w:rPr>
              <w:t>供应商特定资格要</w:t>
            </w:r>
            <w:r>
              <w:rPr>
                <w:rFonts w:hint="eastAsia" w:ascii="宋体" w:hAnsi="宋体" w:eastAsia="宋体" w:cs="宋体"/>
                <w:color w:val="auto"/>
                <w:spacing w:val="8"/>
                <w:sz w:val="21"/>
                <w:szCs w:val="21"/>
              </w:rPr>
              <w:t>求</w:t>
            </w:r>
          </w:p>
        </w:tc>
        <w:tc>
          <w:tcPr>
            <w:tcW w:w="631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10" w:leftChars="100" w:right="210" w:rightChars="100" w:firstLine="0" w:firstLineChars="0"/>
              <w:textAlignment w:val="baseline"/>
              <w:rPr>
                <w:rFonts w:hint="eastAsia" w:ascii="宋体" w:hAnsi="宋体" w:eastAsia="宋体" w:cs="宋体"/>
                <w:color w:val="auto"/>
                <w:sz w:val="21"/>
                <w:szCs w:val="21"/>
              </w:rPr>
            </w:pPr>
            <w:r>
              <w:rPr>
                <w:rFonts w:hint="eastAsia" w:ascii="宋体" w:hAnsi="宋体" w:eastAsia="宋体" w:cs="宋体"/>
                <w:color w:val="auto"/>
                <w:spacing w:val="11"/>
                <w:sz w:val="21"/>
                <w:szCs w:val="21"/>
              </w:rPr>
              <w:t>符</w:t>
            </w:r>
            <w:r>
              <w:rPr>
                <w:rFonts w:hint="eastAsia" w:ascii="宋体" w:hAnsi="宋体" w:eastAsia="宋体" w:cs="宋体"/>
                <w:color w:val="auto"/>
                <w:spacing w:val="9"/>
                <w:sz w:val="21"/>
                <w:szCs w:val="21"/>
              </w:rPr>
              <w:t>合磋商公告资格要求的供应商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jc w:val="center"/>
        </w:trPr>
        <w:tc>
          <w:tcPr>
            <w:tcW w:w="74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24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rPr>
            </w:pPr>
            <w:r>
              <w:rPr>
                <w:rFonts w:hint="eastAsia" w:ascii="宋体" w:hAnsi="宋体" w:eastAsia="宋体" w:cs="宋体"/>
                <w:color w:val="auto"/>
                <w:spacing w:val="9"/>
                <w:sz w:val="21"/>
                <w:szCs w:val="21"/>
              </w:rPr>
              <w:t>答疑会或现场踏</w:t>
            </w:r>
            <w:r>
              <w:rPr>
                <w:rFonts w:hint="eastAsia" w:ascii="宋体" w:hAnsi="宋体" w:eastAsia="宋体" w:cs="宋体"/>
                <w:color w:val="auto"/>
                <w:spacing w:val="7"/>
                <w:sz w:val="21"/>
                <w:szCs w:val="21"/>
              </w:rPr>
              <w:t>勘</w:t>
            </w:r>
          </w:p>
        </w:tc>
        <w:tc>
          <w:tcPr>
            <w:tcW w:w="631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不组织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jc w:val="center"/>
        </w:trPr>
        <w:tc>
          <w:tcPr>
            <w:tcW w:w="74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2242" w:type="dxa"/>
            <w:vAlign w:val="center"/>
          </w:tcPr>
          <w:p>
            <w:pPr>
              <w:jc w:val="center"/>
              <w:rPr>
                <w:rFonts w:hint="eastAsia" w:ascii="宋体" w:hAnsi="宋体" w:eastAsia="宋体" w:cs="宋体"/>
                <w:color w:val="auto"/>
                <w:spacing w:val="9"/>
                <w:sz w:val="21"/>
                <w:szCs w:val="21"/>
              </w:rPr>
            </w:pPr>
            <w:r>
              <w:rPr>
                <w:rFonts w:hint="eastAsia" w:ascii="宋体" w:hAnsi="宋体" w:cs="宋体"/>
                <w:kern w:val="0"/>
                <w:sz w:val="21"/>
                <w:szCs w:val="21"/>
              </w:rPr>
              <w:t>磋商响应文件包装要求</w:t>
            </w:r>
          </w:p>
        </w:tc>
        <w:tc>
          <w:tcPr>
            <w:tcW w:w="631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lang w:eastAsia="zh-CN"/>
              </w:rPr>
              <w:t>资信</w:t>
            </w:r>
            <w:r>
              <w:rPr>
                <w:rFonts w:hint="eastAsia" w:ascii="宋体" w:hAnsi="宋体" w:eastAsia="宋体" w:cs="宋体"/>
                <w:color w:val="auto"/>
                <w:spacing w:val="9"/>
                <w:sz w:val="21"/>
                <w:szCs w:val="21"/>
              </w:rPr>
              <w:t xml:space="preserve">与技术文件共 </w:t>
            </w:r>
            <w:r>
              <w:rPr>
                <w:rFonts w:hint="eastAsia" w:ascii="宋体" w:hAnsi="宋体" w:eastAsia="宋体" w:cs="宋体"/>
                <w:color w:val="auto"/>
                <w:spacing w:val="9"/>
                <w:sz w:val="21"/>
                <w:szCs w:val="21"/>
                <w:lang w:val="en-US" w:eastAsia="zh-CN"/>
              </w:rPr>
              <w:t>3</w:t>
            </w:r>
            <w:r>
              <w:rPr>
                <w:rFonts w:hint="eastAsia" w:ascii="宋体" w:hAnsi="宋体" w:eastAsia="宋体" w:cs="宋体"/>
                <w:color w:val="auto"/>
                <w:spacing w:val="9"/>
                <w:sz w:val="21"/>
                <w:szCs w:val="21"/>
              </w:rPr>
              <w:t xml:space="preserve"> 份（ 正本 </w:t>
            </w:r>
            <w:r>
              <w:rPr>
                <w:rFonts w:hint="eastAsia" w:ascii="宋体" w:hAnsi="宋体" w:eastAsia="宋体" w:cs="宋体"/>
                <w:color w:val="auto"/>
                <w:spacing w:val="9"/>
                <w:sz w:val="21"/>
                <w:szCs w:val="21"/>
                <w:lang w:val="en-US" w:eastAsia="zh-CN"/>
              </w:rPr>
              <w:t>1份，</w:t>
            </w:r>
            <w:r>
              <w:rPr>
                <w:rFonts w:hint="eastAsia" w:ascii="宋体" w:hAnsi="宋体" w:eastAsia="宋体" w:cs="宋体"/>
                <w:color w:val="auto"/>
                <w:spacing w:val="9"/>
                <w:sz w:val="21"/>
                <w:szCs w:val="21"/>
              </w:rPr>
              <w:t xml:space="preserve"> 副本</w:t>
            </w:r>
            <w:r>
              <w:rPr>
                <w:rFonts w:hint="eastAsia" w:ascii="宋体" w:hAnsi="宋体" w:eastAsia="宋体" w:cs="宋体"/>
                <w:color w:val="auto"/>
                <w:spacing w:val="9"/>
                <w:sz w:val="21"/>
                <w:szCs w:val="21"/>
                <w:lang w:val="en-US" w:eastAsia="zh-CN"/>
              </w:rPr>
              <w:t>2份</w:t>
            </w:r>
            <w:r>
              <w:rPr>
                <w:rFonts w:hint="eastAsia" w:ascii="宋体" w:hAnsi="宋体" w:eastAsia="宋体" w:cs="宋体"/>
                <w:color w:val="auto"/>
                <w:spacing w:val="9"/>
                <w:sz w:val="21"/>
                <w:szCs w:val="21"/>
              </w:rPr>
              <w:t xml:space="preserve">，封装成一袋），报价文件共 </w:t>
            </w:r>
            <w:r>
              <w:rPr>
                <w:rFonts w:hint="eastAsia" w:ascii="宋体" w:hAnsi="宋体" w:eastAsia="宋体" w:cs="宋体"/>
                <w:color w:val="auto"/>
                <w:spacing w:val="9"/>
                <w:sz w:val="21"/>
                <w:szCs w:val="21"/>
                <w:lang w:val="en-US" w:eastAsia="zh-CN"/>
              </w:rPr>
              <w:t>3</w:t>
            </w:r>
            <w:r>
              <w:rPr>
                <w:rFonts w:hint="eastAsia" w:ascii="宋体" w:hAnsi="宋体" w:eastAsia="宋体" w:cs="宋体"/>
                <w:color w:val="auto"/>
                <w:spacing w:val="9"/>
                <w:sz w:val="21"/>
                <w:szCs w:val="21"/>
              </w:rPr>
              <w:t xml:space="preserve">份（ 正本 </w:t>
            </w:r>
            <w:r>
              <w:rPr>
                <w:rFonts w:hint="eastAsia" w:ascii="宋体" w:hAnsi="宋体" w:eastAsia="宋体" w:cs="宋体"/>
                <w:color w:val="auto"/>
                <w:spacing w:val="9"/>
                <w:sz w:val="21"/>
                <w:szCs w:val="21"/>
                <w:lang w:val="en-US" w:eastAsia="zh-CN"/>
              </w:rPr>
              <w:t>1份，</w:t>
            </w:r>
            <w:r>
              <w:rPr>
                <w:rFonts w:hint="eastAsia" w:ascii="宋体" w:hAnsi="宋体" w:eastAsia="宋体" w:cs="宋体"/>
                <w:color w:val="auto"/>
                <w:spacing w:val="9"/>
                <w:sz w:val="21"/>
                <w:szCs w:val="21"/>
              </w:rPr>
              <w:t xml:space="preserve"> 副本</w:t>
            </w:r>
            <w:r>
              <w:rPr>
                <w:rFonts w:hint="eastAsia" w:ascii="宋体" w:hAnsi="宋体" w:eastAsia="宋体" w:cs="宋体"/>
                <w:color w:val="auto"/>
                <w:spacing w:val="9"/>
                <w:sz w:val="21"/>
                <w:szCs w:val="21"/>
                <w:lang w:val="en-US" w:eastAsia="zh-CN"/>
              </w:rPr>
              <w:t>2份</w:t>
            </w:r>
            <w:r>
              <w:rPr>
                <w:rFonts w:hint="eastAsia" w:ascii="宋体" w:hAnsi="宋体" w:eastAsia="宋体" w:cs="宋体"/>
                <w:color w:val="auto"/>
                <w:spacing w:val="9"/>
                <w:sz w:val="21"/>
                <w:szCs w:val="21"/>
              </w:rPr>
              <w:t>，封装成一袋）。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74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224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rPr>
            </w:pPr>
            <w:r>
              <w:rPr>
                <w:rFonts w:hint="eastAsia" w:ascii="宋体" w:hAnsi="宋体" w:eastAsia="宋体" w:cs="宋体"/>
                <w:color w:val="auto"/>
                <w:spacing w:val="9"/>
                <w:sz w:val="21"/>
                <w:szCs w:val="21"/>
              </w:rPr>
              <w:t>磋商响应文件有效期</w:t>
            </w:r>
          </w:p>
        </w:tc>
        <w:tc>
          <w:tcPr>
            <w:tcW w:w="631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10" w:leftChars="100" w:right="210" w:rightChars="100" w:firstLine="0" w:firstLineChars="0"/>
              <w:textAlignment w:val="baseline"/>
              <w:rPr>
                <w:rFonts w:hint="eastAsia" w:ascii="宋体" w:hAnsi="宋体" w:eastAsia="宋体" w:cs="宋体"/>
                <w:color w:val="auto"/>
                <w:sz w:val="21"/>
                <w:szCs w:val="21"/>
              </w:rPr>
            </w:pPr>
            <w:r>
              <w:rPr>
                <w:rFonts w:hint="eastAsia" w:ascii="宋体" w:hAnsi="宋体" w:eastAsia="宋体" w:cs="宋体"/>
                <w:color w:val="auto"/>
                <w:spacing w:val="5"/>
                <w:sz w:val="21"/>
                <w:szCs w:val="21"/>
              </w:rPr>
              <w:t>磋</w:t>
            </w:r>
            <w:r>
              <w:rPr>
                <w:rFonts w:hint="eastAsia" w:ascii="宋体" w:hAnsi="宋体" w:eastAsia="宋体" w:cs="宋体"/>
                <w:color w:val="auto"/>
                <w:spacing w:val="3"/>
                <w:sz w:val="21"/>
                <w:szCs w:val="21"/>
              </w:rPr>
              <w:t>商响应文件有效期为磋商截止日起 90 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6" w:hRule="atLeast"/>
          <w:jc w:val="center"/>
        </w:trPr>
        <w:tc>
          <w:tcPr>
            <w:tcW w:w="74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224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rPr>
            </w:pPr>
            <w:r>
              <w:rPr>
                <w:rFonts w:hint="eastAsia" w:ascii="宋体" w:hAnsi="宋体" w:eastAsia="宋体" w:cs="宋体"/>
                <w:color w:val="auto"/>
                <w:spacing w:val="9"/>
                <w:sz w:val="21"/>
                <w:szCs w:val="21"/>
              </w:rPr>
              <w:t>磋商时间及地</w:t>
            </w:r>
            <w:r>
              <w:rPr>
                <w:rFonts w:hint="eastAsia" w:ascii="宋体" w:hAnsi="宋体" w:eastAsia="宋体" w:cs="宋体"/>
                <w:color w:val="auto"/>
                <w:spacing w:val="7"/>
                <w:sz w:val="21"/>
                <w:szCs w:val="21"/>
              </w:rPr>
              <w:t>点</w:t>
            </w:r>
          </w:p>
        </w:tc>
        <w:tc>
          <w:tcPr>
            <w:tcW w:w="631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10" w:leftChars="100" w:right="210" w:rightChars="10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时</w:t>
            </w:r>
            <w:r>
              <w:rPr>
                <w:rFonts w:hint="eastAsia" w:ascii="宋体" w:hAnsi="宋体" w:eastAsia="宋体" w:cs="宋体"/>
                <w:color w:val="auto"/>
                <w:spacing w:val="-6"/>
                <w:sz w:val="21"/>
                <w:szCs w:val="21"/>
                <w:highlight w:val="none"/>
              </w:rPr>
              <w:t>间</w:t>
            </w:r>
            <w:r>
              <w:rPr>
                <w:rFonts w:hint="eastAsia" w:ascii="宋体" w:hAnsi="宋体" w:eastAsia="宋体" w:cs="宋体"/>
                <w:color w:val="auto"/>
                <w:spacing w:val="-5"/>
                <w:sz w:val="21"/>
                <w:szCs w:val="21"/>
                <w:highlight w:val="none"/>
              </w:rPr>
              <w:t>：北京时间2023年</w:t>
            </w:r>
            <w:r>
              <w:rPr>
                <w:rFonts w:hint="eastAsia" w:ascii="宋体" w:hAnsi="宋体" w:eastAsia="宋体" w:cs="宋体"/>
                <w:color w:val="auto"/>
                <w:spacing w:val="-5"/>
                <w:sz w:val="21"/>
                <w:szCs w:val="21"/>
                <w:highlight w:val="none"/>
                <w:lang w:val="en-US" w:eastAsia="zh-CN"/>
              </w:rPr>
              <w:t>10</w:t>
            </w:r>
            <w:r>
              <w:rPr>
                <w:rFonts w:hint="eastAsia" w:ascii="宋体" w:hAnsi="宋体" w:eastAsia="宋体" w:cs="宋体"/>
                <w:color w:val="auto"/>
                <w:spacing w:val="-5"/>
                <w:sz w:val="21"/>
                <w:szCs w:val="21"/>
                <w:highlight w:val="none"/>
              </w:rPr>
              <w:t>月</w:t>
            </w:r>
            <w:r>
              <w:rPr>
                <w:rFonts w:hint="eastAsia" w:ascii="宋体" w:hAnsi="宋体" w:eastAsia="宋体" w:cs="宋体"/>
                <w:color w:val="auto"/>
                <w:spacing w:val="-5"/>
                <w:sz w:val="21"/>
                <w:szCs w:val="21"/>
                <w:highlight w:val="none"/>
                <w:lang w:val="en-US" w:eastAsia="zh-CN"/>
              </w:rPr>
              <w:t>27</w:t>
            </w:r>
            <w:r>
              <w:rPr>
                <w:rFonts w:hint="eastAsia" w:ascii="宋体" w:hAnsi="宋体" w:eastAsia="宋体" w:cs="宋体"/>
                <w:color w:val="auto"/>
                <w:spacing w:val="-5"/>
                <w:sz w:val="21"/>
                <w:szCs w:val="21"/>
                <w:highlight w:val="none"/>
              </w:rPr>
              <w:t>日09时00分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210" w:leftChars="100" w:right="210" w:rightChars="100" w:firstLine="0" w:firstLineChars="0"/>
              <w:textAlignment w:val="baseline"/>
              <w:rPr>
                <w:rFonts w:hint="eastAsia" w:ascii="宋体" w:hAnsi="宋体" w:eastAsia="宋体" w:cs="宋体"/>
                <w:color w:val="auto"/>
                <w:sz w:val="21"/>
                <w:szCs w:val="21"/>
                <w:lang w:eastAsia="zh-CN"/>
              </w:rPr>
            </w:pPr>
            <w:r>
              <w:rPr>
                <w:rFonts w:hint="eastAsia" w:ascii="宋体" w:hAnsi="宋体" w:eastAsia="宋体" w:cs="宋体"/>
                <w:color w:val="auto"/>
                <w:spacing w:val="4"/>
                <w:sz w:val="21"/>
                <w:szCs w:val="21"/>
              </w:rPr>
              <w:t>地点：泾清项目管理有限公司（三门县海游街道朝晖路67号201室（城东惠泽苑小区内）。逾期送达的磋商响应文件恕不接受。</w:t>
            </w:r>
            <w:r>
              <w:rPr>
                <w:rFonts w:hint="eastAsia" w:ascii="宋体" w:hAnsi="宋体" w:eastAsia="宋体" w:cs="宋体"/>
                <w:color w:val="auto"/>
                <w:spacing w:val="4"/>
                <w:sz w:val="21"/>
                <w:szCs w:val="21"/>
                <w:lang w:val="en-US"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jc w:val="center"/>
        </w:trPr>
        <w:tc>
          <w:tcPr>
            <w:tcW w:w="74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w:t>
            </w:r>
          </w:p>
        </w:tc>
        <w:tc>
          <w:tcPr>
            <w:tcW w:w="224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pacing w:val="7"/>
                <w:sz w:val="21"/>
                <w:szCs w:val="21"/>
              </w:rPr>
            </w:pPr>
            <w:r>
              <w:rPr>
                <w:rFonts w:hint="eastAsia" w:ascii="宋体" w:hAnsi="宋体" w:eastAsia="宋体" w:cs="宋体"/>
                <w:color w:val="auto"/>
                <w:spacing w:val="7"/>
                <w:sz w:val="21"/>
                <w:szCs w:val="21"/>
              </w:rPr>
              <w:t>磋商保证金</w:t>
            </w:r>
          </w:p>
        </w:tc>
        <w:tc>
          <w:tcPr>
            <w:tcW w:w="631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10" w:leftChars="100" w:right="210" w:rightChars="100" w:firstLine="0" w:firstLineChars="0"/>
              <w:textAlignment w:val="baseline"/>
              <w:rPr>
                <w:rFonts w:hint="default"/>
                <w:sz w:val="21"/>
                <w:szCs w:val="21"/>
                <w:lang w:val="en-US" w:eastAsia="zh-CN"/>
              </w:rPr>
            </w:pPr>
            <w:r>
              <w:rPr>
                <w:rFonts w:hint="eastAsia"/>
                <w:sz w:val="21"/>
                <w:szCs w:val="21"/>
                <w:lang w:val="en-US"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jc w:val="center"/>
        </w:trPr>
        <w:tc>
          <w:tcPr>
            <w:tcW w:w="74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7</w:t>
            </w:r>
          </w:p>
        </w:tc>
        <w:tc>
          <w:tcPr>
            <w:tcW w:w="224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448" w:firstLineChars="200"/>
              <w:jc w:val="center"/>
              <w:textAlignment w:val="baseline"/>
              <w:rPr>
                <w:rFonts w:hint="eastAsia" w:ascii="宋体" w:hAnsi="宋体" w:eastAsia="宋体" w:cs="宋体"/>
                <w:color w:val="auto"/>
                <w:spacing w:val="7"/>
                <w:sz w:val="21"/>
                <w:szCs w:val="21"/>
              </w:rPr>
            </w:pPr>
            <w:r>
              <w:rPr>
                <w:rFonts w:hint="eastAsia" w:ascii="宋体" w:hAnsi="宋体" w:eastAsia="宋体" w:cs="宋体"/>
                <w:color w:val="auto"/>
                <w:spacing w:val="7"/>
                <w:sz w:val="21"/>
                <w:szCs w:val="21"/>
              </w:rPr>
              <w:t>履约保证金</w:t>
            </w:r>
          </w:p>
        </w:tc>
        <w:tc>
          <w:tcPr>
            <w:tcW w:w="631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10" w:leftChars="100" w:right="210" w:rightChars="100" w:firstLine="0" w:firstLineChars="0"/>
              <w:textAlignment w:val="baseline"/>
              <w:rPr>
                <w:rFonts w:hint="default" w:ascii="宋体" w:hAnsi="宋体" w:eastAsia="宋体" w:cs="宋体"/>
                <w:color w:val="auto"/>
                <w:spacing w:val="7"/>
                <w:sz w:val="21"/>
                <w:szCs w:val="21"/>
                <w:lang w:val="en-US" w:eastAsia="zh-CN"/>
              </w:rPr>
            </w:pPr>
            <w:r>
              <w:rPr>
                <w:rFonts w:hint="eastAsia" w:ascii="宋体" w:hAnsi="宋体" w:eastAsia="宋体" w:cs="宋体"/>
                <w:color w:val="auto"/>
                <w:spacing w:val="7"/>
                <w:sz w:val="21"/>
                <w:szCs w:val="21"/>
                <w:lang w:val="en-US"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74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lang w:eastAsia="zh-CN"/>
              </w:rPr>
            </w:pPr>
          </w:p>
        </w:tc>
        <w:tc>
          <w:tcPr>
            <w:tcW w:w="224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pacing w:val="7"/>
                <w:sz w:val="21"/>
                <w:szCs w:val="21"/>
              </w:rPr>
            </w:pPr>
            <w:r>
              <w:rPr>
                <w:rFonts w:hint="eastAsia" w:ascii="宋体" w:hAnsi="宋体" w:eastAsia="宋体" w:cs="宋体"/>
                <w:color w:val="auto"/>
                <w:spacing w:val="7"/>
                <w:sz w:val="21"/>
                <w:szCs w:val="21"/>
              </w:rPr>
              <w:t>实质性条款</w:t>
            </w:r>
          </w:p>
        </w:tc>
        <w:tc>
          <w:tcPr>
            <w:tcW w:w="631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10" w:leftChars="100" w:right="210" w:rightChars="100" w:firstLine="0" w:firstLineChars="0"/>
              <w:textAlignment w:val="baseline"/>
              <w:rPr>
                <w:rFonts w:hint="eastAsia" w:ascii="宋体" w:hAnsi="宋体" w:eastAsia="宋体" w:cs="宋体"/>
                <w:color w:val="auto"/>
                <w:spacing w:val="7"/>
                <w:sz w:val="21"/>
                <w:szCs w:val="21"/>
              </w:rPr>
            </w:pPr>
            <w:r>
              <w:rPr>
                <w:rFonts w:hint="eastAsia" w:ascii="宋体" w:hAnsi="宋体" w:eastAsia="宋体" w:cs="宋体"/>
                <w:color w:val="auto"/>
                <w:spacing w:val="7"/>
                <w:sz w:val="21"/>
                <w:szCs w:val="21"/>
              </w:rPr>
              <w:t>带“”的条款是实质性条款，响应文件须作出实质性响应，否则作无效响应处理。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74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lang w:eastAsia="zh-CN"/>
              </w:rPr>
            </w:pPr>
            <w:r>
              <w:rPr>
                <w:rFonts w:hint="eastAsia" w:ascii="宋体" w:hAnsi="宋体" w:eastAsia="宋体" w:cs="宋体"/>
                <w:color w:val="auto"/>
                <w:spacing w:val="-10"/>
                <w:sz w:val="21"/>
                <w:szCs w:val="21"/>
                <w:lang w:val="en-US" w:eastAsia="zh-CN"/>
              </w:rPr>
              <w:t>9</w:t>
            </w:r>
          </w:p>
        </w:tc>
        <w:tc>
          <w:tcPr>
            <w:tcW w:w="224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pacing w:val="7"/>
                <w:sz w:val="21"/>
                <w:szCs w:val="21"/>
              </w:rPr>
            </w:pPr>
            <w:r>
              <w:rPr>
                <w:rFonts w:hint="eastAsia" w:ascii="宋体" w:hAnsi="宋体" w:eastAsia="宋体" w:cs="宋体"/>
                <w:color w:val="auto"/>
                <w:spacing w:val="7"/>
                <w:sz w:val="21"/>
                <w:szCs w:val="21"/>
              </w:rPr>
              <w:t>解释权</w:t>
            </w:r>
          </w:p>
        </w:tc>
        <w:tc>
          <w:tcPr>
            <w:tcW w:w="631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10" w:leftChars="100" w:right="210" w:rightChars="100" w:firstLine="0" w:firstLineChars="0"/>
              <w:textAlignment w:val="baseline"/>
              <w:rPr>
                <w:rFonts w:hint="eastAsia" w:ascii="宋体" w:hAnsi="宋体" w:eastAsia="宋体" w:cs="宋体"/>
                <w:color w:val="auto"/>
                <w:spacing w:val="7"/>
                <w:sz w:val="21"/>
                <w:szCs w:val="21"/>
              </w:rPr>
            </w:pPr>
            <w:r>
              <w:rPr>
                <w:rFonts w:hint="eastAsia" w:ascii="宋体" w:hAnsi="宋体" w:eastAsia="宋体" w:cs="宋体"/>
                <w:color w:val="auto"/>
                <w:spacing w:val="7"/>
                <w:sz w:val="21"/>
                <w:szCs w:val="21"/>
              </w:rPr>
              <w:t>本磋商文件解释权属于采购人和采购代理机构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jc w:val="center"/>
        </w:trPr>
        <w:tc>
          <w:tcPr>
            <w:tcW w:w="74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1"/>
                <w:szCs w:val="21"/>
                <w:lang w:eastAsia="zh-CN"/>
              </w:rPr>
            </w:pPr>
            <w:r>
              <w:rPr>
                <w:rFonts w:hint="eastAsia" w:ascii="宋体" w:hAnsi="宋体" w:eastAsia="宋体" w:cs="宋体"/>
                <w:color w:val="auto"/>
                <w:spacing w:val="-10"/>
                <w:sz w:val="21"/>
                <w:szCs w:val="21"/>
              </w:rPr>
              <w:t>1</w:t>
            </w:r>
            <w:r>
              <w:rPr>
                <w:rFonts w:hint="eastAsia" w:ascii="宋体" w:hAnsi="宋体" w:eastAsia="宋体" w:cs="宋体"/>
                <w:color w:val="auto"/>
                <w:spacing w:val="-8"/>
                <w:sz w:val="21"/>
                <w:szCs w:val="21"/>
                <w:lang w:val="en-US" w:eastAsia="zh-CN"/>
              </w:rPr>
              <w:t>0</w:t>
            </w:r>
          </w:p>
        </w:tc>
        <w:tc>
          <w:tcPr>
            <w:tcW w:w="2242" w:type="dxa"/>
            <w:vAlign w:val="center"/>
          </w:tcPr>
          <w:p>
            <w:pPr>
              <w:widowControl/>
              <w:spacing w:line="360" w:lineRule="exact"/>
              <w:jc w:val="center"/>
              <w:rPr>
                <w:rFonts w:hint="eastAsia" w:ascii="宋体" w:hAnsi="宋体" w:eastAsia="宋体" w:cs="宋体"/>
                <w:color w:val="auto"/>
                <w:sz w:val="21"/>
                <w:szCs w:val="21"/>
              </w:rPr>
            </w:pPr>
            <w:r>
              <w:rPr>
                <w:rFonts w:hint="eastAsia" w:ascii="宋体" w:hAnsi="宋体" w:cs="宋体"/>
                <w:color w:val="auto"/>
                <w:sz w:val="21"/>
                <w:szCs w:val="21"/>
                <w:highlight w:val="none"/>
              </w:rPr>
              <w:t>评审结果公示</w:t>
            </w:r>
          </w:p>
        </w:tc>
        <w:tc>
          <w:tcPr>
            <w:tcW w:w="6315" w:type="dxa"/>
            <w:vAlign w:val="center"/>
          </w:tcPr>
          <w:p>
            <w:pPr>
              <w:widowControl/>
              <w:spacing w:line="360" w:lineRule="exact"/>
              <w:rPr>
                <w:rFonts w:hint="eastAsia" w:ascii="宋体" w:hAnsi="宋体" w:eastAsia="宋体" w:cs="宋体"/>
                <w:color w:val="auto"/>
                <w:sz w:val="21"/>
                <w:szCs w:val="21"/>
                <w:lang w:eastAsia="zh-CN"/>
              </w:rPr>
            </w:pPr>
            <w:r>
              <w:rPr>
                <w:rFonts w:hint="eastAsia" w:ascii="宋体" w:hAnsi="宋体" w:cs="宋体"/>
                <w:color w:val="auto"/>
                <w:sz w:val="21"/>
                <w:szCs w:val="21"/>
                <w:highlight w:val="none"/>
              </w:rPr>
              <w:t>评审结束后，评审结果公示于三门县公共资源交易中心网</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rPr>
              <w:t>http://www.sanmen.gov.cn/col/col1229610956/index.html</w:t>
            </w:r>
            <w:r>
              <w:rPr>
                <w:rFonts w:hint="eastAsia" w:ascii="宋体" w:hAnsi="宋体" w:eastAsia="宋体" w:cs="宋体"/>
                <w:color w:val="auto"/>
                <w:sz w:val="21"/>
                <w:szCs w:val="21"/>
                <w:highlight w:val="none"/>
                <w:lang w:eastAsia="zh-CN"/>
              </w:rPr>
              <w:t>），公示期3</w:t>
            </w:r>
            <w:r>
              <w:rPr>
                <w:rFonts w:hint="eastAsia" w:ascii="宋体" w:hAnsi="宋体" w:eastAsia="宋体" w:cs="宋体"/>
                <w:color w:val="auto"/>
                <w:sz w:val="21"/>
                <w:szCs w:val="21"/>
                <w:highlight w:val="none"/>
                <w:lang w:val="en-US" w:eastAsia="zh-CN"/>
              </w:rPr>
              <w:t>天</w:t>
            </w:r>
            <w:r>
              <w:rPr>
                <w:rFonts w:hint="eastAsia" w:ascii="宋体" w:hAnsi="宋体" w:eastAsia="宋体" w:cs="宋体"/>
                <w:color w:val="auto"/>
                <w:sz w:val="21"/>
                <w:szCs w:val="21"/>
                <w:highlight w:val="none"/>
                <w:lang w:eastAsia="zh-CN"/>
              </w:rPr>
              <w:t>（最后一天</w:t>
            </w:r>
            <w:r>
              <w:rPr>
                <w:rFonts w:hint="eastAsia" w:ascii="宋体" w:hAnsi="宋体" w:eastAsia="宋体" w:cs="宋体"/>
                <w:color w:val="auto"/>
                <w:sz w:val="21"/>
                <w:szCs w:val="21"/>
                <w:highlight w:val="none"/>
                <w:lang w:val="en-US" w:eastAsia="zh-CN"/>
              </w:rPr>
              <w:t>为</w:t>
            </w:r>
            <w:r>
              <w:rPr>
                <w:rFonts w:hint="eastAsia" w:ascii="宋体" w:hAnsi="宋体" w:eastAsia="宋体" w:cs="宋体"/>
                <w:color w:val="auto"/>
                <w:sz w:val="21"/>
                <w:szCs w:val="21"/>
                <w:highlight w:val="none"/>
                <w:lang w:eastAsia="zh-CN"/>
              </w:rPr>
              <w:t>工作日）。</w:t>
            </w:r>
          </w:p>
        </w:tc>
      </w:tr>
    </w:tbl>
    <w:p>
      <w:pPr>
        <w:rPr>
          <w:rFonts w:hint="eastAsia" w:ascii="宋体" w:hAnsi="宋体" w:eastAsia="宋体" w:cs="宋体"/>
          <w:color w:val="auto"/>
        </w:rPr>
      </w:pPr>
    </w:p>
    <w:p>
      <w:pPr>
        <w:rPr>
          <w:rFonts w:hint="eastAsia" w:ascii="宋体" w:hAnsi="宋体" w:eastAsia="宋体" w:cs="宋体"/>
          <w:color w:val="auto"/>
        </w:rPr>
        <w:sectPr>
          <w:footerReference r:id="rId5" w:type="default"/>
          <w:pgSz w:w="11906" w:h="16839"/>
          <w:pgMar w:top="1429" w:right="1417" w:bottom="1429" w:left="1417" w:header="0" w:footer="998" w:gutter="0"/>
          <w:cols w:space="0" w:num="1"/>
          <w:rtlGutter w:val="0"/>
          <w:docGrid w:linePitch="0" w:charSpace="0"/>
        </w:sectPr>
      </w:pPr>
    </w:p>
    <w:p>
      <w:pPr>
        <w:rPr>
          <w:rFonts w:hint="eastAsia" w:ascii="宋体" w:hAnsi="宋体" w:eastAsia="宋体" w:cs="宋体"/>
          <w:color w:val="auto"/>
        </w:rPr>
      </w:pPr>
    </w:p>
    <w:p>
      <w:pPr>
        <w:spacing w:before="47" w:line="229" w:lineRule="auto"/>
        <w:ind w:left="4"/>
        <w:rPr>
          <w:rFonts w:hint="eastAsia" w:ascii="宋体" w:hAnsi="宋体" w:eastAsia="宋体" w:cs="宋体"/>
          <w:color w:val="auto"/>
        </w:rPr>
      </w:pPr>
      <w:r>
        <w:rPr>
          <w:rFonts w:hint="eastAsia" w:ascii="宋体" w:hAnsi="宋体" w:eastAsia="宋体" w:cs="宋体"/>
          <w:color w:val="auto"/>
          <w:spacing w:val="8"/>
          <w14:textOutline w14:w="4356" w14:cap="sq" w14:cmpd="sng" w14:algn="ctr">
            <w14:solidFill>
              <w14:srgbClr w14:val="000000"/>
            </w14:solidFill>
            <w14:prstDash w14:val="solid"/>
            <w14:bevel/>
          </w14:textOutline>
        </w:rPr>
        <w:t>一</w:t>
      </w:r>
      <w:r>
        <w:rPr>
          <w:rFonts w:hint="eastAsia" w:ascii="宋体" w:hAnsi="宋体" w:eastAsia="宋体" w:cs="宋体"/>
          <w:color w:val="auto"/>
          <w:spacing w:val="7"/>
        </w:rPr>
        <w:t xml:space="preserve"> </w:t>
      </w:r>
      <w:r>
        <w:rPr>
          <w:rFonts w:hint="eastAsia" w:ascii="宋体" w:hAnsi="宋体" w:eastAsia="宋体" w:cs="宋体"/>
          <w:color w:val="auto"/>
          <w:spacing w:val="7"/>
          <w14:textOutline w14:w="4356" w14:cap="sq" w14:cmpd="sng" w14:algn="ctr">
            <w14:solidFill>
              <w14:srgbClr w14:val="000000"/>
            </w14:solidFill>
            <w14:prstDash w14:val="solid"/>
            <w14:bevel/>
          </w14:textOutline>
        </w:rPr>
        <w:t>、总</w:t>
      </w:r>
      <w:r>
        <w:rPr>
          <w:rFonts w:hint="eastAsia" w:ascii="宋体" w:hAnsi="宋体" w:eastAsia="宋体" w:cs="宋体"/>
          <w:color w:val="auto"/>
          <w:spacing w:val="7"/>
        </w:rPr>
        <w:t xml:space="preserve">  </w:t>
      </w:r>
      <w:r>
        <w:rPr>
          <w:rFonts w:hint="eastAsia" w:ascii="宋体" w:hAnsi="宋体" w:eastAsia="宋体" w:cs="宋体"/>
          <w:color w:val="auto"/>
          <w:spacing w:val="7"/>
          <w14:textOutline w14:w="4356" w14:cap="sq" w14:cmpd="sng" w14:algn="ctr">
            <w14:solidFill>
              <w14:srgbClr w14:val="000000"/>
            </w14:solidFill>
            <w14:prstDash w14:val="solid"/>
            <w14:bevel/>
          </w14:textOutline>
        </w:rPr>
        <w:t>则</w:t>
      </w:r>
    </w:p>
    <w:p>
      <w:pPr>
        <w:spacing w:before="300" w:line="229" w:lineRule="auto"/>
        <w:ind w:left="482"/>
        <w:outlineLvl w:val="0"/>
        <w:rPr>
          <w:rFonts w:hint="eastAsia" w:ascii="宋体" w:hAnsi="宋体" w:eastAsia="宋体" w:cs="宋体"/>
          <w:color w:val="auto"/>
        </w:rPr>
      </w:pPr>
      <w:r>
        <w:rPr>
          <w:rFonts w:hint="eastAsia" w:ascii="宋体" w:hAnsi="宋体" w:eastAsia="宋体" w:cs="宋体"/>
          <w:color w:val="auto"/>
          <w:spacing w:val="6"/>
          <w14:textOutline w14:w="4356" w14:cap="sq" w14:cmpd="sng" w14:algn="ctr">
            <w14:solidFill>
              <w14:srgbClr w14:val="000000"/>
            </w14:solidFill>
            <w14:prstDash w14:val="solid"/>
            <w14:bevel/>
          </w14:textOutline>
        </w:rPr>
        <w:t>(</w:t>
      </w:r>
      <w:r>
        <w:rPr>
          <w:rFonts w:hint="eastAsia" w:ascii="宋体" w:hAnsi="宋体" w:eastAsia="宋体" w:cs="宋体"/>
          <w:color w:val="auto"/>
          <w:spacing w:val="6"/>
        </w:rPr>
        <w:t xml:space="preserve"> </w:t>
      </w:r>
      <w:r>
        <w:rPr>
          <w:rFonts w:hint="eastAsia" w:ascii="宋体" w:hAnsi="宋体" w:eastAsia="宋体" w:cs="宋体"/>
          <w:color w:val="auto"/>
          <w:spacing w:val="6"/>
          <w14:textOutline w14:w="4356" w14:cap="sq" w14:cmpd="sng" w14:algn="ctr">
            <w14:solidFill>
              <w14:srgbClr w14:val="000000"/>
            </w14:solidFill>
            <w14:prstDash w14:val="solid"/>
            <w14:bevel/>
          </w14:textOutline>
        </w:rPr>
        <w:t>一)</w:t>
      </w:r>
      <w:r>
        <w:rPr>
          <w:rFonts w:hint="eastAsia" w:ascii="宋体" w:hAnsi="宋体" w:eastAsia="宋体" w:cs="宋体"/>
          <w:color w:val="auto"/>
          <w:spacing w:val="6"/>
        </w:rPr>
        <w:t xml:space="preserve">  </w:t>
      </w:r>
      <w:r>
        <w:rPr>
          <w:rFonts w:hint="eastAsia" w:ascii="宋体" w:hAnsi="宋体" w:eastAsia="宋体" w:cs="宋体"/>
          <w:color w:val="auto"/>
          <w:spacing w:val="6"/>
          <w14:textOutline w14:w="4356" w14:cap="sq" w14:cmpd="sng" w14:algn="ctr">
            <w14:solidFill>
              <w14:srgbClr w14:val="000000"/>
            </w14:solidFill>
            <w14:prstDash w14:val="solid"/>
            <w14:bevel/>
          </w14:textOutline>
        </w:rPr>
        <w:t>适用范</w:t>
      </w:r>
      <w:r>
        <w:rPr>
          <w:rFonts w:hint="eastAsia" w:ascii="宋体" w:hAnsi="宋体" w:eastAsia="宋体" w:cs="宋体"/>
          <w:color w:val="auto"/>
          <w:spacing w:val="4"/>
          <w14:textOutline w14:w="4356" w14:cap="sq" w14:cmpd="sng" w14:algn="ctr">
            <w14:solidFill>
              <w14:srgbClr w14:val="000000"/>
            </w14:solidFill>
            <w14:prstDash w14:val="solid"/>
            <w14:bevel/>
          </w14:textOutline>
        </w:rPr>
        <w:t>围</w:t>
      </w:r>
    </w:p>
    <w:p>
      <w:pPr>
        <w:spacing w:before="182" w:line="384" w:lineRule="auto"/>
        <w:ind w:right="200" w:firstLine="480"/>
        <w:rPr>
          <w:rFonts w:hint="eastAsia" w:ascii="宋体" w:hAnsi="宋体" w:eastAsia="宋体" w:cs="宋体"/>
          <w:color w:val="auto"/>
        </w:rPr>
      </w:pPr>
      <w:r>
        <w:rPr>
          <w:rFonts w:hint="eastAsia" w:ascii="宋体" w:hAnsi="宋体" w:eastAsia="宋体" w:cs="宋体"/>
          <w:color w:val="auto"/>
          <w:spacing w:val="16"/>
        </w:rPr>
        <w:t>本磋</w:t>
      </w:r>
      <w:r>
        <w:rPr>
          <w:rFonts w:hint="eastAsia" w:ascii="宋体" w:hAnsi="宋体" w:eastAsia="宋体" w:cs="宋体"/>
          <w:color w:val="auto"/>
          <w:spacing w:val="11"/>
        </w:rPr>
        <w:t>商</w:t>
      </w:r>
      <w:r>
        <w:rPr>
          <w:rFonts w:hint="eastAsia" w:ascii="宋体" w:hAnsi="宋体" w:eastAsia="宋体" w:cs="宋体"/>
          <w:color w:val="auto"/>
          <w:spacing w:val="8"/>
        </w:rPr>
        <w:t>文件适用于本次项目的磋商、评审、确定成交供应商、验收、合同履约、</w:t>
      </w:r>
      <w:r>
        <w:rPr>
          <w:rFonts w:hint="eastAsia" w:ascii="宋体" w:hAnsi="宋体" w:eastAsia="宋体" w:cs="宋体"/>
          <w:color w:val="auto"/>
        </w:rPr>
        <w:t xml:space="preserve"> </w:t>
      </w:r>
      <w:r>
        <w:rPr>
          <w:rFonts w:hint="eastAsia" w:ascii="宋体" w:hAnsi="宋体" w:eastAsia="宋体" w:cs="宋体"/>
          <w:color w:val="auto"/>
          <w:spacing w:val="16"/>
        </w:rPr>
        <w:t>付</w:t>
      </w:r>
      <w:r>
        <w:rPr>
          <w:rFonts w:hint="eastAsia" w:ascii="宋体" w:hAnsi="宋体" w:eastAsia="宋体" w:cs="宋体"/>
          <w:color w:val="auto"/>
          <w:spacing w:val="12"/>
        </w:rPr>
        <w:t>款</w:t>
      </w:r>
      <w:r>
        <w:rPr>
          <w:rFonts w:hint="eastAsia" w:ascii="宋体" w:hAnsi="宋体" w:eastAsia="宋体" w:cs="宋体"/>
          <w:color w:val="auto"/>
          <w:spacing w:val="8"/>
        </w:rPr>
        <w:t>等行为 (法律、法规另有规定的，从其规定) 。</w:t>
      </w:r>
    </w:p>
    <w:p>
      <w:pPr>
        <w:spacing w:before="132" w:line="229" w:lineRule="auto"/>
        <w:ind w:left="365"/>
        <w:outlineLvl w:val="0"/>
        <w:rPr>
          <w:rFonts w:hint="eastAsia" w:ascii="宋体" w:hAnsi="宋体" w:eastAsia="宋体" w:cs="宋体"/>
          <w:color w:val="auto"/>
        </w:rPr>
      </w:pPr>
      <w:r>
        <w:rPr>
          <w:rFonts w:hint="eastAsia" w:ascii="宋体" w:hAnsi="宋体" w:eastAsia="宋体" w:cs="宋体"/>
          <w:color w:val="auto"/>
          <w:spacing w:val="25"/>
          <w14:textOutline w14:w="4356" w14:cap="sq" w14:cmpd="sng" w14:algn="ctr">
            <w14:solidFill>
              <w14:srgbClr w14:val="000000"/>
            </w14:solidFill>
            <w14:prstDash w14:val="solid"/>
            <w14:bevel/>
          </w14:textOutline>
        </w:rPr>
        <w:t>(二)</w:t>
      </w:r>
      <w:r>
        <w:rPr>
          <w:rFonts w:hint="eastAsia" w:ascii="宋体" w:hAnsi="宋体" w:eastAsia="宋体" w:cs="宋体"/>
          <w:color w:val="auto"/>
          <w:spacing w:val="25"/>
        </w:rPr>
        <w:t xml:space="preserve"> </w:t>
      </w:r>
      <w:r>
        <w:rPr>
          <w:rFonts w:hint="eastAsia" w:ascii="宋体" w:hAnsi="宋体" w:eastAsia="宋体" w:cs="宋体"/>
          <w:color w:val="auto"/>
          <w:spacing w:val="25"/>
          <w14:textOutline w14:w="4356" w14:cap="sq" w14:cmpd="sng" w14:algn="ctr">
            <w14:solidFill>
              <w14:srgbClr w14:val="000000"/>
            </w14:solidFill>
            <w14:prstDash w14:val="solid"/>
            <w14:bevel/>
          </w14:textOutline>
        </w:rPr>
        <w:t>定</w:t>
      </w:r>
      <w:r>
        <w:rPr>
          <w:rFonts w:hint="eastAsia" w:ascii="宋体" w:hAnsi="宋体" w:eastAsia="宋体" w:cs="宋体"/>
          <w:color w:val="auto"/>
          <w:spacing w:val="23"/>
          <w14:textOutline w14:w="4356" w14:cap="sq" w14:cmpd="sng" w14:algn="ctr">
            <w14:solidFill>
              <w14:srgbClr w14:val="000000"/>
            </w14:solidFill>
            <w14:prstDash w14:val="solid"/>
            <w14:bevel/>
          </w14:textOutline>
        </w:rPr>
        <w:t>义</w:t>
      </w:r>
    </w:p>
    <w:p>
      <w:pPr>
        <w:spacing w:before="183" w:line="311" w:lineRule="exact"/>
        <w:ind w:left="585"/>
        <w:outlineLvl w:val="1"/>
        <w:rPr>
          <w:rFonts w:hint="eastAsia" w:ascii="宋体" w:hAnsi="宋体" w:eastAsia="宋体" w:cs="宋体"/>
          <w:color w:val="auto"/>
        </w:rPr>
      </w:pPr>
      <w:r>
        <w:rPr>
          <w:rFonts w:hint="eastAsia" w:ascii="宋体" w:hAnsi="宋体" w:eastAsia="宋体" w:cs="宋体"/>
          <w:color w:val="auto"/>
          <w:spacing w:val="16"/>
          <w:position w:val="1"/>
        </w:rPr>
        <w:t>1、</w:t>
      </w:r>
      <w:r>
        <w:rPr>
          <w:rFonts w:hint="eastAsia" w:ascii="宋体" w:hAnsi="宋体" w:eastAsia="宋体" w:cs="宋体"/>
          <w:color w:val="auto"/>
          <w:spacing w:val="14"/>
          <w:position w:val="1"/>
        </w:rPr>
        <w:t>“</w:t>
      </w:r>
      <w:r>
        <w:rPr>
          <w:rFonts w:hint="eastAsia" w:ascii="宋体" w:hAnsi="宋体" w:eastAsia="宋体" w:cs="宋体"/>
          <w:color w:val="auto"/>
          <w:spacing w:val="8"/>
          <w:position w:val="1"/>
        </w:rPr>
        <w:t>采购组织机构”指采购人委托组织招标的集中采购机构/采购代理机构。</w:t>
      </w:r>
    </w:p>
    <w:p>
      <w:pPr>
        <w:spacing w:before="226" w:line="375" w:lineRule="auto"/>
        <w:ind w:right="81" w:firstLine="570"/>
        <w:rPr>
          <w:rFonts w:hint="eastAsia" w:ascii="宋体" w:hAnsi="宋体" w:eastAsia="宋体" w:cs="宋体"/>
          <w:color w:val="auto"/>
        </w:rPr>
      </w:pPr>
      <w:r>
        <w:rPr>
          <w:rFonts w:hint="eastAsia" w:ascii="宋体" w:hAnsi="宋体" w:eastAsia="宋体" w:cs="宋体"/>
          <w:color w:val="auto"/>
          <w:spacing w:val="15"/>
        </w:rPr>
        <w:t>2</w:t>
      </w:r>
      <w:r>
        <w:rPr>
          <w:rFonts w:hint="eastAsia" w:ascii="宋体" w:hAnsi="宋体" w:eastAsia="宋体" w:cs="宋体"/>
          <w:color w:val="auto"/>
          <w:spacing w:val="9"/>
        </w:rPr>
        <w:t>、采购人：是指委托集中采购机构/采购代理机构采购本次项目的国家机关、事</w:t>
      </w:r>
      <w:r>
        <w:rPr>
          <w:rFonts w:hint="eastAsia" w:ascii="宋体" w:hAnsi="宋体" w:eastAsia="宋体" w:cs="宋体"/>
          <w:color w:val="auto"/>
        </w:rPr>
        <w:t xml:space="preserve"> </w:t>
      </w:r>
      <w:r>
        <w:rPr>
          <w:rFonts w:hint="eastAsia" w:ascii="宋体" w:hAnsi="宋体" w:eastAsia="宋体" w:cs="宋体"/>
          <w:color w:val="auto"/>
          <w:spacing w:val="8"/>
        </w:rPr>
        <w:t>业单位和团体组织</w:t>
      </w:r>
      <w:r>
        <w:rPr>
          <w:rFonts w:hint="eastAsia" w:ascii="宋体" w:hAnsi="宋体" w:eastAsia="宋体" w:cs="宋体"/>
          <w:color w:val="auto"/>
          <w:spacing w:val="7"/>
        </w:rPr>
        <w:t>。</w:t>
      </w:r>
    </w:p>
    <w:p>
      <w:pPr>
        <w:spacing w:line="309" w:lineRule="exact"/>
        <w:ind w:left="572"/>
        <w:rPr>
          <w:rFonts w:hint="eastAsia" w:ascii="宋体" w:hAnsi="宋体" w:eastAsia="宋体" w:cs="宋体"/>
          <w:color w:val="auto"/>
        </w:rPr>
      </w:pPr>
      <w:r>
        <w:rPr>
          <w:rFonts w:hint="eastAsia" w:ascii="宋体" w:hAnsi="宋体" w:eastAsia="宋体" w:cs="宋体"/>
          <w:color w:val="auto"/>
          <w:spacing w:val="9"/>
          <w:position w:val="1"/>
        </w:rPr>
        <w:t>3、供应商：是指向采购组织机构提交磋商响应文件的单位或个人。</w:t>
      </w:r>
    </w:p>
    <w:p>
      <w:pPr>
        <w:spacing w:before="159" w:line="311" w:lineRule="exact"/>
        <w:ind w:left="566"/>
        <w:rPr>
          <w:rFonts w:hint="eastAsia" w:ascii="宋体" w:hAnsi="宋体" w:eastAsia="宋体" w:cs="宋体"/>
          <w:color w:val="auto"/>
        </w:rPr>
      </w:pPr>
      <w:r>
        <w:rPr>
          <w:rFonts w:hint="eastAsia" w:ascii="宋体" w:hAnsi="宋体" w:eastAsia="宋体" w:cs="宋体"/>
          <w:color w:val="auto"/>
          <w:spacing w:val="18"/>
          <w:position w:val="1"/>
        </w:rPr>
        <w:t>4</w:t>
      </w:r>
      <w:r>
        <w:rPr>
          <w:rFonts w:hint="eastAsia" w:ascii="宋体" w:hAnsi="宋体" w:eastAsia="宋体" w:cs="宋体"/>
          <w:color w:val="auto"/>
          <w:spacing w:val="10"/>
          <w:position w:val="1"/>
        </w:rPr>
        <w:t>、</w:t>
      </w:r>
      <w:r>
        <w:rPr>
          <w:rFonts w:hint="eastAsia" w:ascii="宋体" w:hAnsi="宋体" w:eastAsia="宋体" w:cs="宋体"/>
          <w:color w:val="auto"/>
          <w:spacing w:val="9"/>
          <w:position w:val="1"/>
        </w:rPr>
        <w:t>货物：是指各种形态和种类的物品，包括原材料、燃料、设备、产品等。</w:t>
      </w:r>
    </w:p>
    <w:p>
      <w:pPr>
        <w:spacing w:before="156" w:line="375" w:lineRule="auto"/>
        <w:ind w:left="4" w:right="193" w:firstLine="567"/>
        <w:rPr>
          <w:rFonts w:hint="eastAsia" w:ascii="宋体" w:hAnsi="宋体" w:eastAsia="宋体" w:cs="宋体"/>
          <w:color w:val="auto"/>
        </w:rPr>
      </w:pPr>
      <w:r>
        <w:rPr>
          <w:rFonts w:hint="eastAsia" w:ascii="宋体" w:hAnsi="宋体" w:eastAsia="宋体" w:cs="宋体"/>
          <w:color w:val="auto"/>
          <w:spacing w:val="18"/>
        </w:rPr>
        <w:t>5</w:t>
      </w:r>
      <w:r>
        <w:rPr>
          <w:rFonts w:hint="eastAsia" w:ascii="宋体" w:hAnsi="宋体" w:eastAsia="宋体" w:cs="宋体"/>
          <w:color w:val="auto"/>
          <w:spacing w:val="15"/>
        </w:rPr>
        <w:t>、</w:t>
      </w:r>
      <w:r>
        <w:rPr>
          <w:rFonts w:hint="eastAsia" w:ascii="宋体" w:hAnsi="宋体" w:eastAsia="宋体" w:cs="宋体"/>
          <w:color w:val="auto"/>
          <w:spacing w:val="9"/>
        </w:rPr>
        <w:t>服务：是指除货物和工程以外的采购对象，包括各类专业服务、信息网络开</w:t>
      </w:r>
      <w:r>
        <w:rPr>
          <w:rFonts w:hint="eastAsia" w:ascii="宋体" w:hAnsi="宋体" w:eastAsia="宋体" w:cs="宋体"/>
          <w:color w:val="auto"/>
        </w:rPr>
        <w:t xml:space="preserve"> </w:t>
      </w:r>
      <w:r>
        <w:rPr>
          <w:rFonts w:hint="eastAsia" w:ascii="宋体" w:hAnsi="宋体" w:eastAsia="宋体" w:cs="宋体"/>
          <w:color w:val="auto"/>
          <w:spacing w:val="12"/>
        </w:rPr>
        <w:t>发</w:t>
      </w:r>
      <w:r>
        <w:rPr>
          <w:rFonts w:hint="eastAsia" w:ascii="宋体" w:hAnsi="宋体" w:eastAsia="宋体" w:cs="宋体"/>
          <w:color w:val="auto"/>
          <w:spacing w:val="9"/>
        </w:rPr>
        <w:t>服务、金融保险服务、运输服务，以及维修与维护服务等。</w:t>
      </w:r>
    </w:p>
    <w:p>
      <w:pPr>
        <w:spacing w:line="310" w:lineRule="exact"/>
        <w:ind w:left="569"/>
        <w:rPr>
          <w:rFonts w:hint="eastAsia" w:ascii="宋体" w:hAnsi="宋体" w:eastAsia="宋体" w:cs="宋体"/>
          <w:color w:val="auto"/>
        </w:rPr>
      </w:pPr>
      <w:r>
        <w:rPr>
          <w:rFonts w:hint="eastAsia" w:ascii="宋体" w:hAnsi="宋体" w:eastAsia="宋体" w:cs="宋体"/>
          <w:color w:val="auto"/>
          <w:spacing w:val="15"/>
          <w:position w:val="1"/>
        </w:rPr>
        <w:t>6</w:t>
      </w:r>
      <w:r>
        <w:rPr>
          <w:rFonts w:hint="eastAsia" w:ascii="宋体" w:hAnsi="宋体" w:eastAsia="宋体" w:cs="宋体"/>
          <w:color w:val="auto"/>
          <w:spacing w:val="8"/>
          <w:position w:val="1"/>
        </w:rPr>
        <w:t>、“书面形式”包括信函、传真等。</w:t>
      </w:r>
    </w:p>
    <w:p>
      <w:pPr>
        <w:spacing w:before="156" w:line="309" w:lineRule="exact"/>
        <w:ind w:left="573"/>
        <w:rPr>
          <w:rFonts w:hint="eastAsia" w:ascii="宋体" w:hAnsi="宋体" w:eastAsia="宋体" w:cs="宋体"/>
          <w:color w:val="auto"/>
        </w:rPr>
      </w:pPr>
      <w:r>
        <w:rPr>
          <w:rFonts w:hint="eastAsia" w:ascii="宋体" w:hAnsi="宋体" w:eastAsia="宋体" w:cs="宋体"/>
          <w:color w:val="auto"/>
          <w:spacing w:val="8"/>
          <w:position w:val="1"/>
        </w:rPr>
        <w:t>7、“▲”系指实质性要求条款</w:t>
      </w:r>
      <w:r>
        <w:rPr>
          <w:rFonts w:hint="eastAsia" w:ascii="宋体" w:hAnsi="宋体" w:eastAsia="宋体" w:cs="宋体"/>
          <w:color w:val="auto"/>
          <w:spacing w:val="7"/>
          <w:position w:val="1"/>
        </w:rPr>
        <w:t>。</w:t>
      </w:r>
    </w:p>
    <w:p>
      <w:pPr>
        <w:spacing w:before="315" w:line="227" w:lineRule="auto"/>
        <w:ind w:left="482"/>
        <w:outlineLvl w:val="0"/>
        <w:rPr>
          <w:rFonts w:hint="eastAsia" w:ascii="宋体" w:hAnsi="宋体" w:eastAsia="宋体" w:cs="宋体"/>
          <w:color w:val="auto"/>
        </w:rPr>
      </w:pPr>
      <w:r>
        <w:rPr>
          <w:rFonts w:hint="eastAsia" w:ascii="宋体" w:hAnsi="宋体" w:eastAsia="宋体" w:cs="宋体"/>
          <w:color w:val="auto"/>
          <w:spacing w:val="21"/>
          <w14:textOutline w14:w="4356" w14:cap="sq" w14:cmpd="sng" w14:algn="ctr">
            <w14:solidFill>
              <w14:srgbClr w14:val="000000"/>
            </w14:solidFill>
            <w14:prstDash w14:val="solid"/>
            <w14:bevel/>
          </w14:textOutline>
        </w:rPr>
        <w:t>(三)</w:t>
      </w:r>
      <w:r>
        <w:rPr>
          <w:rFonts w:hint="eastAsia" w:ascii="宋体" w:hAnsi="宋体" w:eastAsia="宋体" w:cs="宋体"/>
          <w:color w:val="auto"/>
          <w:spacing w:val="21"/>
        </w:rPr>
        <w:t xml:space="preserve"> </w:t>
      </w:r>
      <w:r>
        <w:rPr>
          <w:rFonts w:hint="eastAsia" w:ascii="宋体" w:hAnsi="宋体" w:eastAsia="宋体" w:cs="宋体"/>
          <w:color w:val="auto"/>
          <w:spacing w:val="21"/>
          <w14:textOutline w14:w="4356" w14:cap="sq" w14:cmpd="sng" w14:algn="ctr">
            <w14:solidFill>
              <w14:srgbClr w14:val="000000"/>
            </w14:solidFill>
            <w14:prstDash w14:val="solid"/>
            <w14:bevel/>
          </w14:textOutline>
        </w:rPr>
        <w:t>磋商费用</w:t>
      </w:r>
    </w:p>
    <w:p>
      <w:pPr>
        <w:spacing w:before="136" w:line="337" w:lineRule="auto"/>
        <w:ind w:left="3" w:firstLine="497"/>
        <w:rPr>
          <w:rFonts w:hint="eastAsia" w:ascii="宋体" w:hAnsi="宋体" w:eastAsia="宋体" w:cs="宋体"/>
          <w:color w:val="auto"/>
          <w:spacing w:val="6"/>
        </w:rPr>
      </w:pPr>
      <w:r>
        <w:rPr>
          <w:rFonts w:hint="eastAsia" w:ascii="宋体" w:hAnsi="宋体" w:eastAsia="宋体" w:cs="宋体"/>
          <w:color w:val="auto"/>
          <w:spacing w:val="6"/>
        </w:rPr>
        <w:t>3.1 不论磋商结果如何，供应商均应自行承担所有与磋商有关的全部费用 (磋商文 件有相关规定除外) 。</w:t>
      </w:r>
    </w:p>
    <w:p>
      <w:pPr>
        <w:spacing w:line="228" w:lineRule="auto"/>
        <w:ind w:left="494"/>
        <w:rPr>
          <w:rFonts w:hint="eastAsia" w:ascii="宋体" w:hAnsi="宋体" w:eastAsia="宋体" w:cs="宋体"/>
          <w:color w:val="auto"/>
        </w:rPr>
      </w:pPr>
      <w:r>
        <w:rPr>
          <w:rFonts w:hint="eastAsia" w:ascii="宋体" w:hAnsi="宋体" w:eastAsia="宋体" w:cs="宋体"/>
          <w:color w:val="auto"/>
          <w:spacing w:val="21"/>
          <w14:textOutline w14:w="4356" w14:cap="sq" w14:cmpd="sng" w14:algn="ctr">
            <w14:solidFill>
              <w14:srgbClr w14:val="000000"/>
            </w14:solidFill>
            <w14:prstDash w14:val="solid"/>
            <w14:bevel/>
          </w14:textOutline>
        </w:rPr>
        <w:t>(四)</w:t>
      </w:r>
      <w:r>
        <w:rPr>
          <w:rFonts w:hint="eastAsia" w:ascii="宋体" w:hAnsi="宋体" w:eastAsia="宋体" w:cs="宋体"/>
          <w:color w:val="auto"/>
          <w:spacing w:val="21"/>
        </w:rPr>
        <w:t xml:space="preserve"> </w:t>
      </w:r>
      <w:r>
        <w:rPr>
          <w:rFonts w:hint="eastAsia" w:ascii="宋体" w:hAnsi="宋体" w:eastAsia="宋体" w:cs="宋体"/>
          <w:color w:val="auto"/>
          <w:spacing w:val="21"/>
          <w14:textOutline w14:w="4356" w14:cap="sq" w14:cmpd="sng" w14:algn="ctr">
            <w14:solidFill>
              <w14:srgbClr w14:val="000000"/>
            </w14:solidFill>
            <w14:prstDash w14:val="solid"/>
            <w14:bevel/>
          </w14:textOutline>
        </w:rPr>
        <w:t>特别说明</w:t>
      </w:r>
    </w:p>
    <w:p>
      <w:pPr>
        <w:spacing w:before="136" w:line="337" w:lineRule="auto"/>
        <w:ind w:left="3" w:firstLine="497"/>
        <w:rPr>
          <w:rFonts w:hint="eastAsia" w:ascii="宋体" w:hAnsi="宋体" w:eastAsia="宋体" w:cs="宋体"/>
          <w:color w:val="auto"/>
        </w:rPr>
      </w:pPr>
      <w:r>
        <w:rPr>
          <w:rFonts w:hint="eastAsia" w:ascii="宋体" w:hAnsi="宋体" w:eastAsia="宋体" w:cs="宋体"/>
          <w:color w:val="auto"/>
          <w:spacing w:val="6"/>
        </w:rPr>
        <w:t>1、供应商投标所</w:t>
      </w:r>
      <w:r>
        <w:rPr>
          <w:rFonts w:hint="eastAsia" w:ascii="宋体" w:hAnsi="宋体" w:eastAsia="宋体" w:cs="宋体"/>
          <w:color w:val="auto"/>
          <w:spacing w:val="3"/>
        </w:rPr>
        <w:t>使用的资格、信誉、荣誉、业绩与企业认证必须为本法人所拥有。</w:t>
      </w:r>
      <w:r>
        <w:rPr>
          <w:rFonts w:hint="eastAsia" w:ascii="宋体" w:hAnsi="宋体" w:eastAsia="宋体" w:cs="宋体"/>
          <w:color w:val="auto"/>
        </w:rPr>
        <w:t xml:space="preserve"> </w:t>
      </w:r>
      <w:r>
        <w:rPr>
          <w:rFonts w:hint="eastAsia" w:ascii="宋体" w:hAnsi="宋体" w:eastAsia="宋体" w:cs="宋体"/>
          <w:color w:val="auto"/>
          <w:spacing w:val="22"/>
        </w:rPr>
        <w:t>供</w:t>
      </w:r>
      <w:r>
        <w:rPr>
          <w:rFonts w:hint="eastAsia" w:ascii="宋体" w:hAnsi="宋体" w:eastAsia="宋体" w:cs="宋体"/>
          <w:color w:val="auto"/>
          <w:spacing w:val="16"/>
        </w:rPr>
        <w:t>应</w:t>
      </w:r>
      <w:r>
        <w:rPr>
          <w:rFonts w:hint="eastAsia" w:ascii="宋体" w:hAnsi="宋体" w:eastAsia="宋体" w:cs="宋体"/>
          <w:color w:val="auto"/>
          <w:spacing w:val="11"/>
        </w:rPr>
        <w:t>商磋商所使用的采购项目实施人员必须为本法人员工 (指本法人或控股公司正式</w:t>
      </w:r>
      <w:r>
        <w:rPr>
          <w:rFonts w:hint="eastAsia" w:ascii="宋体" w:hAnsi="宋体" w:eastAsia="宋体" w:cs="宋体"/>
          <w:color w:val="auto"/>
        </w:rPr>
        <w:t xml:space="preserve"> </w:t>
      </w:r>
      <w:r>
        <w:rPr>
          <w:rFonts w:hint="eastAsia" w:ascii="宋体" w:hAnsi="宋体" w:eastAsia="宋体" w:cs="宋体"/>
          <w:color w:val="auto"/>
          <w:spacing w:val="6"/>
        </w:rPr>
        <w:t>员</w:t>
      </w:r>
      <w:r>
        <w:rPr>
          <w:rFonts w:hint="eastAsia" w:ascii="宋体" w:hAnsi="宋体" w:eastAsia="宋体" w:cs="宋体"/>
          <w:color w:val="auto"/>
          <w:spacing w:val="4"/>
        </w:rPr>
        <w:t>工) 。</w:t>
      </w:r>
    </w:p>
    <w:p>
      <w:pPr>
        <w:spacing w:before="1" w:line="337" w:lineRule="auto"/>
        <w:ind w:right="20" w:firstLine="482"/>
        <w:rPr>
          <w:rFonts w:hint="eastAsia" w:ascii="宋体" w:hAnsi="宋体" w:eastAsia="宋体" w:cs="宋体"/>
          <w:color w:val="auto"/>
        </w:rPr>
      </w:pPr>
      <w:r>
        <w:rPr>
          <w:rFonts w:hint="eastAsia" w:ascii="宋体" w:hAnsi="宋体" w:eastAsia="宋体" w:cs="宋体"/>
          <w:color w:val="auto"/>
          <w:spacing w:val="16"/>
        </w:rPr>
        <w:t>2</w:t>
      </w:r>
      <w:r>
        <w:rPr>
          <w:rFonts w:hint="eastAsia" w:ascii="宋体" w:hAnsi="宋体" w:eastAsia="宋体" w:cs="宋体"/>
          <w:color w:val="auto"/>
          <w:spacing w:val="13"/>
        </w:rPr>
        <w:t>、</w:t>
      </w:r>
      <w:r>
        <w:rPr>
          <w:rFonts w:hint="eastAsia" w:ascii="宋体" w:hAnsi="宋体" w:eastAsia="宋体" w:cs="宋体"/>
          <w:color w:val="auto"/>
          <w:spacing w:val="8"/>
        </w:rPr>
        <w:t>供应商磋商标的除磋商文件中明确规定要求“提供官网截图或相应检测报告的</w:t>
      </w:r>
      <w:r>
        <w:rPr>
          <w:rFonts w:hint="eastAsia" w:ascii="宋体" w:hAnsi="宋体" w:eastAsia="宋体" w:cs="宋体"/>
          <w:color w:val="auto"/>
        </w:rPr>
        <w:t xml:space="preserve"> </w:t>
      </w:r>
      <w:r>
        <w:rPr>
          <w:rFonts w:hint="eastAsia" w:ascii="宋体" w:hAnsi="宋体" w:eastAsia="宋体" w:cs="宋体"/>
          <w:color w:val="auto"/>
          <w:spacing w:val="12"/>
        </w:rPr>
        <w:t>证明材料”以外，所有技术参数描述均以响应文件为准。供应商对磋商标的技术参</w:t>
      </w:r>
      <w:r>
        <w:rPr>
          <w:rFonts w:hint="eastAsia" w:ascii="宋体" w:hAnsi="宋体" w:eastAsia="宋体" w:cs="宋体"/>
          <w:color w:val="auto"/>
          <w:spacing w:val="7"/>
        </w:rPr>
        <w:t>数</w:t>
      </w:r>
      <w:r>
        <w:rPr>
          <w:rFonts w:hint="eastAsia" w:ascii="宋体" w:hAnsi="宋体" w:eastAsia="宋体" w:cs="宋体"/>
          <w:color w:val="auto"/>
        </w:rPr>
        <w:t xml:space="preserve"> </w:t>
      </w:r>
      <w:r>
        <w:rPr>
          <w:rFonts w:hint="eastAsia" w:ascii="宋体" w:hAnsi="宋体" w:eastAsia="宋体" w:cs="宋体"/>
          <w:color w:val="auto"/>
          <w:spacing w:val="12"/>
        </w:rPr>
        <w:t>的真实性承担法律责任。项目磋商结束后、质疑期限内，如有质疑供应商认为成交</w:t>
      </w:r>
      <w:r>
        <w:rPr>
          <w:rFonts w:hint="eastAsia" w:ascii="宋体" w:hAnsi="宋体" w:eastAsia="宋体" w:cs="宋体"/>
          <w:color w:val="auto"/>
          <w:spacing w:val="7"/>
        </w:rPr>
        <w:t>供</w:t>
      </w:r>
      <w:r>
        <w:rPr>
          <w:rFonts w:hint="eastAsia" w:ascii="宋体" w:hAnsi="宋体" w:eastAsia="宋体" w:cs="宋体"/>
          <w:color w:val="auto"/>
        </w:rPr>
        <w:t xml:space="preserve"> </w:t>
      </w:r>
      <w:r>
        <w:rPr>
          <w:rFonts w:hint="eastAsia" w:ascii="宋体" w:hAnsi="宋体" w:eastAsia="宋体" w:cs="宋体"/>
          <w:color w:val="auto"/>
          <w:spacing w:val="11"/>
        </w:rPr>
        <w:t>应</w:t>
      </w:r>
      <w:r>
        <w:rPr>
          <w:rFonts w:hint="eastAsia" w:ascii="宋体" w:hAnsi="宋体" w:eastAsia="宋体" w:cs="宋体"/>
          <w:color w:val="auto"/>
          <w:spacing w:val="7"/>
        </w:rPr>
        <w:t>商成交标的、响应文件技术参数与采购需求存在重大偏离、错误、甚至造假的情况，</w:t>
      </w:r>
      <w:r>
        <w:rPr>
          <w:rFonts w:hint="eastAsia" w:ascii="宋体" w:hAnsi="宋体" w:eastAsia="宋体" w:cs="宋体"/>
          <w:color w:val="auto"/>
        </w:rPr>
        <w:t xml:space="preserve"> </w:t>
      </w:r>
      <w:r>
        <w:rPr>
          <w:rFonts w:hint="eastAsia" w:ascii="宋体" w:hAnsi="宋体" w:eastAsia="宋体" w:cs="宋体"/>
          <w:color w:val="auto"/>
          <w:spacing w:val="12"/>
        </w:rPr>
        <w:t>而采购文件中未明确规定要求“提供官网截图或相应检测报告的证明材料”的，则</w:t>
      </w:r>
      <w:r>
        <w:rPr>
          <w:rFonts w:hint="eastAsia" w:ascii="宋体" w:hAnsi="宋体" w:eastAsia="宋体" w:cs="宋体"/>
          <w:color w:val="auto"/>
          <w:spacing w:val="7"/>
        </w:rPr>
        <w:t>应</w:t>
      </w:r>
      <w:r>
        <w:rPr>
          <w:rFonts w:hint="eastAsia" w:ascii="宋体" w:hAnsi="宋体" w:eastAsia="宋体" w:cs="宋体"/>
          <w:color w:val="auto"/>
        </w:rPr>
        <w:t xml:space="preserve"> </w:t>
      </w:r>
      <w:r>
        <w:rPr>
          <w:rFonts w:hint="eastAsia" w:ascii="宋体" w:hAnsi="宋体" w:eastAsia="宋体" w:cs="宋体"/>
          <w:color w:val="auto"/>
          <w:spacing w:val="16"/>
        </w:rPr>
        <w:t>提</w:t>
      </w:r>
      <w:r>
        <w:rPr>
          <w:rFonts w:hint="eastAsia" w:ascii="宋体" w:hAnsi="宋体" w:eastAsia="宋体" w:cs="宋体"/>
          <w:color w:val="auto"/>
          <w:spacing w:val="8"/>
        </w:rPr>
        <w:t>供其他具体有效的证明材料。</w:t>
      </w:r>
    </w:p>
    <w:p>
      <w:pPr>
        <w:spacing w:line="336" w:lineRule="auto"/>
        <w:ind w:firstLine="222" w:firstLineChars="100"/>
        <w:rPr>
          <w:rFonts w:hint="eastAsia" w:ascii="宋体" w:hAnsi="宋体" w:eastAsia="宋体" w:cs="宋体"/>
          <w:color w:val="auto"/>
          <w:spacing w:val="6"/>
        </w:rPr>
      </w:pPr>
      <w:r>
        <w:rPr>
          <w:rFonts w:hint="eastAsia" w:ascii="宋体" w:hAnsi="宋体" w:eastAsia="宋体" w:cs="宋体"/>
          <w:color w:val="auto"/>
          <w:spacing w:val="6"/>
        </w:rPr>
        <w:t>3、供应商在磋商活动中提供任何虚假材料,其响应无效，并报监管部门查处；成交 后发现的，处以采购金额千分之五以上千分之十以下的罚款，列入不良行为记录名单， 在一至三年内禁止参加采购活动，有违法所得的，并处没收违法所得，情节严重的，由工商行政管理机关吊销营业执照；构成犯罪的，依法追究刑事责任。</w:t>
      </w:r>
    </w:p>
    <w:p>
      <w:pPr>
        <w:spacing w:line="336" w:lineRule="auto"/>
        <w:ind w:firstLine="222" w:firstLineChars="100"/>
        <w:rPr>
          <w:rFonts w:hint="eastAsia" w:ascii="宋体" w:hAnsi="宋体" w:eastAsia="宋体" w:cs="宋体"/>
          <w:color w:val="auto"/>
          <w:spacing w:val="6"/>
        </w:rPr>
      </w:pPr>
      <w:r>
        <w:rPr>
          <w:rFonts w:hint="eastAsia" w:ascii="宋体" w:hAnsi="宋体" w:eastAsia="宋体" w:cs="宋体"/>
          <w:color w:val="auto"/>
          <w:spacing w:val="6"/>
        </w:rPr>
        <w:t>4、供应商被列入“黑名单”的，在处罚有效期内，资格审查时不予通过。</w:t>
      </w:r>
    </w:p>
    <w:p>
      <w:pPr>
        <w:spacing w:line="336" w:lineRule="auto"/>
        <w:ind w:firstLine="222" w:firstLineChars="100"/>
        <w:rPr>
          <w:rFonts w:hint="eastAsia" w:ascii="宋体" w:hAnsi="宋体" w:eastAsia="宋体" w:cs="宋体"/>
          <w:color w:val="auto"/>
          <w:spacing w:val="6"/>
        </w:rPr>
      </w:pPr>
      <w:r>
        <w:rPr>
          <w:rFonts w:hint="eastAsia" w:ascii="宋体" w:hAnsi="宋体" w:eastAsia="宋体" w:cs="宋体"/>
          <w:color w:val="auto"/>
          <w:spacing w:val="6"/>
        </w:rPr>
        <w:t>5、供应商不得相互串通报价，不得妨碍其他供应商的公平竞争，不得损害采购人或其他供应商的合法权益，供应商不得以向采购人、磋商小组成员行贿或者采取其他 不正当手段谋取成交。</w:t>
      </w:r>
    </w:p>
    <w:p>
      <w:pPr>
        <w:spacing w:line="336" w:lineRule="auto"/>
        <w:ind w:firstLine="222" w:firstLineChars="100"/>
        <w:rPr>
          <w:rFonts w:hint="eastAsia" w:ascii="宋体" w:hAnsi="宋体" w:eastAsia="宋体" w:cs="宋体"/>
          <w:color w:val="auto"/>
          <w:spacing w:val="6"/>
        </w:rPr>
      </w:pPr>
      <w:r>
        <w:rPr>
          <w:rFonts w:hint="eastAsia" w:ascii="宋体" w:hAnsi="宋体" w:eastAsia="宋体" w:cs="宋体"/>
          <w:color w:val="auto"/>
          <w:spacing w:val="6"/>
        </w:rPr>
        <w:t>6、为采购项目提供整体设计、规范编制或者项目管理、监理、检测等服务的供应商，不得再参加该采购项目的其他采购活动。</w:t>
      </w:r>
    </w:p>
    <w:p>
      <w:pPr>
        <w:spacing w:line="336" w:lineRule="auto"/>
        <w:ind w:firstLine="222" w:firstLineChars="100"/>
        <w:rPr>
          <w:rFonts w:hint="eastAsia" w:ascii="宋体" w:hAnsi="宋体" w:eastAsia="宋体" w:cs="宋体"/>
          <w:color w:val="auto"/>
          <w:spacing w:val="6"/>
        </w:rPr>
      </w:pPr>
      <w:r>
        <w:rPr>
          <w:rFonts w:hint="eastAsia" w:ascii="宋体" w:hAnsi="宋体" w:eastAsia="宋体" w:cs="宋体"/>
          <w:color w:val="auto"/>
          <w:spacing w:val="6"/>
        </w:rPr>
        <w:t>7、响应文件格式中的表格式样可以根据项目差别做适当调整,但应当保持表格样式基本形态不变。</w:t>
      </w:r>
    </w:p>
    <w:p>
      <w:pPr>
        <w:spacing w:line="336" w:lineRule="auto"/>
        <w:ind w:firstLine="222" w:firstLineChars="100"/>
        <w:rPr>
          <w:rFonts w:hint="eastAsia" w:ascii="宋体" w:hAnsi="宋体" w:eastAsia="宋体" w:cs="宋体"/>
          <w:color w:val="auto"/>
          <w:spacing w:val="6"/>
        </w:rPr>
      </w:pPr>
      <w:r>
        <w:rPr>
          <w:rFonts w:hint="eastAsia" w:ascii="宋体" w:hAnsi="宋体" w:eastAsia="宋体" w:cs="宋体"/>
          <w:color w:val="auto"/>
          <w:spacing w:val="6"/>
        </w:rPr>
        <w:t>8、单位负责人为同一人或者存在直接控股、管理关系的不同供应商，不得参加同一合同项下的采购活动。</w:t>
      </w:r>
    </w:p>
    <w:p>
      <w:pPr>
        <w:spacing w:line="336" w:lineRule="auto"/>
        <w:ind w:firstLine="222" w:firstLineChars="100"/>
        <w:rPr>
          <w:rFonts w:hint="eastAsia" w:ascii="宋体" w:hAnsi="宋体" w:eastAsia="宋体" w:cs="宋体"/>
          <w:color w:val="auto"/>
          <w:spacing w:val="6"/>
        </w:rPr>
      </w:pPr>
      <w:r>
        <w:rPr>
          <w:rFonts w:hint="eastAsia" w:ascii="宋体" w:hAnsi="宋体" w:eastAsia="宋体" w:cs="宋体"/>
          <w:color w:val="auto"/>
          <w:spacing w:val="6"/>
        </w:rPr>
        <w:t>9、本项目不允许分包。</w:t>
      </w:r>
    </w:p>
    <w:p>
      <w:pPr>
        <w:spacing w:before="237" w:line="315" w:lineRule="exact"/>
        <w:ind w:left="4"/>
        <w:rPr>
          <w:rFonts w:hint="eastAsia" w:ascii="宋体" w:hAnsi="宋体" w:eastAsia="宋体" w:cs="宋体"/>
          <w:color w:val="auto"/>
        </w:rPr>
      </w:pPr>
      <w:r>
        <w:rPr>
          <w:rFonts w:hint="eastAsia" w:ascii="宋体" w:hAnsi="宋体" w:eastAsia="宋体" w:cs="宋体"/>
          <w:color w:val="auto"/>
          <w:spacing w:val="11"/>
          <w:position w:val="1"/>
          <w14:textOutline w14:w="4356" w14:cap="sq" w14:cmpd="sng" w14:algn="ctr">
            <w14:solidFill>
              <w14:srgbClr w14:val="000000"/>
            </w14:solidFill>
            <w14:prstDash w14:val="solid"/>
            <w14:bevel/>
          </w14:textOutline>
        </w:rPr>
        <w:t>二</w:t>
      </w:r>
      <w:r>
        <w:rPr>
          <w:rFonts w:hint="eastAsia" w:ascii="宋体" w:hAnsi="宋体" w:eastAsia="宋体" w:cs="宋体"/>
          <w:color w:val="auto"/>
          <w:spacing w:val="8"/>
          <w:position w:val="1"/>
          <w14:textOutline w14:w="4356" w14:cap="sq" w14:cmpd="sng" w14:algn="ctr">
            <w14:solidFill>
              <w14:srgbClr w14:val="000000"/>
            </w14:solidFill>
            <w14:prstDash w14:val="solid"/>
            <w14:bevel/>
          </w14:textOutline>
        </w:rPr>
        <w:t>、磋商文件</w:t>
      </w:r>
    </w:p>
    <w:p>
      <w:pPr>
        <w:spacing w:before="154" w:line="228" w:lineRule="auto"/>
        <w:ind w:left="372"/>
        <w:rPr>
          <w:rFonts w:hint="eastAsia" w:ascii="宋体" w:hAnsi="宋体" w:eastAsia="宋体" w:cs="宋体"/>
          <w:color w:val="auto"/>
        </w:rPr>
      </w:pPr>
      <w:r>
        <w:rPr>
          <w:rFonts w:hint="eastAsia" w:ascii="宋体" w:hAnsi="宋体" w:eastAsia="宋体" w:cs="宋体"/>
          <w:color w:val="auto"/>
          <w:spacing w:val="8"/>
        </w:rPr>
        <w:t>( 一) 磋商文件由磋商文件总目录所列内容组成</w:t>
      </w:r>
      <w:r>
        <w:rPr>
          <w:rFonts w:hint="eastAsia" w:ascii="宋体" w:hAnsi="宋体" w:eastAsia="宋体" w:cs="宋体"/>
          <w:color w:val="auto"/>
          <w:spacing w:val="5"/>
        </w:rPr>
        <w:t>。</w:t>
      </w:r>
    </w:p>
    <w:p>
      <w:pPr>
        <w:spacing w:before="184" w:line="228" w:lineRule="auto"/>
        <w:ind w:left="372"/>
        <w:rPr>
          <w:rFonts w:hint="eastAsia" w:ascii="宋体" w:hAnsi="宋体" w:eastAsia="宋体" w:cs="宋体"/>
          <w:color w:val="auto"/>
        </w:rPr>
      </w:pPr>
      <w:r>
        <w:rPr>
          <w:rFonts w:hint="eastAsia" w:ascii="宋体" w:hAnsi="宋体" w:eastAsia="宋体" w:cs="宋体"/>
          <w:color w:val="auto"/>
          <w:spacing w:val="16"/>
        </w:rPr>
        <w:t>(二) 磋商文件的澄清或修改</w:t>
      </w:r>
    </w:p>
    <w:p>
      <w:pPr>
        <w:spacing w:before="181" w:line="376" w:lineRule="auto"/>
        <w:ind w:firstLine="438"/>
        <w:rPr>
          <w:rFonts w:hint="eastAsia" w:ascii="宋体" w:hAnsi="宋体" w:eastAsia="宋体" w:cs="宋体"/>
          <w:color w:val="auto"/>
        </w:rPr>
      </w:pPr>
      <w:r>
        <w:rPr>
          <w:rFonts w:hint="eastAsia" w:ascii="宋体" w:hAnsi="宋体" w:eastAsia="宋体" w:cs="宋体"/>
          <w:color w:val="auto"/>
          <w:spacing w:val="10"/>
        </w:rPr>
        <w:t>1、</w:t>
      </w:r>
      <w:r>
        <w:rPr>
          <w:rFonts w:hint="eastAsia" w:ascii="宋体" w:hAnsi="宋体" w:eastAsia="宋体" w:cs="宋体"/>
          <w:color w:val="auto"/>
          <w:spacing w:val="8"/>
        </w:rPr>
        <w:t>采</w:t>
      </w:r>
      <w:r>
        <w:rPr>
          <w:rFonts w:hint="eastAsia" w:ascii="宋体" w:hAnsi="宋体" w:eastAsia="宋体" w:cs="宋体"/>
          <w:color w:val="auto"/>
          <w:spacing w:val="5"/>
        </w:rPr>
        <w:t>购组织机构可视采购具体情况对已发出的磋商文件进行必要的澄清或者修改。</w:t>
      </w:r>
      <w:r>
        <w:rPr>
          <w:rFonts w:hint="eastAsia" w:ascii="宋体" w:hAnsi="宋体" w:eastAsia="宋体" w:cs="宋体"/>
          <w:color w:val="auto"/>
        </w:rPr>
        <w:t xml:space="preserve"> </w:t>
      </w:r>
      <w:r>
        <w:rPr>
          <w:rFonts w:hint="eastAsia" w:ascii="宋体" w:hAnsi="宋体" w:eastAsia="宋体" w:cs="宋体"/>
          <w:color w:val="auto"/>
          <w:spacing w:val="12"/>
        </w:rPr>
        <w:t>澄清或者修改的内容可能影响响应文件编制的，采购人或者采购组织机构应当在磋</w:t>
      </w:r>
      <w:r>
        <w:rPr>
          <w:rFonts w:hint="eastAsia" w:ascii="宋体" w:hAnsi="宋体" w:eastAsia="宋体" w:cs="宋体"/>
          <w:color w:val="auto"/>
          <w:spacing w:val="8"/>
        </w:rPr>
        <w:t>商</w:t>
      </w:r>
      <w:r>
        <w:rPr>
          <w:rFonts w:hint="eastAsia" w:ascii="宋体" w:hAnsi="宋体" w:eastAsia="宋体" w:cs="宋体"/>
          <w:color w:val="auto"/>
        </w:rPr>
        <w:t xml:space="preserve"> </w:t>
      </w:r>
      <w:r>
        <w:rPr>
          <w:rFonts w:hint="eastAsia" w:ascii="宋体" w:hAnsi="宋体" w:eastAsia="宋体" w:cs="宋体"/>
          <w:color w:val="auto"/>
          <w:spacing w:val="16"/>
        </w:rPr>
        <w:t>截止</w:t>
      </w:r>
      <w:r>
        <w:rPr>
          <w:rFonts w:hint="eastAsia" w:ascii="宋体" w:hAnsi="宋体" w:eastAsia="宋体" w:cs="宋体"/>
          <w:color w:val="auto"/>
          <w:spacing w:val="13"/>
        </w:rPr>
        <w:t>时</w:t>
      </w:r>
      <w:r>
        <w:rPr>
          <w:rFonts w:hint="eastAsia" w:ascii="宋体" w:hAnsi="宋体" w:eastAsia="宋体" w:cs="宋体"/>
          <w:color w:val="auto"/>
          <w:spacing w:val="8"/>
        </w:rPr>
        <w:t>间至少5日前，在原公告发布媒体上发布澄清公告，澄清或者修改的内容为磋商</w:t>
      </w:r>
      <w:r>
        <w:rPr>
          <w:rFonts w:hint="eastAsia" w:ascii="宋体" w:hAnsi="宋体" w:eastAsia="宋体" w:cs="宋体"/>
          <w:color w:val="auto"/>
        </w:rPr>
        <w:t xml:space="preserve"> </w:t>
      </w:r>
      <w:r>
        <w:rPr>
          <w:rFonts w:hint="eastAsia" w:ascii="宋体" w:hAnsi="宋体" w:eastAsia="宋体" w:cs="宋体"/>
          <w:color w:val="auto"/>
          <w:spacing w:val="16"/>
        </w:rPr>
        <w:t>文件</w:t>
      </w:r>
      <w:r>
        <w:rPr>
          <w:rFonts w:hint="eastAsia" w:ascii="宋体" w:hAnsi="宋体" w:eastAsia="宋体" w:cs="宋体"/>
          <w:color w:val="auto"/>
          <w:spacing w:val="13"/>
        </w:rPr>
        <w:t>的</w:t>
      </w:r>
      <w:r>
        <w:rPr>
          <w:rFonts w:hint="eastAsia" w:ascii="宋体" w:hAnsi="宋体" w:eastAsia="宋体" w:cs="宋体"/>
          <w:color w:val="auto"/>
          <w:spacing w:val="8"/>
        </w:rPr>
        <w:t>组成部分；不足5日的，采购人或者采购组织机构应当顺延提交响应文件的截止</w:t>
      </w:r>
      <w:r>
        <w:rPr>
          <w:rFonts w:hint="eastAsia" w:ascii="宋体" w:hAnsi="宋体" w:eastAsia="宋体" w:cs="宋体"/>
          <w:color w:val="auto"/>
        </w:rPr>
        <w:t xml:space="preserve"> </w:t>
      </w:r>
      <w:r>
        <w:rPr>
          <w:rFonts w:hint="eastAsia" w:ascii="宋体" w:hAnsi="宋体" w:eastAsia="宋体" w:cs="宋体"/>
          <w:color w:val="auto"/>
          <w:spacing w:val="4"/>
        </w:rPr>
        <w:t>时间</w:t>
      </w:r>
      <w:r>
        <w:rPr>
          <w:rFonts w:hint="eastAsia" w:ascii="宋体" w:hAnsi="宋体" w:eastAsia="宋体" w:cs="宋体"/>
          <w:color w:val="auto"/>
          <w:spacing w:val="3"/>
        </w:rPr>
        <w:t>。</w:t>
      </w:r>
    </w:p>
    <w:p>
      <w:pPr>
        <w:spacing w:before="3" w:line="381" w:lineRule="auto"/>
        <w:ind w:right="83" w:firstLine="483"/>
        <w:rPr>
          <w:rFonts w:hint="eastAsia" w:ascii="宋体" w:hAnsi="宋体" w:eastAsia="宋体" w:cs="宋体"/>
          <w:color w:val="auto"/>
        </w:rPr>
      </w:pPr>
      <w:r>
        <w:rPr>
          <w:rFonts w:hint="eastAsia" w:ascii="宋体" w:hAnsi="宋体" w:eastAsia="宋体" w:cs="宋体"/>
          <w:color w:val="auto"/>
          <w:spacing w:val="16"/>
        </w:rPr>
        <w:t>2</w:t>
      </w:r>
      <w:r>
        <w:rPr>
          <w:rFonts w:hint="eastAsia" w:ascii="宋体" w:hAnsi="宋体" w:eastAsia="宋体" w:cs="宋体"/>
          <w:color w:val="auto"/>
          <w:spacing w:val="11"/>
        </w:rPr>
        <w:t>、</w:t>
      </w:r>
      <w:r>
        <w:rPr>
          <w:rFonts w:hint="eastAsia" w:ascii="宋体" w:hAnsi="宋体" w:eastAsia="宋体" w:cs="宋体"/>
          <w:color w:val="auto"/>
          <w:spacing w:val="8"/>
        </w:rPr>
        <w:t>供应商在规定的时间内未对磋商文件提出疑问、质疑或要求澄清的，将视其为</w:t>
      </w:r>
      <w:r>
        <w:rPr>
          <w:rFonts w:hint="eastAsia" w:ascii="宋体" w:hAnsi="宋体" w:eastAsia="宋体" w:cs="宋体"/>
          <w:color w:val="auto"/>
        </w:rPr>
        <w:t xml:space="preserve"> </w:t>
      </w:r>
      <w:r>
        <w:rPr>
          <w:rFonts w:hint="eastAsia" w:ascii="宋体" w:hAnsi="宋体" w:eastAsia="宋体" w:cs="宋体"/>
          <w:color w:val="auto"/>
          <w:spacing w:val="12"/>
        </w:rPr>
        <w:t>无异议。对磋商文件中描述有歧义或前后不一致的地方，磋商小组有权进行评判，</w:t>
      </w:r>
      <w:r>
        <w:rPr>
          <w:rFonts w:hint="eastAsia" w:ascii="宋体" w:hAnsi="宋体" w:eastAsia="宋体" w:cs="宋体"/>
          <w:color w:val="auto"/>
          <w:spacing w:val="6"/>
        </w:rPr>
        <w:t>但</w:t>
      </w:r>
      <w:r>
        <w:rPr>
          <w:rFonts w:hint="eastAsia" w:ascii="宋体" w:hAnsi="宋体" w:eastAsia="宋体" w:cs="宋体"/>
          <w:color w:val="auto"/>
        </w:rPr>
        <w:t xml:space="preserve"> </w:t>
      </w:r>
      <w:r>
        <w:rPr>
          <w:rFonts w:hint="eastAsia" w:ascii="宋体" w:hAnsi="宋体" w:eastAsia="宋体" w:cs="宋体"/>
          <w:color w:val="auto"/>
          <w:spacing w:val="9"/>
        </w:rPr>
        <w:t>对同一条款的评判应适用于每个供应商</w:t>
      </w:r>
      <w:r>
        <w:rPr>
          <w:rFonts w:hint="eastAsia" w:ascii="宋体" w:hAnsi="宋体" w:eastAsia="宋体" w:cs="宋体"/>
          <w:color w:val="auto"/>
          <w:spacing w:val="8"/>
        </w:rPr>
        <w:t>。</w:t>
      </w:r>
    </w:p>
    <w:p>
      <w:pPr>
        <w:spacing w:before="25" w:line="306" w:lineRule="exact"/>
        <w:ind w:left="120"/>
        <w:rPr>
          <w:rFonts w:hint="eastAsia" w:ascii="宋体" w:hAnsi="宋体" w:eastAsia="宋体" w:cs="宋体"/>
          <w:color w:val="auto"/>
        </w:rPr>
      </w:pPr>
      <w:r>
        <w:rPr>
          <w:rFonts w:hint="eastAsia" w:ascii="宋体" w:hAnsi="宋体" w:eastAsia="宋体" w:cs="宋体"/>
          <w:color w:val="auto"/>
          <w:spacing w:val="10"/>
          <w:position w:val="1"/>
          <w14:textOutline w14:w="4356" w14:cap="sq" w14:cmpd="sng" w14:algn="ctr">
            <w14:solidFill>
              <w14:srgbClr w14:val="000000"/>
            </w14:solidFill>
            <w14:prstDash w14:val="solid"/>
            <w14:bevel/>
          </w14:textOutline>
        </w:rPr>
        <w:t>三</w:t>
      </w:r>
      <w:r>
        <w:rPr>
          <w:rFonts w:hint="eastAsia" w:ascii="宋体" w:hAnsi="宋体" w:eastAsia="宋体" w:cs="宋体"/>
          <w:color w:val="auto"/>
          <w:spacing w:val="9"/>
          <w:position w:val="1"/>
          <w14:textOutline w14:w="4356" w14:cap="sq" w14:cmpd="sng" w14:algn="ctr">
            <w14:solidFill>
              <w14:srgbClr w14:val="000000"/>
            </w14:solidFill>
            <w14:prstDash w14:val="solid"/>
            <w14:bevel/>
          </w14:textOutline>
        </w:rPr>
        <w:t>、响应文件</w:t>
      </w:r>
    </w:p>
    <w:p>
      <w:pPr>
        <w:spacing w:before="153" w:line="360" w:lineRule="auto"/>
        <w:ind w:left="492"/>
        <w:rPr>
          <w:rFonts w:hint="eastAsia" w:ascii="宋体" w:hAnsi="宋体" w:eastAsia="宋体" w:cs="宋体"/>
          <w:color w:val="auto"/>
        </w:rPr>
      </w:pPr>
      <w:r>
        <w:rPr>
          <w:rFonts w:hint="eastAsia" w:ascii="宋体" w:hAnsi="宋体" w:eastAsia="宋体" w:cs="宋体"/>
          <w:color w:val="auto"/>
          <w:spacing w:val="9"/>
          <w14:textOutline w14:w="4356" w14:cap="sq" w14:cmpd="sng" w14:algn="ctr">
            <w14:solidFill>
              <w14:srgbClr w14:val="000000"/>
            </w14:solidFill>
            <w14:prstDash w14:val="solid"/>
            <w14:bevel/>
          </w14:textOutline>
        </w:rPr>
        <w:t>(</w:t>
      </w:r>
      <w:r>
        <w:rPr>
          <w:rFonts w:hint="eastAsia" w:ascii="宋体" w:hAnsi="宋体" w:eastAsia="宋体" w:cs="宋体"/>
          <w:color w:val="auto"/>
          <w:spacing w:val="7"/>
        </w:rPr>
        <w:t xml:space="preserve"> </w:t>
      </w:r>
      <w:r>
        <w:rPr>
          <w:rFonts w:hint="eastAsia" w:ascii="宋体" w:hAnsi="宋体" w:eastAsia="宋体" w:cs="宋体"/>
          <w:color w:val="auto"/>
          <w:spacing w:val="7"/>
          <w14:textOutline w14:w="4356" w14:cap="sq" w14:cmpd="sng" w14:algn="ctr">
            <w14:solidFill>
              <w14:srgbClr w14:val="000000"/>
            </w14:solidFill>
            <w14:prstDash w14:val="solid"/>
            <w14:bevel/>
          </w14:textOutline>
        </w:rPr>
        <w:t>一)</w:t>
      </w:r>
      <w:r>
        <w:rPr>
          <w:rFonts w:hint="eastAsia" w:ascii="宋体" w:hAnsi="宋体" w:eastAsia="宋体" w:cs="宋体"/>
          <w:color w:val="auto"/>
          <w:spacing w:val="7"/>
        </w:rPr>
        <w:t xml:space="preserve"> </w:t>
      </w:r>
      <w:r>
        <w:rPr>
          <w:rFonts w:hint="eastAsia" w:ascii="宋体" w:hAnsi="宋体" w:eastAsia="宋体" w:cs="宋体"/>
          <w:color w:val="auto"/>
          <w:spacing w:val="7"/>
          <w14:textOutline w14:w="4356" w14:cap="sq" w14:cmpd="sng" w14:algn="ctr">
            <w14:solidFill>
              <w14:srgbClr w14:val="000000"/>
            </w14:solidFill>
            <w14:prstDash w14:val="solid"/>
            <w14:bevel/>
          </w14:textOutline>
        </w:rPr>
        <w:t>响应文件的组成</w:t>
      </w:r>
    </w:p>
    <w:p>
      <w:pPr>
        <w:spacing w:before="3" w:line="360" w:lineRule="auto"/>
        <w:ind w:right="83" w:firstLine="483"/>
        <w:rPr>
          <w:rFonts w:hint="default" w:ascii="宋体" w:hAnsi="宋体" w:eastAsia="宋体" w:cs="宋体"/>
          <w:color w:val="auto"/>
          <w:spacing w:val="16"/>
          <w:lang w:val="en-US" w:eastAsia="zh-CN"/>
        </w:rPr>
      </w:pPr>
      <w:r>
        <w:rPr>
          <w:rFonts w:hint="eastAsia" w:ascii="宋体" w:hAnsi="宋体" w:eastAsia="宋体" w:cs="宋体"/>
          <w:color w:val="auto"/>
          <w:spacing w:val="16"/>
        </w:rPr>
        <w:t>供应商获取磋商文件后，按照采购组织机构的要求提供：资信技术</w:t>
      </w:r>
      <w:r>
        <w:rPr>
          <w:rFonts w:hint="eastAsia" w:ascii="宋体" w:hAnsi="宋体" w:eastAsia="宋体" w:cs="宋体"/>
          <w:color w:val="auto"/>
          <w:spacing w:val="16"/>
          <w:lang w:val="en-US" w:eastAsia="zh-CN"/>
        </w:rPr>
        <w:t>文件</w:t>
      </w:r>
      <w:r>
        <w:rPr>
          <w:rFonts w:hint="eastAsia" w:ascii="宋体" w:hAnsi="宋体" w:eastAsia="宋体" w:cs="宋体"/>
          <w:color w:val="auto"/>
          <w:spacing w:val="16"/>
        </w:rPr>
        <w:t>和</w:t>
      </w:r>
      <w:r>
        <w:rPr>
          <w:rFonts w:hint="eastAsia" w:ascii="宋体" w:hAnsi="宋体" w:eastAsia="宋体" w:cs="宋体"/>
          <w:color w:val="auto"/>
          <w:spacing w:val="16"/>
          <w:lang w:val="en-US" w:eastAsia="zh-CN"/>
        </w:rPr>
        <w:t>报价文件</w:t>
      </w:r>
      <w:r>
        <w:rPr>
          <w:rFonts w:hint="eastAsia" w:ascii="宋体" w:hAnsi="宋体" w:eastAsia="宋体" w:cs="宋体"/>
          <w:color w:val="auto"/>
          <w:spacing w:val="16"/>
        </w:rPr>
        <w:t>，</w:t>
      </w:r>
      <w:r>
        <w:rPr>
          <w:rFonts w:hint="eastAsia" w:ascii="宋体" w:hAnsi="宋体" w:eastAsia="宋体" w:cs="宋体"/>
          <w:color w:val="auto"/>
          <w:spacing w:val="16"/>
          <w:lang w:val="en-US" w:eastAsia="zh-CN"/>
        </w:rPr>
        <w:t>具体由以下内容组成：</w:t>
      </w:r>
    </w:p>
    <w:p>
      <w:pPr>
        <w:spacing w:before="175" w:line="360" w:lineRule="auto"/>
        <w:ind w:left="9"/>
        <w:rPr>
          <w:rFonts w:hint="eastAsia" w:ascii="宋体" w:hAnsi="宋体" w:eastAsia="宋体" w:cs="宋体"/>
          <w:color w:val="auto"/>
        </w:rPr>
      </w:pPr>
      <w:r>
        <w:rPr>
          <w:rFonts w:hint="eastAsia" w:ascii="宋体" w:hAnsi="宋体" w:eastAsia="宋体" w:cs="宋体"/>
          <w:color w:val="auto"/>
          <w:spacing w:val="9"/>
          <w14:textOutline w14:w="4356" w14:cap="sq" w14:cmpd="sng" w14:algn="ctr">
            <w14:solidFill>
              <w14:srgbClr w14:val="000000"/>
            </w14:solidFill>
            <w14:prstDash w14:val="solid"/>
            <w14:bevel/>
          </w14:textOutline>
        </w:rPr>
        <w:t>▲</w:t>
      </w:r>
      <w:r>
        <w:rPr>
          <w:rFonts w:hint="eastAsia" w:ascii="宋体" w:hAnsi="宋体" w:eastAsia="宋体" w:cs="宋体"/>
          <w:color w:val="auto"/>
          <w:spacing w:val="8"/>
          <w14:textOutline w14:w="4356" w14:cap="sq" w14:cmpd="sng" w14:algn="ctr">
            <w14:solidFill>
              <w14:srgbClr w14:val="000000"/>
            </w14:solidFill>
            <w14:prstDash w14:val="solid"/>
            <w14:bevel/>
          </w14:textOutline>
        </w:rPr>
        <w:t>1、资信</w:t>
      </w:r>
      <w:r>
        <w:rPr>
          <w:rFonts w:hint="eastAsia" w:ascii="宋体" w:hAnsi="宋体" w:eastAsia="宋体" w:cs="宋体"/>
          <w:color w:val="auto"/>
          <w:spacing w:val="8"/>
          <w:lang w:val="en-US" w:eastAsia="zh-CN"/>
          <w14:textOutline w14:w="4356" w14:cap="sq" w14:cmpd="sng" w14:algn="ctr">
            <w14:solidFill>
              <w14:srgbClr w14:val="000000"/>
            </w14:solidFill>
            <w14:prstDash w14:val="solid"/>
            <w14:bevel/>
          </w14:textOutline>
        </w:rPr>
        <w:t>技术</w:t>
      </w:r>
      <w:r>
        <w:rPr>
          <w:rFonts w:hint="eastAsia" w:ascii="宋体" w:hAnsi="宋体" w:eastAsia="宋体" w:cs="宋体"/>
          <w:color w:val="auto"/>
          <w:spacing w:val="8"/>
          <w14:textOutline w14:w="4356" w14:cap="sq" w14:cmpd="sng" w14:algn="ctr">
            <w14:solidFill>
              <w14:srgbClr w14:val="000000"/>
            </w14:solidFill>
            <w14:prstDash w14:val="solid"/>
            <w14:bevel/>
          </w14:textOutline>
        </w:rPr>
        <w:t>文件的组成：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color w:val="auto"/>
          <w:spacing w:val="9"/>
        </w:rPr>
      </w:pPr>
      <w:r>
        <w:rPr>
          <w:rFonts w:hint="eastAsia" w:ascii="宋体" w:hAnsi="宋体" w:eastAsia="宋体" w:cs="宋体"/>
          <w:color w:val="auto"/>
          <w:spacing w:val="9"/>
        </w:rPr>
        <w:t>(1) 投标声明书 (见附件2)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color w:val="auto"/>
          <w:spacing w:val="9"/>
        </w:rPr>
      </w:pPr>
      <w:r>
        <w:rPr>
          <w:rFonts w:hint="eastAsia" w:ascii="宋体" w:hAnsi="宋体" w:eastAsia="宋体" w:cs="宋体"/>
          <w:color w:val="auto"/>
          <w:spacing w:val="9"/>
        </w:rPr>
        <w:t>(2) 授权委托书 (法定代表人亲自办理投标事宜的，则无需提交)  (见附件3)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color w:val="auto"/>
          <w:spacing w:val="9"/>
        </w:rPr>
      </w:pPr>
      <w:r>
        <w:rPr>
          <w:rFonts w:hint="eastAsia" w:ascii="宋体" w:hAnsi="宋体" w:eastAsia="宋体" w:cs="宋体"/>
          <w:color w:val="auto"/>
          <w:spacing w:val="9"/>
        </w:rPr>
        <w:t>(3) 法人或者其他组织的营业执照等证明文件；（附件</w:t>
      </w:r>
      <w:r>
        <w:rPr>
          <w:rFonts w:hint="eastAsia" w:ascii="宋体" w:hAnsi="宋体" w:eastAsia="宋体" w:cs="宋体"/>
          <w:color w:val="auto"/>
          <w:spacing w:val="9"/>
          <w:lang w:val="en-US" w:eastAsia="zh-CN"/>
        </w:rPr>
        <w:t>4</w:t>
      </w:r>
      <w:r>
        <w:rPr>
          <w:rFonts w:hint="eastAsia" w:ascii="宋体" w:hAnsi="宋体" w:eastAsia="宋体" w:cs="宋体"/>
          <w:color w:val="auto"/>
          <w:spacing w:val="9"/>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color w:val="auto"/>
          <w:spacing w:val="9"/>
        </w:rPr>
      </w:pPr>
      <w:r>
        <w:rPr>
          <w:rFonts w:hint="eastAsia" w:ascii="宋体" w:hAnsi="宋体" w:eastAsia="宋体" w:cs="宋体"/>
          <w:color w:val="auto"/>
          <w:spacing w:val="9"/>
        </w:rPr>
        <w:t>（4）符合参加政府采购活动应当具备的一般条件的承诺函；（附件</w:t>
      </w:r>
      <w:r>
        <w:rPr>
          <w:rFonts w:hint="eastAsia" w:ascii="宋体" w:hAnsi="宋体" w:eastAsia="宋体" w:cs="宋体"/>
          <w:color w:val="auto"/>
          <w:spacing w:val="9"/>
          <w:lang w:val="en-US" w:eastAsia="zh-CN"/>
        </w:rPr>
        <w:t>5</w:t>
      </w:r>
      <w:r>
        <w:rPr>
          <w:rFonts w:hint="eastAsia" w:ascii="宋体" w:hAnsi="宋体" w:eastAsia="宋体" w:cs="宋体"/>
          <w:color w:val="auto"/>
          <w:spacing w:val="9"/>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color w:val="auto"/>
          <w:spacing w:val="9"/>
        </w:rPr>
      </w:pPr>
      <w:r>
        <w:rPr>
          <w:rFonts w:hint="eastAsia" w:ascii="宋体" w:hAnsi="宋体" w:eastAsia="宋体" w:cs="宋体"/>
          <w:color w:val="auto"/>
          <w:spacing w:val="9"/>
        </w:rPr>
        <w:t>（5）提供采购公告中符合供应商特定条件的有效资质证书复印件（磋商供应商特定条件中有要求的必须提供），以及需要说明的其他资料；</w:t>
      </w:r>
    </w:p>
    <w:p>
      <w:pPr>
        <w:spacing w:before="140" w:line="315" w:lineRule="exact"/>
        <w:ind w:left="12"/>
        <w:rPr>
          <w:rFonts w:hint="eastAsia" w:ascii="宋体" w:hAnsi="宋体" w:eastAsia="宋体" w:cs="宋体"/>
          <w:color w:val="auto"/>
          <w:spacing w:val="12"/>
          <w:position w:val="2"/>
        </w:rPr>
      </w:pPr>
      <w:r>
        <w:rPr>
          <w:rFonts w:hint="eastAsia" w:ascii="宋体" w:hAnsi="宋体" w:eastAsia="宋体" w:cs="宋体"/>
          <w:color w:val="auto"/>
          <w:spacing w:val="12"/>
          <w:position w:val="2"/>
        </w:rPr>
        <w:t>（</w:t>
      </w:r>
      <w:r>
        <w:rPr>
          <w:rFonts w:hint="eastAsia" w:ascii="宋体" w:hAnsi="宋体" w:eastAsia="宋体" w:cs="宋体"/>
          <w:color w:val="auto"/>
          <w:spacing w:val="12"/>
          <w:position w:val="2"/>
          <w:lang w:val="en-US" w:eastAsia="zh-CN"/>
        </w:rPr>
        <w:t>6</w:t>
      </w:r>
      <w:r>
        <w:rPr>
          <w:rFonts w:hint="eastAsia" w:ascii="宋体" w:hAnsi="宋体" w:eastAsia="宋体" w:cs="宋体"/>
          <w:color w:val="auto"/>
          <w:spacing w:val="12"/>
          <w:position w:val="2"/>
        </w:rPr>
        <w:t>）供应商基本情况介绍（人员与技术力量、企业规模、经营业绩等）</w:t>
      </w:r>
      <w:r>
        <w:rPr>
          <w:rFonts w:hint="eastAsia" w:ascii="宋体" w:hAnsi="宋体" w:eastAsia="宋体" w:cs="宋体"/>
          <w:color w:val="auto"/>
          <w:spacing w:val="9"/>
        </w:rPr>
        <w:t>(见附件</w:t>
      </w:r>
      <w:r>
        <w:rPr>
          <w:rFonts w:hint="eastAsia" w:ascii="宋体" w:hAnsi="宋体" w:eastAsia="宋体" w:cs="宋体"/>
          <w:color w:val="auto"/>
          <w:spacing w:val="9"/>
          <w:lang w:val="en-US" w:eastAsia="zh-CN"/>
        </w:rPr>
        <w:t>6</w:t>
      </w:r>
      <w:r>
        <w:rPr>
          <w:rFonts w:hint="eastAsia" w:ascii="宋体" w:hAnsi="宋体" w:eastAsia="宋体" w:cs="宋体"/>
          <w:color w:val="auto"/>
          <w:spacing w:val="9"/>
        </w:rPr>
        <w:t>)</w:t>
      </w:r>
      <w:r>
        <w:rPr>
          <w:rFonts w:hint="eastAsia" w:ascii="宋体" w:hAnsi="宋体" w:eastAsia="宋体" w:cs="宋体"/>
          <w:color w:val="auto"/>
          <w:spacing w:val="12"/>
          <w:position w:val="2"/>
        </w:rPr>
        <w:t>。</w:t>
      </w:r>
    </w:p>
    <w:p>
      <w:pPr>
        <w:spacing w:before="140" w:line="315" w:lineRule="exact"/>
        <w:ind w:left="12"/>
        <w:rPr>
          <w:rFonts w:hint="eastAsia" w:ascii="宋体" w:hAnsi="宋体" w:eastAsia="宋体" w:cs="宋体"/>
          <w:color w:val="auto"/>
          <w:spacing w:val="12"/>
          <w:position w:val="2"/>
        </w:rPr>
      </w:pPr>
      <w:r>
        <w:rPr>
          <w:rFonts w:hint="eastAsia" w:ascii="宋体" w:hAnsi="宋体" w:eastAsia="宋体" w:cs="宋体"/>
          <w:color w:val="auto"/>
          <w:spacing w:val="12"/>
          <w:position w:val="2"/>
        </w:rPr>
        <w:t>（</w:t>
      </w:r>
      <w:r>
        <w:rPr>
          <w:rFonts w:hint="eastAsia" w:ascii="宋体" w:hAnsi="宋体" w:eastAsia="宋体" w:cs="宋体"/>
          <w:color w:val="auto"/>
          <w:spacing w:val="12"/>
          <w:position w:val="2"/>
          <w:lang w:val="en-US" w:eastAsia="zh-CN"/>
        </w:rPr>
        <w:t>7</w:t>
      </w:r>
      <w:r>
        <w:rPr>
          <w:rFonts w:hint="eastAsia" w:ascii="宋体" w:hAnsi="宋体" w:eastAsia="宋体" w:cs="宋体"/>
          <w:color w:val="auto"/>
          <w:spacing w:val="12"/>
          <w:position w:val="2"/>
        </w:rPr>
        <w:t>）项目实施人员一览表</w:t>
      </w:r>
      <w:r>
        <w:rPr>
          <w:rFonts w:hint="eastAsia" w:ascii="宋体" w:hAnsi="宋体" w:eastAsia="宋体" w:cs="宋体"/>
          <w:color w:val="auto"/>
          <w:spacing w:val="9"/>
        </w:rPr>
        <w:t xml:space="preserve">(见附件 </w:t>
      </w:r>
      <w:r>
        <w:rPr>
          <w:rFonts w:hint="eastAsia" w:ascii="宋体" w:hAnsi="宋体" w:eastAsia="宋体" w:cs="宋体"/>
          <w:color w:val="auto"/>
          <w:spacing w:val="9"/>
          <w:lang w:val="en-US" w:eastAsia="zh-CN"/>
        </w:rPr>
        <w:t>7</w:t>
      </w:r>
      <w:r>
        <w:rPr>
          <w:rFonts w:hint="eastAsia" w:ascii="宋体" w:hAnsi="宋体" w:eastAsia="宋体" w:cs="宋体"/>
          <w:color w:val="auto"/>
          <w:spacing w:val="9"/>
        </w:rPr>
        <w:t>)</w:t>
      </w:r>
      <w:r>
        <w:rPr>
          <w:rFonts w:hint="eastAsia" w:ascii="宋体" w:hAnsi="宋体" w:eastAsia="宋体" w:cs="宋体"/>
          <w:color w:val="auto"/>
          <w:spacing w:val="12"/>
          <w:position w:val="2"/>
        </w:rPr>
        <w:t>；</w:t>
      </w:r>
    </w:p>
    <w:p>
      <w:pPr>
        <w:spacing w:before="140" w:line="315" w:lineRule="exact"/>
        <w:ind w:left="12"/>
        <w:rPr>
          <w:rFonts w:hint="eastAsia" w:ascii="宋体" w:hAnsi="宋体" w:eastAsia="宋体" w:cs="宋体"/>
          <w:color w:val="auto"/>
          <w:spacing w:val="12"/>
          <w:position w:val="2"/>
        </w:rPr>
      </w:pPr>
      <w:r>
        <w:rPr>
          <w:rFonts w:hint="eastAsia" w:ascii="宋体" w:hAnsi="宋体" w:eastAsia="宋体" w:cs="宋体"/>
          <w:color w:val="auto"/>
          <w:spacing w:val="12"/>
          <w:position w:val="2"/>
        </w:rPr>
        <w:t>（</w:t>
      </w:r>
      <w:r>
        <w:rPr>
          <w:rFonts w:hint="eastAsia" w:ascii="宋体" w:hAnsi="宋体" w:eastAsia="宋体" w:cs="宋体"/>
          <w:color w:val="auto"/>
          <w:spacing w:val="12"/>
          <w:position w:val="2"/>
          <w:lang w:val="en-US" w:eastAsia="zh-CN"/>
        </w:rPr>
        <w:t>8</w:t>
      </w:r>
      <w:r>
        <w:rPr>
          <w:rFonts w:hint="eastAsia" w:ascii="宋体" w:hAnsi="宋体" w:eastAsia="宋体" w:cs="宋体"/>
          <w:color w:val="auto"/>
          <w:spacing w:val="12"/>
          <w:position w:val="2"/>
        </w:rPr>
        <w:t>）供应商</w:t>
      </w:r>
      <w:r>
        <w:rPr>
          <w:rFonts w:hint="eastAsia" w:ascii="宋体" w:hAnsi="宋体" w:eastAsia="宋体" w:cs="宋体"/>
          <w:color w:val="auto"/>
          <w:spacing w:val="12"/>
          <w:position w:val="2"/>
        </w:rPr>
        <w:tab/>
      </w:r>
      <w:r>
        <w:rPr>
          <w:rFonts w:hint="eastAsia" w:ascii="宋体" w:hAnsi="宋体" w:eastAsia="宋体" w:cs="宋体"/>
          <w:color w:val="auto"/>
          <w:spacing w:val="12"/>
          <w:position w:val="2"/>
        </w:rPr>
        <w:t>承担过类似项目的成功案例</w:t>
      </w:r>
      <w:r>
        <w:rPr>
          <w:rFonts w:hint="eastAsia" w:ascii="宋体" w:hAnsi="宋体" w:eastAsia="宋体" w:cs="宋体"/>
          <w:color w:val="auto"/>
          <w:spacing w:val="9"/>
        </w:rPr>
        <w:t xml:space="preserve">(见附件 </w:t>
      </w:r>
      <w:r>
        <w:rPr>
          <w:rFonts w:hint="eastAsia" w:ascii="宋体" w:hAnsi="宋体" w:eastAsia="宋体" w:cs="宋体"/>
          <w:color w:val="auto"/>
          <w:spacing w:val="9"/>
          <w:lang w:val="en-US" w:eastAsia="zh-CN"/>
        </w:rPr>
        <w:t>8</w:t>
      </w:r>
      <w:r>
        <w:rPr>
          <w:rFonts w:hint="eastAsia" w:ascii="宋体" w:hAnsi="宋体" w:eastAsia="宋体" w:cs="宋体"/>
          <w:color w:val="auto"/>
          <w:spacing w:val="9"/>
        </w:rPr>
        <w:t>)</w:t>
      </w:r>
      <w:r>
        <w:rPr>
          <w:rFonts w:hint="eastAsia" w:ascii="宋体" w:hAnsi="宋体" w:eastAsia="宋体" w:cs="宋体"/>
          <w:color w:val="auto"/>
          <w:spacing w:val="12"/>
          <w:position w:val="2"/>
        </w:rPr>
        <w:t>；</w:t>
      </w:r>
    </w:p>
    <w:p>
      <w:pPr>
        <w:spacing w:before="140" w:line="315" w:lineRule="exact"/>
        <w:ind w:left="12"/>
        <w:rPr>
          <w:rFonts w:hint="eastAsia" w:ascii="宋体" w:hAnsi="宋体" w:eastAsia="宋体" w:cs="宋体"/>
          <w:color w:val="auto"/>
          <w:spacing w:val="12"/>
          <w:position w:val="2"/>
        </w:rPr>
      </w:pPr>
      <w:r>
        <w:rPr>
          <w:rFonts w:hint="eastAsia" w:ascii="宋体" w:hAnsi="宋体" w:eastAsia="宋体" w:cs="宋体"/>
          <w:color w:val="auto"/>
          <w:spacing w:val="12"/>
          <w:position w:val="2"/>
        </w:rPr>
        <w:t>（</w:t>
      </w:r>
      <w:r>
        <w:rPr>
          <w:rFonts w:hint="eastAsia" w:ascii="宋体" w:hAnsi="宋体" w:eastAsia="宋体" w:cs="宋体"/>
          <w:color w:val="auto"/>
          <w:spacing w:val="12"/>
          <w:position w:val="2"/>
          <w:lang w:val="en-US" w:eastAsia="zh-CN"/>
        </w:rPr>
        <w:t>9</w:t>
      </w:r>
      <w:r>
        <w:rPr>
          <w:rFonts w:hint="eastAsia" w:ascii="宋体" w:hAnsi="宋体" w:eastAsia="宋体" w:cs="宋体"/>
          <w:color w:val="auto"/>
          <w:spacing w:val="12"/>
          <w:position w:val="2"/>
        </w:rPr>
        <w:t>）相关证书一览表（与项目相关的认证证书或文件）</w:t>
      </w:r>
      <w:r>
        <w:rPr>
          <w:rFonts w:hint="eastAsia" w:ascii="宋体" w:hAnsi="宋体" w:eastAsia="宋体" w:cs="宋体"/>
          <w:color w:val="auto"/>
          <w:spacing w:val="9"/>
        </w:rPr>
        <w:t xml:space="preserve">(见附件 </w:t>
      </w:r>
      <w:r>
        <w:rPr>
          <w:rFonts w:hint="eastAsia" w:ascii="宋体" w:hAnsi="宋体" w:eastAsia="宋体" w:cs="宋体"/>
          <w:color w:val="auto"/>
          <w:spacing w:val="9"/>
          <w:lang w:val="en-US" w:eastAsia="zh-CN"/>
        </w:rPr>
        <w:t>9</w:t>
      </w:r>
      <w:r>
        <w:rPr>
          <w:rFonts w:hint="eastAsia" w:ascii="宋体" w:hAnsi="宋体" w:eastAsia="宋体" w:cs="宋体"/>
          <w:color w:val="auto"/>
          <w:spacing w:val="9"/>
        </w:rPr>
        <w:t>)</w:t>
      </w:r>
      <w:r>
        <w:rPr>
          <w:rFonts w:hint="eastAsia" w:ascii="宋体" w:hAnsi="宋体" w:eastAsia="宋体" w:cs="宋体"/>
          <w:color w:val="auto"/>
          <w:spacing w:val="12"/>
          <w:position w:val="2"/>
        </w:rPr>
        <w:t>；</w:t>
      </w:r>
    </w:p>
    <w:p>
      <w:pPr>
        <w:spacing w:before="140" w:line="315" w:lineRule="exact"/>
        <w:ind w:left="12"/>
        <w:rPr>
          <w:rFonts w:hint="eastAsia" w:ascii="宋体" w:hAnsi="宋体" w:eastAsia="宋体" w:cs="宋体"/>
          <w:color w:val="auto"/>
          <w:spacing w:val="12"/>
          <w:position w:val="2"/>
        </w:rPr>
      </w:pPr>
      <w:r>
        <w:rPr>
          <w:rFonts w:hint="eastAsia" w:ascii="宋体" w:hAnsi="宋体" w:eastAsia="宋体" w:cs="宋体"/>
          <w:color w:val="auto"/>
          <w:spacing w:val="12"/>
          <w:position w:val="2"/>
        </w:rPr>
        <w:t>（</w:t>
      </w:r>
      <w:r>
        <w:rPr>
          <w:rFonts w:hint="eastAsia" w:ascii="宋体" w:hAnsi="宋体" w:eastAsia="宋体" w:cs="宋体"/>
          <w:color w:val="auto"/>
          <w:spacing w:val="12"/>
          <w:position w:val="2"/>
          <w:lang w:val="en-US" w:eastAsia="zh-CN"/>
        </w:rPr>
        <w:t>10</w:t>
      </w:r>
      <w:r>
        <w:rPr>
          <w:rFonts w:hint="eastAsia" w:ascii="宋体" w:hAnsi="宋体" w:eastAsia="宋体" w:cs="宋体"/>
          <w:color w:val="auto"/>
          <w:spacing w:val="12"/>
          <w:position w:val="2"/>
        </w:rPr>
        <w:t>）商务响应表</w:t>
      </w:r>
      <w:r>
        <w:rPr>
          <w:rFonts w:hint="eastAsia" w:ascii="宋体" w:hAnsi="宋体" w:eastAsia="宋体" w:cs="宋体"/>
          <w:color w:val="auto"/>
          <w:spacing w:val="9"/>
        </w:rPr>
        <w:t>(见附件 1</w:t>
      </w:r>
      <w:r>
        <w:rPr>
          <w:rFonts w:hint="eastAsia" w:ascii="宋体" w:hAnsi="宋体" w:eastAsia="宋体" w:cs="宋体"/>
          <w:color w:val="auto"/>
          <w:spacing w:val="9"/>
          <w:lang w:val="en-US" w:eastAsia="zh-CN"/>
        </w:rPr>
        <w:t>0</w:t>
      </w:r>
      <w:r>
        <w:rPr>
          <w:rFonts w:hint="eastAsia" w:ascii="宋体" w:hAnsi="宋体" w:eastAsia="宋体" w:cs="宋体"/>
          <w:color w:val="auto"/>
          <w:spacing w:val="9"/>
        </w:rPr>
        <w:t>)</w:t>
      </w:r>
      <w:r>
        <w:rPr>
          <w:rFonts w:hint="eastAsia" w:ascii="宋体" w:hAnsi="宋体" w:eastAsia="宋体" w:cs="宋体"/>
          <w:color w:val="auto"/>
          <w:spacing w:val="12"/>
          <w:position w:val="2"/>
        </w:rPr>
        <w:t>；</w:t>
      </w:r>
    </w:p>
    <w:p>
      <w:pPr>
        <w:spacing w:before="140" w:line="315" w:lineRule="exact"/>
        <w:ind w:left="12"/>
        <w:rPr>
          <w:rFonts w:hint="eastAsia" w:ascii="宋体" w:hAnsi="宋体" w:eastAsia="宋体" w:cs="宋体"/>
          <w:color w:val="auto"/>
          <w:spacing w:val="12"/>
          <w:position w:val="2"/>
        </w:rPr>
      </w:pPr>
      <w:r>
        <w:rPr>
          <w:rFonts w:hint="eastAsia" w:ascii="宋体" w:hAnsi="宋体" w:eastAsia="宋体" w:cs="宋体"/>
          <w:color w:val="auto"/>
          <w:spacing w:val="12"/>
          <w:position w:val="2"/>
        </w:rPr>
        <w:t>（</w:t>
      </w:r>
      <w:r>
        <w:rPr>
          <w:rFonts w:hint="eastAsia" w:ascii="宋体" w:hAnsi="宋体" w:eastAsia="宋体" w:cs="宋体"/>
          <w:color w:val="auto"/>
          <w:spacing w:val="12"/>
          <w:position w:val="2"/>
          <w:lang w:val="en-US" w:eastAsia="zh-CN"/>
        </w:rPr>
        <w:t>11</w:t>
      </w:r>
      <w:r>
        <w:rPr>
          <w:rFonts w:hint="eastAsia" w:ascii="宋体" w:hAnsi="宋体" w:eastAsia="宋体" w:cs="宋体"/>
          <w:color w:val="auto"/>
          <w:spacing w:val="12"/>
          <w:position w:val="2"/>
        </w:rPr>
        <w:t>）荣誉、信誉证书及奖项复印件及获奖情况复印件（如有）；</w:t>
      </w:r>
    </w:p>
    <w:p>
      <w:pPr>
        <w:spacing w:before="140" w:line="315" w:lineRule="exact"/>
        <w:ind w:left="12"/>
        <w:rPr>
          <w:rFonts w:hint="eastAsia" w:ascii="宋体" w:hAnsi="宋体" w:eastAsia="宋体" w:cs="宋体"/>
          <w:color w:val="auto"/>
          <w:spacing w:val="12"/>
          <w:position w:val="2"/>
        </w:rPr>
      </w:pPr>
      <w:r>
        <w:rPr>
          <w:rFonts w:hint="eastAsia" w:ascii="宋体" w:hAnsi="宋体" w:eastAsia="宋体" w:cs="宋体"/>
          <w:color w:val="auto"/>
          <w:spacing w:val="12"/>
          <w:position w:val="2"/>
        </w:rPr>
        <w:t>（</w:t>
      </w:r>
      <w:r>
        <w:rPr>
          <w:rFonts w:hint="eastAsia" w:ascii="宋体" w:hAnsi="宋体" w:eastAsia="宋体" w:cs="宋体"/>
          <w:color w:val="auto"/>
          <w:spacing w:val="12"/>
          <w:position w:val="2"/>
          <w:lang w:val="en-US" w:eastAsia="zh-CN"/>
        </w:rPr>
        <w:t>12</w:t>
      </w:r>
      <w:r>
        <w:rPr>
          <w:rFonts w:hint="eastAsia" w:ascii="宋体" w:hAnsi="宋体" w:eastAsia="宋体" w:cs="宋体"/>
          <w:color w:val="auto"/>
          <w:spacing w:val="12"/>
          <w:position w:val="2"/>
        </w:rPr>
        <w:t>）项目</w:t>
      </w:r>
      <w:r>
        <w:rPr>
          <w:rFonts w:hint="eastAsia" w:ascii="宋体" w:hAnsi="宋体" w:eastAsia="宋体" w:cs="宋体"/>
          <w:color w:val="auto"/>
          <w:spacing w:val="12"/>
          <w:position w:val="2"/>
          <w:lang w:eastAsia="zh-CN"/>
        </w:rPr>
        <w:t>审计</w:t>
      </w:r>
      <w:r>
        <w:rPr>
          <w:rFonts w:hint="eastAsia" w:ascii="宋体" w:hAnsi="宋体" w:eastAsia="宋体" w:cs="宋体"/>
          <w:color w:val="auto"/>
          <w:spacing w:val="12"/>
          <w:position w:val="2"/>
        </w:rPr>
        <w:t>服务方案描述；</w:t>
      </w:r>
    </w:p>
    <w:p>
      <w:pPr>
        <w:spacing w:before="140" w:line="315" w:lineRule="exact"/>
        <w:ind w:left="12"/>
        <w:rPr>
          <w:rFonts w:hint="eastAsia" w:ascii="宋体" w:hAnsi="宋体" w:eastAsia="宋体" w:cs="宋体"/>
          <w:color w:val="auto"/>
          <w:spacing w:val="12"/>
          <w:position w:val="2"/>
          <w:lang w:eastAsia="zh-CN"/>
        </w:rPr>
      </w:pPr>
      <w:r>
        <w:rPr>
          <w:rFonts w:hint="eastAsia" w:ascii="宋体" w:hAnsi="宋体" w:eastAsia="宋体" w:cs="宋体"/>
          <w:color w:val="auto"/>
          <w:spacing w:val="12"/>
          <w:position w:val="2"/>
        </w:rPr>
        <w:t>（</w:t>
      </w:r>
      <w:r>
        <w:rPr>
          <w:rFonts w:hint="eastAsia" w:ascii="宋体" w:hAnsi="宋体" w:eastAsia="宋体" w:cs="宋体"/>
          <w:color w:val="auto"/>
          <w:spacing w:val="12"/>
          <w:position w:val="2"/>
          <w:lang w:val="en-US" w:eastAsia="zh-CN"/>
        </w:rPr>
        <w:t>13</w:t>
      </w:r>
      <w:r>
        <w:rPr>
          <w:rFonts w:hint="eastAsia" w:ascii="宋体" w:hAnsi="宋体" w:eastAsia="宋体" w:cs="宋体"/>
          <w:color w:val="auto"/>
          <w:spacing w:val="12"/>
          <w:position w:val="2"/>
        </w:rPr>
        <w:t>）信息安全管理</w:t>
      </w:r>
      <w:r>
        <w:rPr>
          <w:rFonts w:hint="eastAsia" w:ascii="宋体" w:hAnsi="宋体" w:eastAsia="宋体" w:cs="宋体"/>
          <w:color w:val="auto"/>
          <w:spacing w:val="12"/>
          <w:position w:val="2"/>
          <w:lang w:eastAsia="zh-CN"/>
        </w:rPr>
        <w:t>、</w:t>
      </w:r>
      <w:r>
        <w:rPr>
          <w:rFonts w:hint="eastAsia" w:ascii="宋体" w:hAnsi="宋体" w:eastAsia="宋体" w:cs="宋体"/>
          <w:color w:val="auto"/>
          <w:spacing w:val="12"/>
          <w:position w:val="2"/>
        </w:rPr>
        <w:t>质量</w:t>
      </w:r>
      <w:r>
        <w:rPr>
          <w:rFonts w:hint="eastAsia" w:ascii="宋体" w:hAnsi="宋体" w:eastAsia="宋体" w:cs="宋体"/>
          <w:color w:val="auto"/>
          <w:spacing w:val="12"/>
          <w:position w:val="2"/>
          <w:lang w:val="en-US" w:eastAsia="zh-CN"/>
        </w:rPr>
        <w:t>管理水平、</w:t>
      </w:r>
      <w:r>
        <w:rPr>
          <w:rFonts w:hint="eastAsia" w:ascii="宋体" w:hAnsi="宋体" w:eastAsia="宋体" w:cs="宋体"/>
          <w:color w:val="auto"/>
          <w:spacing w:val="12"/>
          <w:position w:val="2"/>
        </w:rPr>
        <w:t>执业记录</w:t>
      </w:r>
      <w:r>
        <w:rPr>
          <w:rFonts w:hint="eastAsia" w:ascii="宋体" w:hAnsi="宋体" w:eastAsia="宋体" w:cs="宋体"/>
          <w:color w:val="auto"/>
          <w:spacing w:val="12"/>
          <w:position w:val="2"/>
          <w:lang w:val="en-US" w:eastAsia="zh-CN"/>
        </w:rPr>
        <w:t>等质量描述</w:t>
      </w:r>
      <w:r>
        <w:rPr>
          <w:rFonts w:hint="eastAsia" w:ascii="宋体" w:hAnsi="宋体" w:eastAsia="宋体" w:cs="宋体"/>
          <w:color w:val="auto"/>
          <w:spacing w:val="12"/>
          <w:position w:val="2"/>
          <w:lang w:eastAsia="zh-CN"/>
        </w:rPr>
        <w:t>；</w:t>
      </w:r>
    </w:p>
    <w:p>
      <w:pPr>
        <w:spacing w:before="140" w:line="315" w:lineRule="exact"/>
        <w:ind w:left="12"/>
        <w:rPr>
          <w:rFonts w:hint="eastAsia" w:ascii="宋体" w:hAnsi="宋体" w:eastAsia="宋体" w:cs="宋体"/>
          <w:color w:val="auto"/>
          <w:spacing w:val="12"/>
          <w:position w:val="2"/>
        </w:rPr>
      </w:pPr>
      <w:r>
        <w:rPr>
          <w:rFonts w:hint="eastAsia" w:ascii="宋体" w:hAnsi="宋体" w:eastAsia="宋体" w:cs="宋体"/>
          <w:color w:val="auto"/>
          <w:spacing w:val="12"/>
          <w:position w:val="2"/>
        </w:rPr>
        <w:t>（</w:t>
      </w:r>
      <w:r>
        <w:rPr>
          <w:rFonts w:hint="eastAsia" w:ascii="宋体" w:hAnsi="宋体" w:eastAsia="宋体" w:cs="宋体"/>
          <w:color w:val="auto"/>
          <w:spacing w:val="12"/>
          <w:position w:val="2"/>
          <w:lang w:val="en-US" w:eastAsia="zh-CN"/>
        </w:rPr>
        <w:t>14</w:t>
      </w:r>
      <w:r>
        <w:rPr>
          <w:rFonts w:hint="eastAsia" w:ascii="宋体" w:hAnsi="宋体" w:eastAsia="宋体" w:cs="宋体"/>
          <w:color w:val="auto"/>
          <w:spacing w:val="12"/>
          <w:position w:val="2"/>
        </w:rPr>
        <w:t>）供应商认为需要提供的其他资料（包含可能影响评分的各类证明材料)。</w:t>
      </w:r>
    </w:p>
    <w:p>
      <w:pPr>
        <w:spacing w:before="1" w:line="360" w:lineRule="auto"/>
        <w:ind w:left="4"/>
        <w:rPr>
          <w:rFonts w:hint="eastAsia" w:ascii="宋体" w:hAnsi="宋体" w:eastAsia="宋体" w:cs="宋体"/>
          <w:color w:val="auto"/>
        </w:rPr>
      </w:pPr>
      <w:r>
        <w:rPr>
          <w:rFonts w:hint="eastAsia" w:ascii="宋体" w:hAnsi="宋体" w:eastAsia="宋体" w:cs="宋体"/>
          <w:color w:val="auto"/>
          <w:spacing w:val="12"/>
          <w14:textOutline w14:w="4356" w14:cap="sq" w14:cmpd="sng" w14:algn="ctr">
            <w14:solidFill>
              <w14:srgbClr w14:val="000000"/>
            </w14:solidFill>
            <w14:prstDash w14:val="solid"/>
            <w14:bevel/>
          </w14:textOutline>
        </w:rPr>
        <w:t>3</w:t>
      </w:r>
      <w:r>
        <w:rPr>
          <w:rFonts w:hint="eastAsia" w:ascii="宋体" w:hAnsi="宋体" w:eastAsia="宋体" w:cs="宋体"/>
          <w:color w:val="auto"/>
          <w:spacing w:val="8"/>
          <w14:textOutline w14:w="4356" w14:cap="sq" w14:cmpd="sng" w14:algn="ctr">
            <w14:solidFill>
              <w14:srgbClr w14:val="000000"/>
            </w14:solidFill>
            <w14:prstDash w14:val="solid"/>
            <w14:bevel/>
          </w14:textOutline>
        </w:rPr>
        <w:t>、报价文件的组成</w:t>
      </w:r>
    </w:p>
    <w:p>
      <w:pPr>
        <w:spacing w:line="360" w:lineRule="auto"/>
        <w:ind w:right="99" w:firstLine="234" w:firstLineChars="100"/>
        <w:rPr>
          <w:rFonts w:hint="eastAsia" w:ascii="宋体" w:hAnsi="宋体" w:eastAsia="宋体" w:cs="宋体"/>
          <w:color w:val="auto"/>
          <w:spacing w:val="12"/>
        </w:rPr>
      </w:pPr>
      <w:r>
        <w:rPr>
          <w:rFonts w:hint="eastAsia" w:ascii="宋体" w:hAnsi="宋体" w:eastAsia="宋体" w:cs="宋体"/>
          <w:color w:val="auto"/>
          <w:spacing w:val="12"/>
        </w:rPr>
        <w:t>(1)首次报价一览表 (见附件 1</w:t>
      </w:r>
      <w:r>
        <w:rPr>
          <w:rFonts w:hint="eastAsia" w:ascii="宋体" w:hAnsi="宋体" w:eastAsia="宋体" w:cs="宋体"/>
          <w:color w:val="auto"/>
          <w:spacing w:val="12"/>
          <w:lang w:val="en-US" w:eastAsia="zh-CN"/>
        </w:rPr>
        <w:t>2</w:t>
      </w:r>
      <w:r>
        <w:rPr>
          <w:rFonts w:hint="eastAsia" w:ascii="宋体" w:hAnsi="宋体" w:eastAsia="宋体" w:cs="宋体"/>
          <w:color w:val="auto"/>
          <w:spacing w:val="12"/>
        </w:rPr>
        <w:t>) ；</w:t>
      </w:r>
    </w:p>
    <w:p>
      <w:pPr>
        <w:spacing w:line="360" w:lineRule="auto"/>
        <w:ind w:right="99" w:firstLine="234" w:firstLineChars="100"/>
        <w:rPr>
          <w:rFonts w:hint="eastAsia" w:ascii="宋体" w:hAnsi="宋体" w:eastAsia="宋体" w:cs="宋体"/>
          <w:color w:val="auto"/>
          <w:spacing w:val="12"/>
        </w:rPr>
      </w:pPr>
      <w:r>
        <w:rPr>
          <w:rFonts w:hint="eastAsia" w:ascii="宋体" w:hAnsi="宋体" w:eastAsia="宋体" w:cs="宋体"/>
          <w:color w:val="auto"/>
          <w:spacing w:val="12"/>
        </w:rPr>
        <w:t xml:space="preserve">(2)报价明细汇总表(附件 13) ； </w:t>
      </w:r>
    </w:p>
    <w:p>
      <w:pPr>
        <w:spacing w:line="360" w:lineRule="auto"/>
        <w:ind w:right="99" w:firstLine="234" w:firstLineChars="100"/>
        <w:rPr>
          <w:rFonts w:hint="eastAsia" w:ascii="宋体" w:hAnsi="宋体" w:eastAsia="宋体" w:cs="宋体"/>
          <w:color w:val="auto"/>
          <w:spacing w:val="12"/>
        </w:rPr>
      </w:pPr>
      <w:r>
        <w:rPr>
          <w:rFonts w:hint="eastAsia" w:ascii="宋体" w:hAnsi="宋体" w:eastAsia="宋体" w:cs="宋体"/>
          <w:color w:val="auto"/>
          <w:spacing w:val="12"/>
        </w:rPr>
        <w:t>(3)报价明细组成表 (见附件 14)；</w:t>
      </w:r>
    </w:p>
    <w:p>
      <w:pPr>
        <w:spacing w:line="369" w:lineRule="auto"/>
        <w:ind w:right="99" w:firstLine="234" w:firstLineChars="100"/>
        <w:rPr>
          <w:rFonts w:hint="eastAsia" w:ascii="宋体" w:hAnsi="宋体" w:eastAsia="宋体" w:cs="宋体"/>
          <w:color w:val="auto"/>
          <w:spacing w:val="12"/>
        </w:rPr>
      </w:pPr>
      <w:r>
        <w:rPr>
          <w:rFonts w:hint="eastAsia" w:ascii="宋体" w:hAnsi="宋体" w:eastAsia="宋体" w:cs="宋体"/>
          <w:color w:val="auto"/>
          <w:spacing w:val="12"/>
        </w:rPr>
        <w:t>(</w:t>
      </w:r>
      <w:r>
        <w:rPr>
          <w:rFonts w:hint="eastAsia" w:ascii="宋体" w:hAnsi="宋体" w:eastAsia="宋体" w:cs="宋体"/>
          <w:color w:val="auto"/>
          <w:spacing w:val="12"/>
          <w:lang w:val="en-US" w:eastAsia="zh-CN"/>
        </w:rPr>
        <w:t>4</w:t>
      </w:r>
      <w:r>
        <w:rPr>
          <w:rFonts w:hint="eastAsia" w:ascii="宋体" w:hAnsi="宋体" w:eastAsia="宋体" w:cs="宋体"/>
          <w:color w:val="auto"/>
          <w:spacing w:val="12"/>
        </w:rPr>
        <w:t>)供应商应按照采购需求内容、责任范围以及合同条款进行报价。并按“首次报价 一览表”和“报价明细表”规定的格式报出总价和分项价格。总价中不得包含磋商文件要求以外的内容，否则，在评审时不予核减。</w:t>
      </w:r>
    </w:p>
    <w:p>
      <w:pPr>
        <w:spacing w:line="369" w:lineRule="auto"/>
        <w:ind w:right="99" w:firstLine="234" w:firstLineChars="100"/>
        <w:rPr>
          <w:rFonts w:hint="eastAsia" w:ascii="宋体" w:hAnsi="宋体" w:eastAsia="宋体" w:cs="宋体"/>
          <w:color w:val="auto"/>
          <w:spacing w:val="12"/>
        </w:rPr>
      </w:pPr>
      <w:r>
        <w:rPr>
          <w:rFonts w:hint="eastAsia" w:ascii="宋体" w:hAnsi="宋体" w:eastAsia="宋体" w:cs="宋体"/>
          <w:color w:val="auto"/>
          <w:spacing w:val="12"/>
        </w:rPr>
        <w:t>(</w:t>
      </w:r>
      <w:r>
        <w:rPr>
          <w:rFonts w:hint="eastAsia" w:ascii="宋体" w:hAnsi="宋体" w:eastAsia="宋体" w:cs="宋体"/>
          <w:color w:val="auto"/>
          <w:spacing w:val="12"/>
          <w:lang w:val="en-US" w:eastAsia="zh-CN"/>
        </w:rPr>
        <w:t>5</w:t>
      </w:r>
      <w:r>
        <w:rPr>
          <w:rFonts w:hint="eastAsia" w:ascii="宋体" w:hAnsi="宋体" w:eastAsia="宋体" w:cs="宋体"/>
          <w:color w:val="auto"/>
          <w:spacing w:val="12"/>
        </w:rPr>
        <w:t>) 磋商报价应包括项目实施费用及后续服务所需等合同包含的所有风险责任等 各项费用及不可预见费等所需的全部费用。报价中须包含货物采购、安装、人工费、验收费、各种保险费、管理费、规费以及所有税收、利润、 招标代理服务费等，完成合同所需的一切本身和不可缺的所有工作开支、政策性文件规 定及合同包含的所有风险、责任等各项全部费用并承担一切风险责任。全部费用已包 含在首次报价一览表的总报价中。总报价以人民币元计，保留整数。</w:t>
      </w:r>
    </w:p>
    <w:p>
      <w:pPr>
        <w:spacing w:line="369" w:lineRule="auto"/>
        <w:ind w:right="99" w:firstLine="234" w:firstLineChars="100"/>
        <w:rPr>
          <w:rFonts w:hint="eastAsia" w:ascii="宋体" w:hAnsi="宋体" w:eastAsia="宋体" w:cs="宋体"/>
          <w:color w:val="auto"/>
          <w:spacing w:val="12"/>
        </w:rPr>
      </w:pPr>
      <w:r>
        <w:rPr>
          <w:rFonts w:hint="eastAsia" w:ascii="宋体" w:hAnsi="宋体" w:eastAsia="宋体" w:cs="宋体"/>
          <w:color w:val="auto"/>
          <w:spacing w:val="12"/>
        </w:rPr>
        <w:t>(</w:t>
      </w:r>
      <w:r>
        <w:rPr>
          <w:rFonts w:hint="eastAsia" w:ascii="宋体" w:hAnsi="宋体" w:eastAsia="宋体" w:cs="宋体"/>
          <w:color w:val="auto"/>
          <w:spacing w:val="12"/>
          <w:lang w:val="en-US" w:eastAsia="zh-CN"/>
        </w:rPr>
        <w:t>6</w:t>
      </w:r>
      <w:r>
        <w:rPr>
          <w:rFonts w:hint="eastAsia" w:ascii="宋体" w:hAnsi="宋体" w:eastAsia="宋体" w:cs="宋体"/>
          <w:color w:val="auto"/>
          <w:spacing w:val="12"/>
        </w:rPr>
        <w:t>) 相关报价单需规范填写，投标报价单不得涂改和增删，如有错漏必须修改， 修改处须由同一签署人签字或盖章。 由于字迹模糊或表达不清引起的后果由供应商负 责。</w:t>
      </w:r>
    </w:p>
    <w:p>
      <w:pPr>
        <w:spacing w:line="369" w:lineRule="auto"/>
        <w:ind w:right="99" w:firstLine="234" w:firstLineChars="100"/>
        <w:rPr>
          <w:rFonts w:hint="eastAsia" w:ascii="宋体" w:hAnsi="宋体" w:eastAsia="宋体" w:cs="宋体"/>
          <w:color w:val="auto"/>
          <w:spacing w:val="12"/>
        </w:rPr>
      </w:pPr>
      <w:r>
        <w:rPr>
          <w:rFonts w:hint="eastAsia" w:ascii="宋体" w:hAnsi="宋体" w:eastAsia="宋体" w:cs="宋体"/>
          <w:color w:val="auto"/>
          <w:spacing w:val="12"/>
        </w:rPr>
        <w:t>(</w:t>
      </w:r>
      <w:r>
        <w:rPr>
          <w:rFonts w:hint="eastAsia" w:ascii="宋体" w:hAnsi="宋体" w:eastAsia="宋体" w:cs="宋体"/>
          <w:color w:val="auto"/>
          <w:spacing w:val="12"/>
          <w:lang w:val="en-US" w:eastAsia="zh-CN"/>
        </w:rPr>
        <w:t>7</w:t>
      </w:r>
      <w:r>
        <w:rPr>
          <w:rFonts w:hint="eastAsia" w:ascii="宋体" w:hAnsi="宋体" w:eastAsia="宋体" w:cs="宋体"/>
          <w:color w:val="auto"/>
          <w:spacing w:val="12"/>
        </w:rPr>
        <w:t>) 磋商报价不得为选择性报价和附有条件的报价。</w:t>
      </w:r>
    </w:p>
    <w:p>
      <w:pPr>
        <w:spacing w:line="369" w:lineRule="auto"/>
        <w:ind w:right="99" w:firstLine="234" w:firstLineChars="100"/>
        <w:rPr>
          <w:rFonts w:hint="eastAsia" w:ascii="宋体" w:hAnsi="宋体" w:eastAsia="宋体" w:cs="宋体"/>
          <w:color w:val="auto"/>
          <w:spacing w:val="12"/>
        </w:rPr>
      </w:pPr>
      <w:r>
        <w:rPr>
          <w:rFonts w:hint="eastAsia" w:ascii="宋体" w:hAnsi="宋体" w:eastAsia="宋体" w:cs="宋体"/>
          <w:color w:val="auto"/>
          <w:spacing w:val="12"/>
        </w:rPr>
        <w:t>(</w:t>
      </w:r>
      <w:r>
        <w:rPr>
          <w:rFonts w:hint="eastAsia" w:ascii="宋体" w:hAnsi="宋体" w:eastAsia="宋体" w:cs="宋体"/>
          <w:color w:val="auto"/>
          <w:spacing w:val="12"/>
          <w:lang w:val="en-US" w:eastAsia="zh-CN"/>
        </w:rPr>
        <w:t>8</w:t>
      </w:r>
      <w:r>
        <w:rPr>
          <w:rFonts w:hint="eastAsia" w:ascii="宋体" w:hAnsi="宋体" w:eastAsia="宋体" w:cs="宋体"/>
          <w:color w:val="auto"/>
          <w:spacing w:val="12"/>
        </w:rPr>
        <w:t>) 投标报价应按磋商文件中相关附表格式填写。</w:t>
      </w:r>
    </w:p>
    <w:p>
      <w:pPr>
        <w:spacing w:before="133" w:line="228" w:lineRule="auto"/>
        <w:ind w:left="152"/>
        <w:rPr>
          <w:rFonts w:hint="eastAsia" w:ascii="宋体" w:hAnsi="宋体" w:eastAsia="宋体" w:cs="宋体"/>
          <w:color w:val="auto"/>
        </w:rPr>
      </w:pPr>
      <w:r>
        <w:rPr>
          <w:rFonts w:hint="eastAsia" w:ascii="宋体" w:hAnsi="宋体" w:eastAsia="宋体" w:cs="宋体"/>
          <w:color w:val="auto"/>
          <w:spacing w:val="18"/>
          <w14:textOutline w14:w="4356" w14:cap="sq" w14:cmpd="sng" w14:algn="ctr">
            <w14:solidFill>
              <w14:srgbClr w14:val="000000"/>
            </w14:solidFill>
            <w14:prstDash w14:val="solid"/>
            <w14:bevel/>
          </w14:textOutline>
        </w:rPr>
        <w:t>(</w:t>
      </w:r>
      <w:r>
        <w:rPr>
          <w:rFonts w:hint="eastAsia" w:ascii="宋体" w:hAnsi="宋体" w:eastAsia="宋体" w:cs="宋体"/>
          <w:color w:val="auto"/>
          <w:spacing w:val="15"/>
          <w14:textOutline w14:w="4356" w14:cap="sq" w14:cmpd="sng" w14:algn="ctr">
            <w14:solidFill>
              <w14:srgbClr w14:val="000000"/>
            </w14:solidFill>
            <w14:prstDash w14:val="solid"/>
            <w14:bevel/>
          </w14:textOutline>
        </w:rPr>
        <w:t>二)</w:t>
      </w:r>
      <w:r>
        <w:rPr>
          <w:rFonts w:hint="eastAsia" w:ascii="宋体" w:hAnsi="宋体" w:eastAsia="宋体" w:cs="宋体"/>
          <w:color w:val="auto"/>
          <w:spacing w:val="15"/>
        </w:rPr>
        <w:t xml:space="preserve"> </w:t>
      </w:r>
      <w:r>
        <w:rPr>
          <w:rFonts w:hint="eastAsia" w:ascii="宋体" w:hAnsi="宋体" w:eastAsia="宋体" w:cs="宋体"/>
          <w:color w:val="auto"/>
          <w:spacing w:val="15"/>
          <w14:textOutline w14:w="4356" w14:cap="sq" w14:cmpd="sng" w14:algn="ctr">
            <w14:solidFill>
              <w14:srgbClr w14:val="000000"/>
            </w14:solidFill>
            <w14:prstDash w14:val="solid"/>
            <w14:bevel/>
          </w14:textOutline>
        </w:rPr>
        <w:t>响应文件的制作、封装及递交要求</w:t>
      </w:r>
    </w:p>
    <w:p>
      <w:pPr>
        <w:spacing w:before="183" w:line="312" w:lineRule="exact"/>
        <w:ind w:left="499"/>
        <w:rPr>
          <w:rFonts w:hint="eastAsia" w:ascii="宋体" w:hAnsi="宋体" w:eastAsia="宋体" w:cs="宋体"/>
          <w:color w:val="auto"/>
        </w:rPr>
      </w:pPr>
      <w:r>
        <w:rPr>
          <w:rFonts w:hint="eastAsia" w:ascii="宋体" w:hAnsi="宋体" w:eastAsia="宋体" w:cs="宋体"/>
          <w:color w:val="auto"/>
          <w:spacing w:val="8"/>
          <w:position w:val="1"/>
          <w14:textOutline w14:w="4356" w14:cap="sq" w14:cmpd="sng" w14:algn="ctr">
            <w14:solidFill>
              <w14:srgbClr w14:val="000000"/>
            </w14:solidFill>
            <w14:prstDash w14:val="solid"/>
            <w14:bevel/>
          </w14:textOutline>
        </w:rPr>
        <w:t>1、响应文件的制作要</w:t>
      </w:r>
      <w:r>
        <w:rPr>
          <w:rFonts w:hint="eastAsia" w:ascii="宋体" w:hAnsi="宋体" w:eastAsia="宋体" w:cs="宋体"/>
          <w:color w:val="auto"/>
          <w:spacing w:val="7"/>
          <w:position w:val="1"/>
          <w14:textOutline w14:w="4356" w14:cap="sq" w14:cmpd="sng" w14:algn="ctr">
            <w14:solidFill>
              <w14:srgbClr w14:val="000000"/>
            </w14:solidFill>
            <w14:prstDash w14:val="solid"/>
            <w14:bevel/>
          </w14:textOutline>
        </w:rPr>
        <w:t>求</w:t>
      </w:r>
    </w:p>
    <w:p>
      <w:pPr>
        <w:spacing w:line="369" w:lineRule="auto"/>
        <w:ind w:right="99" w:firstLine="234" w:firstLineChars="100"/>
        <w:rPr>
          <w:rFonts w:hint="eastAsia" w:ascii="宋体" w:hAnsi="宋体" w:eastAsia="宋体" w:cs="宋体"/>
          <w:color w:val="auto"/>
          <w:spacing w:val="12"/>
        </w:rPr>
      </w:pPr>
      <w:r>
        <w:rPr>
          <w:rFonts w:hint="eastAsia" w:ascii="宋体" w:hAnsi="宋体" w:eastAsia="宋体" w:cs="宋体"/>
          <w:color w:val="auto"/>
          <w:spacing w:val="12"/>
        </w:rPr>
        <w:t>（1）供应商应按照磋商响应文件组成内容及项目磋商需求制作磋商响应文件，不按磋商采购文件要求制作磋商响应文件的将视情处理（拒收、扣分等），由此产生的责任由磋商供应商自行承担。</w:t>
      </w:r>
    </w:p>
    <w:p>
      <w:pPr>
        <w:spacing w:line="369" w:lineRule="auto"/>
        <w:ind w:right="99" w:firstLine="234" w:firstLineChars="100"/>
        <w:rPr>
          <w:rFonts w:hint="eastAsia" w:ascii="宋体" w:hAnsi="宋体" w:eastAsia="宋体" w:cs="宋体"/>
          <w:color w:val="auto"/>
          <w:spacing w:val="12"/>
          <w:lang w:val="zh-CN"/>
        </w:rPr>
      </w:pPr>
      <w:r>
        <w:rPr>
          <w:rFonts w:hint="eastAsia" w:ascii="宋体" w:hAnsi="宋体" w:eastAsia="宋体" w:cs="宋体"/>
          <w:color w:val="auto"/>
          <w:spacing w:val="12"/>
        </w:rPr>
        <w:t>（2）供应商应对所提供的全部资料的真实性承担法律责任，磋商响应文件</w:t>
      </w:r>
      <w:r>
        <w:rPr>
          <w:rFonts w:hint="eastAsia" w:ascii="宋体" w:hAnsi="宋体" w:eastAsia="宋体" w:cs="宋体"/>
          <w:color w:val="auto"/>
          <w:spacing w:val="12"/>
          <w:lang w:val="zh-CN"/>
        </w:rPr>
        <w:t>内容中有要求盖章或签字的地方，必须加盖</w:t>
      </w:r>
      <w:r>
        <w:rPr>
          <w:rFonts w:hint="eastAsia" w:ascii="宋体" w:hAnsi="宋体" w:eastAsia="宋体" w:cs="宋体"/>
          <w:color w:val="auto"/>
          <w:spacing w:val="12"/>
        </w:rPr>
        <w:t>磋商供应商</w:t>
      </w:r>
      <w:r>
        <w:rPr>
          <w:rFonts w:hint="eastAsia" w:ascii="宋体" w:hAnsi="宋体" w:eastAsia="宋体" w:cs="宋体"/>
          <w:color w:val="auto"/>
          <w:spacing w:val="12"/>
          <w:lang w:val="zh-CN"/>
        </w:rPr>
        <w:t>的公章以及法定代表人或全权代表的盖章或签字，其中</w:t>
      </w:r>
      <w:r>
        <w:rPr>
          <w:rFonts w:hint="eastAsia" w:ascii="宋体" w:hAnsi="宋体" w:eastAsia="宋体" w:cs="宋体"/>
          <w:color w:val="auto"/>
          <w:spacing w:val="12"/>
        </w:rPr>
        <w:t>所有证书类文件提供的复印件必须全部加盖单位公章且必须在有效期内的。</w:t>
      </w:r>
    </w:p>
    <w:p>
      <w:pPr>
        <w:spacing w:line="369" w:lineRule="auto"/>
        <w:ind w:right="99" w:firstLine="234" w:firstLineChars="100"/>
        <w:rPr>
          <w:rFonts w:hint="eastAsia" w:ascii="宋体" w:hAnsi="宋体" w:eastAsia="宋体" w:cs="宋体"/>
          <w:color w:val="auto"/>
          <w:spacing w:val="12"/>
        </w:rPr>
      </w:pPr>
      <w:r>
        <w:rPr>
          <w:rFonts w:hint="eastAsia" w:ascii="宋体" w:hAnsi="宋体" w:eastAsia="宋体" w:cs="宋体"/>
          <w:color w:val="auto"/>
          <w:spacing w:val="12"/>
          <w:lang w:val="zh-CN"/>
        </w:rPr>
        <w:t>（</w:t>
      </w:r>
      <w:r>
        <w:rPr>
          <w:rFonts w:hint="eastAsia" w:ascii="宋体" w:hAnsi="宋体" w:eastAsia="宋体" w:cs="宋体"/>
          <w:color w:val="auto"/>
          <w:spacing w:val="12"/>
        </w:rPr>
        <w:t>3</w:t>
      </w:r>
      <w:r>
        <w:rPr>
          <w:rFonts w:hint="eastAsia" w:ascii="宋体" w:hAnsi="宋体" w:eastAsia="宋体" w:cs="宋体"/>
          <w:color w:val="auto"/>
          <w:spacing w:val="12"/>
          <w:lang w:val="zh-CN"/>
        </w:rPr>
        <w:t>）</w:t>
      </w:r>
      <w:r>
        <w:rPr>
          <w:rFonts w:hint="eastAsia" w:ascii="宋体" w:hAnsi="宋体" w:eastAsia="宋体" w:cs="宋体"/>
          <w:color w:val="auto"/>
          <w:spacing w:val="12"/>
        </w:rPr>
        <w:t>磋商响应文件以及磋商供应商与采购组织机构就有关磋商事宜的所有来往函电，均应以中文汉语书写。除签字、盖章、专用名称等特殊情形外，以中文汉语以外的文字表述的磋商响应文件视同未提供。</w:t>
      </w:r>
    </w:p>
    <w:p>
      <w:pPr>
        <w:spacing w:line="369" w:lineRule="auto"/>
        <w:ind w:right="99" w:firstLine="234" w:firstLineChars="100"/>
        <w:rPr>
          <w:rFonts w:hint="eastAsia" w:ascii="宋体" w:hAnsi="宋体" w:eastAsia="宋体" w:cs="宋体"/>
          <w:color w:val="auto"/>
          <w:spacing w:val="12"/>
        </w:rPr>
      </w:pPr>
      <w:r>
        <w:rPr>
          <w:rFonts w:hint="eastAsia" w:ascii="宋体" w:hAnsi="宋体" w:eastAsia="宋体" w:cs="宋体"/>
          <w:color w:val="auto"/>
          <w:spacing w:val="12"/>
        </w:rPr>
        <w:t>（4）磋商计量单位，磋商采购文件已有明确规定的，使用磋商采购文件规定的计量单位；磋商采购文件没有规定的，应采用中华人民共和国法定计量单位（货币单位：人民币元），否则视同未响应。</w:t>
      </w:r>
    </w:p>
    <w:p>
      <w:pPr>
        <w:spacing w:line="369" w:lineRule="auto"/>
        <w:ind w:right="99" w:firstLine="234" w:firstLineChars="100"/>
        <w:rPr>
          <w:rFonts w:hint="eastAsia" w:ascii="宋体" w:hAnsi="宋体" w:eastAsia="宋体" w:cs="宋体"/>
          <w:color w:val="auto"/>
          <w:spacing w:val="12"/>
        </w:rPr>
      </w:pPr>
      <w:r>
        <w:rPr>
          <w:rFonts w:hint="eastAsia" w:ascii="宋体" w:hAnsi="宋体" w:eastAsia="宋体" w:cs="宋体"/>
          <w:color w:val="auto"/>
          <w:spacing w:val="12"/>
        </w:rPr>
        <w:t>（5）若磋商供应商不按采购文件的要求提供资格审查材料，其风险由磋商供应商自行承担。</w:t>
      </w:r>
    </w:p>
    <w:p>
      <w:pPr>
        <w:spacing w:line="369" w:lineRule="auto"/>
        <w:ind w:right="99" w:firstLine="234" w:firstLineChars="100"/>
        <w:rPr>
          <w:rFonts w:hint="eastAsia" w:ascii="宋体" w:hAnsi="宋体" w:eastAsia="宋体" w:cs="宋体"/>
          <w:color w:val="auto"/>
          <w:spacing w:val="12"/>
        </w:rPr>
      </w:pPr>
      <w:r>
        <w:rPr>
          <w:rFonts w:hint="eastAsia" w:ascii="宋体" w:hAnsi="宋体" w:eastAsia="宋体" w:cs="宋体"/>
          <w:color w:val="auto"/>
          <w:spacing w:val="12"/>
        </w:rPr>
        <w:t>（6）与本次磋商无关的内容请不要制作在内，确保磋商响应文件有针对性、简洁明了，同时节约纸张；磋商响应文件统一以A4纸大小双面打印并装订。</w:t>
      </w:r>
    </w:p>
    <w:p>
      <w:pPr>
        <w:spacing w:before="124" w:line="360" w:lineRule="auto"/>
        <w:rPr>
          <w:rFonts w:hint="eastAsia" w:ascii="宋体" w:hAnsi="宋体" w:eastAsia="宋体" w:cs="宋体"/>
          <w:color w:val="auto"/>
          <w:spacing w:val="9"/>
          <w:position w:val="1"/>
          <w14:textOutline w14:w="4356" w14:cap="sq" w14:cmpd="sng" w14:algn="ctr">
            <w14:solidFill>
              <w14:srgbClr w14:val="000000"/>
            </w14:solidFill>
            <w14:prstDash w14:val="solid"/>
            <w14:bevel/>
          </w14:textOutline>
        </w:rPr>
      </w:pPr>
      <w:r>
        <w:rPr>
          <w:rFonts w:hint="eastAsia" w:ascii="宋体" w:hAnsi="宋体" w:eastAsia="宋体" w:cs="宋体"/>
          <w:color w:val="auto"/>
          <w:spacing w:val="12"/>
          <w:position w:val="1"/>
          <w14:textOutline w14:w="4356" w14:cap="sq" w14:cmpd="sng" w14:algn="ctr">
            <w14:solidFill>
              <w14:srgbClr w14:val="000000"/>
            </w14:solidFill>
            <w14:prstDash w14:val="solid"/>
            <w14:bevel/>
          </w14:textOutline>
        </w:rPr>
        <w:t>2</w:t>
      </w:r>
      <w:r>
        <w:rPr>
          <w:rFonts w:hint="eastAsia" w:ascii="宋体" w:hAnsi="宋体" w:eastAsia="宋体" w:cs="宋体"/>
          <w:color w:val="auto"/>
          <w:spacing w:val="9"/>
          <w:position w:val="1"/>
          <w14:textOutline w14:w="4356" w14:cap="sq" w14:cmpd="sng" w14:algn="ctr">
            <w14:solidFill>
              <w14:srgbClr w14:val="000000"/>
            </w14:solidFill>
            <w14:prstDash w14:val="solid"/>
            <w14:bevel/>
          </w14:textOutline>
        </w:rPr>
        <w:t>、磋商响应文件的封装要求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34" w:firstLineChars="100"/>
        <w:textAlignment w:val="baseline"/>
        <w:rPr>
          <w:rFonts w:hint="eastAsia" w:ascii="宋体" w:hAnsi="宋体" w:eastAsia="宋体" w:cs="宋体"/>
          <w:color w:val="auto"/>
          <w:spacing w:val="12"/>
        </w:rPr>
      </w:pPr>
      <w:r>
        <w:rPr>
          <w:rFonts w:hint="eastAsia" w:ascii="宋体" w:hAnsi="宋体" w:eastAsia="宋体" w:cs="宋体"/>
          <w:color w:val="auto"/>
          <w:spacing w:val="12"/>
        </w:rPr>
        <w:t>（1）磋商响应文件份数：资信与技术文件、报价文件必须分别编制并分开单独装订成册，资信与技术文件共3份（正本1份，副本2份，封装成一袋），报价文件共3份（正本1份，副本2份，封装成一袋）。磋商响应文件的正本封面必须注明“正本”字样，副本可以采用正本的复印件。除报价文件外其余一律不准出现数字报价。</w:t>
      </w:r>
    </w:p>
    <w:p>
      <w:pPr>
        <w:spacing w:line="369" w:lineRule="auto"/>
        <w:ind w:right="99" w:firstLine="234" w:firstLineChars="100"/>
        <w:rPr>
          <w:rFonts w:hint="eastAsia" w:ascii="宋体" w:hAnsi="宋体" w:eastAsia="宋体" w:cs="宋体"/>
          <w:color w:val="auto"/>
          <w:spacing w:val="12"/>
        </w:rPr>
      </w:pPr>
      <w:r>
        <w:rPr>
          <w:rFonts w:hint="eastAsia" w:ascii="宋体" w:hAnsi="宋体" w:eastAsia="宋体" w:cs="宋体"/>
          <w:color w:val="auto"/>
          <w:spacing w:val="12"/>
        </w:rPr>
        <w:t>（2）所有磋商响应资料按磋商采购文件的组成所列内容及顺序装订成册，并逐页连续标注页码。因磋商响应文件内容不完整、编排混乱导致磋商响应文件被误读、漏读或者查找不到相关内容的责任由供应商自行承担。</w:t>
      </w:r>
    </w:p>
    <w:p>
      <w:pPr>
        <w:spacing w:line="369" w:lineRule="auto"/>
        <w:ind w:right="99" w:firstLine="234" w:firstLineChars="100"/>
        <w:rPr>
          <w:rFonts w:hint="eastAsia" w:ascii="宋体" w:hAnsi="宋体" w:eastAsia="宋体" w:cs="宋体"/>
          <w:color w:val="auto"/>
          <w:spacing w:val="12"/>
        </w:rPr>
      </w:pPr>
      <w:r>
        <w:rPr>
          <w:rFonts w:hint="eastAsia" w:ascii="宋体" w:hAnsi="宋体" w:eastAsia="宋体" w:cs="宋体"/>
          <w:color w:val="auto"/>
          <w:spacing w:val="12"/>
        </w:rPr>
        <w:t>（3）请在密封袋的封口处应有磋商供应商公章或磋商全权代表签字。封皮上写明项目编号、标段、磋商采购项目名称、供应商名称，并注明“磋商响应文件名称”、“磋商时启封”字样，未按上述要求密封及加写标记，采购组织机构对磋商响应文件的误投和提前启封不负责任。</w:t>
      </w:r>
    </w:p>
    <w:p>
      <w:pPr>
        <w:spacing w:line="369" w:lineRule="auto"/>
        <w:ind w:right="99" w:firstLine="234" w:firstLineChars="100"/>
        <w:rPr>
          <w:rFonts w:hint="eastAsia" w:ascii="宋体" w:hAnsi="宋体" w:eastAsia="宋体" w:cs="宋体"/>
          <w:color w:val="auto"/>
          <w:spacing w:val="12"/>
        </w:rPr>
      </w:pPr>
      <w:r>
        <w:rPr>
          <w:rFonts w:hint="eastAsia" w:ascii="宋体" w:hAnsi="宋体" w:eastAsia="宋体" w:cs="宋体"/>
          <w:color w:val="auto"/>
          <w:spacing w:val="12"/>
        </w:rPr>
        <w:t>（4）项目如分标段，各标段磋商响应文件必须分开编制，并按上述份数要求单独密封包装。</w:t>
      </w:r>
    </w:p>
    <w:p>
      <w:pPr>
        <w:spacing w:line="369" w:lineRule="auto"/>
        <w:ind w:right="99" w:firstLine="234" w:firstLineChars="100"/>
        <w:rPr>
          <w:rFonts w:hint="eastAsia" w:ascii="宋体" w:hAnsi="宋体" w:eastAsia="宋体" w:cs="宋体"/>
          <w:color w:val="auto"/>
          <w:spacing w:val="12"/>
        </w:rPr>
      </w:pPr>
      <w:r>
        <w:rPr>
          <w:rFonts w:hint="eastAsia" w:ascii="宋体" w:hAnsi="宋体" w:eastAsia="宋体" w:cs="宋体"/>
          <w:color w:val="auto"/>
          <w:spacing w:val="12"/>
        </w:rPr>
        <w:t>（5）因密封不严、标记不明而造成失密、拒收、过早启封等情况，采购组织机构概不负责。</w:t>
      </w:r>
    </w:p>
    <w:p>
      <w:pPr>
        <w:spacing w:before="124" w:line="360" w:lineRule="auto"/>
        <w:rPr>
          <w:rFonts w:hint="eastAsia" w:ascii="宋体" w:hAnsi="宋体" w:eastAsia="宋体" w:cs="宋体"/>
          <w:color w:val="auto"/>
          <w:spacing w:val="12"/>
          <w:position w:val="1"/>
          <w14:textOutline w14:w="4356" w14:cap="sq" w14:cmpd="sng" w14:algn="ctr">
            <w14:solidFill>
              <w14:srgbClr w14:val="000000"/>
            </w14:solidFill>
            <w14:prstDash w14:val="solid"/>
            <w14:bevel/>
          </w14:textOutline>
        </w:rPr>
      </w:pPr>
      <w:r>
        <w:rPr>
          <w:rFonts w:hint="eastAsia" w:ascii="宋体" w:hAnsi="宋体" w:eastAsia="宋体" w:cs="宋体"/>
          <w:color w:val="auto"/>
          <w:spacing w:val="12"/>
          <w:position w:val="1"/>
          <w14:textOutline w14:w="4356" w14:cap="sq" w14:cmpd="sng" w14:algn="ctr">
            <w14:solidFill>
              <w14:srgbClr w14:val="000000"/>
            </w14:solidFill>
            <w14:prstDash w14:val="solid"/>
            <w14:bevel/>
          </w14:textOutline>
        </w:rPr>
        <w:t>3、磋商响应文件的递交要求</w:t>
      </w:r>
    </w:p>
    <w:p>
      <w:pPr>
        <w:spacing w:line="369" w:lineRule="auto"/>
        <w:ind w:right="99" w:firstLine="234" w:firstLineChars="100"/>
        <w:rPr>
          <w:rFonts w:hint="eastAsia" w:ascii="宋体" w:hAnsi="宋体" w:eastAsia="宋体" w:cs="宋体"/>
          <w:color w:val="auto"/>
          <w:spacing w:val="12"/>
        </w:rPr>
      </w:pPr>
      <w:r>
        <w:rPr>
          <w:rFonts w:hint="eastAsia" w:ascii="宋体" w:hAnsi="宋体" w:eastAsia="宋体" w:cs="宋体"/>
          <w:color w:val="auto"/>
          <w:spacing w:val="12"/>
        </w:rPr>
        <w:t>（1）磋商响应文件必须在规定时间前派人送达指定的磋商地点。磋商响应文件在截止时间后提交，采购组织机构将将拒绝接收。</w:t>
      </w:r>
    </w:p>
    <w:p>
      <w:pPr>
        <w:spacing w:line="369" w:lineRule="auto"/>
        <w:ind w:right="99" w:firstLine="234" w:firstLineChars="100"/>
        <w:rPr>
          <w:rFonts w:hint="eastAsia" w:ascii="宋体" w:hAnsi="宋体" w:eastAsia="宋体" w:cs="宋体"/>
          <w:color w:val="auto"/>
          <w:spacing w:val="12"/>
        </w:rPr>
      </w:pPr>
      <w:r>
        <w:rPr>
          <w:rFonts w:hint="eastAsia" w:ascii="宋体" w:hAnsi="宋体" w:eastAsia="宋体" w:cs="宋体"/>
          <w:color w:val="auto"/>
          <w:spacing w:val="12"/>
        </w:rPr>
        <w:t>（2）如有特殊情况，采购组织机构延长截止时间和磋商时间，采购组织机构和供应商的权利和义务将受到新的截止时间和磋商时间的约束。</w:t>
      </w:r>
    </w:p>
    <w:p>
      <w:pPr>
        <w:spacing w:line="369" w:lineRule="auto"/>
        <w:ind w:right="99" w:firstLine="234" w:firstLineChars="100"/>
        <w:rPr>
          <w:rFonts w:hint="eastAsia" w:ascii="宋体" w:hAnsi="宋体" w:eastAsia="宋体" w:cs="宋体"/>
          <w:color w:val="auto"/>
          <w:spacing w:val="12"/>
        </w:rPr>
      </w:pPr>
      <w:r>
        <w:rPr>
          <w:rFonts w:hint="eastAsia" w:ascii="宋体" w:hAnsi="宋体" w:eastAsia="宋体" w:cs="宋体"/>
          <w:color w:val="auto"/>
          <w:spacing w:val="12"/>
        </w:rPr>
        <w:t>4、磋商响应文件的补充、修改和撤回。</w:t>
      </w:r>
    </w:p>
    <w:p>
      <w:pPr>
        <w:spacing w:line="369" w:lineRule="auto"/>
        <w:ind w:right="99" w:firstLine="234" w:firstLineChars="100"/>
        <w:rPr>
          <w:rFonts w:hint="eastAsia" w:ascii="宋体" w:hAnsi="宋体" w:eastAsia="宋体" w:cs="宋体"/>
          <w:color w:val="auto"/>
          <w:spacing w:val="12"/>
        </w:rPr>
      </w:pPr>
      <w:r>
        <w:rPr>
          <w:rFonts w:hint="eastAsia" w:ascii="宋体" w:hAnsi="宋体" w:eastAsia="宋体" w:cs="宋体"/>
          <w:color w:val="auto"/>
          <w:spacing w:val="12"/>
        </w:rPr>
        <w:t>（1）供应商如需对上交的磋商响应文件进行补充、修改或撤回的，必须在磋商响应截止时间以前将书面的修改文件或撤消通知送达采购组织机构。</w:t>
      </w:r>
    </w:p>
    <w:p>
      <w:pPr>
        <w:spacing w:line="369" w:lineRule="auto"/>
        <w:ind w:right="99" w:firstLine="234" w:firstLineChars="100"/>
        <w:rPr>
          <w:rFonts w:hint="eastAsia" w:ascii="宋体" w:hAnsi="宋体" w:eastAsia="宋体" w:cs="宋体"/>
          <w:color w:val="auto"/>
          <w:spacing w:val="12"/>
        </w:rPr>
      </w:pPr>
      <w:r>
        <w:rPr>
          <w:rFonts w:hint="eastAsia" w:ascii="宋体" w:hAnsi="宋体" w:eastAsia="宋体" w:cs="宋体"/>
          <w:color w:val="auto"/>
          <w:spacing w:val="12"/>
        </w:rPr>
        <w:t>（2）磋商响应修改文件必须密封，在密封袋上写明项目编号、标段、磋商采购项目名称、供应商名称、并注明“修改文件”、“磋商时启封”字样，其作为磋商响应文件的组成部份。</w:t>
      </w:r>
    </w:p>
    <w:p>
      <w:pPr>
        <w:spacing w:line="228" w:lineRule="auto"/>
        <w:rPr>
          <w:rFonts w:hint="eastAsia" w:ascii="宋体" w:hAnsi="宋体" w:eastAsia="宋体" w:cs="宋体"/>
          <w:color w:val="auto"/>
          <w:spacing w:val="18"/>
          <w14:textOutline w14:w="4356" w14:cap="sq" w14:cmpd="sng" w14:algn="ctr">
            <w14:solidFill>
              <w14:srgbClr w14:val="000000"/>
            </w14:solidFill>
            <w14:prstDash w14:val="solid"/>
            <w14:bevel/>
          </w14:textOutline>
        </w:rPr>
      </w:pPr>
    </w:p>
    <w:p>
      <w:pPr>
        <w:spacing w:line="228" w:lineRule="auto"/>
        <w:rPr>
          <w:rFonts w:hint="eastAsia" w:ascii="宋体" w:hAnsi="宋体" w:eastAsia="宋体" w:cs="宋体"/>
          <w:color w:val="auto"/>
        </w:rPr>
      </w:pPr>
      <w:r>
        <w:rPr>
          <w:rFonts w:hint="eastAsia" w:ascii="宋体" w:hAnsi="宋体" w:eastAsia="宋体" w:cs="宋体"/>
          <w:color w:val="auto"/>
          <w:spacing w:val="18"/>
          <w14:textOutline w14:w="4356" w14:cap="sq" w14:cmpd="sng" w14:algn="ctr">
            <w14:solidFill>
              <w14:srgbClr w14:val="000000"/>
            </w14:solidFill>
            <w14:prstDash w14:val="solid"/>
            <w14:bevel/>
          </w14:textOutline>
        </w:rPr>
        <w:t>(三)</w:t>
      </w:r>
      <w:r>
        <w:rPr>
          <w:rFonts w:hint="eastAsia" w:ascii="宋体" w:hAnsi="宋体" w:eastAsia="宋体" w:cs="宋体"/>
          <w:color w:val="auto"/>
          <w:spacing w:val="18"/>
        </w:rPr>
        <w:t xml:space="preserve"> </w:t>
      </w:r>
      <w:r>
        <w:rPr>
          <w:rFonts w:hint="eastAsia" w:ascii="宋体" w:hAnsi="宋体" w:eastAsia="宋体" w:cs="宋体"/>
          <w:color w:val="auto"/>
          <w:spacing w:val="18"/>
          <w14:textOutline w14:w="4356" w14:cap="sq" w14:cmpd="sng" w14:algn="ctr">
            <w14:solidFill>
              <w14:srgbClr w14:val="000000"/>
            </w14:solidFill>
            <w14:prstDash w14:val="solid"/>
            <w14:bevel/>
          </w14:textOutline>
        </w:rPr>
        <w:t>响应文件的有效</w:t>
      </w:r>
      <w:r>
        <w:rPr>
          <w:rFonts w:hint="eastAsia" w:ascii="宋体" w:hAnsi="宋体" w:eastAsia="宋体" w:cs="宋体"/>
          <w:color w:val="auto"/>
          <w:spacing w:val="15"/>
          <w14:textOutline w14:w="4356" w14:cap="sq" w14:cmpd="sng" w14:algn="ctr">
            <w14:solidFill>
              <w14:srgbClr w14:val="000000"/>
            </w14:solidFill>
            <w14:prstDash w14:val="solid"/>
            <w14:bevel/>
          </w14:textOutline>
        </w:rPr>
        <w:t>期</w:t>
      </w:r>
    </w:p>
    <w:p>
      <w:pPr>
        <w:spacing w:before="107" w:line="374" w:lineRule="auto"/>
        <w:ind w:right="76"/>
        <w:rPr>
          <w:rFonts w:hint="eastAsia" w:ascii="宋体" w:hAnsi="宋体" w:eastAsia="宋体" w:cs="宋体"/>
          <w:color w:val="auto"/>
          <w:spacing w:val="1"/>
        </w:rPr>
      </w:pPr>
      <w:r>
        <w:rPr>
          <w:rFonts w:hint="eastAsia" w:ascii="宋体" w:hAnsi="宋体" w:eastAsia="宋体" w:cs="宋体"/>
          <w:color w:val="auto"/>
          <w:spacing w:val="2"/>
        </w:rPr>
        <w:t>1. 自投标截止日起 90 天响应文件</w:t>
      </w:r>
      <w:r>
        <w:rPr>
          <w:rFonts w:hint="eastAsia" w:ascii="宋体" w:hAnsi="宋体" w:eastAsia="宋体" w:cs="宋体"/>
          <w:color w:val="auto"/>
          <w:spacing w:val="1"/>
        </w:rPr>
        <w:t>应保持有效。有效期不足的响应文件将被拒绝。</w:t>
      </w:r>
    </w:p>
    <w:p>
      <w:pPr>
        <w:spacing w:before="107" w:line="374" w:lineRule="auto"/>
        <w:ind w:right="76"/>
        <w:rPr>
          <w:rFonts w:hint="eastAsia" w:ascii="宋体" w:hAnsi="宋体" w:eastAsia="宋体" w:cs="宋体"/>
          <w:color w:val="auto"/>
        </w:rPr>
      </w:pPr>
      <w:r>
        <w:rPr>
          <w:rFonts w:hint="eastAsia" w:ascii="宋体" w:hAnsi="宋体" w:eastAsia="宋体" w:cs="宋体"/>
          <w:color w:val="auto"/>
          <w:spacing w:val="22"/>
        </w:rPr>
        <w:t>2</w:t>
      </w:r>
      <w:r>
        <w:rPr>
          <w:rFonts w:hint="eastAsia" w:ascii="宋体" w:hAnsi="宋体" w:eastAsia="宋体" w:cs="宋体"/>
          <w:color w:val="auto"/>
          <w:spacing w:val="20"/>
        </w:rPr>
        <w:t>.</w:t>
      </w:r>
      <w:r>
        <w:rPr>
          <w:rFonts w:hint="eastAsia" w:ascii="宋体" w:hAnsi="宋体" w:eastAsia="宋体" w:cs="宋体"/>
          <w:color w:val="auto"/>
          <w:spacing w:val="11"/>
        </w:rPr>
        <w:t>在特殊情况下，采购人可与供应商协商延长响应文件的有效期，这种要求和答</w:t>
      </w:r>
    </w:p>
    <w:p>
      <w:pPr>
        <w:spacing w:before="2" w:line="374" w:lineRule="auto"/>
        <w:ind w:left="486" w:right="436" w:hanging="478"/>
        <w:rPr>
          <w:rFonts w:hint="eastAsia" w:ascii="宋体" w:hAnsi="宋体" w:eastAsia="宋体" w:cs="宋体"/>
          <w:color w:val="auto"/>
        </w:rPr>
      </w:pPr>
      <w:r>
        <w:rPr>
          <w:rFonts w:hint="eastAsia" w:ascii="宋体" w:hAnsi="宋体" w:eastAsia="宋体" w:cs="宋体"/>
          <w:color w:val="auto"/>
          <w:spacing w:val="17"/>
        </w:rPr>
        <w:t>复</w:t>
      </w:r>
      <w:r>
        <w:rPr>
          <w:rFonts w:hint="eastAsia" w:ascii="宋体" w:hAnsi="宋体" w:eastAsia="宋体" w:cs="宋体"/>
          <w:color w:val="auto"/>
          <w:spacing w:val="10"/>
        </w:rPr>
        <w:t>均以书面形式进行。</w:t>
      </w:r>
      <w:r>
        <w:rPr>
          <w:rFonts w:hint="eastAsia" w:ascii="宋体" w:hAnsi="宋体" w:eastAsia="宋体" w:cs="宋体"/>
          <w:color w:val="auto"/>
        </w:rPr>
        <w:t xml:space="preserve">  </w:t>
      </w:r>
    </w:p>
    <w:p>
      <w:pPr>
        <w:spacing w:before="2" w:line="374" w:lineRule="auto"/>
        <w:ind w:left="486" w:right="436" w:hanging="478"/>
        <w:rPr>
          <w:rFonts w:hint="eastAsia" w:ascii="宋体" w:hAnsi="宋体" w:eastAsia="宋体" w:cs="宋体"/>
          <w:color w:val="auto"/>
        </w:rPr>
      </w:pPr>
      <w:r>
        <w:rPr>
          <w:rFonts w:hint="eastAsia" w:ascii="宋体" w:hAnsi="宋体" w:eastAsia="宋体" w:cs="宋体"/>
          <w:color w:val="auto"/>
          <w:spacing w:val="15"/>
        </w:rPr>
        <w:t>3</w:t>
      </w:r>
      <w:r>
        <w:rPr>
          <w:rFonts w:hint="eastAsia" w:ascii="宋体" w:hAnsi="宋体" w:eastAsia="宋体" w:cs="宋体"/>
          <w:color w:val="auto"/>
          <w:spacing w:val="8"/>
        </w:rPr>
        <w:t>.供应商可拒绝接受延期要求。同意延长有效期的供应商不能修改响应文件。</w:t>
      </w:r>
    </w:p>
    <w:p>
      <w:pPr>
        <w:spacing w:before="182" w:line="227" w:lineRule="auto"/>
        <w:ind w:left="480"/>
        <w:rPr>
          <w:rFonts w:hint="eastAsia" w:ascii="宋体" w:hAnsi="宋体" w:eastAsia="宋体" w:cs="宋体"/>
          <w:color w:val="auto"/>
          <w:spacing w:val="9"/>
          <w:position w:val="1"/>
        </w:rPr>
      </w:pPr>
      <w:r>
        <w:rPr>
          <w:rFonts w:hint="eastAsia" w:ascii="宋体" w:hAnsi="宋体" w:eastAsia="宋体" w:cs="宋体"/>
          <w:color w:val="auto"/>
          <w:spacing w:val="12"/>
          <w:position w:val="1"/>
        </w:rPr>
        <w:t>4</w:t>
      </w:r>
      <w:r>
        <w:rPr>
          <w:rFonts w:hint="eastAsia" w:ascii="宋体" w:hAnsi="宋体" w:eastAsia="宋体" w:cs="宋体"/>
          <w:color w:val="auto"/>
          <w:spacing w:val="9"/>
          <w:position w:val="1"/>
        </w:rPr>
        <w:t>.成交供应商的响应文件自开标之日起至合同履行完毕均应保持有效。</w:t>
      </w:r>
    </w:p>
    <w:p>
      <w:pPr>
        <w:spacing w:before="1" w:line="228" w:lineRule="auto"/>
        <w:ind w:left="253"/>
        <w:rPr>
          <w:rFonts w:hint="eastAsia" w:ascii="宋体" w:hAnsi="宋体" w:eastAsia="宋体" w:cs="宋体"/>
          <w:color w:val="auto"/>
        </w:rPr>
      </w:pPr>
      <w:r>
        <w:rPr>
          <w:rFonts w:hint="eastAsia" w:ascii="宋体" w:hAnsi="宋体" w:eastAsia="宋体" w:cs="宋体"/>
          <w:color w:val="auto"/>
          <w:spacing w:val="21"/>
          <w14:textOutline w14:w="4356" w14:cap="sq" w14:cmpd="sng" w14:algn="ctr">
            <w14:solidFill>
              <w14:srgbClr w14:val="000000"/>
            </w14:solidFill>
            <w14:prstDash w14:val="solid"/>
            <w14:bevel/>
          </w14:textOutline>
        </w:rPr>
        <w:t>(二)</w:t>
      </w:r>
      <w:r>
        <w:rPr>
          <w:rFonts w:hint="eastAsia" w:ascii="宋体" w:hAnsi="宋体" w:eastAsia="宋体" w:cs="宋体"/>
          <w:color w:val="auto"/>
          <w:spacing w:val="21"/>
        </w:rPr>
        <w:t xml:space="preserve"> </w:t>
      </w:r>
      <w:r>
        <w:rPr>
          <w:rFonts w:hint="eastAsia" w:ascii="宋体" w:hAnsi="宋体" w:eastAsia="宋体" w:cs="宋体"/>
          <w:color w:val="auto"/>
          <w:spacing w:val="21"/>
          <w14:textOutline w14:w="4356" w14:cap="sq" w14:cmpd="sng" w14:algn="ctr">
            <w14:solidFill>
              <w14:srgbClr w14:val="000000"/>
            </w14:solidFill>
            <w14:prstDash w14:val="solid"/>
            <w14:bevel/>
          </w14:textOutline>
        </w:rPr>
        <w:t>磋商小组</w:t>
      </w:r>
    </w:p>
    <w:p>
      <w:pPr>
        <w:spacing w:before="182" w:line="227" w:lineRule="auto"/>
        <w:ind w:left="480"/>
        <w:rPr>
          <w:rFonts w:hint="eastAsia" w:ascii="宋体" w:hAnsi="宋体" w:eastAsia="宋体" w:cs="宋体"/>
          <w:color w:val="auto"/>
        </w:rPr>
      </w:pPr>
      <w:r>
        <w:rPr>
          <w:rFonts w:hint="eastAsia" w:ascii="宋体" w:hAnsi="宋体" w:eastAsia="宋体" w:cs="宋体"/>
          <w:color w:val="auto"/>
          <w:spacing w:val="10"/>
        </w:rPr>
        <w:t>磋</w:t>
      </w:r>
      <w:r>
        <w:rPr>
          <w:rFonts w:hint="eastAsia" w:ascii="宋体" w:hAnsi="宋体" w:eastAsia="宋体" w:cs="宋体"/>
          <w:color w:val="auto"/>
          <w:spacing w:val="9"/>
        </w:rPr>
        <w:t>商小组由采购人代表和评审专家共3人以上单数组成。</w:t>
      </w:r>
    </w:p>
    <w:p>
      <w:pPr>
        <w:spacing w:line="311" w:lineRule="exact"/>
        <w:outlineLvl w:val="0"/>
        <w:rPr>
          <w:rFonts w:hint="eastAsia" w:ascii="宋体" w:hAnsi="宋体" w:eastAsia="宋体" w:cs="宋体"/>
          <w:color w:val="auto"/>
        </w:rPr>
      </w:pPr>
    </w:p>
    <w:p>
      <w:pPr>
        <w:spacing w:before="236" w:line="231" w:lineRule="auto"/>
        <w:rPr>
          <w:rFonts w:hint="eastAsia" w:ascii="宋体" w:hAnsi="宋体" w:eastAsia="宋体" w:cs="宋体"/>
          <w:color w:val="auto"/>
        </w:rPr>
      </w:pPr>
      <w:r>
        <w:rPr>
          <w:rFonts w:hint="eastAsia" w:ascii="宋体" w:hAnsi="宋体" w:eastAsia="宋体" w:cs="宋体"/>
          <w:color w:val="auto"/>
          <w:spacing w:val="2"/>
          <w14:textOutline w14:w="4356" w14:cap="sq" w14:cmpd="sng" w14:algn="ctr">
            <w14:solidFill>
              <w14:srgbClr w14:val="000000"/>
            </w14:solidFill>
            <w14:prstDash w14:val="solid"/>
            <w14:bevel/>
          </w14:textOutline>
        </w:rPr>
        <w:t>四、磋商</w:t>
      </w:r>
    </w:p>
    <w:p>
      <w:pPr>
        <w:spacing w:before="1" w:line="227" w:lineRule="auto"/>
        <w:rPr>
          <w:rFonts w:hint="eastAsia" w:ascii="宋体" w:hAnsi="宋体" w:eastAsia="宋体" w:cs="宋体"/>
          <w:color w:val="auto"/>
          <w:spacing w:val="23"/>
          <w14:textOutline w14:w="4356" w14:cap="sq" w14:cmpd="sng" w14:algn="ctr">
            <w14:solidFill>
              <w14:srgbClr w14:val="000000"/>
            </w14:solidFill>
            <w14:prstDash w14:val="solid"/>
            <w14:bevel/>
          </w14:textOutline>
        </w:rPr>
      </w:pPr>
    </w:p>
    <w:p>
      <w:pPr>
        <w:pStyle w:val="3"/>
        <w:spacing w:line="360" w:lineRule="auto"/>
        <w:ind w:firstLine="420" w:firstLineChars="200"/>
        <w:rPr>
          <w:rFonts w:ascii="宋体" w:hAnsi="宋体" w:cs="宋体"/>
          <w:sz w:val="21"/>
          <w:szCs w:val="21"/>
        </w:rPr>
      </w:pPr>
      <w:r>
        <w:rPr>
          <w:rFonts w:hint="eastAsia" w:ascii="宋体" w:hAnsi="宋体" w:cs="宋体"/>
          <w:sz w:val="21"/>
          <w:szCs w:val="21"/>
        </w:rPr>
        <w:t>1、开启开标场地的录音录像采集设备，并确保其正常运行。</w:t>
      </w:r>
    </w:p>
    <w:p>
      <w:pPr>
        <w:autoSpaceDE w:val="0"/>
        <w:autoSpaceDN w:val="0"/>
        <w:adjustRightInd w:val="0"/>
        <w:spacing w:line="360" w:lineRule="auto"/>
        <w:ind w:firstLine="415" w:firstLineChars="198"/>
        <w:rPr>
          <w:rFonts w:hint="eastAsia" w:ascii="宋体" w:hAnsi="宋体" w:eastAsia="宋体" w:cs="宋体"/>
          <w:kern w:val="2"/>
          <w:sz w:val="21"/>
          <w:szCs w:val="21"/>
          <w:lang w:val="en-US" w:eastAsia="zh-CN" w:bidi="ar-SA"/>
        </w:rPr>
      </w:pPr>
      <w:r>
        <w:rPr>
          <w:rFonts w:hint="eastAsia" w:ascii="宋体" w:hAnsi="宋体" w:cs="宋体"/>
          <w:sz w:val="21"/>
          <w:szCs w:val="21"/>
        </w:rPr>
        <w:t>2</w:t>
      </w:r>
      <w:r>
        <w:rPr>
          <w:rFonts w:hint="eastAsia" w:ascii="宋体" w:hAnsi="宋体" w:cs="宋体"/>
          <w:sz w:val="21"/>
          <w:szCs w:val="21"/>
          <w:lang w:eastAsia="zh-CN"/>
        </w:rPr>
        <w:t>、</w:t>
      </w:r>
      <w:r>
        <w:rPr>
          <w:rFonts w:hint="eastAsia" w:ascii="宋体" w:hAnsi="宋体" w:cs="宋体"/>
          <w:sz w:val="21"/>
          <w:szCs w:val="21"/>
        </w:rPr>
        <w:t>招标代理机构将在“磋商公告”规定的时间和地点进行磋商，磋商采购会议由招标代理机构工作人员主持，</w:t>
      </w:r>
      <w:r>
        <w:rPr>
          <w:rFonts w:hint="eastAsia" w:ascii="宋体" w:hAnsi="宋体" w:cs="宋体"/>
          <w:sz w:val="21"/>
          <w:szCs w:val="21"/>
          <w:lang w:eastAsia="zh-CN"/>
        </w:rPr>
        <w:t>邀请</w:t>
      </w:r>
      <w:r>
        <w:rPr>
          <w:rFonts w:hint="eastAsia" w:ascii="宋体" w:hAnsi="宋体" w:cs="宋体"/>
          <w:sz w:val="21"/>
          <w:szCs w:val="21"/>
        </w:rPr>
        <w:t>所有供应商均应准时参加开标会。</w:t>
      </w:r>
      <w:r>
        <w:rPr>
          <w:rFonts w:hint="eastAsia" w:ascii="宋体" w:hAnsi="宋体" w:eastAsia="宋体" w:cs="宋体"/>
          <w:kern w:val="2"/>
          <w:sz w:val="21"/>
          <w:szCs w:val="21"/>
          <w:lang w:val="en-US" w:eastAsia="zh-CN" w:bidi="ar-SA"/>
        </w:rPr>
        <w:t>采购组织机构工作人员应当核验出席磋商活动现场的各供应商代表及相关单位人员身份，并组织其分别登记、签到，无关人员可拒绝其进入现场。采购组织机构工作人员接收磋商响应文件并登记，并由供应商代表对递交记录情况进行签字确认。</w:t>
      </w:r>
    </w:p>
    <w:p>
      <w:pPr>
        <w:widowControl/>
        <w:spacing w:line="360" w:lineRule="auto"/>
        <w:ind w:firstLine="210" w:firstLineChars="100"/>
        <w:jc w:val="left"/>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3</w:t>
      </w:r>
      <w:r>
        <w:rPr>
          <w:rFonts w:hint="eastAsia" w:ascii="宋体" w:hAnsi="宋体" w:eastAsia="宋体" w:cs="宋体"/>
          <w:kern w:val="2"/>
          <w:sz w:val="21"/>
          <w:szCs w:val="21"/>
          <w:lang w:val="en-US" w:eastAsia="zh-CN" w:bidi="ar-SA"/>
        </w:rPr>
        <w:t>、主持人宣布开标，介绍开标现场的人员情况，宣读递交磋商响应文件的供应商名单、开标纪律、应当回避的情形等注意事项。</w:t>
      </w:r>
    </w:p>
    <w:p>
      <w:pPr>
        <w:widowControl/>
        <w:spacing w:line="360" w:lineRule="auto"/>
        <w:ind w:firstLine="210" w:firstLineChars="100"/>
        <w:jc w:val="left"/>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4、</w:t>
      </w:r>
      <w:r>
        <w:rPr>
          <w:rFonts w:hint="eastAsia" w:ascii="宋体" w:hAnsi="宋体" w:eastAsia="宋体" w:cs="宋体"/>
          <w:kern w:val="2"/>
          <w:sz w:val="21"/>
          <w:szCs w:val="21"/>
          <w:lang w:val="en-US" w:eastAsia="zh-CN" w:bidi="ar-SA"/>
        </w:rPr>
        <w:t>本次磋商采用先拆封</w:t>
      </w:r>
      <w:r>
        <w:rPr>
          <w:rFonts w:hint="eastAsia" w:ascii="宋体" w:hAnsi="宋体" w:cs="宋体"/>
          <w:kern w:val="2"/>
          <w:sz w:val="21"/>
          <w:szCs w:val="21"/>
          <w:lang w:val="en-US" w:eastAsia="zh-CN" w:bidi="ar-SA"/>
        </w:rPr>
        <w:t>资信</w:t>
      </w:r>
      <w:r>
        <w:rPr>
          <w:rFonts w:hint="eastAsia" w:ascii="宋体" w:hAnsi="宋体" w:eastAsia="宋体" w:cs="宋体"/>
          <w:kern w:val="2"/>
          <w:sz w:val="21"/>
          <w:szCs w:val="21"/>
          <w:lang w:val="en-US" w:eastAsia="zh-CN" w:bidi="ar-SA"/>
        </w:rPr>
        <w:t>与技术文件，待</w:t>
      </w:r>
      <w:r>
        <w:rPr>
          <w:rFonts w:hint="eastAsia" w:ascii="宋体" w:hAnsi="宋体" w:cs="宋体"/>
          <w:kern w:val="2"/>
          <w:sz w:val="21"/>
          <w:szCs w:val="21"/>
          <w:lang w:val="en-US" w:eastAsia="zh-CN" w:bidi="ar-SA"/>
        </w:rPr>
        <w:t>资信</w:t>
      </w:r>
      <w:r>
        <w:rPr>
          <w:rFonts w:hint="eastAsia" w:ascii="宋体" w:hAnsi="宋体" w:eastAsia="宋体" w:cs="宋体"/>
          <w:kern w:val="2"/>
          <w:sz w:val="21"/>
          <w:szCs w:val="21"/>
          <w:lang w:val="en-US" w:eastAsia="zh-CN" w:bidi="ar-SA"/>
        </w:rPr>
        <w:t>与技术文件评审结束后拆封</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评审报价文件的方式进行。</w:t>
      </w:r>
    </w:p>
    <w:p>
      <w:pPr>
        <w:pStyle w:val="3"/>
        <w:numPr>
          <w:ilvl w:val="0"/>
          <w:numId w:val="0"/>
        </w:numPr>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w:t>
      </w:r>
      <w:r>
        <w:rPr>
          <w:rFonts w:hint="eastAsia" w:ascii="宋体" w:hAnsi="宋体" w:eastAsia="宋体" w:cs="宋体"/>
          <w:kern w:val="2"/>
          <w:sz w:val="21"/>
          <w:szCs w:val="21"/>
          <w:lang w:val="en-US" w:eastAsia="zh-CN" w:bidi="ar-SA"/>
        </w:rPr>
        <w:t>磋商小组必须按照客观、公正、审慎的原则，根据磋商文件规定的评审程序、评审方法和评审标准进行独立评审。未实质性响应磋商文件的响应文件按无效响应处理，磋商小组应当告知提交响应文件的供应商。</w:t>
      </w:r>
    </w:p>
    <w:p>
      <w:pPr>
        <w:pStyle w:val="3"/>
        <w:spacing w:line="360" w:lineRule="auto"/>
        <w:ind w:left="0" w:leftChars="0" w:firstLine="210" w:firstLineChars="100"/>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6、</w:t>
      </w:r>
      <w:r>
        <w:rPr>
          <w:rFonts w:hint="eastAsia" w:ascii="宋体" w:hAnsi="宋体" w:eastAsia="宋体" w:cs="宋体"/>
          <w:kern w:val="2"/>
          <w:sz w:val="21"/>
          <w:szCs w:val="21"/>
          <w:lang w:val="en-US" w:eastAsia="zh-CN" w:bidi="ar-SA"/>
        </w:rPr>
        <w:t>磋商小组所有成员集中与单一供应商分别进行磋商，并给予所有参加磋商的供应商平等的磋商机会。</w:t>
      </w:r>
    </w:p>
    <w:p>
      <w:pPr>
        <w:spacing w:line="360" w:lineRule="auto"/>
        <w:ind w:firstLine="210" w:firstLineChars="100"/>
        <w:rPr>
          <w:rFonts w:hint="eastAsia" w:ascii="宋体" w:hAnsi="宋体" w:cs="宋体"/>
          <w:sz w:val="21"/>
          <w:szCs w:val="21"/>
        </w:rPr>
      </w:pPr>
      <w:r>
        <w:rPr>
          <w:rFonts w:hint="eastAsia" w:ascii="宋体" w:hAnsi="宋体" w:cs="宋体"/>
          <w:sz w:val="21"/>
          <w:szCs w:val="21"/>
          <w:lang w:val="en-US" w:eastAsia="zh-CN"/>
        </w:rPr>
        <w:t>7</w:t>
      </w:r>
      <w:r>
        <w:rPr>
          <w:rFonts w:hint="eastAsia" w:ascii="宋体" w:hAnsi="宋体" w:cs="宋体"/>
          <w:sz w:val="21"/>
          <w:szCs w:val="21"/>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供应商应当按照磋商文件的变动情况和磋商小组的要求重新提交响应文件</w:t>
      </w:r>
      <w:r>
        <w:rPr>
          <w:rFonts w:hint="eastAsia" w:ascii="宋体" w:hAnsi="宋体" w:cs="宋体"/>
          <w:sz w:val="21"/>
          <w:szCs w:val="21"/>
          <w:lang w:eastAsia="zh-CN"/>
        </w:rPr>
        <w:t>，</w:t>
      </w:r>
      <w:r>
        <w:rPr>
          <w:rFonts w:hint="eastAsia" w:ascii="宋体" w:hAnsi="宋体" w:cs="宋体"/>
          <w:sz w:val="21"/>
          <w:szCs w:val="21"/>
        </w:rPr>
        <w:t>并由其法定代表人或授权代表签字或者加盖公章。</w:t>
      </w:r>
    </w:p>
    <w:p>
      <w:pPr>
        <w:pStyle w:val="3"/>
        <w:spacing w:line="360" w:lineRule="auto"/>
        <w:ind w:left="0" w:leftChars="0" w:firstLine="210" w:firstLineChars="100"/>
        <w:rPr>
          <w:rFonts w:ascii="宋体" w:hAnsi="宋体" w:cs="宋体"/>
          <w:sz w:val="21"/>
          <w:szCs w:val="21"/>
        </w:rPr>
      </w:pPr>
      <w:r>
        <w:rPr>
          <w:rFonts w:hint="eastAsia" w:ascii="宋体" w:hAnsi="宋体" w:cs="宋体"/>
          <w:sz w:val="21"/>
          <w:szCs w:val="21"/>
          <w:lang w:val="en-US" w:eastAsia="zh-CN"/>
        </w:rPr>
        <w:t>8</w:t>
      </w:r>
      <w:r>
        <w:rPr>
          <w:rFonts w:hint="eastAsia" w:ascii="宋体" w:hAnsi="宋体" w:cs="宋体"/>
          <w:sz w:val="21"/>
          <w:szCs w:val="21"/>
        </w:rPr>
        <w:t>、磋商文件能够详细列明采购标的的技术、服务要求的，磋商结束后，磋商小组将要求所有实质性响应的供应商在规定时间内</w:t>
      </w:r>
      <w:r>
        <w:rPr>
          <w:rFonts w:hint="eastAsia" w:ascii="宋体" w:hAnsi="宋体" w:cs="宋体"/>
          <w:sz w:val="21"/>
          <w:szCs w:val="21"/>
          <w:lang w:eastAsia="zh-CN"/>
        </w:rPr>
        <w:t>（</w:t>
      </w:r>
      <w:r>
        <w:rPr>
          <w:rFonts w:hint="eastAsia" w:ascii="宋体" w:hAnsi="宋体" w:cs="宋体"/>
          <w:sz w:val="21"/>
          <w:szCs w:val="21"/>
          <w:lang w:val="en-US" w:eastAsia="zh-CN"/>
        </w:rPr>
        <w:t>30分钟内）</w:t>
      </w:r>
      <w:r>
        <w:rPr>
          <w:rFonts w:hint="eastAsia" w:ascii="宋体" w:hAnsi="宋体" w:cs="宋体"/>
          <w:sz w:val="21"/>
          <w:szCs w:val="21"/>
        </w:rPr>
        <w:t xml:space="preserve">提交最终报价，最终报价是供应商响应文件的有效组成部分。磋商小组可以根据磋商文件和磋商情况实质性变动采购需求中的技术、服务要求以及合同草案条款， </w:t>
      </w:r>
    </w:p>
    <w:p>
      <w:pPr>
        <w:pStyle w:val="3"/>
        <w:spacing w:line="360" w:lineRule="auto"/>
        <w:ind w:left="0" w:leftChars="0" w:firstLine="210" w:firstLineChars="100"/>
        <w:rPr>
          <w:rFonts w:ascii="宋体" w:hAnsi="宋体" w:cs="宋体"/>
          <w:sz w:val="21"/>
          <w:szCs w:val="21"/>
        </w:rPr>
      </w:pPr>
      <w:r>
        <w:rPr>
          <w:rFonts w:hint="eastAsia" w:ascii="宋体" w:hAnsi="宋体" w:cs="宋体"/>
          <w:sz w:val="21"/>
          <w:szCs w:val="21"/>
          <w:lang w:val="en-US" w:eastAsia="zh-CN"/>
        </w:rPr>
        <w:t>9</w:t>
      </w:r>
      <w:r>
        <w:rPr>
          <w:rFonts w:hint="eastAsia" w:ascii="宋体" w:hAnsi="宋体" w:cs="宋体"/>
          <w:sz w:val="21"/>
          <w:szCs w:val="21"/>
        </w:rPr>
        <w:t>、经磋商确定最终采购需求和提交最终报价的供应商后，由磋商小组采用综合评分法对提交最终报价的供应商的响应文件和最终报价进行综合评分。</w:t>
      </w:r>
    </w:p>
    <w:p>
      <w:pPr>
        <w:pStyle w:val="3"/>
        <w:spacing w:line="360" w:lineRule="auto"/>
        <w:ind w:left="0" w:leftChars="0" w:firstLine="210" w:firstLineChars="100"/>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0</w:t>
      </w:r>
      <w:r>
        <w:rPr>
          <w:rFonts w:hint="eastAsia" w:ascii="宋体" w:hAnsi="宋体" w:cs="宋体"/>
          <w:sz w:val="21"/>
          <w:szCs w:val="21"/>
        </w:rPr>
        <w:t>、磋商小组根据综合评分情况，按照评审得分由高到低顺序确定预成交供应商，编写评审报告。</w:t>
      </w:r>
    </w:p>
    <w:p>
      <w:pPr>
        <w:pStyle w:val="3"/>
        <w:spacing w:line="360" w:lineRule="auto"/>
        <w:ind w:left="0" w:leftChars="0" w:firstLine="210" w:firstLineChars="100"/>
        <w:rPr>
          <w:rFonts w:ascii="宋体" w:hAnsi="宋体" w:cs="宋体"/>
          <w:sz w:val="21"/>
          <w:szCs w:val="21"/>
        </w:rPr>
      </w:pPr>
      <w:r>
        <w:rPr>
          <w:rFonts w:hint="eastAsia" w:ascii="宋体" w:hAnsi="宋体" w:cs="宋体"/>
          <w:sz w:val="21"/>
          <w:szCs w:val="21"/>
        </w:rPr>
        <w:t>11、采购组织机构对磋商小组专家成员进行评价；</w:t>
      </w:r>
    </w:p>
    <w:p>
      <w:pPr>
        <w:pStyle w:val="3"/>
        <w:spacing w:line="360" w:lineRule="auto"/>
        <w:ind w:left="0" w:leftChars="0" w:firstLine="210" w:firstLineChars="100"/>
        <w:rPr>
          <w:rFonts w:hint="eastAsia" w:ascii="宋体" w:hAnsi="宋体" w:eastAsia="宋体" w:cs="宋体"/>
          <w:color w:val="auto"/>
          <w:spacing w:val="23"/>
          <w14:textOutline w14:w="4356" w14:cap="sq" w14:cmpd="sng" w14:algn="ctr">
            <w14:solidFill>
              <w14:srgbClr w14:val="000000"/>
            </w14:solidFill>
            <w14:prstDash w14:val="solid"/>
            <w14:bevel/>
          </w14:textOutline>
        </w:rPr>
      </w:pPr>
      <w:r>
        <w:rPr>
          <w:rFonts w:hint="eastAsia" w:ascii="宋体" w:hAnsi="宋体" w:cs="宋体"/>
          <w:sz w:val="21"/>
          <w:szCs w:val="21"/>
        </w:rPr>
        <w:t>12、主持人到磋商采购会现场宣布磋商结果（含技术得分、最终报价、报价得分及总得分），磋商采购会议结束。</w:t>
      </w:r>
    </w:p>
    <w:p>
      <w:pPr>
        <w:spacing w:before="1" w:line="360" w:lineRule="auto"/>
        <w:rPr>
          <w:rFonts w:hint="eastAsia" w:ascii="宋体" w:hAnsi="宋体" w:eastAsia="宋体" w:cs="宋体"/>
          <w:color w:val="auto"/>
        </w:rPr>
      </w:pPr>
      <w:r>
        <w:rPr>
          <w:rFonts w:hint="eastAsia" w:ascii="宋体" w:hAnsi="宋体" w:eastAsia="宋体" w:cs="宋体"/>
          <w:color w:val="auto"/>
          <w:spacing w:val="23"/>
          <w14:textOutline w14:w="4356" w14:cap="sq" w14:cmpd="sng" w14:algn="ctr">
            <w14:solidFill>
              <w14:srgbClr w14:val="000000"/>
            </w14:solidFill>
            <w14:prstDash w14:val="solid"/>
            <w14:bevel/>
          </w14:textOutline>
        </w:rPr>
        <w:t>(</w:t>
      </w:r>
      <w:r>
        <w:rPr>
          <w:rFonts w:hint="eastAsia" w:ascii="宋体" w:hAnsi="宋体" w:eastAsia="宋体" w:cs="宋体"/>
          <w:color w:val="auto"/>
          <w:spacing w:val="18"/>
          <w14:textOutline w14:w="4356" w14:cap="sq" w14:cmpd="sng" w14:algn="ctr">
            <w14:solidFill>
              <w14:srgbClr w14:val="000000"/>
            </w14:solidFill>
            <w14:prstDash w14:val="solid"/>
            <w14:bevel/>
          </w14:textOutline>
        </w:rPr>
        <w:t>四)</w:t>
      </w:r>
      <w:r>
        <w:rPr>
          <w:rFonts w:hint="eastAsia" w:ascii="宋体" w:hAnsi="宋体" w:eastAsia="宋体" w:cs="宋体"/>
          <w:color w:val="auto"/>
          <w:spacing w:val="18"/>
        </w:rPr>
        <w:t xml:space="preserve"> </w:t>
      </w:r>
      <w:r>
        <w:rPr>
          <w:rFonts w:hint="eastAsia" w:ascii="宋体" w:hAnsi="宋体" w:eastAsia="宋体" w:cs="宋体"/>
          <w:color w:val="auto"/>
          <w:spacing w:val="18"/>
          <w14:textOutline w14:w="4356" w14:cap="sq" w14:cmpd="sng" w14:algn="ctr">
            <w14:solidFill>
              <w14:srgbClr w14:val="000000"/>
            </w14:solidFill>
            <w14:prstDash w14:val="solid"/>
            <w14:bevel/>
          </w14:textOutline>
        </w:rPr>
        <w:t>磋商异议</w:t>
      </w:r>
    </w:p>
    <w:p>
      <w:pPr>
        <w:pStyle w:val="3"/>
        <w:spacing w:line="360" w:lineRule="auto"/>
        <w:ind w:left="0" w:leftChars="0" w:firstLine="210" w:firstLineChars="100"/>
        <w:rPr>
          <w:rFonts w:hint="eastAsia" w:ascii="宋体" w:hAnsi="宋体" w:cs="宋体"/>
          <w:sz w:val="21"/>
          <w:szCs w:val="21"/>
          <w:lang w:val="en-US" w:eastAsia="zh-CN"/>
        </w:rPr>
      </w:pPr>
      <w:r>
        <w:rPr>
          <w:rFonts w:hint="eastAsia" w:ascii="宋体" w:hAnsi="宋体" w:cs="宋体"/>
          <w:sz w:val="21"/>
          <w:szCs w:val="21"/>
          <w:lang w:val="en-US" w:eastAsia="zh-CN"/>
        </w:rPr>
        <w:t>供应商代表对磋商过程和磋商记录有疑义，以及认为采购人、采购代理机构相关工作人员有需要回避的情形的，应当场提出询问或者回避申请，磋商会议结束后不再接受相关询问、质疑或者回避申请。</w:t>
      </w:r>
    </w:p>
    <w:p>
      <w:pPr>
        <w:spacing w:line="228" w:lineRule="auto"/>
        <w:rPr>
          <w:rFonts w:hint="eastAsia" w:ascii="宋体" w:hAnsi="宋体" w:eastAsia="宋体" w:cs="宋体"/>
          <w:color w:val="auto"/>
        </w:rPr>
      </w:pPr>
      <w:r>
        <w:rPr>
          <w:rFonts w:hint="eastAsia" w:ascii="宋体" w:hAnsi="宋体" w:eastAsia="宋体" w:cs="宋体"/>
          <w:color w:val="auto"/>
          <w:spacing w:val="21"/>
          <w14:textOutline w14:w="4356" w14:cap="sq" w14:cmpd="sng" w14:algn="ctr">
            <w14:solidFill>
              <w14:srgbClr w14:val="000000"/>
            </w14:solidFill>
            <w14:prstDash w14:val="solid"/>
            <w14:bevel/>
          </w14:textOutline>
        </w:rPr>
        <w:t>(五)</w:t>
      </w:r>
      <w:r>
        <w:rPr>
          <w:rFonts w:hint="eastAsia" w:ascii="宋体" w:hAnsi="宋体" w:eastAsia="宋体" w:cs="宋体"/>
          <w:color w:val="auto"/>
          <w:spacing w:val="21"/>
        </w:rPr>
        <w:t xml:space="preserve"> </w:t>
      </w:r>
      <w:r>
        <w:rPr>
          <w:rFonts w:hint="eastAsia" w:ascii="宋体" w:hAnsi="宋体" w:eastAsia="宋体" w:cs="宋体"/>
          <w:color w:val="auto"/>
          <w:spacing w:val="21"/>
          <w14:textOutline w14:w="4356" w14:cap="sq" w14:cmpd="sng" w14:algn="ctr">
            <w14:solidFill>
              <w14:srgbClr w14:val="000000"/>
            </w14:solidFill>
            <w14:prstDash w14:val="solid"/>
            <w14:bevel/>
          </w14:textOutline>
        </w:rPr>
        <w:t>错误修正</w:t>
      </w:r>
    </w:p>
    <w:p>
      <w:pPr>
        <w:spacing w:before="263" w:line="227" w:lineRule="auto"/>
        <w:ind w:firstLine="234" w:firstLineChars="100"/>
        <w:rPr>
          <w:rFonts w:hint="eastAsia" w:ascii="宋体" w:hAnsi="宋体" w:eastAsia="宋体" w:cs="宋体"/>
          <w:color w:val="auto"/>
        </w:rPr>
      </w:pPr>
      <w:r>
        <w:rPr>
          <w:rFonts w:hint="eastAsia" w:ascii="宋体" w:hAnsi="宋体" w:eastAsia="宋体" w:cs="宋体"/>
          <w:color w:val="auto"/>
          <w:spacing w:val="12"/>
        </w:rPr>
        <w:t>响</w:t>
      </w:r>
      <w:r>
        <w:rPr>
          <w:rFonts w:hint="eastAsia" w:ascii="宋体" w:hAnsi="宋体" w:eastAsia="宋体" w:cs="宋体"/>
          <w:color w:val="auto"/>
          <w:spacing w:val="9"/>
        </w:rPr>
        <w:t>应文件报价出现前后不一致的，除磋商文件另有规定外，按照下列规定修正：</w:t>
      </w:r>
    </w:p>
    <w:p>
      <w:pPr>
        <w:spacing w:before="100" w:line="376" w:lineRule="auto"/>
        <w:ind w:right="234" w:firstLine="226" w:firstLineChars="100"/>
        <w:rPr>
          <w:rFonts w:hint="eastAsia" w:ascii="宋体" w:hAnsi="宋体" w:eastAsia="宋体" w:cs="宋体"/>
          <w:color w:val="auto"/>
        </w:rPr>
      </w:pPr>
      <w:r>
        <w:rPr>
          <w:rFonts w:hint="eastAsia" w:ascii="宋体" w:hAnsi="宋体" w:eastAsia="宋体" w:cs="宋体"/>
          <w:color w:val="auto"/>
          <w:spacing w:val="8"/>
        </w:rPr>
        <w:t>1、响应文件中首次报价一览表内容与响应文件中相应内容不一致的，以首次报</w:t>
      </w:r>
      <w:r>
        <w:rPr>
          <w:rFonts w:hint="eastAsia" w:ascii="宋体" w:hAnsi="宋体" w:eastAsia="宋体" w:cs="宋体"/>
          <w:color w:val="auto"/>
          <w:spacing w:val="7"/>
        </w:rPr>
        <w:t>价</w:t>
      </w:r>
      <w:r>
        <w:rPr>
          <w:rFonts w:hint="eastAsia" w:ascii="宋体" w:hAnsi="宋体" w:eastAsia="宋体" w:cs="宋体"/>
          <w:color w:val="auto"/>
        </w:rPr>
        <w:t xml:space="preserve"> </w:t>
      </w:r>
      <w:r>
        <w:rPr>
          <w:rFonts w:hint="eastAsia" w:ascii="宋体" w:hAnsi="宋体" w:eastAsia="宋体" w:cs="宋体"/>
          <w:color w:val="auto"/>
          <w:spacing w:val="6"/>
        </w:rPr>
        <w:t>一览表为准；</w:t>
      </w:r>
    </w:p>
    <w:p>
      <w:pPr>
        <w:spacing w:line="311" w:lineRule="exact"/>
        <w:ind w:firstLine="228" w:firstLineChars="100"/>
        <w:rPr>
          <w:rFonts w:hint="eastAsia" w:ascii="宋体" w:hAnsi="宋体" w:eastAsia="宋体" w:cs="宋体"/>
          <w:color w:val="auto"/>
        </w:rPr>
      </w:pPr>
      <w:r>
        <w:rPr>
          <w:rFonts w:hint="eastAsia" w:ascii="宋体" w:hAnsi="宋体" w:eastAsia="宋体" w:cs="宋体"/>
          <w:color w:val="auto"/>
          <w:spacing w:val="9"/>
          <w:position w:val="1"/>
        </w:rPr>
        <w:t>2、大写金额和小写金额不一致的，以大写金额为准</w:t>
      </w:r>
      <w:r>
        <w:rPr>
          <w:rFonts w:hint="eastAsia" w:ascii="宋体" w:hAnsi="宋体" w:eastAsia="宋体" w:cs="宋体"/>
          <w:color w:val="auto"/>
          <w:spacing w:val="5"/>
          <w:position w:val="1"/>
        </w:rPr>
        <w:t>；</w:t>
      </w:r>
    </w:p>
    <w:p>
      <w:pPr>
        <w:spacing w:before="155" w:line="376" w:lineRule="auto"/>
        <w:ind w:right="237" w:firstLine="242" w:firstLineChars="100"/>
        <w:rPr>
          <w:rFonts w:hint="eastAsia" w:ascii="宋体" w:hAnsi="宋体" w:eastAsia="宋体" w:cs="宋体"/>
          <w:color w:val="auto"/>
        </w:rPr>
      </w:pPr>
      <w:r>
        <w:rPr>
          <w:rFonts w:hint="eastAsia" w:ascii="宋体" w:hAnsi="宋体" w:eastAsia="宋体" w:cs="宋体"/>
          <w:color w:val="auto"/>
          <w:spacing w:val="16"/>
        </w:rPr>
        <w:t>3</w:t>
      </w:r>
      <w:r>
        <w:rPr>
          <w:rFonts w:hint="eastAsia" w:ascii="宋体" w:hAnsi="宋体" w:eastAsia="宋体" w:cs="宋体"/>
          <w:color w:val="auto"/>
          <w:spacing w:val="9"/>
        </w:rPr>
        <w:t>、</w:t>
      </w:r>
      <w:r>
        <w:rPr>
          <w:rFonts w:hint="eastAsia" w:ascii="宋体" w:hAnsi="宋体" w:eastAsia="宋体" w:cs="宋体"/>
          <w:color w:val="auto"/>
          <w:spacing w:val="8"/>
        </w:rPr>
        <w:t>单价金额小数点或者百分比有明显错位的，以首次报价一览表的总价为准，并</w:t>
      </w:r>
      <w:r>
        <w:rPr>
          <w:rFonts w:hint="eastAsia" w:ascii="宋体" w:hAnsi="宋体" w:eastAsia="宋体" w:cs="宋体"/>
          <w:color w:val="auto"/>
        </w:rPr>
        <w:t xml:space="preserve"> </w:t>
      </w:r>
      <w:r>
        <w:rPr>
          <w:rFonts w:hint="eastAsia" w:ascii="宋体" w:hAnsi="宋体" w:eastAsia="宋体" w:cs="宋体"/>
          <w:color w:val="auto"/>
          <w:spacing w:val="6"/>
        </w:rPr>
        <w:t>修改单价；</w:t>
      </w:r>
    </w:p>
    <w:p>
      <w:pPr>
        <w:spacing w:before="100" w:line="376" w:lineRule="auto"/>
        <w:ind w:right="234" w:firstLine="226" w:firstLineChars="100"/>
        <w:rPr>
          <w:rFonts w:hint="eastAsia" w:ascii="宋体" w:hAnsi="宋体" w:eastAsia="宋体" w:cs="宋体"/>
          <w:color w:val="auto"/>
          <w:spacing w:val="8"/>
        </w:rPr>
      </w:pPr>
      <w:r>
        <w:rPr>
          <w:rFonts w:hint="eastAsia" w:ascii="宋体" w:hAnsi="宋体" w:eastAsia="宋体" w:cs="宋体"/>
          <w:color w:val="auto"/>
          <w:spacing w:val="8"/>
        </w:rPr>
        <w:t>4、总价金额与按单价汇总金额不一致的，以单价金额计算结果为准。</w:t>
      </w:r>
    </w:p>
    <w:p>
      <w:pPr>
        <w:spacing w:before="100" w:line="376" w:lineRule="auto"/>
        <w:ind w:right="234" w:firstLine="226" w:firstLineChars="100"/>
        <w:rPr>
          <w:rFonts w:hint="eastAsia" w:ascii="宋体" w:hAnsi="宋体" w:eastAsia="宋体" w:cs="宋体"/>
          <w:color w:val="auto"/>
          <w:spacing w:val="8"/>
        </w:rPr>
      </w:pPr>
      <w:r>
        <w:rPr>
          <w:rFonts w:hint="eastAsia" w:ascii="宋体" w:hAnsi="宋体" w:eastAsia="宋体" w:cs="宋体"/>
          <w:color w:val="auto"/>
          <w:spacing w:val="8"/>
        </w:rPr>
        <w:t>5.评分基准价由评标委员会依据上述方法计算，除计算差错外，确认后的评分基准价在本次招标期间保持不变。</w:t>
      </w:r>
    </w:p>
    <w:p>
      <w:pPr>
        <w:spacing w:before="100" w:line="376" w:lineRule="auto"/>
        <w:ind w:right="234" w:firstLine="226" w:firstLineChars="100"/>
        <w:rPr>
          <w:rFonts w:hint="eastAsia" w:ascii="宋体" w:hAnsi="宋体" w:eastAsia="宋体" w:cs="宋体"/>
          <w:color w:val="auto"/>
          <w:spacing w:val="8"/>
        </w:rPr>
      </w:pPr>
      <w:r>
        <w:rPr>
          <w:rFonts w:hint="eastAsia" w:ascii="宋体" w:hAnsi="宋体" w:eastAsia="宋体" w:cs="宋体"/>
          <w:color w:val="auto"/>
          <w:spacing w:val="8"/>
        </w:rPr>
        <w:t>计算差错，仅限于以下两种情况：（1）纯算术性四则运算差错；（2）未按约定的计算方法，多计或者少计</w:t>
      </w:r>
      <w:r>
        <w:rPr>
          <w:rFonts w:hint="eastAsia" w:ascii="宋体" w:hAnsi="宋体" w:eastAsia="宋体" w:cs="宋体"/>
          <w:color w:val="auto"/>
          <w:spacing w:val="8"/>
          <w:lang w:eastAsia="zh-CN"/>
        </w:rPr>
        <w:t>供应商</w:t>
      </w:r>
      <w:r>
        <w:rPr>
          <w:rFonts w:hint="eastAsia" w:ascii="宋体" w:hAnsi="宋体" w:eastAsia="宋体" w:cs="宋体"/>
          <w:color w:val="auto"/>
          <w:spacing w:val="8"/>
        </w:rPr>
        <w:t>报价的。由于评标差错导致否决投标错误，重新评标纠正等情况，不属于计算差错。</w:t>
      </w:r>
    </w:p>
    <w:p>
      <w:pPr>
        <w:spacing w:before="100" w:line="376" w:lineRule="auto"/>
        <w:ind w:right="234" w:firstLine="234" w:firstLineChars="100"/>
        <w:rPr>
          <w:rFonts w:hint="eastAsia" w:ascii="宋体" w:hAnsi="宋体" w:eastAsia="宋体" w:cs="宋体"/>
          <w:color w:val="auto"/>
        </w:rPr>
      </w:pPr>
      <w:r>
        <w:rPr>
          <w:rFonts w:hint="eastAsia" w:ascii="宋体" w:hAnsi="宋体" w:eastAsia="宋体" w:cs="宋体"/>
          <w:color w:val="auto"/>
          <w:spacing w:val="12"/>
        </w:rPr>
        <w:t>同时</w:t>
      </w:r>
      <w:r>
        <w:rPr>
          <w:rFonts w:hint="eastAsia" w:ascii="宋体" w:hAnsi="宋体" w:eastAsia="宋体" w:cs="宋体"/>
          <w:color w:val="auto"/>
          <w:spacing w:val="7"/>
        </w:rPr>
        <w:t>出</w:t>
      </w:r>
      <w:r>
        <w:rPr>
          <w:rFonts w:hint="eastAsia" w:ascii="宋体" w:hAnsi="宋体" w:eastAsia="宋体" w:cs="宋体"/>
          <w:color w:val="auto"/>
          <w:spacing w:val="6"/>
        </w:rPr>
        <w:t>现两种以上不一致的，按照前款规定的顺序修正。修正应当采用书面形式，</w:t>
      </w:r>
      <w:r>
        <w:rPr>
          <w:rFonts w:hint="eastAsia" w:ascii="宋体" w:hAnsi="宋体" w:eastAsia="宋体" w:cs="宋体"/>
          <w:color w:val="auto"/>
          <w:spacing w:val="22"/>
        </w:rPr>
        <w:t>并加</w:t>
      </w:r>
      <w:r>
        <w:rPr>
          <w:rFonts w:hint="eastAsia" w:ascii="宋体" w:hAnsi="宋体" w:eastAsia="宋体" w:cs="宋体"/>
          <w:color w:val="auto"/>
          <w:spacing w:val="15"/>
        </w:rPr>
        <w:t>盖</w:t>
      </w:r>
      <w:r>
        <w:rPr>
          <w:rFonts w:hint="eastAsia" w:ascii="宋体" w:hAnsi="宋体" w:eastAsia="宋体" w:cs="宋体"/>
          <w:color w:val="auto"/>
          <w:spacing w:val="11"/>
        </w:rPr>
        <w:t>公章，或者由法定代表人或其授权的代表签字。修正后的报价经供应商确认后</w:t>
      </w:r>
      <w:r>
        <w:rPr>
          <w:rFonts w:hint="eastAsia" w:ascii="宋体" w:hAnsi="宋体" w:eastAsia="宋体" w:cs="宋体"/>
          <w:color w:val="auto"/>
          <w:spacing w:val="9"/>
        </w:rPr>
        <w:t>产生约束力，供应商不确认的，其响应无效。</w:t>
      </w:r>
    </w:p>
    <w:p>
      <w:pPr>
        <w:spacing w:before="105" w:line="227" w:lineRule="auto"/>
        <w:rPr>
          <w:rFonts w:hint="eastAsia" w:ascii="宋体" w:hAnsi="宋体" w:eastAsia="宋体" w:cs="宋体"/>
          <w:color w:val="auto"/>
        </w:rPr>
      </w:pPr>
      <w:r>
        <w:rPr>
          <w:rFonts w:hint="eastAsia" w:ascii="宋体" w:hAnsi="宋体" w:eastAsia="宋体" w:cs="宋体"/>
          <w:color w:val="auto"/>
          <w:spacing w:val="15"/>
          <w14:textOutline w14:w="4356" w14:cap="sq" w14:cmpd="sng" w14:algn="ctr">
            <w14:solidFill>
              <w14:srgbClr w14:val="000000"/>
            </w14:solidFill>
            <w14:prstDash w14:val="solid"/>
            <w14:bevel/>
          </w14:textOutline>
        </w:rPr>
        <w:t>(六)</w:t>
      </w:r>
      <w:r>
        <w:rPr>
          <w:rFonts w:hint="eastAsia" w:ascii="宋体" w:hAnsi="宋体" w:eastAsia="宋体" w:cs="宋体"/>
          <w:color w:val="auto"/>
          <w:spacing w:val="15"/>
        </w:rPr>
        <w:t xml:space="preserve"> </w:t>
      </w:r>
      <w:r>
        <w:rPr>
          <w:rFonts w:hint="eastAsia" w:ascii="宋体" w:hAnsi="宋体" w:eastAsia="宋体" w:cs="宋体"/>
          <w:color w:val="auto"/>
          <w:spacing w:val="15"/>
          <w14:textOutline w14:w="4356" w14:cap="sq" w14:cmpd="sng" w14:algn="ctr">
            <w14:solidFill>
              <w14:srgbClr w14:val="000000"/>
            </w14:solidFill>
            <w14:prstDash w14:val="solid"/>
            <w14:bevel/>
          </w14:textOutline>
        </w:rPr>
        <w:t>供应商存在下列情况之一的，响应无</w:t>
      </w:r>
      <w:r>
        <w:rPr>
          <w:rFonts w:hint="eastAsia" w:ascii="宋体" w:hAnsi="宋体" w:eastAsia="宋体" w:cs="宋体"/>
          <w:color w:val="auto"/>
          <w:spacing w:val="10"/>
          <w14:textOutline w14:w="4356" w14:cap="sq" w14:cmpd="sng" w14:algn="ctr">
            <w14:solidFill>
              <w14:srgbClr w14:val="000000"/>
            </w14:solidFill>
            <w14:prstDash w14:val="solid"/>
            <w14:bevel/>
          </w14:textOutline>
        </w:rPr>
        <w:t>效</w:t>
      </w:r>
    </w:p>
    <w:p>
      <w:pPr>
        <w:spacing w:before="183" w:line="311" w:lineRule="exact"/>
        <w:ind w:firstLine="226" w:firstLineChars="100"/>
        <w:rPr>
          <w:rFonts w:hint="eastAsia" w:ascii="宋体" w:hAnsi="宋体" w:eastAsia="宋体" w:cs="宋体"/>
          <w:color w:val="auto"/>
        </w:rPr>
      </w:pPr>
      <w:r>
        <w:rPr>
          <w:rFonts w:hint="eastAsia" w:ascii="宋体" w:hAnsi="宋体" w:eastAsia="宋体" w:cs="宋体"/>
          <w:color w:val="auto"/>
          <w:spacing w:val="8"/>
          <w:position w:val="1"/>
        </w:rPr>
        <w:t>1、未按照磋商文件的规定提交磋商保证金的</w:t>
      </w:r>
      <w:r>
        <w:rPr>
          <w:rFonts w:hint="eastAsia" w:ascii="宋体" w:hAnsi="宋体" w:eastAsia="宋体" w:cs="宋体"/>
          <w:color w:val="auto"/>
          <w:spacing w:val="7"/>
          <w:position w:val="1"/>
        </w:rPr>
        <w:t>；</w:t>
      </w:r>
    </w:p>
    <w:p>
      <w:pPr>
        <w:spacing w:before="157" w:line="311" w:lineRule="exact"/>
        <w:ind w:firstLine="242" w:firstLineChars="100"/>
        <w:rPr>
          <w:rFonts w:hint="eastAsia" w:ascii="宋体" w:hAnsi="宋体" w:eastAsia="宋体" w:cs="宋体"/>
          <w:color w:val="auto"/>
        </w:rPr>
      </w:pPr>
      <w:r>
        <w:rPr>
          <w:rFonts w:hint="eastAsia" w:ascii="宋体" w:hAnsi="宋体" w:eastAsia="宋体" w:cs="宋体"/>
          <w:color w:val="auto"/>
          <w:spacing w:val="16"/>
          <w:position w:val="1"/>
        </w:rPr>
        <w:t>2、</w:t>
      </w:r>
      <w:r>
        <w:rPr>
          <w:rFonts w:hint="eastAsia" w:ascii="宋体" w:hAnsi="宋体" w:eastAsia="宋体" w:cs="宋体"/>
          <w:color w:val="auto"/>
          <w:spacing w:val="15"/>
          <w:position w:val="1"/>
        </w:rPr>
        <w:t>资</w:t>
      </w:r>
      <w:r>
        <w:rPr>
          <w:rFonts w:hint="eastAsia" w:ascii="宋体" w:hAnsi="宋体" w:eastAsia="宋体" w:cs="宋体"/>
          <w:color w:val="auto"/>
          <w:spacing w:val="8"/>
          <w:position w:val="1"/>
        </w:rPr>
        <w:t>信技术标跟商务标出现混装或在资信技术标中出现投标报价的，或</w:t>
      </w:r>
    </w:p>
    <w:p>
      <w:pPr>
        <w:spacing w:before="157" w:line="226" w:lineRule="auto"/>
        <w:ind w:left="6"/>
        <w:rPr>
          <w:rFonts w:hint="eastAsia" w:ascii="宋体" w:hAnsi="宋体" w:eastAsia="宋体" w:cs="宋体"/>
          <w:color w:val="auto"/>
        </w:rPr>
      </w:pPr>
      <w:r>
        <w:rPr>
          <w:rFonts w:hint="eastAsia" w:ascii="宋体" w:hAnsi="宋体" w:eastAsia="宋体" w:cs="宋体"/>
          <w:color w:val="auto"/>
          <w:spacing w:val="15"/>
        </w:rPr>
        <w:t>者</w:t>
      </w:r>
      <w:r>
        <w:rPr>
          <w:rFonts w:hint="eastAsia" w:ascii="宋体" w:hAnsi="宋体" w:eastAsia="宋体" w:cs="宋体"/>
          <w:color w:val="auto"/>
          <w:spacing w:val="9"/>
        </w:rPr>
        <w:t>商务标中报价的货物跟技术标中的投标货物出现重大偏差的；</w:t>
      </w:r>
    </w:p>
    <w:p>
      <w:pPr>
        <w:spacing w:before="184" w:line="309" w:lineRule="exact"/>
        <w:ind w:firstLine="242" w:firstLineChars="100"/>
        <w:rPr>
          <w:rFonts w:hint="eastAsia" w:ascii="宋体" w:hAnsi="宋体" w:eastAsia="宋体" w:cs="宋体"/>
          <w:color w:val="auto"/>
        </w:rPr>
      </w:pPr>
      <w:r>
        <w:rPr>
          <w:rFonts w:hint="eastAsia" w:ascii="宋体" w:hAnsi="宋体" w:eastAsia="宋体" w:cs="宋体"/>
          <w:color w:val="auto"/>
          <w:spacing w:val="16"/>
          <w:position w:val="1"/>
        </w:rPr>
        <w:t>3</w:t>
      </w:r>
      <w:r>
        <w:rPr>
          <w:rFonts w:hint="eastAsia" w:ascii="宋体" w:hAnsi="宋体" w:eastAsia="宋体" w:cs="宋体"/>
          <w:color w:val="auto"/>
          <w:spacing w:val="8"/>
          <w:position w:val="1"/>
        </w:rPr>
        <w:t>、不具备磋商文件中规定的资格要求的。</w:t>
      </w:r>
    </w:p>
    <w:p>
      <w:pPr>
        <w:spacing w:before="159" w:line="311" w:lineRule="exact"/>
        <w:ind w:firstLine="228" w:firstLineChars="100"/>
        <w:rPr>
          <w:rFonts w:hint="eastAsia" w:ascii="宋体" w:hAnsi="宋体" w:eastAsia="宋体" w:cs="宋体"/>
          <w:color w:val="auto"/>
        </w:rPr>
      </w:pPr>
      <w:r>
        <w:rPr>
          <w:rFonts w:hint="eastAsia" w:ascii="宋体" w:hAnsi="宋体" w:eastAsia="宋体" w:cs="宋体"/>
          <w:color w:val="auto"/>
          <w:spacing w:val="9"/>
          <w:position w:val="1"/>
        </w:rPr>
        <w:t>4、响应文件含有采购人不能接受的附加条件的</w:t>
      </w:r>
      <w:r>
        <w:rPr>
          <w:rFonts w:hint="eastAsia" w:ascii="宋体" w:hAnsi="宋体" w:eastAsia="宋体" w:cs="宋体"/>
          <w:color w:val="auto"/>
          <w:spacing w:val="7"/>
          <w:position w:val="1"/>
        </w:rPr>
        <w:t>。</w:t>
      </w:r>
    </w:p>
    <w:p>
      <w:pPr>
        <w:spacing w:before="154" w:line="310" w:lineRule="exact"/>
        <w:ind w:firstLine="234" w:firstLineChars="100"/>
        <w:rPr>
          <w:rFonts w:hint="eastAsia" w:ascii="宋体" w:hAnsi="宋体" w:eastAsia="宋体" w:cs="宋体"/>
          <w:color w:val="auto"/>
        </w:rPr>
      </w:pPr>
      <w:r>
        <w:rPr>
          <w:rFonts w:hint="eastAsia" w:ascii="宋体" w:hAnsi="宋体" w:eastAsia="宋体" w:cs="宋体"/>
          <w:color w:val="auto"/>
          <w:spacing w:val="12"/>
          <w:position w:val="1"/>
        </w:rPr>
        <w:t>5</w:t>
      </w:r>
      <w:r>
        <w:rPr>
          <w:rFonts w:hint="eastAsia" w:ascii="宋体" w:hAnsi="宋体" w:eastAsia="宋体" w:cs="宋体"/>
          <w:color w:val="auto"/>
          <w:spacing w:val="9"/>
          <w:position w:val="1"/>
        </w:rPr>
        <w:t>、投标代表人未能出具身份证明或与法定代表人授权委托人身份不符的；</w:t>
      </w:r>
    </w:p>
    <w:p>
      <w:pPr>
        <w:spacing w:before="157" w:line="375" w:lineRule="auto"/>
        <w:ind w:right="234" w:firstLine="242" w:firstLineChars="100"/>
        <w:rPr>
          <w:rFonts w:hint="eastAsia" w:ascii="宋体" w:hAnsi="宋体" w:eastAsia="宋体" w:cs="宋体"/>
          <w:color w:val="auto"/>
        </w:rPr>
      </w:pPr>
      <w:r>
        <w:rPr>
          <w:rFonts w:hint="eastAsia" w:ascii="宋体" w:hAnsi="宋体" w:eastAsia="宋体" w:cs="宋体"/>
          <w:color w:val="auto"/>
          <w:spacing w:val="16"/>
        </w:rPr>
        <w:t>6</w:t>
      </w:r>
      <w:r>
        <w:rPr>
          <w:rFonts w:hint="eastAsia" w:ascii="宋体" w:hAnsi="宋体" w:eastAsia="宋体" w:cs="宋体"/>
          <w:color w:val="auto"/>
          <w:spacing w:val="14"/>
        </w:rPr>
        <w:t>、</w:t>
      </w:r>
      <w:r>
        <w:rPr>
          <w:rFonts w:hint="eastAsia" w:ascii="宋体" w:hAnsi="宋体" w:eastAsia="宋体" w:cs="宋体"/>
          <w:color w:val="auto"/>
          <w:spacing w:val="8"/>
        </w:rPr>
        <w:t>磋商小组认为供应商的报价明显低于其他通过符合性审查供应商的报价，有可</w:t>
      </w:r>
      <w:r>
        <w:rPr>
          <w:rFonts w:hint="eastAsia" w:ascii="宋体" w:hAnsi="宋体" w:eastAsia="宋体" w:cs="宋体"/>
          <w:color w:val="auto"/>
        </w:rPr>
        <w:t xml:space="preserve"> </w:t>
      </w:r>
      <w:r>
        <w:rPr>
          <w:rFonts w:hint="eastAsia" w:ascii="宋体" w:hAnsi="宋体" w:eastAsia="宋体" w:cs="宋体"/>
          <w:color w:val="auto"/>
          <w:spacing w:val="12"/>
        </w:rPr>
        <w:t>能影响产品质量或者不能诚信履约的，应当要求其在评审现场合理的时间内提供书</w:t>
      </w:r>
      <w:r>
        <w:rPr>
          <w:rFonts w:hint="eastAsia" w:ascii="宋体" w:hAnsi="宋体" w:eastAsia="宋体" w:cs="宋体"/>
          <w:color w:val="auto"/>
          <w:spacing w:val="6"/>
        </w:rPr>
        <w:t>面</w:t>
      </w:r>
      <w:r>
        <w:rPr>
          <w:rFonts w:hint="eastAsia" w:ascii="宋体" w:hAnsi="宋体" w:eastAsia="宋体" w:cs="宋体"/>
          <w:color w:val="auto"/>
        </w:rPr>
        <w:t xml:space="preserve"> </w:t>
      </w:r>
      <w:r>
        <w:rPr>
          <w:rFonts w:hint="eastAsia" w:ascii="宋体" w:hAnsi="宋体" w:eastAsia="宋体" w:cs="宋体"/>
          <w:color w:val="auto"/>
          <w:spacing w:val="12"/>
        </w:rPr>
        <w:t>说明，必要时提交相关证明材料；供应商不能证明其报价合理性的，磋商小组应当</w:t>
      </w:r>
      <w:r>
        <w:rPr>
          <w:rFonts w:hint="eastAsia" w:ascii="宋体" w:hAnsi="宋体" w:eastAsia="宋体" w:cs="宋体"/>
          <w:color w:val="auto"/>
          <w:spacing w:val="6"/>
        </w:rPr>
        <w:t>将</w:t>
      </w:r>
      <w:r>
        <w:rPr>
          <w:rFonts w:hint="eastAsia" w:ascii="宋体" w:hAnsi="宋体" w:eastAsia="宋体" w:cs="宋体"/>
          <w:color w:val="auto"/>
        </w:rPr>
        <w:t xml:space="preserve"> </w:t>
      </w:r>
      <w:r>
        <w:rPr>
          <w:rFonts w:hint="eastAsia" w:ascii="宋体" w:hAnsi="宋体" w:eastAsia="宋体" w:cs="宋体"/>
          <w:color w:val="auto"/>
          <w:spacing w:val="8"/>
        </w:rPr>
        <w:t>其作为无效响应处理</w:t>
      </w:r>
      <w:r>
        <w:rPr>
          <w:rFonts w:hint="eastAsia" w:ascii="宋体" w:hAnsi="宋体" w:eastAsia="宋体" w:cs="宋体"/>
          <w:color w:val="auto"/>
          <w:spacing w:val="7"/>
        </w:rPr>
        <w:t>。</w:t>
      </w:r>
    </w:p>
    <w:p>
      <w:pPr>
        <w:spacing w:line="360" w:lineRule="auto"/>
        <w:ind w:firstLine="242" w:firstLineChars="100"/>
        <w:rPr>
          <w:rFonts w:hint="eastAsia" w:ascii="宋体" w:hAnsi="宋体" w:eastAsia="宋体" w:cs="宋体"/>
          <w:color w:val="auto"/>
        </w:rPr>
      </w:pPr>
      <w:r>
        <w:rPr>
          <w:rFonts w:hint="eastAsia" w:ascii="宋体" w:hAnsi="宋体" w:eastAsia="宋体" w:cs="宋体"/>
          <w:color w:val="auto"/>
          <w:spacing w:val="16"/>
          <w:position w:val="1"/>
        </w:rPr>
        <w:t>7</w:t>
      </w:r>
      <w:r>
        <w:rPr>
          <w:rFonts w:hint="eastAsia" w:ascii="宋体" w:hAnsi="宋体" w:eastAsia="宋体" w:cs="宋体"/>
          <w:color w:val="auto"/>
          <w:spacing w:val="11"/>
          <w:position w:val="1"/>
        </w:rPr>
        <w:t>、</w:t>
      </w:r>
      <w:r>
        <w:rPr>
          <w:rFonts w:hint="eastAsia" w:ascii="宋体" w:hAnsi="宋体" w:eastAsia="宋体" w:cs="宋体"/>
          <w:color w:val="auto"/>
          <w:spacing w:val="8"/>
          <w:position w:val="1"/>
        </w:rPr>
        <w:t>报价超过磋商文件中规定的最高投标限价。</w:t>
      </w:r>
    </w:p>
    <w:p>
      <w:pPr>
        <w:spacing w:line="360" w:lineRule="auto"/>
        <w:ind w:firstLine="226" w:firstLineChars="100"/>
        <w:rPr>
          <w:rFonts w:hint="eastAsia" w:ascii="宋体" w:hAnsi="宋体" w:eastAsia="宋体" w:cs="宋体"/>
          <w:color w:val="auto"/>
          <w:spacing w:val="8"/>
          <w:position w:val="1"/>
        </w:rPr>
      </w:pPr>
      <w:r>
        <w:rPr>
          <w:rFonts w:hint="eastAsia" w:ascii="宋体" w:hAnsi="宋体" w:eastAsia="宋体" w:cs="宋体"/>
          <w:color w:val="auto"/>
          <w:spacing w:val="8"/>
          <w:position w:val="1"/>
        </w:rPr>
        <w:t>8、实质性要求（磋商文件中打“▲”内容）不响应的。</w:t>
      </w:r>
    </w:p>
    <w:p>
      <w:pPr>
        <w:spacing w:line="360" w:lineRule="auto"/>
        <w:ind w:firstLine="230" w:firstLineChars="100"/>
        <w:rPr>
          <w:rFonts w:hint="eastAsia" w:ascii="宋体" w:hAnsi="宋体" w:eastAsia="宋体" w:cs="宋体"/>
          <w:color w:val="auto"/>
          <w:spacing w:val="8"/>
          <w:position w:val="1"/>
        </w:rPr>
      </w:pPr>
      <w:r>
        <w:rPr>
          <w:rFonts w:hint="eastAsia" w:ascii="宋体" w:hAnsi="宋体" w:eastAsia="宋体" w:cs="宋体"/>
          <w:color w:val="auto"/>
          <w:spacing w:val="10"/>
          <w:position w:val="1"/>
        </w:rPr>
        <w:t>9</w:t>
      </w:r>
      <w:r>
        <w:rPr>
          <w:rFonts w:hint="eastAsia" w:ascii="宋体" w:hAnsi="宋体" w:eastAsia="宋体" w:cs="宋体"/>
          <w:color w:val="auto"/>
          <w:spacing w:val="8"/>
          <w:position w:val="1"/>
        </w:rPr>
        <w:t>、响应文件提供虚假材料的。</w:t>
      </w:r>
    </w:p>
    <w:p>
      <w:pPr>
        <w:pStyle w:val="8"/>
        <w:ind w:firstLine="226" w:firstLineChars="100"/>
        <w:rPr>
          <w:rFonts w:hint="eastAsia" w:ascii="宋体" w:hAnsi="宋体" w:eastAsia="宋体" w:cs="宋体"/>
          <w:color w:val="auto"/>
          <w:sz w:val="21"/>
        </w:rPr>
      </w:pPr>
      <w:r>
        <w:rPr>
          <w:rFonts w:hint="eastAsia" w:ascii="宋体" w:hAnsi="宋体" w:eastAsia="宋体" w:cs="宋体"/>
          <w:color w:val="auto"/>
          <w:spacing w:val="8"/>
          <w:position w:val="1"/>
          <w:sz w:val="21"/>
        </w:rPr>
        <w:t>10、逾期或未按要求提交响应文件的。</w:t>
      </w:r>
    </w:p>
    <w:p>
      <w:pPr>
        <w:spacing w:before="158" w:line="310" w:lineRule="exact"/>
        <w:ind w:firstLine="238" w:firstLineChars="100"/>
        <w:rPr>
          <w:rFonts w:hint="eastAsia" w:ascii="宋体" w:hAnsi="宋体" w:eastAsia="宋体" w:cs="宋体"/>
          <w:color w:val="auto"/>
        </w:rPr>
      </w:pPr>
      <w:r>
        <w:rPr>
          <w:rFonts w:hint="eastAsia" w:ascii="宋体" w:hAnsi="宋体" w:eastAsia="宋体" w:cs="宋体"/>
          <w:color w:val="auto"/>
          <w:spacing w:val="14"/>
          <w:position w:val="1"/>
        </w:rPr>
        <w:t>11、</w:t>
      </w:r>
      <w:r>
        <w:rPr>
          <w:rFonts w:hint="eastAsia" w:ascii="宋体" w:hAnsi="宋体" w:eastAsia="宋体" w:cs="宋体"/>
          <w:color w:val="auto"/>
          <w:spacing w:val="9"/>
          <w:position w:val="1"/>
        </w:rPr>
        <w:t>存</w:t>
      </w:r>
      <w:r>
        <w:rPr>
          <w:rFonts w:hint="eastAsia" w:ascii="宋体" w:hAnsi="宋体" w:eastAsia="宋体" w:cs="宋体"/>
          <w:color w:val="auto"/>
          <w:spacing w:val="7"/>
          <w:position w:val="1"/>
        </w:rPr>
        <w:t>在以下情形之一的，视为供应商串通响应，其响应无效，并移送监管部门：</w:t>
      </w:r>
    </w:p>
    <w:p>
      <w:pPr>
        <w:spacing w:before="236" w:line="227" w:lineRule="auto"/>
        <w:ind w:left="371"/>
        <w:rPr>
          <w:rFonts w:hint="eastAsia" w:ascii="宋体" w:hAnsi="宋体" w:eastAsia="宋体" w:cs="宋体"/>
          <w:color w:val="auto"/>
        </w:rPr>
      </w:pPr>
      <w:r>
        <w:rPr>
          <w:rFonts w:hint="eastAsia" w:ascii="宋体" w:hAnsi="宋体" w:eastAsia="宋体" w:cs="宋体"/>
          <w:color w:val="auto"/>
          <w:spacing w:val="24"/>
        </w:rPr>
        <w:t>(</w:t>
      </w:r>
      <w:r>
        <w:rPr>
          <w:rFonts w:hint="eastAsia" w:ascii="宋体" w:hAnsi="宋体" w:eastAsia="宋体" w:cs="宋体"/>
          <w:color w:val="auto"/>
          <w:spacing w:val="17"/>
        </w:rPr>
        <w:t>1</w:t>
      </w:r>
      <w:r>
        <w:rPr>
          <w:rFonts w:hint="eastAsia" w:ascii="宋体" w:hAnsi="宋体" w:eastAsia="宋体" w:cs="宋体"/>
          <w:color w:val="auto"/>
          <w:spacing w:val="12"/>
        </w:rPr>
        <w:t>) 不同供应商的响应文件由同一单位或者个人编制；</w:t>
      </w:r>
    </w:p>
    <w:p>
      <w:pPr>
        <w:spacing w:before="184" w:line="225" w:lineRule="auto"/>
        <w:ind w:left="371"/>
        <w:rPr>
          <w:rFonts w:hint="eastAsia" w:ascii="宋体" w:hAnsi="宋体" w:eastAsia="宋体" w:cs="宋体"/>
          <w:color w:val="auto"/>
        </w:rPr>
      </w:pPr>
      <w:r>
        <w:rPr>
          <w:rFonts w:hint="eastAsia" w:ascii="宋体" w:hAnsi="宋体" w:eastAsia="宋体" w:cs="宋体"/>
          <w:color w:val="auto"/>
          <w:spacing w:val="24"/>
        </w:rPr>
        <w:t>(</w:t>
      </w:r>
      <w:r>
        <w:rPr>
          <w:rFonts w:hint="eastAsia" w:ascii="宋体" w:hAnsi="宋体" w:eastAsia="宋体" w:cs="宋体"/>
          <w:color w:val="auto"/>
          <w:spacing w:val="17"/>
        </w:rPr>
        <w:t>2</w:t>
      </w:r>
      <w:r>
        <w:rPr>
          <w:rFonts w:hint="eastAsia" w:ascii="宋体" w:hAnsi="宋体" w:eastAsia="宋体" w:cs="宋体"/>
          <w:color w:val="auto"/>
          <w:spacing w:val="12"/>
        </w:rPr>
        <w:t>) 不同供应商委托同一单位或者个人办理响应事宜；</w:t>
      </w:r>
    </w:p>
    <w:p>
      <w:pPr>
        <w:spacing w:before="189" w:line="227" w:lineRule="auto"/>
        <w:ind w:left="371"/>
        <w:rPr>
          <w:rFonts w:hint="eastAsia" w:ascii="宋体" w:hAnsi="宋体" w:eastAsia="宋体" w:cs="宋体"/>
          <w:color w:val="auto"/>
        </w:rPr>
      </w:pPr>
      <w:r>
        <w:rPr>
          <w:rFonts w:hint="eastAsia" w:ascii="宋体" w:hAnsi="宋体" w:eastAsia="宋体" w:cs="宋体"/>
          <w:color w:val="auto"/>
          <w:spacing w:val="13"/>
        </w:rPr>
        <w:t>(</w:t>
      </w:r>
      <w:r>
        <w:rPr>
          <w:rFonts w:hint="eastAsia" w:ascii="宋体" w:hAnsi="宋体" w:eastAsia="宋体" w:cs="宋体"/>
          <w:color w:val="auto"/>
          <w:spacing w:val="12"/>
        </w:rPr>
        <w:t>3) 不同供应商的响应文件载明的项目管理成员或者联系人员为同一人；</w:t>
      </w:r>
    </w:p>
    <w:p>
      <w:pPr>
        <w:spacing w:before="184" w:line="227" w:lineRule="auto"/>
        <w:ind w:left="371"/>
        <w:rPr>
          <w:rFonts w:hint="eastAsia" w:ascii="宋体" w:hAnsi="宋体" w:eastAsia="宋体" w:cs="宋体"/>
          <w:color w:val="auto"/>
        </w:rPr>
      </w:pPr>
      <w:r>
        <w:rPr>
          <w:rFonts w:hint="eastAsia" w:ascii="宋体" w:hAnsi="宋体" w:eastAsia="宋体" w:cs="宋体"/>
          <w:color w:val="auto"/>
          <w:spacing w:val="23"/>
        </w:rPr>
        <w:t>(</w:t>
      </w:r>
      <w:r>
        <w:rPr>
          <w:rFonts w:hint="eastAsia" w:ascii="宋体" w:hAnsi="宋体" w:eastAsia="宋体" w:cs="宋体"/>
          <w:color w:val="auto"/>
          <w:spacing w:val="12"/>
        </w:rPr>
        <w:t>4) 不同供应商的响应文件异常一致或者报价呈规律性差异；</w:t>
      </w:r>
    </w:p>
    <w:p>
      <w:pPr>
        <w:spacing w:before="186" w:line="227" w:lineRule="auto"/>
        <w:ind w:left="371"/>
        <w:rPr>
          <w:rFonts w:hint="eastAsia" w:ascii="宋体" w:hAnsi="宋体" w:eastAsia="宋体" w:cs="宋体"/>
          <w:color w:val="auto"/>
        </w:rPr>
      </w:pPr>
      <w:r>
        <w:rPr>
          <w:rFonts w:hint="eastAsia" w:ascii="宋体" w:hAnsi="宋体" w:eastAsia="宋体" w:cs="宋体"/>
          <w:color w:val="auto"/>
          <w:spacing w:val="25"/>
        </w:rPr>
        <w:t>(</w:t>
      </w:r>
      <w:r>
        <w:rPr>
          <w:rFonts w:hint="eastAsia" w:ascii="宋体" w:hAnsi="宋体" w:eastAsia="宋体" w:cs="宋体"/>
          <w:color w:val="auto"/>
          <w:spacing w:val="13"/>
        </w:rPr>
        <w:t>5) 不同供应商的响应文件相互混装；</w:t>
      </w:r>
    </w:p>
    <w:p>
      <w:pPr>
        <w:spacing w:before="157" w:line="375" w:lineRule="auto"/>
        <w:ind w:right="234" w:firstLine="226" w:firstLineChars="100"/>
        <w:rPr>
          <w:rFonts w:hint="eastAsia" w:ascii="宋体" w:hAnsi="宋体" w:eastAsia="宋体" w:cs="宋体"/>
          <w:color w:val="auto"/>
          <w:spacing w:val="8"/>
        </w:rPr>
      </w:pPr>
      <w:r>
        <w:rPr>
          <w:rFonts w:hint="eastAsia" w:ascii="宋体" w:hAnsi="宋体" w:eastAsia="宋体" w:cs="宋体"/>
          <w:color w:val="auto"/>
          <w:spacing w:val="8"/>
        </w:rPr>
        <w:t>12、不符合法律、法规相关规定的</w:t>
      </w:r>
    </w:p>
    <w:p>
      <w:pPr>
        <w:spacing w:before="157" w:line="375" w:lineRule="auto"/>
        <w:ind w:right="234"/>
        <w:rPr>
          <w:rFonts w:hint="eastAsia" w:ascii="宋体" w:hAnsi="宋体" w:eastAsia="宋体" w:cs="宋体"/>
          <w:color w:val="auto"/>
        </w:rPr>
      </w:pPr>
      <w:r>
        <w:rPr>
          <w:rFonts w:hint="eastAsia" w:ascii="宋体" w:hAnsi="宋体" w:eastAsia="宋体" w:cs="宋体"/>
          <w:color w:val="auto"/>
          <w:spacing w:val="20"/>
          <w14:textOutline w14:w="4356" w14:cap="sq" w14:cmpd="sng" w14:algn="ctr">
            <w14:solidFill>
              <w14:srgbClr w14:val="000000"/>
            </w14:solidFill>
            <w14:prstDash w14:val="solid"/>
            <w14:bevel/>
          </w14:textOutline>
        </w:rPr>
        <w:t>(</w:t>
      </w:r>
      <w:r>
        <w:rPr>
          <w:rFonts w:hint="eastAsia" w:ascii="宋体" w:hAnsi="宋体" w:eastAsia="宋体" w:cs="宋体"/>
          <w:color w:val="auto"/>
          <w:spacing w:val="15"/>
          <w14:textOutline w14:w="4356" w14:cap="sq" w14:cmpd="sng" w14:algn="ctr">
            <w14:solidFill>
              <w14:srgbClr w14:val="000000"/>
            </w14:solidFill>
            <w14:prstDash w14:val="solid"/>
            <w14:bevel/>
          </w14:textOutline>
        </w:rPr>
        <w:t>七)</w:t>
      </w:r>
      <w:r>
        <w:rPr>
          <w:rFonts w:hint="eastAsia" w:ascii="宋体" w:hAnsi="宋体" w:eastAsia="宋体" w:cs="宋体"/>
          <w:color w:val="auto"/>
          <w:spacing w:val="15"/>
        </w:rPr>
        <w:t xml:space="preserve"> </w:t>
      </w:r>
      <w:r>
        <w:rPr>
          <w:rFonts w:hint="eastAsia" w:ascii="宋体" w:hAnsi="宋体" w:eastAsia="宋体" w:cs="宋体"/>
          <w:color w:val="auto"/>
          <w:spacing w:val="15"/>
          <w14:textOutline w14:w="4356" w14:cap="sq" w14:cmpd="sng" w14:algn="ctr">
            <w14:solidFill>
              <w14:srgbClr w14:val="000000"/>
            </w14:solidFill>
            <w14:prstDash w14:val="solid"/>
            <w14:bevel/>
          </w14:textOutline>
        </w:rPr>
        <w:t>有下列情况之一的，本次磋商终止</w:t>
      </w:r>
    </w:p>
    <w:p>
      <w:pPr>
        <w:spacing w:before="182" w:line="312" w:lineRule="exact"/>
        <w:ind w:firstLine="226" w:firstLineChars="100"/>
        <w:rPr>
          <w:rFonts w:hint="eastAsia" w:ascii="宋体" w:hAnsi="宋体" w:eastAsia="宋体" w:cs="宋体"/>
          <w:color w:val="auto"/>
        </w:rPr>
      </w:pPr>
      <w:r>
        <w:rPr>
          <w:rFonts w:hint="eastAsia" w:ascii="宋体" w:hAnsi="宋体" w:eastAsia="宋体" w:cs="宋体"/>
          <w:color w:val="auto"/>
          <w:spacing w:val="8"/>
          <w:position w:val="1"/>
        </w:rPr>
        <w:t>1、出现影响采购公正的违法、违规行为的</w:t>
      </w:r>
      <w:r>
        <w:rPr>
          <w:rFonts w:hint="eastAsia" w:ascii="宋体" w:hAnsi="宋体" w:eastAsia="宋体" w:cs="宋体"/>
          <w:color w:val="auto"/>
          <w:spacing w:val="5"/>
          <w:position w:val="1"/>
        </w:rPr>
        <w:t>；</w:t>
      </w:r>
    </w:p>
    <w:p>
      <w:pPr>
        <w:spacing w:before="156" w:line="312" w:lineRule="exact"/>
        <w:ind w:firstLine="254" w:firstLineChars="100"/>
        <w:rPr>
          <w:rFonts w:hint="eastAsia" w:ascii="宋体" w:hAnsi="宋体" w:eastAsia="宋体" w:cs="宋体"/>
          <w:color w:val="auto"/>
        </w:rPr>
      </w:pPr>
      <w:r>
        <w:rPr>
          <w:rFonts w:hint="eastAsia" w:ascii="宋体" w:hAnsi="宋体" w:eastAsia="宋体" w:cs="宋体"/>
          <w:color w:val="auto"/>
          <w:spacing w:val="22"/>
          <w:position w:val="1"/>
        </w:rPr>
        <w:t>2、</w:t>
      </w:r>
      <w:r>
        <w:rPr>
          <w:rFonts w:hint="eastAsia" w:ascii="宋体" w:hAnsi="宋体" w:eastAsia="宋体" w:cs="宋体"/>
          <w:color w:val="auto"/>
          <w:spacing w:val="15"/>
          <w:position w:val="1"/>
        </w:rPr>
        <w:t>磋</w:t>
      </w:r>
      <w:r>
        <w:rPr>
          <w:rFonts w:hint="eastAsia" w:ascii="宋体" w:hAnsi="宋体" w:eastAsia="宋体" w:cs="宋体"/>
          <w:color w:val="auto"/>
          <w:spacing w:val="11"/>
          <w:position w:val="1"/>
        </w:rPr>
        <w:t>商小组发现磋商文件存在歧义、重大缺陷导致评审工作无法进行，或者磋</w:t>
      </w:r>
    </w:p>
    <w:p>
      <w:pPr>
        <w:spacing w:before="156" w:line="228" w:lineRule="auto"/>
        <w:ind w:left="5"/>
        <w:rPr>
          <w:rFonts w:hint="eastAsia" w:ascii="宋体" w:hAnsi="宋体" w:eastAsia="宋体" w:cs="宋体"/>
          <w:color w:val="auto"/>
        </w:rPr>
      </w:pPr>
      <w:r>
        <w:rPr>
          <w:rFonts w:hint="eastAsia" w:ascii="宋体" w:hAnsi="宋体" w:eastAsia="宋体" w:cs="宋体"/>
          <w:color w:val="auto"/>
          <w:spacing w:val="16"/>
        </w:rPr>
        <w:t>商</w:t>
      </w:r>
      <w:r>
        <w:rPr>
          <w:rFonts w:hint="eastAsia" w:ascii="宋体" w:hAnsi="宋体" w:eastAsia="宋体" w:cs="宋体"/>
          <w:color w:val="auto"/>
          <w:spacing w:val="11"/>
        </w:rPr>
        <w:t>文</w:t>
      </w:r>
      <w:r>
        <w:rPr>
          <w:rFonts w:hint="eastAsia" w:ascii="宋体" w:hAnsi="宋体" w:eastAsia="宋体" w:cs="宋体"/>
          <w:color w:val="auto"/>
          <w:spacing w:val="8"/>
        </w:rPr>
        <w:t>件内容违反国家有关强制性规定的；</w:t>
      </w:r>
    </w:p>
    <w:p>
      <w:pPr>
        <w:spacing w:before="183" w:line="310" w:lineRule="exact"/>
        <w:ind w:firstLine="230" w:firstLineChars="100"/>
        <w:rPr>
          <w:rFonts w:hint="eastAsia" w:ascii="宋体" w:hAnsi="宋体" w:eastAsia="宋体" w:cs="宋体"/>
          <w:color w:val="auto"/>
        </w:rPr>
      </w:pPr>
      <w:r>
        <w:rPr>
          <w:rFonts w:hint="eastAsia" w:ascii="宋体" w:hAnsi="宋体" w:eastAsia="宋体" w:cs="宋体"/>
          <w:color w:val="auto"/>
          <w:spacing w:val="10"/>
          <w:position w:val="1"/>
        </w:rPr>
        <w:t>3</w:t>
      </w:r>
      <w:r>
        <w:rPr>
          <w:rFonts w:hint="eastAsia" w:ascii="宋体" w:hAnsi="宋体" w:eastAsia="宋体" w:cs="宋体"/>
          <w:color w:val="auto"/>
          <w:spacing w:val="8"/>
          <w:position w:val="1"/>
        </w:rPr>
        <w:t>、因重大变故，采购任务取消的；</w:t>
      </w:r>
    </w:p>
    <w:p>
      <w:pPr>
        <w:spacing w:before="158" w:line="311" w:lineRule="exact"/>
        <w:ind w:firstLine="234" w:firstLineChars="100"/>
        <w:rPr>
          <w:rFonts w:hint="eastAsia" w:ascii="宋体" w:hAnsi="宋体" w:eastAsia="宋体" w:cs="宋体"/>
          <w:color w:val="auto"/>
        </w:rPr>
      </w:pPr>
      <w:r>
        <w:rPr>
          <w:rFonts w:hint="eastAsia" w:ascii="宋体" w:hAnsi="宋体" w:eastAsia="宋体" w:cs="宋体"/>
          <w:color w:val="auto"/>
          <w:spacing w:val="12"/>
          <w:position w:val="1"/>
        </w:rPr>
        <w:t>4</w:t>
      </w:r>
      <w:r>
        <w:rPr>
          <w:rFonts w:hint="eastAsia" w:ascii="宋体" w:hAnsi="宋体" w:eastAsia="宋体" w:cs="宋体"/>
          <w:color w:val="auto"/>
          <w:spacing w:val="9"/>
          <w:position w:val="1"/>
        </w:rPr>
        <w:t>、法律、法规和磋商文件规定的其他导致评审结果无效的。</w:t>
      </w:r>
    </w:p>
    <w:p>
      <w:pPr>
        <w:spacing w:before="78" w:line="228" w:lineRule="auto"/>
        <w:rPr>
          <w:rFonts w:hint="eastAsia" w:ascii="宋体" w:hAnsi="宋体" w:eastAsia="宋体" w:cs="宋体"/>
          <w:color w:val="auto"/>
        </w:rPr>
      </w:pPr>
      <w:r>
        <w:rPr>
          <w:rFonts w:hint="eastAsia" w:ascii="宋体" w:hAnsi="宋体" w:eastAsia="宋体" w:cs="宋体"/>
          <w:color w:val="auto"/>
          <w:spacing w:val="17"/>
          <w14:textOutline w14:w="4356" w14:cap="sq" w14:cmpd="sng" w14:algn="ctr">
            <w14:solidFill>
              <w14:srgbClr w14:val="000000"/>
            </w14:solidFill>
            <w14:prstDash w14:val="solid"/>
            <w14:bevel/>
          </w14:textOutline>
        </w:rPr>
        <w:t>(八)</w:t>
      </w:r>
      <w:r>
        <w:rPr>
          <w:rFonts w:hint="eastAsia" w:ascii="宋体" w:hAnsi="宋体" w:eastAsia="宋体" w:cs="宋体"/>
          <w:color w:val="auto"/>
          <w:spacing w:val="17"/>
        </w:rPr>
        <w:t xml:space="preserve"> </w:t>
      </w:r>
      <w:r>
        <w:rPr>
          <w:rFonts w:hint="eastAsia" w:ascii="宋体" w:hAnsi="宋体" w:eastAsia="宋体" w:cs="宋体"/>
          <w:color w:val="auto"/>
          <w:spacing w:val="17"/>
          <w14:textOutline w14:w="4356" w14:cap="sq" w14:cmpd="sng" w14:algn="ctr">
            <w14:solidFill>
              <w14:srgbClr w14:val="000000"/>
            </w14:solidFill>
            <w14:prstDash w14:val="solid"/>
            <w14:bevel/>
          </w14:textOutline>
        </w:rPr>
        <w:t>评审原则和评审办法</w:t>
      </w:r>
    </w:p>
    <w:p>
      <w:pPr>
        <w:spacing w:before="182" w:line="311" w:lineRule="exact"/>
        <w:ind w:firstLine="254" w:firstLineChars="100"/>
        <w:rPr>
          <w:rFonts w:hint="eastAsia" w:ascii="宋体" w:hAnsi="宋体" w:eastAsia="宋体" w:cs="宋体"/>
          <w:color w:val="auto"/>
        </w:rPr>
      </w:pPr>
      <w:r>
        <w:rPr>
          <w:rFonts w:hint="eastAsia" w:ascii="宋体" w:hAnsi="宋体" w:eastAsia="宋体" w:cs="宋体"/>
          <w:color w:val="auto"/>
          <w:spacing w:val="22"/>
          <w:position w:val="1"/>
        </w:rPr>
        <w:t>1</w:t>
      </w:r>
      <w:r>
        <w:rPr>
          <w:rFonts w:hint="eastAsia" w:ascii="宋体" w:hAnsi="宋体" w:eastAsia="宋体" w:cs="宋体"/>
          <w:color w:val="auto"/>
          <w:spacing w:val="12"/>
          <w:position w:val="1"/>
        </w:rPr>
        <w:t>、</w:t>
      </w:r>
      <w:r>
        <w:rPr>
          <w:rFonts w:hint="eastAsia" w:ascii="宋体" w:hAnsi="宋体" w:eastAsia="宋体" w:cs="宋体"/>
          <w:color w:val="auto"/>
          <w:spacing w:val="11"/>
          <w:position w:val="1"/>
        </w:rPr>
        <w:t>评审原则。磋商小组必须公平、公正、客观，不带任何倾向性和启发性；不</w:t>
      </w:r>
    </w:p>
    <w:p>
      <w:pPr>
        <w:spacing w:before="156" w:line="375" w:lineRule="auto"/>
        <w:ind w:left="3" w:right="81" w:hanging="2"/>
        <w:rPr>
          <w:rFonts w:hint="eastAsia" w:ascii="宋体" w:hAnsi="宋体" w:eastAsia="宋体" w:cs="宋体"/>
          <w:color w:val="auto"/>
        </w:rPr>
      </w:pPr>
      <w:r>
        <w:rPr>
          <w:rFonts w:hint="eastAsia" w:ascii="宋体" w:hAnsi="宋体" w:eastAsia="宋体" w:cs="宋体"/>
          <w:color w:val="auto"/>
          <w:spacing w:val="12"/>
        </w:rPr>
        <w:t>得向外界透露任何与评审有关的内容；任何单位和个人不得干扰、影响评审的正常</w:t>
      </w:r>
      <w:r>
        <w:rPr>
          <w:rFonts w:hint="eastAsia" w:ascii="宋体" w:hAnsi="宋体" w:eastAsia="宋体" w:cs="宋体"/>
          <w:color w:val="auto"/>
          <w:spacing w:val="6"/>
        </w:rPr>
        <w:t>进</w:t>
      </w:r>
      <w:r>
        <w:rPr>
          <w:rFonts w:hint="eastAsia" w:ascii="宋体" w:hAnsi="宋体" w:eastAsia="宋体" w:cs="宋体"/>
          <w:color w:val="auto"/>
        </w:rPr>
        <w:t xml:space="preserve"> </w:t>
      </w:r>
      <w:r>
        <w:rPr>
          <w:rFonts w:hint="eastAsia" w:ascii="宋体" w:hAnsi="宋体" w:eastAsia="宋体" w:cs="宋体"/>
          <w:color w:val="auto"/>
          <w:spacing w:val="9"/>
        </w:rPr>
        <w:t>行；磋商小组及有关工作人员不得私下与供应商接触。</w:t>
      </w:r>
    </w:p>
    <w:p>
      <w:pPr>
        <w:spacing w:line="311" w:lineRule="exact"/>
        <w:ind w:firstLine="212" w:firstLineChars="100"/>
        <w:rPr>
          <w:rFonts w:hint="eastAsia" w:ascii="宋体" w:hAnsi="宋体" w:eastAsia="宋体" w:cs="宋体"/>
          <w:color w:val="auto"/>
        </w:rPr>
      </w:pPr>
      <w:r>
        <w:rPr>
          <w:rFonts w:hint="eastAsia" w:ascii="宋体" w:hAnsi="宋体" w:eastAsia="宋体" w:cs="宋体"/>
          <w:color w:val="auto"/>
          <w:spacing w:val="1"/>
          <w:position w:val="1"/>
        </w:rPr>
        <w:t>2、评审办法。具体评审内容及评分标准等详见《第三章：评审方法及评分</w:t>
      </w:r>
      <w:r>
        <w:rPr>
          <w:rFonts w:hint="eastAsia" w:ascii="宋体" w:hAnsi="宋体" w:eastAsia="宋体" w:cs="宋体"/>
          <w:color w:val="auto"/>
          <w:position w:val="1"/>
        </w:rPr>
        <w:t>标准》。</w:t>
      </w:r>
    </w:p>
    <w:p>
      <w:pPr>
        <w:spacing w:before="157" w:line="229" w:lineRule="auto"/>
        <w:rPr>
          <w:rFonts w:hint="eastAsia" w:ascii="宋体" w:hAnsi="宋体" w:eastAsia="宋体" w:cs="宋体"/>
          <w:color w:val="auto"/>
        </w:rPr>
      </w:pPr>
      <w:r>
        <w:rPr>
          <w:rFonts w:hint="eastAsia" w:ascii="宋体" w:hAnsi="宋体" w:eastAsia="宋体" w:cs="宋体"/>
          <w:color w:val="auto"/>
          <w:spacing w:val="21"/>
          <w14:textOutline w14:w="4356" w14:cap="sq" w14:cmpd="sng" w14:algn="ctr">
            <w14:solidFill>
              <w14:srgbClr w14:val="000000"/>
            </w14:solidFill>
            <w14:prstDash w14:val="solid"/>
            <w14:bevel/>
          </w14:textOutline>
        </w:rPr>
        <w:t>(</w:t>
      </w:r>
      <w:r>
        <w:rPr>
          <w:rFonts w:hint="eastAsia" w:ascii="宋体" w:hAnsi="宋体" w:eastAsia="宋体" w:cs="宋体"/>
          <w:color w:val="auto"/>
          <w:spacing w:val="18"/>
          <w14:textOutline w14:w="4356" w14:cap="sq" w14:cmpd="sng" w14:algn="ctr">
            <w14:solidFill>
              <w14:srgbClr w14:val="000000"/>
            </w14:solidFill>
            <w14:prstDash w14:val="solid"/>
            <w14:bevel/>
          </w14:textOutline>
        </w:rPr>
        <w:t>九)</w:t>
      </w:r>
      <w:r>
        <w:rPr>
          <w:rFonts w:hint="eastAsia" w:ascii="宋体" w:hAnsi="宋体" w:eastAsia="宋体" w:cs="宋体"/>
          <w:color w:val="auto"/>
          <w:spacing w:val="18"/>
        </w:rPr>
        <w:t xml:space="preserve"> </w:t>
      </w:r>
      <w:r>
        <w:rPr>
          <w:rFonts w:hint="eastAsia" w:ascii="宋体" w:hAnsi="宋体" w:eastAsia="宋体" w:cs="宋体"/>
          <w:color w:val="auto"/>
          <w:spacing w:val="18"/>
          <w14:textOutline w14:w="4356" w14:cap="sq" w14:cmpd="sng" w14:algn="ctr">
            <w14:solidFill>
              <w14:srgbClr w14:val="000000"/>
            </w14:solidFill>
            <w14:prstDash w14:val="solid"/>
            <w14:bevel/>
          </w14:textOutline>
        </w:rPr>
        <w:t>评审过程的监控</w:t>
      </w:r>
    </w:p>
    <w:p>
      <w:pPr>
        <w:spacing w:line="377" w:lineRule="auto"/>
        <w:ind w:firstLine="234" w:firstLineChars="100"/>
        <w:rPr>
          <w:rFonts w:hint="eastAsia" w:ascii="宋体" w:hAnsi="宋体" w:eastAsia="宋体" w:cs="宋体"/>
          <w:color w:val="auto"/>
        </w:rPr>
      </w:pPr>
      <w:r>
        <w:rPr>
          <w:rFonts w:hint="eastAsia" w:ascii="宋体" w:hAnsi="宋体" w:eastAsia="宋体" w:cs="宋体"/>
          <w:color w:val="auto"/>
          <w:spacing w:val="12"/>
        </w:rPr>
        <w:t>本项目评审过程实行全程录音、录像监控，采购监管部门视情进行现场监督，</w:t>
      </w:r>
      <w:r>
        <w:rPr>
          <w:rFonts w:hint="eastAsia" w:ascii="宋体" w:hAnsi="宋体" w:eastAsia="宋体" w:cs="宋体"/>
          <w:color w:val="auto"/>
          <w:spacing w:val="10"/>
        </w:rPr>
        <w:t>供</w:t>
      </w:r>
      <w:r>
        <w:rPr>
          <w:rFonts w:hint="eastAsia" w:ascii="宋体" w:hAnsi="宋体" w:eastAsia="宋体" w:cs="宋体"/>
          <w:color w:val="auto"/>
          <w:spacing w:val="14"/>
        </w:rPr>
        <w:t>应商在</w:t>
      </w:r>
      <w:r>
        <w:rPr>
          <w:rFonts w:hint="eastAsia" w:ascii="宋体" w:hAnsi="宋体" w:eastAsia="宋体" w:cs="宋体"/>
          <w:color w:val="auto"/>
          <w:spacing w:val="10"/>
        </w:rPr>
        <w:t>评</w:t>
      </w:r>
      <w:r>
        <w:rPr>
          <w:rFonts w:hint="eastAsia" w:ascii="宋体" w:hAnsi="宋体" w:eastAsia="宋体" w:cs="宋体"/>
          <w:color w:val="auto"/>
          <w:spacing w:val="7"/>
        </w:rPr>
        <w:t>审过程中所进行的试图影响评审结果的不公正活动，可能导致其响应被拒绝</w:t>
      </w:r>
    </w:p>
    <w:p>
      <w:pPr>
        <w:spacing w:line="232" w:lineRule="auto"/>
        <w:rPr>
          <w:rFonts w:hint="eastAsia" w:ascii="宋体" w:hAnsi="宋体" w:eastAsia="宋体" w:cs="宋体"/>
          <w:color w:val="auto"/>
        </w:rPr>
      </w:pPr>
      <w:r>
        <w:rPr>
          <w:rFonts w:hint="eastAsia" w:ascii="宋体" w:hAnsi="宋体" w:eastAsia="宋体" w:cs="宋体"/>
          <w:color w:val="auto"/>
          <w:spacing w:val="12"/>
          <w14:textOutline w14:w="4356" w14:cap="sq" w14:cmpd="sng" w14:algn="ctr">
            <w14:solidFill>
              <w14:srgbClr w14:val="000000"/>
            </w14:solidFill>
            <w14:prstDash w14:val="solid"/>
            <w14:bevel/>
          </w14:textOutline>
        </w:rPr>
        <w:t>六</w:t>
      </w:r>
      <w:r>
        <w:rPr>
          <w:rFonts w:hint="eastAsia" w:ascii="宋体" w:hAnsi="宋体" w:eastAsia="宋体" w:cs="宋体"/>
          <w:color w:val="auto"/>
          <w:spacing w:val="9"/>
          <w14:textOutline w14:w="4356" w14:cap="sq" w14:cmpd="sng" w14:algn="ctr">
            <w14:solidFill>
              <w14:srgbClr w14:val="000000"/>
            </w14:solidFill>
            <w14:prstDash w14:val="solid"/>
            <w14:bevel/>
          </w14:textOutline>
        </w:rPr>
        <w:t>、磋商结果确定</w:t>
      </w:r>
    </w:p>
    <w:p>
      <w:pPr>
        <w:spacing w:before="178" w:line="376" w:lineRule="auto"/>
        <w:ind w:right="81" w:firstLine="242" w:firstLineChars="100"/>
        <w:rPr>
          <w:rFonts w:hint="eastAsia" w:ascii="宋体" w:hAnsi="宋体" w:eastAsia="宋体" w:cs="宋体"/>
          <w:color w:val="auto"/>
        </w:rPr>
      </w:pPr>
      <w:r>
        <w:rPr>
          <w:rFonts w:hint="eastAsia" w:ascii="宋体" w:hAnsi="宋体" w:eastAsia="宋体" w:cs="宋体"/>
          <w:color w:val="auto"/>
          <w:spacing w:val="16"/>
        </w:rPr>
        <w:t>1</w:t>
      </w:r>
      <w:r>
        <w:rPr>
          <w:rFonts w:hint="eastAsia" w:ascii="宋体" w:hAnsi="宋体" w:eastAsia="宋体" w:cs="宋体"/>
          <w:color w:val="auto"/>
          <w:spacing w:val="11"/>
        </w:rPr>
        <w:t>.采购人根据评审结果，成交供应商候选人应当在三门县公共资源交易中心网站</w:t>
      </w:r>
      <w:r>
        <w:rPr>
          <w:rFonts w:hint="eastAsia" w:ascii="宋体" w:hAnsi="宋体" w:eastAsia="宋体" w:cs="宋体"/>
          <w:color w:val="auto"/>
          <w:spacing w:val="7"/>
        </w:rPr>
        <w:t>接</w:t>
      </w:r>
      <w:r>
        <w:rPr>
          <w:rFonts w:hint="eastAsia" w:ascii="宋体" w:hAnsi="宋体" w:eastAsia="宋体" w:cs="宋体"/>
          <w:color w:val="auto"/>
          <w:spacing w:val="6"/>
        </w:rPr>
        <w:t>受公示。</w:t>
      </w:r>
    </w:p>
    <w:p>
      <w:pPr>
        <w:spacing w:before="2" w:line="375" w:lineRule="auto"/>
        <w:ind w:right="17" w:firstLine="234" w:firstLineChars="100"/>
        <w:rPr>
          <w:rFonts w:hint="eastAsia" w:ascii="宋体" w:hAnsi="宋体" w:eastAsia="宋体" w:cs="宋体"/>
          <w:color w:val="auto"/>
        </w:rPr>
      </w:pPr>
      <w:r>
        <w:rPr>
          <w:rFonts w:hint="eastAsia" w:ascii="宋体" w:hAnsi="宋体" w:eastAsia="宋体" w:cs="宋体"/>
          <w:color w:val="auto"/>
          <w:spacing w:val="12"/>
        </w:rPr>
        <w:t>2.采购</w:t>
      </w:r>
      <w:r>
        <w:rPr>
          <w:rFonts w:hint="eastAsia" w:ascii="宋体" w:hAnsi="宋体" w:eastAsia="宋体" w:cs="宋体"/>
          <w:color w:val="auto"/>
          <w:spacing w:val="10"/>
        </w:rPr>
        <w:t>人</w:t>
      </w:r>
      <w:r>
        <w:rPr>
          <w:rFonts w:hint="eastAsia" w:ascii="宋体" w:hAnsi="宋体" w:eastAsia="宋体" w:cs="宋体"/>
          <w:color w:val="auto"/>
          <w:spacing w:val="6"/>
        </w:rPr>
        <w:t>应当确定成交供应商候选人为成交供应商，成交供应商候选人放弃成交，</w:t>
      </w:r>
      <w:r>
        <w:rPr>
          <w:rFonts w:hint="eastAsia" w:ascii="宋体" w:hAnsi="宋体" w:eastAsia="宋体" w:cs="宋体"/>
          <w:color w:val="auto"/>
        </w:rPr>
        <w:t xml:space="preserve"> </w:t>
      </w:r>
      <w:r>
        <w:rPr>
          <w:rFonts w:hint="eastAsia" w:ascii="宋体" w:hAnsi="宋体" w:eastAsia="宋体" w:cs="宋体"/>
          <w:color w:val="auto"/>
          <w:spacing w:val="12"/>
        </w:rPr>
        <w:t>或者因不可抗力或者自身原因不能履行采购合同的，或者因其他情形造成其资格无</w:t>
      </w:r>
      <w:r>
        <w:rPr>
          <w:rFonts w:hint="eastAsia" w:ascii="宋体" w:hAnsi="宋体" w:eastAsia="宋体" w:cs="宋体"/>
          <w:color w:val="auto"/>
          <w:spacing w:val="4"/>
        </w:rPr>
        <w:t>效</w:t>
      </w:r>
      <w:r>
        <w:rPr>
          <w:rFonts w:hint="eastAsia" w:ascii="宋体" w:hAnsi="宋体" w:eastAsia="宋体" w:cs="宋体"/>
          <w:color w:val="auto"/>
        </w:rPr>
        <w:t xml:space="preserve"> </w:t>
      </w:r>
      <w:r>
        <w:rPr>
          <w:rFonts w:hint="eastAsia" w:ascii="宋体" w:hAnsi="宋体" w:eastAsia="宋体" w:cs="宋体"/>
          <w:color w:val="auto"/>
          <w:spacing w:val="16"/>
        </w:rPr>
        <w:t>的</w:t>
      </w:r>
      <w:r>
        <w:rPr>
          <w:rFonts w:hint="eastAsia" w:ascii="宋体" w:hAnsi="宋体" w:eastAsia="宋体" w:cs="宋体"/>
          <w:color w:val="auto"/>
          <w:spacing w:val="11"/>
        </w:rPr>
        <w:t>，</w:t>
      </w:r>
      <w:r>
        <w:rPr>
          <w:rFonts w:hint="eastAsia" w:ascii="宋体" w:hAnsi="宋体" w:eastAsia="宋体" w:cs="宋体"/>
          <w:color w:val="auto"/>
          <w:spacing w:val="8"/>
        </w:rPr>
        <w:t>则本次磋商失败，重新组织磋商。</w:t>
      </w:r>
    </w:p>
    <w:p>
      <w:pPr>
        <w:spacing w:before="2" w:line="375" w:lineRule="auto"/>
        <w:ind w:right="81" w:firstLine="254" w:firstLineChars="100"/>
        <w:rPr>
          <w:rFonts w:hint="eastAsia" w:ascii="宋体" w:hAnsi="宋体" w:eastAsia="宋体" w:cs="宋体"/>
          <w:color w:val="auto"/>
        </w:rPr>
      </w:pPr>
      <w:r>
        <w:rPr>
          <w:rFonts w:hint="eastAsia" w:ascii="宋体" w:hAnsi="宋体" w:eastAsia="宋体" w:cs="宋体"/>
          <w:color w:val="auto"/>
          <w:spacing w:val="22"/>
        </w:rPr>
        <w:t>3</w:t>
      </w:r>
      <w:r>
        <w:rPr>
          <w:rFonts w:hint="eastAsia" w:ascii="宋体" w:hAnsi="宋体" w:eastAsia="宋体" w:cs="宋体"/>
          <w:color w:val="auto"/>
          <w:spacing w:val="18"/>
        </w:rPr>
        <w:t>.</w:t>
      </w:r>
      <w:r>
        <w:rPr>
          <w:rFonts w:hint="eastAsia" w:ascii="宋体" w:hAnsi="宋体" w:eastAsia="宋体" w:cs="宋体"/>
          <w:color w:val="auto"/>
          <w:spacing w:val="11"/>
        </w:rPr>
        <w:t>采购人向成交供应商发出成交通知书，同时将成交结果在三门县公共资源交易</w:t>
      </w:r>
      <w:r>
        <w:rPr>
          <w:rFonts w:hint="eastAsia" w:ascii="宋体" w:hAnsi="宋体" w:eastAsia="宋体" w:cs="宋体"/>
          <w:color w:val="auto"/>
        </w:rPr>
        <w:t xml:space="preserve"> </w:t>
      </w:r>
      <w:r>
        <w:rPr>
          <w:rFonts w:hint="eastAsia" w:ascii="宋体" w:hAnsi="宋体" w:eastAsia="宋体" w:cs="宋体"/>
          <w:color w:val="auto"/>
          <w:spacing w:val="14"/>
        </w:rPr>
        <w:t>中</w:t>
      </w:r>
      <w:r>
        <w:rPr>
          <w:rFonts w:hint="eastAsia" w:ascii="宋体" w:hAnsi="宋体" w:eastAsia="宋体" w:cs="宋体"/>
          <w:color w:val="auto"/>
          <w:spacing w:val="8"/>
        </w:rPr>
        <w:t>心网站上发布，不再另行书面通知未成交的供应商。</w:t>
      </w:r>
    </w:p>
    <w:p>
      <w:pPr>
        <w:spacing w:before="1" w:line="375" w:lineRule="auto"/>
        <w:ind w:right="81" w:firstLine="254" w:firstLineChars="100"/>
        <w:rPr>
          <w:rFonts w:hint="eastAsia" w:ascii="宋体" w:hAnsi="宋体" w:eastAsia="宋体" w:cs="宋体"/>
          <w:color w:val="auto"/>
        </w:rPr>
      </w:pPr>
      <w:r>
        <w:rPr>
          <w:rFonts w:hint="eastAsia" w:ascii="宋体" w:hAnsi="宋体" w:eastAsia="宋体" w:cs="宋体"/>
          <w:color w:val="auto"/>
          <w:spacing w:val="22"/>
        </w:rPr>
        <w:t>4.</w:t>
      </w:r>
      <w:r>
        <w:rPr>
          <w:rFonts w:hint="eastAsia" w:ascii="宋体" w:hAnsi="宋体" w:eastAsia="宋体" w:cs="宋体"/>
          <w:color w:val="auto"/>
          <w:spacing w:val="13"/>
        </w:rPr>
        <w:t>成</w:t>
      </w:r>
      <w:r>
        <w:rPr>
          <w:rFonts w:hint="eastAsia" w:ascii="宋体" w:hAnsi="宋体" w:eastAsia="宋体" w:cs="宋体"/>
          <w:color w:val="auto"/>
          <w:spacing w:val="11"/>
        </w:rPr>
        <w:t>交通知书对采购人和成交供应商具有法律约束力。成交通知书发出后，采购</w:t>
      </w:r>
      <w:r>
        <w:rPr>
          <w:rFonts w:hint="eastAsia" w:ascii="宋体" w:hAnsi="宋体" w:eastAsia="宋体" w:cs="宋体"/>
          <w:color w:val="auto"/>
        </w:rPr>
        <w:t xml:space="preserve"> </w:t>
      </w:r>
      <w:r>
        <w:rPr>
          <w:rFonts w:hint="eastAsia" w:ascii="宋体" w:hAnsi="宋体" w:eastAsia="宋体" w:cs="宋体"/>
          <w:color w:val="auto"/>
          <w:spacing w:val="16"/>
        </w:rPr>
        <w:t>人</w:t>
      </w:r>
      <w:r>
        <w:rPr>
          <w:rFonts w:hint="eastAsia" w:ascii="宋体" w:hAnsi="宋体" w:eastAsia="宋体" w:cs="宋体"/>
          <w:color w:val="auto"/>
          <w:spacing w:val="9"/>
        </w:rPr>
        <w:t>改变成交结果或者成交供应商放弃成交的，应当承担法律责任。</w:t>
      </w:r>
    </w:p>
    <w:p>
      <w:pPr>
        <w:spacing w:before="2" w:line="375" w:lineRule="auto"/>
        <w:ind w:right="81" w:firstLine="234" w:firstLineChars="100"/>
        <w:rPr>
          <w:rFonts w:hint="eastAsia" w:ascii="宋体" w:hAnsi="宋体" w:eastAsia="宋体" w:cs="宋体"/>
          <w:color w:val="auto"/>
        </w:rPr>
      </w:pPr>
      <w:r>
        <w:rPr>
          <w:rFonts w:hint="eastAsia" w:ascii="宋体" w:hAnsi="宋体" w:eastAsia="宋体" w:cs="宋体"/>
          <w:color w:val="auto"/>
          <w:spacing w:val="12"/>
        </w:rPr>
        <w:t>5</w:t>
      </w:r>
      <w:r>
        <w:rPr>
          <w:rFonts w:hint="eastAsia" w:ascii="宋体" w:hAnsi="宋体" w:eastAsia="宋体" w:cs="宋体"/>
          <w:color w:val="auto"/>
          <w:spacing w:val="8"/>
        </w:rPr>
        <w:t>.成交通知书发出之日起至合同签订前，成交供应商不得开展项目实质性工作(如</w:t>
      </w:r>
      <w:r>
        <w:rPr>
          <w:rFonts w:hint="eastAsia" w:ascii="宋体" w:hAnsi="宋体" w:eastAsia="宋体" w:cs="宋体"/>
          <w:color w:val="auto"/>
        </w:rPr>
        <w:t xml:space="preserve"> </w:t>
      </w:r>
      <w:r>
        <w:rPr>
          <w:rFonts w:hint="eastAsia" w:ascii="宋体" w:hAnsi="宋体" w:eastAsia="宋体" w:cs="宋体"/>
          <w:color w:val="auto"/>
          <w:spacing w:val="9"/>
        </w:rPr>
        <w:t>订货、施工等) 。否则，造成的有关损失由成交供应商自行承担</w:t>
      </w:r>
      <w:r>
        <w:rPr>
          <w:rFonts w:hint="eastAsia" w:ascii="宋体" w:hAnsi="宋体" w:eastAsia="宋体" w:cs="宋体"/>
          <w:color w:val="auto"/>
          <w:spacing w:val="6"/>
        </w:rPr>
        <w:t>。</w:t>
      </w:r>
    </w:p>
    <w:p>
      <w:pPr>
        <w:spacing w:before="1" w:line="239" w:lineRule="auto"/>
        <w:rPr>
          <w:rFonts w:hint="eastAsia" w:ascii="宋体" w:hAnsi="宋体" w:eastAsia="宋体" w:cs="宋体"/>
          <w:color w:val="auto"/>
        </w:rPr>
      </w:pPr>
      <w:r>
        <w:rPr>
          <w:rFonts w:hint="eastAsia" w:ascii="宋体" w:hAnsi="宋体" w:eastAsia="宋体" w:cs="宋体"/>
          <w:color w:val="auto"/>
          <w:spacing w:val="14"/>
          <w14:textOutline w14:w="4356" w14:cap="sq" w14:cmpd="sng" w14:algn="ctr">
            <w14:solidFill>
              <w14:srgbClr w14:val="000000"/>
            </w14:solidFill>
            <w14:prstDash w14:val="solid"/>
            <w14:bevel/>
          </w14:textOutline>
        </w:rPr>
        <w:t>七</w:t>
      </w:r>
      <w:r>
        <w:rPr>
          <w:rFonts w:hint="eastAsia" w:ascii="宋体" w:hAnsi="宋体" w:eastAsia="宋体" w:cs="宋体"/>
          <w:color w:val="auto"/>
          <w:spacing w:val="9"/>
          <w14:textOutline w14:w="4356" w14:cap="sq" w14:cmpd="sng" w14:algn="ctr">
            <w14:solidFill>
              <w14:srgbClr w14:val="000000"/>
            </w14:solidFill>
            <w14:prstDash w14:val="solid"/>
            <w14:bevel/>
          </w14:textOutline>
        </w:rPr>
        <w:t>、合同签订及公告</w:t>
      </w:r>
    </w:p>
    <w:p>
      <w:pPr>
        <w:spacing w:before="90" w:line="230" w:lineRule="auto"/>
        <w:rPr>
          <w:rFonts w:hint="eastAsia" w:ascii="宋体" w:hAnsi="宋体" w:eastAsia="宋体" w:cs="宋体"/>
          <w:color w:val="auto"/>
        </w:rPr>
      </w:pPr>
      <w:r>
        <w:rPr>
          <w:rFonts w:hint="eastAsia" w:ascii="宋体" w:hAnsi="宋体" w:eastAsia="宋体" w:cs="宋体"/>
          <w:color w:val="auto"/>
          <w:spacing w:val="6"/>
          <w14:textOutline w14:w="4356" w14:cap="sq" w14:cmpd="sng" w14:algn="ctr">
            <w14:solidFill>
              <w14:srgbClr w14:val="000000"/>
            </w14:solidFill>
            <w14:prstDash w14:val="solid"/>
            <w14:bevel/>
          </w14:textOutline>
        </w:rPr>
        <w:t>(</w:t>
      </w:r>
      <w:r>
        <w:rPr>
          <w:rFonts w:hint="eastAsia" w:ascii="宋体" w:hAnsi="宋体" w:eastAsia="宋体" w:cs="宋体"/>
          <w:color w:val="auto"/>
          <w:spacing w:val="6"/>
        </w:rPr>
        <w:t xml:space="preserve"> </w:t>
      </w:r>
      <w:r>
        <w:rPr>
          <w:rFonts w:hint="eastAsia" w:ascii="宋体" w:hAnsi="宋体" w:eastAsia="宋体" w:cs="宋体"/>
          <w:color w:val="auto"/>
          <w:spacing w:val="6"/>
          <w14:textOutline w14:w="4356" w14:cap="sq" w14:cmpd="sng" w14:algn="ctr">
            <w14:solidFill>
              <w14:srgbClr w14:val="000000"/>
            </w14:solidFill>
            <w14:prstDash w14:val="solid"/>
            <w14:bevel/>
          </w14:textOutline>
        </w:rPr>
        <w:t>一)</w:t>
      </w:r>
      <w:r>
        <w:rPr>
          <w:rFonts w:hint="eastAsia" w:ascii="宋体" w:hAnsi="宋体" w:eastAsia="宋体" w:cs="宋体"/>
          <w:color w:val="auto"/>
          <w:spacing w:val="6"/>
        </w:rPr>
        <w:t xml:space="preserve"> </w:t>
      </w:r>
      <w:r>
        <w:rPr>
          <w:rFonts w:hint="eastAsia" w:ascii="宋体" w:hAnsi="宋体" w:eastAsia="宋体" w:cs="宋体"/>
          <w:color w:val="auto"/>
          <w:spacing w:val="6"/>
          <w14:textOutline w14:w="4356" w14:cap="sq" w14:cmpd="sng" w14:algn="ctr">
            <w14:solidFill>
              <w14:srgbClr w14:val="000000"/>
            </w14:solidFill>
            <w14:prstDash w14:val="solid"/>
            <w14:bevel/>
          </w14:textOutline>
        </w:rPr>
        <w:t>签订合</w:t>
      </w:r>
      <w:r>
        <w:rPr>
          <w:rFonts w:hint="eastAsia" w:ascii="宋体" w:hAnsi="宋体" w:eastAsia="宋体" w:cs="宋体"/>
          <w:color w:val="auto"/>
          <w:spacing w:val="5"/>
          <w14:textOutline w14:w="4356" w14:cap="sq" w14:cmpd="sng" w14:algn="ctr">
            <w14:solidFill>
              <w14:srgbClr w14:val="000000"/>
            </w14:solidFill>
            <w14:prstDash w14:val="solid"/>
            <w14:bevel/>
          </w14:textOutline>
        </w:rPr>
        <w:t>同</w:t>
      </w:r>
    </w:p>
    <w:p>
      <w:pPr>
        <w:spacing w:before="2" w:line="375" w:lineRule="auto"/>
        <w:ind w:right="81" w:firstLine="226" w:firstLineChars="100"/>
        <w:rPr>
          <w:rFonts w:hint="eastAsia" w:ascii="宋体" w:hAnsi="宋体" w:eastAsia="宋体" w:cs="宋体"/>
          <w:color w:val="auto"/>
          <w:spacing w:val="8"/>
        </w:rPr>
      </w:pPr>
      <w:r>
        <w:rPr>
          <w:rFonts w:hint="eastAsia" w:ascii="宋体" w:hAnsi="宋体" w:eastAsia="宋体" w:cs="宋体"/>
          <w:color w:val="auto"/>
          <w:spacing w:val="8"/>
        </w:rPr>
        <w:t>1.采购人与成交供应商应当在《成交通知书》发出之日起 30 日内到采购人或采购代理机构处签订采购合同。同时，采购代理机构对合同内容进行审查，如发现与采购 结果和磋商承诺内容不一致的，应予以纠正。</w:t>
      </w:r>
    </w:p>
    <w:p>
      <w:pPr>
        <w:spacing w:before="2" w:line="375" w:lineRule="auto"/>
        <w:ind w:right="81" w:firstLine="226" w:firstLineChars="100"/>
        <w:rPr>
          <w:rFonts w:hint="eastAsia" w:ascii="宋体" w:hAnsi="宋体" w:eastAsia="宋体" w:cs="宋体"/>
          <w:color w:val="auto"/>
          <w:spacing w:val="8"/>
        </w:rPr>
      </w:pPr>
      <w:r>
        <w:rPr>
          <w:rFonts w:hint="eastAsia" w:ascii="宋体" w:hAnsi="宋体" w:eastAsia="宋体" w:cs="宋体"/>
          <w:color w:val="auto"/>
          <w:spacing w:val="8"/>
        </w:rPr>
        <w:t>2.成交供应商无故拖延、拒签合同的，采购代理机构和采购人有权不退还磋商保 证金并取消其成交资格。</w:t>
      </w:r>
    </w:p>
    <w:p>
      <w:pPr>
        <w:spacing w:before="2" w:line="375" w:lineRule="auto"/>
        <w:ind w:right="81" w:firstLine="226" w:firstLineChars="100"/>
        <w:rPr>
          <w:rFonts w:hint="eastAsia" w:ascii="宋体" w:hAnsi="宋体" w:eastAsia="宋体" w:cs="宋体"/>
          <w:color w:val="auto"/>
          <w:spacing w:val="8"/>
        </w:rPr>
      </w:pPr>
      <w:r>
        <w:rPr>
          <w:rFonts w:hint="eastAsia" w:ascii="宋体" w:hAnsi="宋体" w:eastAsia="宋体" w:cs="宋体"/>
          <w:color w:val="auto"/>
          <w:spacing w:val="8"/>
        </w:rPr>
        <w:t>3.成交供应商拒绝与采购人签订合同的，采购人可以按照评审报告推荐的成交供应 商候选人名单排序，确定下一候选人为成交供应商，也可以重新开展采购活动。同时，拒绝与采购人签订合同的供应商，由同级财政部门依法作出处理。</w:t>
      </w:r>
    </w:p>
    <w:p>
      <w:pPr>
        <w:spacing w:before="2" w:line="375" w:lineRule="auto"/>
        <w:ind w:right="81" w:firstLine="226" w:firstLineChars="100"/>
        <w:rPr>
          <w:rFonts w:hint="eastAsia" w:ascii="宋体" w:hAnsi="宋体" w:eastAsia="宋体" w:cs="宋体"/>
          <w:color w:val="auto"/>
          <w:spacing w:val="8"/>
        </w:rPr>
      </w:pPr>
      <w:r>
        <w:rPr>
          <w:rFonts w:hint="eastAsia" w:ascii="宋体" w:hAnsi="宋体" w:eastAsia="宋体" w:cs="宋体"/>
          <w:color w:val="auto"/>
          <w:spacing w:val="8"/>
        </w:rPr>
        <w:t>4.询问或者质疑事项可能影响中标结果的，采购人应当暂停签订合同，已经签订合 同的，应当中止履行合同 (成交结果的质疑期为中标结果公告期限届满之日起七个工 作日) 。</w:t>
      </w:r>
    </w:p>
    <w:p>
      <w:pPr>
        <w:spacing w:before="2" w:line="375" w:lineRule="auto"/>
        <w:ind w:right="81" w:firstLine="226" w:firstLineChars="100"/>
        <w:rPr>
          <w:rFonts w:hint="eastAsia" w:ascii="宋体" w:hAnsi="宋体" w:eastAsia="宋体" w:cs="宋体"/>
          <w:color w:val="auto"/>
          <w:spacing w:val="8"/>
        </w:rPr>
        <w:sectPr>
          <w:footerReference r:id="rId6" w:type="default"/>
          <w:pgSz w:w="11906" w:h="16839"/>
          <w:pgMar w:top="1440" w:right="1800" w:bottom="1440" w:left="1800" w:header="0" w:footer="998" w:gutter="0"/>
          <w:cols w:space="0" w:num="1"/>
        </w:sectPr>
      </w:pPr>
    </w:p>
    <w:p>
      <w:pPr>
        <w:spacing w:before="117" w:line="225" w:lineRule="auto"/>
        <w:ind w:left="2225"/>
        <w:jc w:val="both"/>
        <w:rPr>
          <w:rFonts w:hint="eastAsia" w:ascii="宋体" w:hAnsi="宋体" w:eastAsia="宋体" w:cs="宋体"/>
          <w:color w:val="auto"/>
          <w:sz w:val="28"/>
          <w:szCs w:val="28"/>
        </w:rPr>
      </w:pPr>
      <w:r>
        <w:rPr>
          <w:rFonts w:hint="eastAsia" w:ascii="宋体" w:hAnsi="宋体" w:eastAsia="宋体" w:cs="宋体"/>
          <w:color w:val="auto"/>
          <w:spacing w:val="10"/>
          <w:sz w:val="28"/>
          <w:szCs w:val="28"/>
          <w14:textOutline w14:w="6540" w14:cap="sq" w14:cmpd="sng" w14:algn="ctr">
            <w14:solidFill>
              <w14:srgbClr w14:val="000000"/>
            </w14:solidFill>
            <w14:prstDash w14:val="solid"/>
            <w14:bevel/>
          </w14:textOutline>
        </w:rPr>
        <w:t>第三章</w:t>
      </w:r>
      <w:r>
        <w:rPr>
          <w:rFonts w:hint="eastAsia" w:ascii="宋体" w:hAnsi="宋体" w:eastAsia="宋体" w:cs="宋体"/>
          <w:color w:val="auto"/>
          <w:spacing w:val="10"/>
          <w:sz w:val="28"/>
          <w:szCs w:val="28"/>
        </w:rPr>
        <w:t xml:space="preserve"> </w:t>
      </w:r>
      <w:r>
        <w:rPr>
          <w:rFonts w:hint="eastAsia" w:ascii="宋体" w:hAnsi="宋体" w:eastAsia="宋体" w:cs="宋体"/>
          <w:color w:val="auto"/>
          <w:spacing w:val="10"/>
          <w:sz w:val="28"/>
          <w:szCs w:val="28"/>
          <w14:textOutline w14:w="6540" w14:cap="sq" w14:cmpd="sng" w14:algn="ctr">
            <w14:solidFill>
              <w14:srgbClr w14:val="000000"/>
            </w14:solidFill>
            <w14:prstDash w14:val="solid"/>
            <w14:bevel/>
          </w14:textOutline>
        </w:rPr>
        <w:t>评审办法及评分标</w:t>
      </w:r>
      <w:r>
        <w:rPr>
          <w:rFonts w:hint="eastAsia" w:ascii="宋体" w:hAnsi="宋体" w:eastAsia="宋体" w:cs="宋体"/>
          <w:color w:val="auto"/>
          <w:spacing w:val="7"/>
          <w:sz w:val="28"/>
          <w:szCs w:val="28"/>
          <w14:textOutline w14:w="6540" w14:cap="sq" w14:cmpd="sng" w14:algn="ctr">
            <w14:solidFill>
              <w14:srgbClr w14:val="000000"/>
            </w14:solidFill>
            <w14:prstDash w14:val="solid"/>
            <w14:bevel/>
          </w14:textOutline>
        </w:rPr>
        <w:t>准</w:t>
      </w:r>
    </w:p>
    <w:p>
      <w:pPr>
        <w:spacing w:line="265" w:lineRule="auto"/>
        <w:rPr>
          <w:rFonts w:hint="eastAsia" w:ascii="宋体" w:hAnsi="宋体" w:eastAsia="宋体" w:cs="宋体"/>
          <w:color w:val="auto"/>
        </w:rPr>
      </w:pPr>
    </w:p>
    <w:p>
      <w:pPr>
        <w:spacing w:line="360" w:lineRule="auto"/>
        <w:ind w:firstLine="420" w:firstLineChars="200"/>
        <w:outlineLvl w:val="1"/>
        <w:rPr>
          <w:rFonts w:ascii="宋体" w:hAnsi="宋体" w:cs="宋体"/>
          <w:b/>
          <w:bCs/>
          <w:sz w:val="21"/>
          <w:szCs w:val="21"/>
        </w:rPr>
      </w:pPr>
      <w:r>
        <w:rPr>
          <w:rFonts w:hint="eastAsia" w:ascii="宋体" w:hAnsi="宋体" w:cs="宋体"/>
          <w:b/>
          <w:bCs/>
          <w:sz w:val="21"/>
          <w:szCs w:val="21"/>
        </w:rPr>
        <w:t>一、磋商原则</w:t>
      </w:r>
    </w:p>
    <w:p>
      <w:pPr>
        <w:spacing w:line="360" w:lineRule="auto"/>
        <w:ind w:firstLine="420" w:firstLineChars="200"/>
        <w:rPr>
          <w:rFonts w:ascii="宋体" w:hAnsi="宋体" w:cs="宋体"/>
          <w:b/>
          <w:bCs/>
          <w:sz w:val="21"/>
          <w:szCs w:val="21"/>
        </w:rPr>
      </w:pPr>
      <w:r>
        <w:rPr>
          <w:rFonts w:hint="eastAsia" w:ascii="宋体" w:hAnsi="宋体" w:cs="宋体"/>
          <w:sz w:val="21"/>
          <w:szCs w:val="21"/>
        </w:rPr>
        <w:t>磋商小组必须按照客观、公正、审慎的原则，根据磋商文件规定的评审程序、评审方法和评审标准进行独立评审。未实质性响应磋商文件的响应文件按无效响应处理，磋商小组应当告知提交响应文件的供应商。</w:t>
      </w:r>
    </w:p>
    <w:p>
      <w:pPr>
        <w:spacing w:line="360" w:lineRule="auto"/>
        <w:ind w:firstLine="420" w:firstLineChars="200"/>
        <w:outlineLvl w:val="1"/>
        <w:rPr>
          <w:rFonts w:ascii="宋体" w:hAnsi="宋体" w:cs="宋体"/>
          <w:b/>
          <w:bCs/>
          <w:sz w:val="21"/>
          <w:szCs w:val="21"/>
        </w:rPr>
      </w:pPr>
      <w:r>
        <w:rPr>
          <w:rFonts w:hint="eastAsia" w:ascii="宋体" w:hAnsi="宋体" w:cs="宋体"/>
          <w:b/>
          <w:bCs/>
          <w:sz w:val="21"/>
          <w:szCs w:val="21"/>
        </w:rPr>
        <w:t>二、评审方法</w:t>
      </w:r>
    </w:p>
    <w:p>
      <w:pPr>
        <w:spacing w:line="360" w:lineRule="auto"/>
        <w:ind w:firstLine="420" w:firstLineChars="200"/>
        <w:rPr>
          <w:rFonts w:ascii="宋体" w:hAnsi="宋体" w:cs="宋体"/>
          <w:sz w:val="21"/>
          <w:szCs w:val="21"/>
        </w:rPr>
      </w:pPr>
      <w:r>
        <w:rPr>
          <w:rFonts w:hint="eastAsia" w:ascii="宋体" w:hAnsi="宋体" w:cs="宋体"/>
          <w:sz w:val="21"/>
          <w:szCs w:val="21"/>
        </w:rPr>
        <w:t>综合评分法,是指响应文件满足磋商文件全部实质性要求且按照评审因素的量化指标评审得分最高的供应商为成交候选人的评标方法。</w:t>
      </w:r>
    </w:p>
    <w:p>
      <w:pPr>
        <w:pStyle w:val="9"/>
        <w:snapToGrid w:val="0"/>
        <w:spacing w:line="360" w:lineRule="auto"/>
        <w:ind w:firstLine="420" w:firstLineChars="200"/>
        <w:outlineLvl w:val="1"/>
        <w:rPr>
          <w:rFonts w:hAnsi="宋体" w:cs="宋体"/>
          <w:b/>
          <w:sz w:val="21"/>
          <w:szCs w:val="21"/>
        </w:rPr>
      </w:pPr>
      <w:r>
        <w:rPr>
          <w:rFonts w:hint="eastAsia" w:hAnsi="宋体" w:cs="宋体"/>
          <w:b/>
          <w:bCs/>
          <w:sz w:val="21"/>
          <w:szCs w:val="21"/>
        </w:rPr>
        <w:t>三、磋商小组</w:t>
      </w:r>
    </w:p>
    <w:p>
      <w:pPr>
        <w:spacing w:line="360" w:lineRule="auto"/>
        <w:ind w:firstLine="210" w:firstLineChars="100"/>
        <w:rPr>
          <w:rFonts w:hint="eastAsia" w:ascii="宋体" w:hAnsi="宋体" w:cs="宋体"/>
          <w:sz w:val="21"/>
          <w:szCs w:val="21"/>
        </w:rPr>
      </w:pPr>
      <w:r>
        <w:rPr>
          <w:rFonts w:hint="eastAsia" w:ascii="宋体" w:hAnsi="宋体" w:cs="宋体"/>
          <w:sz w:val="21"/>
          <w:szCs w:val="21"/>
        </w:rPr>
        <w:t>（一）磋商小组由采购人代表和评审专家共3人以上单数组成，其中评审专家人数不得少于磋商小组成员总数的2/3。</w:t>
      </w:r>
    </w:p>
    <w:p>
      <w:pPr>
        <w:spacing w:line="360" w:lineRule="auto"/>
        <w:ind w:firstLine="210" w:firstLineChars="100"/>
        <w:rPr>
          <w:rFonts w:hint="eastAsia" w:ascii="宋体" w:hAnsi="宋体" w:cs="宋体"/>
          <w:sz w:val="21"/>
          <w:szCs w:val="21"/>
        </w:rPr>
      </w:pPr>
      <w:r>
        <w:rPr>
          <w:rFonts w:hint="eastAsia" w:ascii="宋体" w:hAnsi="宋体" w:cs="宋体"/>
          <w:sz w:val="21"/>
          <w:szCs w:val="21"/>
        </w:rPr>
        <w:t>（二）磋商小组成员与参与磋商的供应商有下列情形之一的，应当回避：</w:t>
      </w:r>
    </w:p>
    <w:p>
      <w:pPr>
        <w:pStyle w:val="3"/>
        <w:spacing w:line="360" w:lineRule="auto"/>
        <w:ind w:firstLine="420" w:firstLineChars="200"/>
        <w:rPr>
          <w:rFonts w:ascii="宋体" w:hAnsi="宋体" w:cs="宋体"/>
          <w:sz w:val="21"/>
          <w:szCs w:val="21"/>
        </w:rPr>
      </w:pPr>
      <w:r>
        <w:rPr>
          <w:rFonts w:hint="eastAsia" w:ascii="宋体" w:hAnsi="宋体" w:cs="宋体"/>
          <w:sz w:val="21"/>
          <w:szCs w:val="21"/>
        </w:rPr>
        <w:t>1.参加采购活动前3年内与供应商存在劳动关系；</w:t>
      </w:r>
    </w:p>
    <w:p>
      <w:pPr>
        <w:pStyle w:val="3"/>
        <w:spacing w:line="360" w:lineRule="auto"/>
        <w:ind w:firstLine="420" w:firstLineChars="200"/>
        <w:rPr>
          <w:rFonts w:ascii="宋体" w:hAnsi="宋体" w:cs="宋体"/>
          <w:sz w:val="21"/>
          <w:szCs w:val="21"/>
        </w:rPr>
      </w:pPr>
      <w:r>
        <w:rPr>
          <w:rFonts w:hint="eastAsia" w:ascii="宋体" w:hAnsi="宋体" w:cs="宋体"/>
          <w:sz w:val="21"/>
          <w:szCs w:val="21"/>
        </w:rPr>
        <w:t>2.参加采购活动前3年内担任供应商的董事、监事；</w:t>
      </w:r>
    </w:p>
    <w:p>
      <w:pPr>
        <w:pStyle w:val="3"/>
        <w:spacing w:line="360" w:lineRule="auto"/>
        <w:ind w:firstLine="420" w:firstLineChars="200"/>
        <w:rPr>
          <w:rFonts w:ascii="宋体" w:hAnsi="宋体" w:cs="宋体"/>
          <w:sz w:val="21"/>
          <w:szCs w:val="21"/>
        </w:rPr>
      </w:pPr>
      <w:r>
        <w:rPr>
          <w:rFonts w:hint="eastAsia" w:ascii="宋体" w:hAnsi="宋体" w:cs="宋体"/>
          <w:sz w:val="21"/>
          <w:szCs w:val="21"/>
        </w:rPr>
        <w:t>3.参加采购活动前3年内是供应商的控股股东或者实际控制人；</w:t>
      </w:r>
    </w:p>
    <w:p>
      <w:pPr>
        <w:pStyle w:val="3"/>
        <w:spacing w:line="360" w:lineRule="auto"/>
        <w:ind w:firstLine="420" w:firstLineChars="200"/>
        <w:rPr>
          <w:rFonts w:ascii="宋体" w:hAnsi="宋体" w:cs="宋体"/>
          <w:sz w:val="21"/>
          <w:szCs w:val="21"/>
        </w:rPr>
      </w:pPr>
      <w:r>
        <w:rPr>
          <w:rFonts w:hint="eastAsia" w:ascii="宋体" w:hAnsi="宋体" w:cs="宋体"/>
          <w:sz w:val="21"/>
          <w:szCs w:val="21"/>
        </w:rPr>
        <w:t>4.与供应商的法定代表人或者负责人有夫妻、直系血亲、三代以内旁系血亲或者近姻亲关系；</w:t>
      </w:r>
    </w:p>
    <w:p>
      <w:pPr>
        <w:pStyle w:val="3"/>
        <w:spacing w:line="360" w:lineRule="auto"/>
        <w:ind w:firstLine="420" w:firstLineChars="200"/>
        <w:rPr>
          <w:rFonts w:ascii="宋体" w:hAnsi="宋体" w:cs="宋体"/>
          <w:sz w:val="21"/>
          <w:szCs w:val="21"/>
        </w:rPr>
      </w:pPr>
      <w:r>
        <w:rPr>
          <w:rFonts w:hint="eastAsia" w:ascii="宋体" w:hAnsi="宋体" w:cs="宋体"/>
          <w:sz w:val="21"/>
          <w:szCs w:val="21"/>
        </w:rPr>
        <w:t>5.与供应商有其他可能影响政府采购活动公平、公正进行的关系。</w:t>
      </w:r>
    </w:p>
    <w:p>
      <w:pPr>
        <w:pStyle w:val="3"/>
        <w:spacing w:line="360" w:lineRule="auto"/>
        <w:ind w:firstLine="420" w:firstLineChars="200"/>
        <w:outlineLvl w:val="2"/>
        <w:rPr>
          <w:rFonts w:ascii="宋体" w:hAnsi="宋体" w:cs="宋体"/>
          <w:sz w:val="21"/>
          <w:szCs w:val="21"/>
        </w:rPr>
      </w:pPr>
      <w:r>
        <w:rPr>
          <w:rFonts w:hint="eastAsia" w:ascii="宋体" w:hAnsi="宋体" w:cs="宋体"/>
          <w:sz w:val="21"/>
          <w:szCs w:val="21"/>
        </w:rPr>
        <w:t>（三）磋商小组负责具体评审事务，并独立履行下列职责：</w:t>
      </w:r>
    </w:p>
    <w:p>
      <w:pPr>
        <w:pStyle w:val="3"/>
        <w:spacing w:line="360" w:lineRule="auto"/>
        <w:ind w:firstLine="420" w:firstLineChars="200"/>
        <w:rPr>
          <w:rFonts w:ascii="宋体" w:hAnsi="宋体" w:cs="宋体"/>
          <w:sz w:val="21"/>
          <w:szCs w:val="21"/>
        </w:rPr>
      </w:pPr>
      <w:r>
        <w:rPr>
          <w:rFonts w:hint="eastAsia" w:ascii="宋体" w:hAnsi="宋体" w:cs="宋体"/>
          <w:sz w:val="21"/>
          <w:szCs w:val="21"/>
        </w:rPr>
        <w:t>1.审查、评价响应文件是否符合磋商文件的商务、技术等实质性要求；</w:t>
      </w:r>
    </w:p>
    <w:p>
      <w:pPr>
        <w:pStyle w:val="3"/>
        <w:spacing w:line="360" w:lineRule="auto"/>
        <w:ind w:firstLine="420" w:firstLineChars="200"/>
        <w:rPr>
          <w:rFonts w:ascii="宋体" w:hAnsi="宋体" w:cs="宋体"/>
          <w:sz w:val="21"/>
          <w:szCs w:val="21"/>
        </w:rPr>
      </w:pPr>
      <w:r>
        <w:rPr>
          <w:rFonts w:hint="eastAsia" w:ascii="宋体" w:hAnsi="宋体" w:cs="宋体"/>
          <w:sz w:val="21"/>
          <w:szCs w:val="21"/>
        </w:rPr>
        <w:t>2.要求供应商对响应文件有关事项作出澄清或者说明；</w:t>
      </w:r>
    </w:p>
    <w:p>
      <w:pPr>
        <w:pStyle w:val="3"/>
        <w:spacing w:line="360" w:lineRule="auto"/>
        <w:ind w:firstLine="420" w:firstLineChars="200"/>
        <w:rPr>
          <w:rFonts w:ascii="宋体" w:hAnsi="宋体" w:cs="宋体"/>
          <w:sz w:val="21"/>
          <w:szCs w:val="21"/>
        </w:rPr>
      </w:pPr>
      <w:r>
        <w:rPr>
          <w:rFonts w:hint="eastAsia" w:ascii="宋体" w:hAnsi="宋体" w:cs="宋体"/>
          <w:sz w:val="21"/>
          <w:szCs w:val="21"/>
        </w:rPr>
        <w:t>3.对响应文件进行比较和评价；</w:t>
      </w:r>
    </w:p>
    <w:p>
      <w:pPr>
        <w:pStyle w:val="3"/>
        <w:spacing w:line="360" w:lineRule="auto"/>
        <w:ind w:firstLine="420" w:firstLineChars="200"/>
        <w:rPr>
          <w:rFonts w:ascii="宋体" w:hAnsi="宋体" w:cs="宋体"/>
          <w:sz w:val="21"/>
          <w:szCs w:val="21"/>
        </w:rPr>
      </w:pPr>
      <w:r>
        <w:rPr>
          <w:rFonts w:hint="eastAsia" w:ascii="宋体" w:hAnsi="宋体" w:cs="宋体"/>
          <w:sz w:val="21"/>
          <w:szCs w:val="21"/>
        </w:rPr>
        <w:t>4.确定成交候选人名单，以及根据采购人委托直接确定成交供应商；</w:t>
      </w:r>
    </w:p>
    <w:p>
      <w:pPr>
        <w:pStyle w:val="3"/>
        <w:spacing w:line="360" w:lineRule="auto"/>
        <w:ind w:firstLine="420" w:firstLineChars="200"/>
        <w:rPr>
          <w:rFonts w:ascii="宋体" w:hAnsi="宋体" w:cs="宋体"/>
          <w:sz w:val="21"/>
          <w:szCs w:val="21"/>
        </w:rPr>
      </w:pPr>
      <w:r>
        <w:rPr>
          <w:rFonts w:hint="eastAsia" w:ascii="宋体" w:hAnsi="宋体" w:cs="宋体"/>
          <w:sz w:val="21"/>
          <w:szCs w:val="21"/>
        </w:rPr>
        <w:t>5.向采购人、采购代理机构或者有关部门报告评审中发现的违法行为；</w:t>
      </w:r>
    </w:p>
    <w:p>
      <w:pPr>
        <w:pStyle w:val="3"/>
        <w:spacing w:line="360" w:lineRule="auto"/>
        <w:ind w:firstLine="420" w:firstLineChars="200"/>
        <w:rPr>
          <w:rFonts w:ascii="宋体" w:hAnsi="宋体" w:cs="宋体"/>
          <w:sz w:val="21"/>
          <w:szCs w:val="21"/>
        </w:rPr>
      </w:pPr>
      <w:r>
        <w:rPr>
          <w:rFonts w:hint="eastAsia" w:ascii="宋体" w:hAnsi="宋体" w:cs="宋体"/>
          <w:sz w:val="21"/>
          <w:szCs w:val="21"/>
        </w:rPr>
        <w:t>6.法律法规规定的其他职责。</w:t>
      </w:r>
    </w:p>
    <w:p>
      <w:pPr>
        <w:spacing w:before="1" w:line="360" w:lineRule="auto"/>
        <w:ind w:right="101" w:firstLine="485"/>
        <w:rPr>
          <w:rFonts w:hint="default"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四、</w:t>
      </w:r>
      <w:r>
        <w:rPr>
          <w:rFonts w:hint="eastAsia" w:ascii="宋体" w:hAnsi="宋体" w:eastAsia="宋体" w:cs="宋体"/>
          <w:color w:val="auto"/>
          <w:spacing w:val="9"/>
          <w:sz w:val="21"/>
          <w:szCs w:val="21"/>
        </w:rPr>
        <w:t>本次磋商项目的评审方法为</w:t>
      </w:r>
      <w:r>
        <w:rPr>
          <w:rFonts w:hint="eastAsia" w:ascii="宋体" w:hAnsi="宋体" w:eastAsia="宋体" w:cs="宋体"/>
          <w:color w:val="auto"/>
          <w:spacing w:val="9"/>
          <w:sz w:val="21"/>
          <w:szCs w:val="21"/>
          <w14:textOutline w14:w="4356" w14:cap="sq" w14:cmpd="sng" w14:algn="ctr">
            <w14:solidFill>
              <w14:srgbClr w14:val="000000"/>
            </w14:solidFill>
            <w14:prstDash w14:val="solid"/>
            <w14:bevel/>
          </w14:textOutline>
        </w:rPr>
        <w:t>综合评分法</w:t>
      </w:r>
      <w:r>
        <w:rPr>
          <w:rFonts w:hint="eastAsia" w:ascii="宋体" w:hAnsi="宋体" w:eastAsia="宋体" w:cs="宋体"/>
          <w:color w:val="auto"/>
          <w:spacing w:val="9"/>
          <w:sz w:val="21"/>
          <w:szCs w:val="21"/>
        </w:rPr>
        <w:t>，总计100分。 (</w:t>
      </w:r>
      <w:r>
        <w:rPr>
          <w:rFonts w:hint="eastAsia" w:ascii="宋体" w:hAnsi="宋体" w:eastAsia="宋体" w:cs="宋体"/>
          <w:color w:val="auto"/>
          <w:spacing w:val="9"/>
          <w:sz w:val="21"/>
          <w:szCs w:val="21"/>
          <w:lang w:val="en-US" w:eastAsia="zh-CN"/>
        </w:rPr>
        <w:t>资信</w:t>
      </w:r>
      <w:r>
        <w:rPr>
          <w:rFonts w:hint="eastAsia" w:ascii="宋体" w:hAnsi="宋体" w:eastAsia="宋体" w:cs="宋体"/>
          <w:color w:val="auto"/>
          <w:spacing w:val="9"/>
          <w:sz w:val="21"/>
          <w:szCs w:val="21"/>
        </w:rPr>
        <w:t>与技术文件</w:t>
      </w:r>
      <w:r>
        <w:rPr>
          <w:rFonts w:hint="eastAsia" w:ascii="宋体" w:hAnsi="宋体" w:eastAsia="宋体" w:cs="宋体"/>
          <w:color w:val="auto"/>
          <w:spacing w:val="3"/>
          <w:sz w:val="21"/>
          <w:szCs w:val="21"/>
        </w:rPr>
        <w:t>为</w:t>
      </w:r>
      <w:r>
        <w:rPr>
          <w:rFonts w:hint="eastAsia" w:ascii="宋体" w:hAnsi="宋体" w:eastAsia="宋体" w:cs="宋体"/>
          <w:color w:val="auto"/>
          <w:sz w:val="21"/>
          <w:szCs w:val="21"/>
        </w:rPr>
        <w:t>90</w:t>
      </w:r>
      <w:r>
        <w:rPr>
          <w:rFonts w:hint="eastAsia" w:ascii="宋体" w:hAnsi="宋体" w:eastAsia="宋体" w:cs="宋体"/>
          <w:color w:val="auto"/>
          <w:spacing w:val="9"/>
          <w:sz w:val="21"/>
          <w:szCs w:val="21"/>
        </w:rPr>
        <w:t>分，报价文件为10分)。各</w:t>
      </w:r>
      <w:r>
        <w:rPr>
          <w:rFonts w:hint="eastAsia" w:ascii="宋体" w:hAnsi="宋体" w:eastAsia="宋体" w:cs="宋体"/>
          <w:color w:val="auto"/>
          <w:spacing w:val="9"/>
          <w:sz w:val="21"/>
          <w:szCs w:val="21"/>
          <w:lang w:eastAsia="zh-CN"/>
        </w:rPr>
        <w:t>供应商</w:t>
      </w:r>
      <w:r>
        <w:rPr>
          <w:rFonts w:hint="eastAsia" w:ascii="宋体" w:hAnsi="宋体" w:eastAsia="宋体" w:cs="宋体"/>
          <w:color w:val="auto"/>
          <w:spacing w:val="9"/>
          <w:sz w:val="21"/>
          <w:szCs w:val="21"/>
        </w:rPr>
        <w:t>的综合得分为商务与技术文件得分与报价文件</w:t>
      </w:r>
      <w:r>
        <w:rPr>
          <w:rFonts w:hint="eastAsia" w:ascii="宋体" w:hAnsi="宋体" w:eastAsia="宋体" w:cs="宋体"/>
          <w:color w:val="auto"/>
          <w:spacing w:val="1"/>
          <w:sz w:val="21"/>
          <w:szCs w:val="21"/>
        </w:rPr>
        <w:t>得</w:t>
      </w:r>
      <w:r>
        <w:rPr>
          <w:rFonts w:hint="eastAsia" w:ascii="宋体" w:hAnsi="宋体" w:eastAsia="宋体" w:cs="宋体"/>
          <w:color w:val="auto"/>
          <w:spacing w:val="9"/>
          <w:sz w:val="21"/>
          <w:szCs w:val="21"/>
        </w:rPr>
        <w:t>分之和，即综合得分=商务与技术文件得分+报价文件得分</w:t>
      </w:r>
      <w:r>
        <w:rPr>
          <w:rFonts w:hint="eastAsia" w:ascii="宋体" w:hAnsi="宋体" w:eastAsia="宋体" w:cs="宋体"/>
          <w:color w:val="auto"/>
          <w:spacing w:val="3"/>
          <w:sz w:val="21"/>
          <w:szCs w:val="21"/>
        </w:rPr>
        <w:t>。</w:t>
      </w:r>
    </w:p>
    <w:p>
      <w:pPr>
        <w:spacing w:before="1" w:line="360" w:lineRule="auto"/>
        <w:ind w:right="101" w:firstLine="485"/>
        <w:rPr>
          <w:rFonts w:hint="eastAsia" w:ascii="宋体" w:hAnsi="宋体" w:eastAsia="宋体" w:cs="宋体"/>
          <w:color w:val="auto"/>
          <w:sz w:val="21"/>
          <w:szCs w:val="21"/>
        </w:rPr>
      </w:pPr>
      <w:r>
        <w:rPr>
          <w:rFonts w:hint="eastAsia" w:ascii="宋体" w:hAnsi="宋体" w:eastAsia="宋体" w:cs="宋体"/>
          <w:color w:val="auto"/>
          <w:spacing w:val="9"/>
          <w:sz w:val="21"/>
          <w:szCs w:val="21"/>
        </w:rPr>
        <w:t>( 一) 商务与技术文件中的商务资信分由评标委员会讨论后统一评分；技术分</w:t>
      </w:r>
      <w:r>
        <w:rPr>
          <w:rFonts w:hint="eastAsia" w:ascii="宋体" w:hAnsi="宋体" w:eastAsia="宋体" w:cs="宋体"/>
          <w:color w:val="auto"/>
          <w:spacing w:val="7"/>
          <w:sz w:val="21"/>
          <w:szCs w:val="21"/>
        </w:rPr>
        <w:t>由</w:t>
      </w:r>
      <w:r>
        <w:rPr>
          <w:rFonts w:hint="eastAsia" w:ascii="宋体" w:hAnsi="宋体" w:eastAsia="宋体" w:cs="宋体"/>
          <w:color w:val="auto"/>
          <w:spacing w:val="8"/>
          <w:sz w:val="21"/>
          <w:szCs w:val="21"/>
        </w:rPr>
        <w:t>评标委员会经充分审核、讨论后，在规定的分值内单独评定评分 (小数点后保留1位</w:t>
      </w:r>
      <w:r>
        <w:rPr>
          <w:rFonts w:hint="eastAsia" w:ascii="宋体" w:hAnsi="宋体" w:eastAsia="宋体" w:cs="宋体"/>
          <w:color w:val="auto"/>
          <w:spacing w:val="1"/>
          <w:sz w:val="21"/>
          <w:szCs w:val="21"/>
        </w:rPr>
        <w:t>，</w:t>
      </w:r>
      <w:r>
        <w:rPr>
          <w:rFonts w:hint="eastAsia" w:ascii="宋体" w:hAnsi="宋体" w:eastAsia="宋体" w:cs="宋体"/>
          <w:color w:val="auto"/>
          <w:sz w:val="21"/>
          <w:szCs w:val="21"/>
        </w:rPr>
        <w:t xml:space="preserve"> </w:t>
      </w:r>
      <w:r>
        <w:rPr>
          <w:rFonts w:hint="eastAsia" w:ascii="宋体" w:hAnsi="宋体" w:eastAsia="宋体" w:cs="宋体"/>
          <w:color w:val="auto"/>
          <w:spacing w:val="7"/>
          <w:sz w:val="21"/>
          <w:szCs w:val="21"/>
        </w:rPr>
        <w:t xml:space="preserve">第2位四舍五入) </w:t>
      </w:r>
      <w:r>
        <w:rPr>
          <w:rFonts w:hint="eastAsia" w:ascii="宋体" w:hAnsi="宋体" w:eastAsia="宋体" w:cs="宋体"/>
          <w:color w:val="auto"/>
          <w:spacing w:val="5"/>
          <w:sz w:val="21"/>
          <w:szCs w:val="21"/>
        </w:rPr>
        <w:t>。</w:t>
      </w:r>
    </w:p>
    <w:p>
      <w:pPr>
        <w:spacing w:before="2" w:line="360" w:lineRule="auto"/>
        <w:ind w:left="20" w:right="81" w:firstLine="471"/>
        <w:rPr>
          <w:rFonts w:hint="eastAsia" w:ascii="宋体" w:hAnsi="宋体" w:eastAsia="宋体" w:cs="宋体"/>
          <w:color w:val="auto"/>
          <w:sz w:val="21"/>
          <w:szCs w:val="21"/>
        </w:rPr>
      </w:pPr>
      <w:r>
        <w:rPr>
          <w:rFonts w:hint="eastAsia" w:ascii="宋体" w:hAnsi="宋体" w:eastAsia="宋体" w:cs="宋体"/>
          <w:color w:val="auto"/>
          <w:spacing w:val="28"/>
          <w:sz w:val="21"/>
          <w:szCs w:val="21"/>
        </w:rPr>
        <w:t>(</w:t>
      </w:r>
      <w:r>
        <w:rPr>
          <w:rFonts w:hint="eastAsia" w:ascii="宋体" w:hAnsi="宋体" w:eastAsia="宋体" w:cs="宋体"/>
          <w:color w:val="auto"/>
          <w:spacing w:val="19"/>
          <w:sz w:val="21"/>
          <w:szCs w:val="21"/>
        </w:rPr>
        <w:t>二</w:t>
      </w:r>
      <w:r>
        <w:rPr>
          <w:rFonts w:hint="eastAsia" w:ascii="宋体" w:hAnsi="宋体" w:eastAsia="宋体" w:cs="宋体"/>
          <w:color w:val="auto"/>
          <w:spacing w:val="14"/>
          <w:sz w:val="21"/>
          <w:szCs w:val="21"/>
        </w:rPr>
        <w:t>) 各</w:t>
      </w:r>
      <w:r>
        <w:rPr>
          <w:rFonts w:hint="eastAsia" w:ascii="宋体" w:hAnsi="宋体" w:eastAsia="宋体" w:cs="宋体"/>
          <w:color w:val="auto"/>
          <w:spacing w:val="14"/>
          <w:sz w:val="21"/>
          <w:szCs w:val="21"/>
          <w:lang w:eastAsia="zh-CN"/>
        </w:rPr>
        <w:t>供应商</w:t>
      </w:r>
      <w:r>
        <w:rPr>
          <w:rFonts w:hint="eastAsia" w:ascii="宋体" w:hAnsi="宋体" w:eastAsia="宋体" w:cs="宋体"/>
          <w:color w:val="auto"/>
          <w:spacing w:val="14"/>
          <w:sz w:val="21"/>
          <w:szCs w:val="21"/>
        </w:rPr>
        <w:t>商务与技术文件得分按照评标委员会成员的独立评分结果汇总后</w:t>
      </w:r>
      <w:r>
        <w:rPr>
          <w:rFonts w:hint="eastAsia" w:ascii="宋体" w:hAnsi="宋体" w:eastAsia="宋体" w:cs="宋体"/>
          <w:color w:val="auto"/>
          <w:spacing w:val="2"/>
          <w:sz w:val="21"/>
          <w:szCs w:val="21"/>
        </w:rPr>
        <w:t>的算术平均分计算(小数点后</w:t>
      </w:r>
      <w:r>
        <w:rPr>
          <w:rFonts w:hint="eastAsia" w:ascii="宋体" w:hAnsi="宋体" w:eastAsia="宋体" w:cs="宋体"/>
          <w:color w:val="auto"/>
          <w:spacing w:val="1"/>
          <w:sz w:val="21"/>
          <w:szCs w:val="21"/>
        </w:rPr>
        <w:t>保留 2 位，第 3 位四舍五入)，计算公式为：</w:t>
      </w:r>
    </w:p>
    <w:p>
      <w:pPr>
        <w:spacing w:before="1" w:line="360" w:lineRule="auto"/>
        <w:ind w:left="500"/>
        <w:rPr>
          <w:rFonts w:hint="eastAsia" w:ascii="宋体" w:hAnsi="宋体" w:eastAsia="宋体" w:cs="宋体"/>
          <w:color w:val="auto"/>
          <w:spacing w:val="9"/>
          <w:sz w:val="21"/>
          <w:szCs w:val="21"/>
        </w:rPr>
      </w:pPr>
      <w:r>
        <w:rPr>
          <w:rFonts w:hint="eastAsia" w:ascii="宋体" w:hAnsi="宋体" w:eastAsia="宋体" w:cs="宋体"/>
          <w:color w:val="auto"/>
          <w:spacing w:val="18"/>
          <w:sz w:val="21"/>
          <w:szCs w:val="21"/>
        </w:rPr>
        <w:t>商</w:t>
      </w:r>
      <w:r>
        <w:rPr>
          <w:rFonts w:hint="eastAsia" w:ascii="宋体" w:hAnsi="宋体" w:eastAsia="宋体" w:cs="宋体"/>
          <w:color w:val="auto"/>
          <w:spacing w:val="10"/>
          <w:sz w:val="21"/>
          <w:szCs w:val="21"/>
        </w:rPr>
        <w:t>务</w:t>
      </w:r>
      <w:r>
        <w:rPr>
          <w:rFonts w:hint="eastAsia" w:ascii="宋体" w:hAnsi="宋体" w:eastAsia="宋体" w:cs="宋体"/>
          <w:color w:val="auto"/>
          <w:spacing w:val="9"/>
          <w:sz w:val="21"/>
          <w:szCs w:val="21"/>
        </w:rPr>
        <w:t>与技术文件得分=评标委员会所有成员评分合计数/评标委员会组成人员数</w:t>
      </w:r>
    </w:p>
    <w:p>
      <w:pPr>
        <w:spacing w:before="1" w:line="360" w:lineRule="auto"/>
        <w:ind w:left="500"/>
        <w:rPr>
          <w:rFonts w:hint="eastAsia" w:ascii="宋体" w:hAnsi="宋体" w:eastAsia="宋体" w:cs="宋体"/>
          <w:color w:val="auto"/>
          <w:sz w:val="21"/>
          <w:szCs w:val="21"/>
        </w:rPr>
      </w:pPr>
      <w:r>
        <w:rPr>
          <w:rFonts w:hint="eastAsia" w:ascii="宋体" w:hAnsi="宋体" w:eastAsia="宋体" w:cs="宋体"/>
          <w:color w:val="auto"/>
          <w:spacing w:val="22"/>
          <w:sz w:val="21"/>
          <w:szCs w:val="21"/>
        </w:rPr>
        <w:t>(</w:t>
      </w:r>
      <w:r>
        <w:rPr>
          <w:rFonts w:hint="eastAsia" w:ascii="宋体" w:hAnsi="宋体" w:eastAsia="宋体" w:cs="宋体"/>
          <w:color w:val="auto"/>
          <w:spacing w:val="18"/>
          <w:sz w:val="21"/>
          <w:szCs w:val="21"/>
        </w:rPr>
        <w:t>三) 投标报价得分</w:t>
      </w:r>
    </w:p>
    <w:p>
      <w:pPr>
        <w:tabs>
          <w:tab w:val="left" w:pos="126"/>
        </w:tabs>
        <w:spacing w:before="179" w:line="360" w:lineRule="auto"/>
        <w:ind w:right="81" w:firstLine="234" w:firstLineChars="100"/>
        <w:rPr>
          <w:rFonts w:hint="eastAsia" w:ascii="宋体" w:hAnsi="宋体" w:eastAsia="宋体" w:cs="宋体"/>
          <w:color w:val="auto"/>
          <w:sz w:val="21"/>
          <w:szCs w:val="21"/>
        </w:rPr>
      </w:pPr>
      <w:r>
        <w:rPr>
          <w:rFonts w:hint="eastAsia" w:ascii="宋体" w:hAnsi="宋体" w:eastAsia="宋体" w:cs="宋体"/>
          <w:color w:val="auto"/>
          <w:spacing w:val="12"/>
          <w:sz w:val="21"/>
          <w:szCs w:val="21"/>
        </w:rPr>
        <w:t>(</w:t>
      </w:r>
      <w:r>
        <w:rPr>
          <w:rFonts w:hint="eastAsia" w:ascii="宋体" w:hAnsi="宋体" w:eastAsia="宋体" w:cs="宋体"/>
          <w:color w:val="auto"/>
          <w:spacing w:val="11"/>
          <w:sz w:val="21"/>
          <w:szCs w:val="21"/>
        </w:rPr>
        <w:t>1) 磋商文件能够详细列明采购标的的技术、服务要求的，磋商结束后，磋商分</w:t>
      </w:r>
      <w:r>
        <w:rPr>
          <w:rFonts w:hint="eastAsia" w:ascii="宋体" w:hAnsi="宋体" w:eastAsia="宋体" w:cs="宋体"/>
          <w:color w:val="auto"/>
          <w:spacing w:val="22"/>
          <w:sz w:val="21"/>
          <w:szCs w:val="21"/>
        </w:rPr>
        <w:t>二</w:t>
      </w:r>
      <w:r>
        <w:rPr>
          <w:rFonts w:hint="eastAsia" w:ascii="宋体" w:hAnsi="宋体" w:eastAsia="宋体" w:cs="宋体"/>
          <w:color w:val="auto"/>
          <w:spacing w:val="20"/>
          <w:sz w:val="21"/>
          <w:szCs w:val="21"/>
        </w:rPr>
        <w:t>轮</w:t>
      </w:r>
      <w:r>
        <w:rPr>
          <w:rFonts w:hint="eastAsia" w:ascii="宋体" w:hAnsi="宋体" w:eastAsia="宋体" w:cs="宋体"/>
          <w:color w:val="auto"/>
          <w:spacing w:val="11"/>
          <w:sz w:val="21"/>
          <w:szCs w:val="21"/>
        </w:rPr>
        <w:t>或多轮 (本项目分二轮报价，即首次报价和最终报价，最终报价不得高于首次报</w:t>
      </w:r>
      <w:r>
        <w:rPr>
          <w:rFonts w:hint="eastAsia" w:ascii="宋体" w:hAnsi="宋体" w:eastAsia="宋体" w:cs="宋体"/>
          <w:color w:val="auto"/>
          <w:spacing w:val="22"/>
          <w:sz w:val="21"/>
          <w:szCs w:val="21"/>
        </w:rPr>
        <w:t>价</w:t>
      </w:r>
      <w:r>
        <w:rPr>
          <w:rFonts w:hint="eastAsia" w:ascii="宋体" w:hAnsi="宋体" w:eastAsia="宋体" w:cs="宋体"/>
          <w:color w:val="auto"/>
          <w:spacing w:val="20"/>
          <w:sz w:val="21"/>
          <w:szCs w:val="21"/>
        </w:rPr>
        <w:t>)</w:t>
      </w:r>
      <w:r>
        <w:rPr>
          <w:rFonts w:hint="eastAsia" w:ascii="宋体" w:hAnsi="宋体" w:eastAsia="宋体" w:cs="宋体"/>
          <w:color w:val="auto"/>
          <w:spacing w:val="11"/>
          <w:sz w:val="21"/>
          <w:szCs w:val="21"/>
        </w:rPr>
        <w:t>进行，首次报价在投标文件中体现；最终报价在磋商结束后由所有参加磋商的竞</w:t>
      </w:r>
      <w:r>
        <w:rPr>
          <w:rFonts w:hint="eastAsia" w:ascii="宋体" w:hAnsi="宋体" w:eastAsia="宋体" w:cs="宋体"/>
          <w:color w:val="auto"/>
          <w:sz w:val="21"/>
          <w:szCs w:val="21"/>
        </w:rPr>
        <w:t xml:space="preserve"> </w:t>
      </w:r>
      <w:r>
        <w:rPr>
          <w:rFonts w:hint="eastAsia" w:ascii="宋体" w:hAnsi="宋体" w:eastAsia="宋体" w:cs="宋体"/>
          <w:color w:val="auto"/>
          <w:spacing w:val="5"/>
          <w:sz w:val="21"/>
          <w:szCs w:val="21"/>
        </w:rPr>
        <w:t>标人在规定的时间内线上进行报价 (时限为30分钟) ，最终报价必须由</w:t>
      </w:r>
      <w:r>
        <w:rPr>
          <w:rFonts w:hint="eastAsia" w:ascii="宋体" w:hAnsi="宋体" w:eastAsia="宋体" w:cs="宋体"/>
          <w:color w:val="auto"/>
          <w:spacing w:val="5"/>
          <w:sz w:val="21"/>
          <w:szCs w:val="21"/>
          <w:lang w:eastAsia="zh-CN"/>
        </w:rPr>
        <w:t>供应商</w:t>
      </w:r>
      <w:r>
        <w:rPr>
          <w:rFonts w:hint="eastAsia" w:ascii="宋体" w:hAnsi="宋体" w:eastAsia="宋体" w:cs="宋体"/>
          <w:color w:val="auto"/>
          <w:spacing w:val="5"/>
          <w:sz w:val="21"/>
          <w:szCs w:val="21"/>
        </w:rPr>
        <w:t>签章</w:t>
      </w:r>
      <w:r>
        <w:rPr>
          <w:rFonts w:hint="eastAsia" w:ascii="宋体" w:hAnsi="宋体" w:eastAsia="宋体" w:cs="宋体"/>
          <w:color w:val="auto"/>
          <w:spacing w:val="3"/>
          <w:sz w:val="21"/>
          <w:szCs w:val="21"/>
        </w:rPr>
        <w:t>，</w:t>
      </w:r>
      <w:r>
        <w:rPr>
          <w:rFonts w:hint="eastAsia" w:ascii="宋体" w:hAnsi="宋体" w:eastAsia="宋体" w:cs="宋体"/>
          <w:color w:val="auto"/>
          <w:spacing w:val="12"/>
          <w:sz w:val="21"/>
          <w:szCs w:val="21"/>
        </w:rPr>
        <w:t>作为磋商响应文件的补充。如该</w:t>
      </w:r>
      <w:r>
        <w:rPr>
          <w:rFonts w:hint="eastAsia" w:ascii="宋体" w:hAnsi="宋体" w:eastAsia="宋体" w:cs="宋体"/>
          <w:color w:val="auto"/>
          <w:spacing w:val="12"/>
          <w:sz w:val="21"/>
          <w:szCs w:val="21"/>
          <w:lang w:eastAsia="zh-CN"/>
        </w:rPr>
        <w:t>供应商</w:t>
      </w:r>
      <w:r>
        <w:rPr>
          <w:rFonts w:hint="eastAsia" w:ascii="宋体" w:hAnsi="宋体" w:eastAsia="宋体" w:cs="宋体"/>
          <w:color w:val="auto"/>
          <w:spacing w:val="12"/>
          <w:sz w:val="21"/>
          <w:szCs w:val="21"/>
        </w:rPr>
        <w:t>成为成交供应商，则该</w:t>
      </w:r>
      <w:r>
        <w:rPr>
          <w:rFonts w:hint="eastAsia" w:ascii="宋体" w:hAnsi="宋体" w:eastAsia="宋体" w:cs="宋体"/>
          <w:color w:val="auto"/>
          <w:spacing w:val="12"/>
          <w:sz w:val="21"/>
          <w:szCs w:val="21"/>
          <w:lang w:eastAsia="zh-CN"/>
        </w:rPr>
        <w:t>供应商</w:t>
      </w:r>
      <w:r>
        <w:rPr>
          <w:rFonts w:hint="eastAsia" w:ascii="宋体" w:hAnsi="宋体" w:eastAsia="宋体" w:cs="宋体"/>
          <w:color w:val="auto"/>
          <w:spacing w:val="12"/>
          <w:sz w:val="21"/>
          <w:szCs w:val="21"/>
        </w:rPr>
        <w:t>的磋商响应文</w:t>
      </w:r>
      <w:r>
        <w:rPr>
          <w:rFonts w:hint="eastAsia" w:ascii="宋体" w:hAnsi="宋体" w:eastAsia="宋体" w:cs="宋体"/>
          <w:color w:val="auto"/>
          <w:spacing w:val="6"/>
          <w:sz w:val="21"/>
          <w:szCs w:val="21"/>
        </w:rPr>
        <w:t>件</w:t>
      </w:r>
      <w:r>
        <w:rPr>
          <w:rFonts w:hint="eastAsia" w:ascii="宋体" w:hAnsi="宋体" w:eastAsia="宋体" w:cs="宋体"/>
          <w:color w:val="auto"/>
          <w:spacing w:val="14"/>
          <w:sz w:val="21"/>
          <w:szCs w:val="21"/>
        </w:rPr>
        <w:t>(含所有</w:t>
      </w:r>
      <w:r>
        <w:rPr>
          <w:rFonts w:hint="eastAsia" w:ascii="宋体" w:hAnsi="宋体" w:eastAsia="宋体" w:cs="宋体"/>
          <w:color w:val="auto"/>
          <w:spacing w:val="10"/>
          <w:sz w:val="21"/>
          <w:szCs w:val="21"/>
        </w:rPr>
        <w:t>补</w:t>
      </w:r>
      <w:r>
        <w:rPr>
          <w:rFonts w:hint="eastAsia" w:ascii="宋体" w:hAnsi="宋体" w:eastAsia="宋体" w:cs="宋体"/>
          <w:color w:val="auto"/>
          <w:spacing w:val="7"/>
          <w:sz w:val="21"/>
          <w:szCs w:val="21"/>
        </w:rPr>
        <w:t>充资料) 将作为合同的组成部分。 (</w:t>
      </w:r>
      <w:r>
        <w:rPr>
          <w:rFonts w:hint="eastAsia" w:ascii="宋体" w:hAnsi="宋体" w:eastAsia="宋体" w:cs="宋体"/>
          <w:color w:val="auto"/>
          <w:spacing w:val="7"/>
          <w:sz w:val="21"/>
          <w:szCs w:val="21"/>
          <w:lang w:eastAsia="zh-CN"/>
        </w:rPr>
        <w:t>供应商</w:t>
      </w:r>
      <w:r>
        <w:rPr>
          <w:rFonts w:hint="eastAsia" w:ascii="宋体" w:hAnsi="宋体" w:eastAsia="宋体" w:cs="宋体"/>
          <w:color w:val="auto"/>
          <w:spacing w:val="7"/>
          <w:sz w:val="21"/>
          <w:szCs w:val="21"/>
        </w:rPr>
        <w:t>首次报价和最终报价均不得超</w:t>
      </w:r>
      <w:r>
        <w:rPr>
          <w:rFonts w:hint="eastAsia" w:ascii="宋体" w:hAnsi="宋体" w:eastAsia="宋体" w:cs="宋体"/>
          <w:color w:val="auto"/>
          <w:sz w:val="21"/>
          <w:szCs w:val="21"/>
        </w:rPr>
        <w:t xml:space="preserve"> </w:t>
      </w:r>
      <w:r>
        <w:rPr>
          <w:rFonts w:hint="eastAsia" w:ascii="宋体" w:hAnsi="宋体" w:eastAsia="宋体" w:cs="宋体"/>
          <w:color w:val="auto"/>
          <w:spacing w:val="8"/>
          <w:sz w:val="21"/>
          <w:szCs w:val="21"/>
        </w:rPr>
        <w:t>过</w:t>
      </w:r>
      <w:r>
        <w:rPr>
          <w:rFonts w:hint="eastAsia" w:ascii="宋体" w:hAnsi="宋体" w:eastAsia="宋体" w:cs="宋体"/>
          <w:color w:val="auto"/>
          <w:spacing w:val="7"/>
          <w:sz w:val="21"/>
          <w:szCs w:val="21"/>
        </w:rPr>
        <w:t>最高投标限价) 。</w:t>
      </w:r>
    </w:p>
    <w:p>
      <w:pPr>
        <w:spacing w:before="2" w:line="360" w:lineRule="auto"/>
        <w:ind w:right="165" w:firstLine="242" w:firstLineChars="100"/>
        <w:rPr>
          <w:rFonts w:hint="eastAsia" w:ascii="宋体" w:hAnsi="宋体" w:eastAsia="宋体" w:cs="宋体"/>
          <w:color w:val="auto"/>
          <w:sz w:val="21"/>
          <w:szCs w:val="21"/>
        </w:rPr>
      </w:pPr>
      <w:r>
        <w:rPr>
          <w:rFonts w:hint="eastAsia" w:ascii="宋体" w:hAnsi="宋体" w:eastAsia="宋体" w:cs="宋体"/>
          <w:color w:val="auto"/>
          <w:spacing w:val="16"/>
          <w:sz w:val="21"/>
          <w:szCs w:val="21"/>
        </w:rPr>
        <w:t>(2</w:t>
      </w:r>
      <w:r>
        <w:rPr>
          <w:rFonts w:hint="eastAsia" w:ascii="宋体" w:hAnsi="宋体" w:eastAsia="宋体" w:cs="宋体"/>
          <w:color w:val="auto"/>
          <w:spacing w:val="12"/>
          <w:sz w:val="21"/>
          <w:szCs w:val="21"/>
        </w:rPr>
        <w:t>)</w:t>
      </w:r>
      <w:r>
        <w:rPr>
          <w:rFonts w:hint="eastAsia" w:ascii="宋体" w:hAnsi="宋体" w:eastAsia="宋体" w:cs="宋体"/>
          <w:color w:val="auto"/>
          <w:spacing w:val="8"/>
          <w:sz w:val="21"/>
          <w:szCs w:val="21"/>
        </w:rPr>
        <w:t xml:space="preserve"> 综合评分法中的价格分计算，</w:t>
      </w:r>
      <w:r>
        <w:rPr>
          <w:rFonts w:hint="eastAsia" w:ascii="宋体" w:hAnsi="宋体" w:eastAsia="宋体" w:cs="宋体"/>
          <w:color w:val="auto"/>
          <w:spacing w:val="8"/>
          <w:sz w:val="21"/>
          <w:szCs w:val="21"/>
          <w:lang w:val="en-US" w:eastAsia="zh-CN"/>
        </w:rPr>
        <w:t>取所有</w:t>
      </w:r>
      <w:r>
        <w:rPr>
          <w:rFonts w:hint="eastAsia" w:ascii="宋体" w:hAnsi="宋体" w:eastAsia="宋体" w:cs="宋体"/>
          <w:color w:val="auto"/>
          <w:spacing w:val="8"/>
          <w:sz w:val="21"/>
          <w:szCs w:val="21"/>
        </w:rPr>
        <w:t>满足磋商文件要求</w:t>
      </w:r>
      <w:r>
        <w:rPr>
          <w:rFonts w:hint="eastAsia" w:ascii="宋体" w:hAnsi="宋体" w:eastAsia="宋体" w:cs="宋体"/>
          <w:color w:val="auto"/>
          <w:spacing w:val="8"/>
          <w:sz w:val="21"/>
          <w:szCs w:val="21"/>
          <w:lang w:val="en-US" w:eastAsia="zh-CN"/>
        </w:rPr>
        <w:t>的</w:t>
      </w:r>
      <w:r>
        <w:rPr>
          <w:rFonts w:hint="eastAsia" w:ascii="宋体" w:hAnsi="宋体" w:eastAsia="宋体" w:cs="宋体"/>
          <w:color w:val="auto"/>
          <w:spacing w:val="9"/>
          <w:sz w:val="21"/>
          <w:szCs w:val="21"/>
        </w:rPr>
        <w:t>供应商</w:t>
      </w:r>
      <w:r>
        <w:rPr>
          <w:rFonts w:hint="eastAsia" w:ascii="宋体" w:hAnsi="宋体" w:eastAsia="宋体" w:cs="宋体"/>
          <w:color w:val="auto"/>
          <w:spacing w:val="18"/>
          <w:sz w:val="21"/>
          <w:szCs w:val="21"/>
        </w:rPr>
        <w:t>最</w:t>
      </w:r>
      <w:r>
        <w:rPr>
          <w:rFonts w:hint="eastAsia" w:ascii="宋体" w:hAnsi="宋体" w:eastAsia="宋体" w:cs="宋体"/>
          <w:color w:val="auto"/>
          <w:spacing w:val="17"/>
          <w:sz w:val="21"/>
          <w:szCs w:val="21"/>
          <w:lang w:val="en-US" w:eastAsia="zh-CN"/>
        </w:rPr>
        <w:t>终</w:t>
      </w:r>
      <w:r>
        <w:rPr>
          <w:rFonts w:hint="eastAsia" w:ascii="宋体" w:hAnsi="宋体" w:eastAsia="宋体" w:cs="宋体"/>
          <w:color w:val="auto"/>
          <w:spacing w:val="9"/>
          <w:sz w:val="21"/>
          <w:szCs w:val="21"/>
        </w:rPr>
        <w:t>报价的</w:t>
      </w:r>
      <w:r>
        <w:rPr>
          <w:rFonts w:hint="eastAsia" w:ascii="宋体" w:hAnsi="宋体" w:eastAsia="宋体" w:cs="宋体"/>
          <w:color w:val="auto"/>
          <w:spacing w:val="9"/>
          <w:sz w:val="21"/>
          <w:szCs w:val="21"/>
          <w:lang w:val="en-US" w:eastAsia="zh-CN"/>
        </w:rPr>
        <w:t>平均价</w:t>
      </w:r>
      <w:r>
        <w:rPr>
          <w:rFonts w:hint="eastAsia" w:ascii="宋体" w:hAnsi="宋体" w:eastAsia="宋体" w:cs="宋体"/>
          <w:color w:val="auto"/>
          <w:spacing w:val="9"/>
          <w:sz w:val="21"/>
          <w:szCs w:val="21"/>
        </w:rPr>
        <w:t>格作为磋商基准价，其报价得满分。其他供应商的价格分</w:t>
      </w:r>
      <w:r>
        <w:rPr>
          <w:rFonts w:hint="eastAsia" w:ascii="宋体" w:hAnsi="宋体" w:eastAsia="宋体" w:cs="宋体"/>
          <w:color w:val="auto"/>
          <w:spacing w:val="14"/>
          <w:sz w:val="21"/>
          <w:szCs w:val="21"/>
        </w:rPr>
        <w:t>统</w:t>
      </w:r>
      <w:r>
        <w:rPr>
          <w:rFonts w:hint="eastAsia" w:ascii="宋体" w:hAnsi="宋体" w:eastAsia="宋体" w:cs="宋体"/>
          <w:color w:val="auto"/>
          <w:spacing w:val="7"/>
          <w:sz w:val="21"/>
          <w:szCs w:val="21"/>
        </w:rPr>
        <w:t>一按照下列公式计算：</w:t>
      </w:r>
    </w:p>
    <w:p>
      <w:pPr>
        <w:spacing w:before="137" w:line="240" w:lineRule="auto"/>
        <w:ind w:left="480"/>
        <w:rPr>
          <w:rFonts w:hint="eastAsia" w:ascii="宋体" w:hAnsi="宋体" w:eastAsia="宋体" w:cs="宋体"/>
          <w:color w:val="auto"/>
          <w:sz w:val="21"/>
          <w:szCs w:val="21"/>
        </w:rPr>
      </w:pPr>
      <w:r>
        <w:rPr>
          <w:rFonts w:hint="eastAsia" w:ascii="宋体" w:hAnsi="宋体" w:eastAsia="宋体" w:cs="宋体"/>
          <w:color w:val="auto"/>
          <w:spacing w:val="16"/>
          <w:sz w:val="21"/>
          <w:szCs w:val="21"/>
          <w:u w:val="single"/>
        </w:rPr>
        <w:t>磋商</w:t>
      </w:r>
      <w:r>
        <w:rPr>
          <w:rFonts w:hint="eastAsia" w:ascii="宋体" w:hAnsi="宋体" w:eastAsia="宋体" w:cs="宋体"/>
          <w:color w:val="auto"/>
          <w:spacing w:val="15"/>
          <w:sz w:val="21"/>
          <w:szCs w:val="21"/>
          <w:u w:val="single"/>
        </w:rPr>
        <w:t>报</w:t>
      </w:r>
      <w:r>
        <w:rPr>
          <w:rFonts w:hint="eastAsia" w:ascii="宋体" w:hAnsi="宋体" w:eastAsia="宋体" w:cs="宋体"/>
          <w:color w:val="auto"/>
          <w:spacing w:val="8"/>
          <w:sz w:val="21"/>
          <w:szCs w:val="21"/>
          <w:u w:val="single"/>
        </w:rPr>
        <w:t>价得分=(磋商基准价／最后磋商报价)×10%×100 。</w:t>
      </w:r>
    </w:p>
    <w:p>
      <w:pPr>
        <w:spacing w:before="164" w:line="240" w:lineRule="auto"/>
        <w:ind w:left="480"/>
        <w:rPr>
          <w:rFonts w:hint="eastAsia" w:ascii="宋体" w:hAnsi="宋体" w:eastAsia="宋体" w:cs="宋体"/>
          <w:color w:val="auto"/>
          <w:sz w:val="21"/>
          <w:szCs w:val="21"/>
        </w:rPr>
      </w:pPr>
      <w:r>
        <w:rPr>
          <w:rFonts w:hint="eastAsia" w:ascii="宋体" w:hAnsi="宋体" w:eastAsia="宋体" w:cs="宋体"/>
          <w:color w:val="auto"/>
          <w:spacing w:val="-5"/>
          <w:sz w:val="21"/>
          <w:szCs w:val="21"/>
        </w:rPr>
        <w:t>注</w:t>
      </w:r>
      <w:r>
        <w:rPr>
          <w:rFonts w:hint="eastAsia" w:ascii="宋体" w:hAnsi="宋体" w:eastAsia="宋体" w:cs="宋体"/>
          <w:color w:val="auto"/>
          <w:spacing w:val="-4"/>
          <w:sz w:val="21"/>
          <w:szCs w:val="21"/>
        </w:rPr>
        <w:t>：保留 2 位小数。</w:t>
      </w:r>
    </w:p>
    <w:p>
      <w:pPr>
        <w:spacing w:before="177" w:line="360" w:lineRule="auto"/>
        <w:ind w:right="3" w:firstLine="234" w:firstLineChars="100"/>
        <w:rPr>
          <w:rFonts w:hint="eastAsia" w:ascii="宋体" w:hAnsi="宋体" w:eastAsia="宋体" w:cs="宋体"/>
          <w:color w:val="auto"/>
          <w:sz w:val="21"/>
          <w:szCs w:val="21"/>
        </w:rPr>
      </w:pPr>
      <w:r>
        <w:rPr>
          <w:rFonts w:hint="eastAsia" w:ascii="宋体" w:hAnsi="宋体" w:eastAsia="宋体" w:cs="宋体"/>
          <w:color w:val="auto"/>
          <w:spacing w:val="12"/>
          <w:sz w:val="21"/>
          <w:szCs w:val="21"/>
        </w:rPr>
        <w:t>(</w:t>
      </w:r>
      <w:r>
        <w:rPr>
          <w:rFonts w:hint="eastAsia" w:ascii="宋体" w:hAnsi="宋体" w:eastAsia="宋体" w:cs="宋体"/>
          <w:color w:val="auto"/>
          <w:spacing w:val="11"/>
          <w:sz w:val="21"/>
          <w:szCs w:val="21"/>
        </w:rPr>
        <w:t>3) 报价评审应以报价口径范围一致的评标价为依据。评标价应在最终报价的基</w:t>
      </w:r>
      <w:r>
        <w:rPr>
          <w:rFonts w:hint="eastAsia" w:ascii="宋体" w:hAnsi="宋体" w:eastAsia="宋体" w:cs="宋体"/>
          <w:color w:val="auto"/>
          <w:sz w:val="21"/>
          <w:szCs w:val="21"/>
        </w:rPr>
        <w:t xml:space="preserve"> </w:t>
      </w:r>
      <w:r>
        <w:rPr>
          <w:rFonts w:hint="eastAsia" w:ascii="宋体" w:hAnsi="宋体" w:eastAsia="宋体" w:cs="宋体"/>
          <w:color w:val="auto"/>
          <w:spacing w:val="14"/>
          <w:sz w:val="21"/>
          <w:szCs w:val="21"/>
        </w:rPr>
        <w:t>础上，</w:t>
      </w:r>
      <w:r>
        <w:rPr>
          <w:rFonts w:hint="eastAsia" w:ascii="宋体" w:hAnsi="宋体" w:eastAsia="宋体" w:cs="宋体"/>
          <w:color w:val="auto"/>
          <w:spacing w:val="8"/>
          <w:sz w:val="21"/>
          <w:szCs w:val="21"/>
        </w:rPr>
        <w:t>按</w:t>
      </w:r>
      <w:r>
        <w:rPr>
          <w:rFonts w:hint="eastAsia" w:ascii="宋体" w:hAnsi="宋体" w:eastAsia="宋体" w:cs="宋体"/>
          <w:color w:val="auto"/>
          <w:spacing w:val="7"/>
          <w:sz w:val="21"/>
          <w:szCs w:val="21"/>
        </w:rPr>
        <w:t>照招标文件约定的因素和方法进行计算。因</w:t>
      </w:r>
      <w:r>
        <w:rPr>
          <w:rFonts w:hint="eastAsia" w:ascii="宋体" w:hAnsi="宋体" w:eastAsia="宋体" w:cs="宋体"/>
          <w:color w:val="auto"/>
          <w:spacing w:val="7"/>
          <w:sz w:val="21"/>
          <w:szCs w:val="21"/>
          <w:lang w:eastAsia="zh-CN"/>
        </w:rPr>
        <w:t>供应商</w:t>
      </w:r>
      <w:r>
        <w:rPr>
          <w:rFonts w:hint="eastAsia" w:ascii="宋体" w:hAnsi="宋体" w:eastAsia="宋体" w:cs="宋体"/>
          <w:color w:val="auto"/>
          <w:spacing w:val="7"/>
          <w:sz w:val="21"/>
          <w:szCs w:val="21"/>
        </w:rPr>
        <w:t>自身失误造成多算、少算、</w:t>
      </w:r>
      <w:r>
        <w:rPr>
          <w:rFonts w:hint="eastAsia" w:ascii="宋体" w:hAnsi="宋体" w:eastAsia="宋体" w:cs="宋体"/>
          <w:color w:val="auto"/>
          <w:spacing w:val="8"/>
          <w:sz w:val="21"/>
          <w:szCs w:val="21"/>
        </w:rPr>
        <w:t>漏算的，不得调整</w:t>
      </w:r>
      <w:r>
        <w:rPr>
          <w:rFonts w:hint="eastAsia" w:ascii="宋体" w:hAnsi="宋体" w:eastAsia="宋体" w:cs="宋体"/>
          <w:color w:val="auto"/>
          <w:spacing w:val="7"/>
          <w:sz w:val="21"/>
          <w:szCs w:val="21"/>
        </w:rPr>
        <w:t>。</w:t>
      </w:r>
    </w:p>
    <w:p>
      <w:pPr>
        <w:spacing w:before="1" w:line="360" w:lineRule="auto"/>
        <w:ind w:firstLine="252" w:firstLineChars="100"/>
        <w:rPr>
          <w:rFonts w:hint="eastAsia" w:ascii="宋体" w:hAnsi="宋体" w:eastAsia="宋体" w:cs="宋体"/>
          <w:color w:val="auto"/>
          <w:spacing w:val="12"/>
          <w:sz w:val="21"/>
          <w:szCs w:val="21"/>
        </w:rPr>
      </w:pPr>
      <w:r>
        <w:rPr>
          <w:rFonts w:hint="eastAsia" w:ascii="宋体" w:hAnsi="宋体" w:eastAsia="宋体" w:cs="宋体"/>
          <w:color w:val="auto"/>
          <w:spacing w:val="21"/>
          <w:sz w:val="21"/>
          <w:szCs w:val="21"/>
        </w:rPr>
        <w:t>(</w:t>
      </w:r>
      <w:r>
        <w:rPr>
          <w:rFonts w:hint="eastAsia" w:ascii="宋体" w:hAnsi="宋体" w:eastAsia="宋体" w:cs="宋体"/>
          <w:color w:val="auto"/>
          <w:spacing w:val="12"/>
          <w:sz w:val="21"/>
          <w:szCs w:val="21"/>
        </w:rPr>
        <w:t xml:space="preserve">4) </w:t>
      </w:r>
      <w:r>
        <w:rPr>
          <w:rFonts w:hint="eastAsia" w:ascii="宋体" w:hAnsi="宋体" w:eastAsia="宋体" w:cs="宋体"/>
          <w:color w:val="auto"/>
          <w:spacing w:val="12"/>
          <w:sz w:val="21"/>
          <w:szCs w:val="21"/>
          <w:lang w:val="en-US" w:eastAsia="zh-CN"/>
        </w:rPr>
        <w:t>供应商</w:t>
      </w:r>
      <w:r>
        <w:rPr>
          <w:rFonts w:hint="eastAsia" w:ascii="宋体" w:hAnsi="宋体" w:eastAsia="宋体" w:cs="宋体"/>
          <w:color w:val="auto"/>
          <w:spacing w:val="12"/>
          <w:sz w:val="21"/>
          <w:szCs w:val="21"/>
        </w:rPr>
        <w:t>首次报价和最终报价超过招标人</w:t>
      </w:r>
      <w:r>
        <w:rPr>
          <w:rFonts w:hint="eastAsia" w:ascii="宋体" w:hAnsi="宋体" w:eastAsia="宋体" w:cs="宋体"/>
          <w:color w:val="auto"/>
          <w:spacing w:val="12"/>
          <w:sz w:val="21"/>
          <w:szCs w:val="21"/>
          <w:lang w:val="en-US" w:eastAsia="zh-CN"/>
        </w:rPr>
        <w:t>上限</w:t>
      </w:r>
      <w:r>
        <w:rPr>
          <w:rFonts w:hint="eastAsia" w:ascii="宋体" w:hAnsi="宋体" w:eastAsia="宋体" w:cs="宋体"/>
          <w:color w:val="auto"/>
          <w:spacing w:val="12"/>
          <w:sz w:val="21"/>
          <w:szCs w:val="21"/>
        </w:rPr>
        <w:t>价的为无效标。</w:t>
      </w:r>
    </w:p>
    <w:p>
      <w:pPr>
        <w:spacing w:before="1" w:line="360" w:lineRule="auto"/>
        <w:ind w:firstLine="246" w:firstLineChars="100"/>
        <w:rPr>
          <w:rFonts w:hint="eastAsia" w:ascii="宋体" w:hAnsi="宋体" w:eastAsia="宋体" w:cs="宋体"/>
          <w:color w:val="auto"/>
          <w:spacing w:val="9"/>
          <w:sz w:val="21"/>
          <w:szCs w:val="21"/>
        </w:rPr>
      </w:pPr>
      <w:r>
        <w:rPr>
          <w:rFonts w:hint="eastAsia" w:ascii="宋体" w:hAnsi="宋体" w:eastAsia="宋体" w:cs="宋体"/>
          <w:color w:val="auto"/>
          <w:spacing w:val="18"/>
          <w:position w:val="1"/>
          <w:sz w:val="21"/>
          <w:szCs w:val="21"/>
          <w:lang w:val="en-US" w:eastAsia="zh-CN"/>
        </w:rPr>
        <w:t>五</w:t>
      </w:r>
      <w:r>
        <w:rPr>
          <w:rFonts w:hint="eastAsia" w:ascii="宋体" w:hAnsi="宋体" w:eastAsia="宋体" w:cs="宋体"/>
          <w:color w:val="auto"/>
          <w:spacing w:val="18"/>
          <w:position w:val="1"/>
          <w:sz w:val="21"/>
          <w:szCs w:val="21"/>
        </w:rPr>
        <w:t>、</w:t>
      </w:r>
      <w:r>
        <w:rPr>
          <w:rFonts w:hint="eastAsia" w:ascii="宋体" w:hAnsi="宋体" w:eastAsia="宋体" w:cs="宋体"/>
          <w:color w:val="auto"/>
          <w:spacing w:val="9"/>
          <w:position w:val="1"/>
          <w:sz w:val="21"/>
          <w:szCs w:val="21"/>
        </w:rPr>
        <w:t>在最大限度地满足磋商文件实质性要求前提下，磋商小组按照磋商文件中规</w:t>
      </w:r>
      <w:r>
        <w:rPr>
          <w:rFonts w:hint="eastAsia" w:ascii="宋体" w:hAnsi="宋体" w:eastAsia="宋体" w:cs="宋体"/>
          <w:color w:val="auto"/>
          <w:spacing w:val="18"/>
          <w:sz w:val="21"/>
          <w:szCs w:val="21"/>
        </w:rPr>
        <w:t>定</w:t>
      </w:r>
      <w:r>
        <w:rPr>
          <w:rFonts w:hint="eastAsia" w:ascii="宋体" w:hAnsi="宋体" w:eastAsia="宋体" w:cs="宋体"/>
          <w:color w:val="auto"/>
          <w:spacing w:val="9"/>
          <w:sz w:val="21"/>
          <w:szCs w:val="21"/>
        </w:rPr>
        <w:t>的各项因素进行综合评审后，以评审总得分最高的供应商为成交候选供应商。</w:t>
      </w:r>
    </w:p>
    <w:p>
      <w:pPr>
        <w:spacing w:before="1" w:line="360" w:lineRule="auto"/>
        <w:ind w:firstLine="254" w:firstLineChars="100"/>
        <w:rPr>
          <w:rFonts w:hint="eastAsia" w:ascii="宋体" w:hAnsi="宋体" w:eastAsia="宋体" w:cs="宋体"/>
          <w:color w:val="auto"/>
          <w:spacing w:val="7"/>
          <w:sz w:val="21"/>
          <w:szCs w:val="21"/>
        </w:rPr>
      </w:pPr>
      <w:r>
        <w:rPr>
          <w:rFonts w:hint="eastAsia" w:ascii="宋体" w:hAnsi="宋体" w:eastAsia="宋体" w:cs="宋体"/>
          <w:color w:val="auto"/>
          <w:spacing w:val="22"/>
          <w:sz w:val="21"/>
          <w:szCs w:val="21"/>
          <w:lang w:val="en-US" w:eastAsia="zh-CN"/>
        </w:rPr>
        <w:t>六</w:t>
      </w:r>
      <w:r>
        <w:rPr>
          <w:rFonts w:hint="eastAsia" w:ascii="宋体" w:hAnsi="宋体" w:eastAsia="宋体" w:cs="宋体"/>
          <w:color w:val="auto"/>
          <w:spacing w:val="12"/>
          <w:sz w:val="21"/>
          <w:szCs w:val="21"/>
        </w:rPr>
        <w:t>、</w:t>
      </w:r>
      <w:r>
        <w:rPr>
          <w:rFonts w:hint="eastAsia" w:ascii="宋体" w:hAnsi="宋体" w:eastAsia="宋体" w:cs="宋体"/>
          <w:color w:val="auto"/>
          <w:spacing w:val="11"/>
          <w:sz w:val="21"/>
          <w:szCs w:val="21"/>
        </w:rPr>
        <w:t>评标委员会按评审后综合得分由高到低顺序排序。综合得分相同的，按投标</w:t>
      </w:r>
      <w:r>
        <w:rPr>
          <w:rFonts w:hint="eastAsia" w:ascii="宋体" w:hAnsi="宋体" w:eastAsia="宋体" w:cs="宋体"/>
          <w:color w:val="auto"/>
          <w:spacing w:val="12"/>
          <w:sz w:val="21"/>
          <w:szCs w:val="21"/>
        </w:rPr>
        <w:t>报价由低到高顺序排列；综合得分且投标报价相同的，按技术分得分由高到低顺序</w:t>
      </w:r>
      <w:r>
        <w:rPr>
          <w:rFonts w:hint="eastAsia" w:ascii="宋体" w:hAnsi="宋体" w:eastAsia="宋体" w:cs="宋体"/>
          <w:color w:val="auto"/>
          <w:spacing w:val="9"/>
          <w:sz w:val="21"/>
          <w:szCs w:val="21"/>
        </w:rPr>
        <w:t>排</w:t>
      </w:r>
      <w:r>
        <w:rPr>
          <w:rFonts w:hint="eastAsia" w:ascii="宋体" w:hAnsi="宋体" w:eastAsia="宋体" w:cs="宋体"/>
          <w:color w:val="auto"/>
          <w:spacing w:val="14"/>
          <w:sz w:val="21"/>
          <w:szCs w:val="21"/>
        </w:rPr>
        <w:t>列；如</w:t>
      </w:r>
      <w:r>
        <w:rPr>
          <w:rFonts w:hint="eastAsia" w:ascii="宋体" w:hAnsi="宋体" w:eastAsia="宋体" w:cs="宋体"/>
          <w:color w:val="auto"/>
          <w:spacing w:val="12"/>
          <w:sz w:val="21"/>
          <w:szCs w:val="21"/>
        </w:rPr>
        <w:t>均</w:t>
      </w:r>
      <w:r>
        <w:rPr>
          <w:rFonts w:hint="eastAsia" w:ascii="宋体" w:hAnsi="宋体" w:eastAsia="宋体" w:cs="宋体"/>
          <w:color w:val="auto"/>
          <w:spacing w:val="7"/>
          <w:sz w:val="21"/>
          <w:szCs w:val="21"/>
        </w:rPr>
        <w:t>相同，则抽签确定。以评审后综合得分排名第一的</w:t>
      </w:r>
      <w:r>
        <w:rPr>
          <w:rFonts w:hint="eastAsia" w:ascii="宋体" w:hAnsi="宋体" w:eastAsia="宋体" w:cs="宋体"/>
          <w:color w:val="auto"/>
          <w:spacing w:val="7"/>
          <w:sz w:val="21"/>
          <w:szCs w:val="21"/>
          <w:lang w:eastAsia="zh-CN"/>
        </w:rPr>
        <w:t>供应商</w:t>
      </w:r>
      <w:r>
        <w:rPr>
          <w:rFonts w:hint="eastAsia" w:ascii="宋体" w:hAnsi="宋体" w:eastAsia="宋体" w:cs="宋体"/>
          <w:color w:val="auto"/>
          <w:spacing w:val="7"/>
          <w:sz w:val="21"/>
          <w:szCs w:val="21"/>
        </w:rPr>
        <w:t>为第一中标候选人。</w:t>
      </w:r>
    </w:p>
    <w:p>
      <w:pPr>
        <w:spacing w:before="26" w:line="360" w:lineRule="auto"/>
        <w:ind w:firstLine="232" w:firstLineChars="100"/>
        <w:rPr>
          <w:sz w:val="21"/>
          <w:szCs w:val="21"/>
        </w:rPr>
      </w:pPr>
      <w:r>
        <w:rPr>
          <w:rFonts w:hint="eastAsia" w:ascii="宋体" w:hAnsi="宋体" w:eastAsia="宋体" w:cs="宋体"/>
          <w:color w:val="auto"/>
          <w:spacing w:val="11"/>
          <w:sz w:val="21"/>
          <w:szCs w:val="21"/>
          <w:lang w:val="en-US" w:eastAsia="zh-CN"/>
        </w:rPr>
        <w:t>七</w:t>
      </w:r>
      <w:r>
        <w:rPr>
          <w:rFonts w:hint="eastAsia" w:ascii="宋体" w:hAnsi="宋体" w:eastAsia="宋体" w:cs="宋体"/>
          <w:color w:val="auto"/>
          <w:spacing w:val="9"/>
          <w:sz w:val="21"/>
          <w:szCs w:val="21"/>
        </w:rPr>
        <w:t>、商务与技术文件评审内容及标准</w:t>
      </w:r>
    </w:p>
    <w:p>
      <w:pPr>
        <w:pStyle w:val="8"/>
        <w:rPr>
          <w:rFonts w:hint="eastAsia"/>
        </w:rPr>
      </w:pPr>
    </w:p>
    <w:tbl>
      <w:tblPr>
        <w:tblStyle w:val="19"/>
        <w:tblW w:w="910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431"/>
        <w:gridCol w:w="1587"/>
        <w:gridCol w:w="6153"/>
        <w:gridCol w:w="9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8" w:hRule="atLeast"/>
          <w:jc w:val="center"/>
        </w:trPr>
        <w:tc>
          <w:tcPr>
            <w:tcW w:w="431" w:type="dxa"/>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snapToGrid w:val="0"/>
              <w:spacing w:line="360" w:lineRule="auto"/>
              <w:jc w:val="center"/>
              <w:rPr>
                <w:rFonts w:hint="eastAsia" w:ascii="宋体" w:hAnsi="宋体" w:cs="宋体"/>
                <w:b/>
                <w:sz w:val="21"/>
                <w:szCs w:val="21"/>
              </w:rPr>
            </w:pPr>
            <w:r>
              <w:rPr>
                <w:rFonts w:hint="eastAsia" w:ascii="宋体" w:hAnsi="宋体" w:cs="宋体"/>
                <w:b/>
                <w:sz w:val="21"/>
                <w:szCs w:val="21"/>
              </w:rPr>
              <w:t>序号</w:t>
            </w:r>
          </w:p>
        </w:tc>
        <w:tc>
          <w:tcPr>
            <w:tcW w:w="1587"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snapToGrid w:val="0"/>
              <w:spacing w:line="360" w:lineRule="auto"/>
              <w:jc w:val="center"/>
              <w:rPr>
                <w:rFonts w:hint="eastAsia" w:ascii="宋体" w:hAnsi="宋体" w:cs="宋体"/>
                <w:b/>
                <w:sz w:val="21"/>
                <w:szCs w:val="21"/>
              </w:rPr>
            </w:pPr>
            <w:r>
              <w:rPr>
                <w:rFonts w:hint="eastAsia" w:ascii="宋体" w:hAnsi="宋体" w:cs="宋体"/>
                <w:b/>
                <w:sz w:val="21"/>
                <w:szCs w:val="21"/>
              </w:rPr>
              <w:t>评审内容</w:t>
            </w:r>
          </w:p>
        </w:tc>
        <w:tc>
          <w:tcPr>
            <w:tcW w:w="61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360" w:lineRule="auto"/>
              <w:ind w:firstLine="210" w:firstLineChars="100"/>
              <w:jc w:val="center"/>
              <w:rPr>
                <w:rFonts w:hint="eastAsia" w:ascii="宋体" w:hAnsi="宋体" w:cs="宋体"/>
                <w:b/>
                <w:sz w:val="21"/>
                <w:szCs w:val="21"/>
              </w:rPr>
            </w:pPr>
            <w:r>
              <w:rPr>
                <w:rFonts w:hint="eastAsia" w:ascii="宋体" w:hAnsi="宋体" w:cs="宋体"/>
                <w:b/>
                <w:sz w:val="21"/>
                <w:szCs w:val="21"/>
              </w:rPr>
              <w:t>评审要点</w:t>
            </w:r>
          </w:p>
        </w:tc>
        <w:tc>
          <w:tcPr>
            <w:tcW w:w="93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360" w:lineRule="auto"/>
              <w:jc w:val="center"/>
              <w:rPr>
                <w:rFonts w:hint="eastAsia" w:ascii="宋体" w:hAnsi="宋体" w:cs="宋体"/>
                <w:b/>
                <w:sz w:val="21"/>
                <w:szCs w:val="21"/>
              </w:rPr>
            </w:pPr>
            <w:r>
              <w:rPr>
                <w:rFonts w:hint="eastAsia" w:ascii="宋体" w:hAnsi="宋体" w:cs="宋体"/>
                <w:b/>
                <w:sz w:val="21"/>
                <w:szCs w:val="21"/>
              </w:rPr>
              <w:t>分值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92" w:hRule="atLeast"/>
          <w:jc w:val="center"/>
        </w:trPr>
        <w:tc>
          <w:tcPr>
            <w:tcW w:w="431" w:type="dxa"/>
            <w:tcBorders>
              <w:left w:val="single" w:color="000000" w:sz="8"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b/>
                <w:sz w:val="21"/>
                <w:szCs w:val="21"/>
              </w:rPr>
            </w:pPr>
            <w:r>
              <w:rPr>
                <w:rFonts w:hint="eastAsia" w:ascii="宋体" w:hAnsi="宋体" w:cs="宋体"/>
                <w:b/>
                <w:sz w:val="21"/>
                <w:szCs w:val="21"/>
              </w:rPr>
              <w:t>1</w:t>
            </w:r>
          </w:p>
        </w:tc>
        <w:tc>
          <w:tcPr>
            <w:tcW w:w="1587" w:type="dxa"/>
            <w:tcBorders>
              <w:left w:val="single" w:color="auto" w:sz="4" w:space="0"/>
              <w:bottom w:val="single" w:color="auto" w:sz="4" w:space="0"/>
              <w:right w:val="single" w:color="000000" w:sz="8" w:space="0"/>
            </w:tcBorders>
            <w:shd w:val="clear" w:color="auto" w:fill="FFFFFF"/>
            <w:noWrap w:val="0"/>
            <w:vAlign w:val="center"/>
          </w:tcPr>
          <w:p>
            <w:pPr>
              <w:spacing w:line="360" w:lineRule="auto"/>
              <w:jc w:val="center"/>
              <w:rPr>
                <w:rFonts w:ascii="宋体" w:hAnsi="宋体" w:cs="宋体"/>
                <w:b/>
                <w:sz w:val="21"/>
                <w:szCs w:val="21"/>
              </w:rPr>
            </w:pPr>
            <w:r>
              <w:rPr>
                <w:rFonts w:hint="eastAsia" w:ascii="宋体" w:hAnsi="宋体" w:cs="宋体"/>
                <w:bCs/>
                <w:sz w:val="21"/>
                <w:szCs w:val="21"/>
              </w:rPr>
              <w:t>供应商综合实力</w:t>
            </w:r>
          </w:p>
        </w:tc>
        <w:tc>
          <w:tcPr>
            <w:tcW w:w="6153" w:type="dxa"/>
            <w:tcBorders>
              <w:top w:val="single" w:color="000000" w:sz="8" w:space="0"/>
              <w:left w:val="single" w:color="000000" w:sz="8" w:space="0"/>
              <w:bottom w:val="single" w:color="auto" w:sz="4" w:space="0"/>
              <w:right w:val="single" w:color="000000" w:sz="8" w:space="0"/>
            </w:tcBorders>
            <w:shd w:val="clear" w:color="auto" w:fill="FFFFFF"/>
            <w:noWrap w:val="0"/>
            <w:vAlign w:val="top"/>
          </w:tcPr>
          <w:p>
            <w:pPr>
              <w:tabs>
                <w:tab w:val="left" w:pos="993"/>
                <w:tab w:val="left" w:pos="1300"/>
                <w:tab w:val="left" w:pos="2000"/>
                <w:tab w:val="left" w:pos="2040"/>
              </w:tabs>
              <w:adjustRightInd w:val="0"/>
              <w:snapToGrid w:val="0"/>
              <w:spacing w:line="360" w:lineRule="auto"/>
              <w:rPr>
                <w:rFonts w:hint="eastAsia" w:ascii="宋体" w:hAnsi="宋体" w:cs="宋体"/>
                <w:sz w:val="21"/>
                <w:szCs w:val="21"/>
              </w:rPr>
            </w:pPr>
            <w:r>
              <w:rPr>
                <w:rFonts w:hint="eastAsia" w:ascii="宋体" w:hAnsi="宋体" w:cs="宋体"/>
                <w:color w:val="000000"/>
                <w:sz w:val="21"/>
                <w:szCs w:val="21"/>
              </w:rPr>
              <w:t>根据中国注册会计师协会《2022年度会计师事务所综合评价百家排名信息 》全国排名1-1</w:t>
            </w:r>
            <w:r>
              <w:rPr>
                <w:rFonts w:hint="eastAsia" w:ascii="宋体" w:hAnsi="宋体" w:cs="宋体"/>
                <w:color w:val="000000"/>
                <w:sz w:val="21"/>
                <w:szCs w:val="21"/>
                <w:lang w:val="en-US" w:eastAsia="zh-CN"/>
              </w:rPr>
              <w:t>5</w:t>
            </w:r>
            <w:r>
              <w:rPr>
                <w:rFonts w:hint="eastAsia" w:ascii="宋体" w:hAnsi="宋体" w:cs="宋体"/>
                <w:color w:val="000000"/>
                <w:sz w:val="21"/>
                <w:szCs w:val="21"/>
              </w:rPr>
              <w:t>名的得1</w:t>
            </w:r>
            <w:r>
              <w:rPr>
                <w:rFonts w:hint="eastAsia" w:ascii="宋体" w:hAnsi="宋体" w:eastAsia="宋体" w:cs="宋体"/>
                <w:color w:val="000000"/>
                <w:sz w:val="21"/>
                <w:szCs w:val="21"/>
                <w:lang w:val="en-US" w:eastAsia="zh-CN"/>
              </w:rPr>
              <w:t>0</w:t>
            </w:r>
            <w:r>
              <w:rPr>
                <w:rFonts w:hint="eastAsia" w:ascii="宋体" w:hAnsi="宋体" w:cs="宋体"/>
                <w:color w:val="000000"/>
                <w:sz w:val="21"/>
                <w:szCs w:val="21"/>
              </w:rPr>
              <w:t>分，全国排名1</w:t>
            </w:r>
            <w:r>
              <w:rPr>
                <w:rFonts w:hint="eastAsia" w:ascii="宋体" w:hAnsi="宋体" w:cs="宋体"/>
                <w:color w:val="000000"/>
                <w:sz w:val="21"/>
                <w:szCs w:val="21"/>
                <w:lang w:val="en-US" w:eastAsia="zh-CN"/>
              </w:rPr>
              <w:t>6</w:t>
            </w:r>
            <w:r>
              <w:rPr>
                <w:rFonts w:hint="eastAsia" w:ascii="宋体" w:hAnsi="宋体" w:cs="宋体"/>
                <w:color w:val="000000"/>
                <w:sz w:val="21"/>
                <w:szCs w:val="21"/>
              </w:rPr>
              <w:t>-</w:t>
            </w:r>
            <w:r>
              <w:rPr>
                <w:rFonts w:hint="eastAsia" w:ascii="宋体" w:hAnsi="宋体" w:cs="宋体"/>
                <w:color w:val="000000"/>
                <w:sz w:val="21"/>
                <w:szCs w:val="21"/>
                <w:lang w:val="en-US" w:eastAsia="zh-CN"/>
              </w:rPr>
              <w:t>30</w:t>
            </w:r>
            <w:r>
              <w:rPr>
                <w:rFonts w:hint="eastAsia" w:ascii="宋体" w:hAnsi="宋体" w:cs="宋体"/>
                <w:color w:val="000000"/>
                <w:sz w:val="21"/>
                <w:szCs w:val="21"/>
              </w:rPr>
              <w:t>名的得</w:t>
            </w:r>
            <w:r>
              <w:rPr>
                <w:rFonts w:hint="eastAsia" w:ascii="宋体" w:hAnsi="宋体" w:cs="宋体"/>
                <w:color w:val="000000"/>
                <w:sz w:val="21"/>
                <w:szCs w:val="21"/>
                <w:lang w:val="en-US" w:eastAsia="zh-CN"/>
              </w:rPr>
              <w:t>7</w:t>
            </w:r>
            <w:r>
              <w:rPr>
                <w:rFonts w:hint="eastAsia" w:ascii="宋体" w:hAnsi="宋体" w:cs="宋体"/>
                <w:color w:val="000000"/>
                <w:sz w:val="21"/>
                <w:szCs w:val="21"/>
              </w:rPr>
              <w:t>分，全国排名</w:t>
            </w:r>
            <w:r>
              <w:rPr>
                <w:rFonts w:hint="eastAsia" w:ascii="宋体" w:hAnsi="宋体" w:cs="宋体"/>
                <w:color w:val="000000"/>
                <w:sz w:val="21"/>
                <w:szCs w:val="21"/>
                <w:lang w:val="en-US" w:eastAsia="zh-CN"/>
              </w:rPr>
              <w:t>31</w:t>
            </w:r>
            <w:r>
              <w:rPr>
                <w:rFonts w:hint="eastAsia" w:ascii="宋体" w:hAnsi="宋体" w:cs="宋体"/>
                <w:color w:val="000000"/>
                <w:sz w:val="21"/>
                <w:szCs w:val="21"/>
              </w:rPr>
              <w:t>-45名的得</w:t>
            </w:r>
            <w:r>
              <w:rPr>
                <w:rFonts w:hint="eastAsia" w:ascii="宋体" w:hAnsi="宋体" w:cs="宋体"/>
                <w:color w:val="000000"/>
                <w:sz w:val="21"/>
                <w:szCs w:val="21"/>
                <w:lang w:val="en-US" w:eastAsia="zh-CN"/>
              </w:rPr>
              <w:t>4</w:t>
            </w:r>
            <w:r>
              <w:rPr>
                <w:rFonts w:hint="eastAsia" w:ascii="宋体" w:hAnsi="宋体" w:cs="宋体"/>
                <w:color w:val="000000"/>
                <w:sz w:val="21"/>
                <w:szCs w:val="21"/>
              </w:rPr>
              <w:t>分，全国排名45名以下</w:t>
            </w:r>
            <w:r>
              <w:rPr>
                <w:rFonts w:hint="eastAsia" w:ascii="宋体" w:hAnsi="宋体" w:cs="宋体"/>
                <w:color w:val="000000"/>
                <w:sz w:val="21"/>
                <w:szCs w:val="21"/>
                <w:lang w:val="en-US" w:eastAsia="zh-CN"/>
              </w:rPr>
              <w:t>不</w:t>
            </w:r>
            <w:r>
              <w:rPr>
                <w:rFonts w:hint="eastAsia" w:ascii="宋体" w:hAnsi="宋体" w:cs="宋体"/>
                <w:color w:val="000000"/>
                <w:sz w:val="21"/>
                <w:szCs w:val="21"/>
              </w:rPr>
              <w:t>得分。</w:t>
            </w:r>
          </w:p>
        </w:tc>
        <w:tc>
          <w:tcPr>
            <w:tcW w:w="93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jc w:val="center"/>
              <w:rPr>
                <w:rFonts w:hint="eastAsia" w:ascii="宋体" w:hAnsi="宋体" w:cs="宋体"/>
                <w:bCs/>
                <w:sz w:val="21"/>
                <w:szCs w:val="21"/>
              </w:rPr>
            </w:pPr>
            <w:r>
              <w:rPr>
                <w:rFonts w:hint="eastAsia" w:ascii="宋体" w:hAnsi="宋体" w:eastAsia="宋体" w:cs="宋体"/>
                <w:color w:val="000000"/>
                <w:sz w:val="21"/>
                <w:szCs w:val="21"/>
                <w:lang w:val="en-US" w:eastAsia="zh-CN"/>
              </w:rPr>
              <w:t>0-</w:t>
            </w:r>
            <w:r>
              <w:rPr>
                <w:rFonts w:hint="eastAsia" w:ascii="宋体" w:hAnsi="宋体" w:cs="宋体"/>
                <w:color w:val="000000"/>
                <w:sz w:val="21"/>
                <w:szCs w:val="21"/>
              </w:rPr>
              <w:t>1</w:t>
            </w:r>
            <w:r>
              <w:rPr>
                <w:rFonts w:hint="eastAsia" w:ascii="宋体" w:hAnsi="宋体" w:eastAsia="宋体" w:cs="宋体"/>
                <w:color w:val="000000"/>
                <w:sz w:val="21"/>
                <w:szCs w:val="21"/>
                <w:lang w:val="en-US" w:eastAsia="zh-CN"/>
              </w:rPr>
              <w:t>0</w:t>
            </w:r>
            <w:r>
              <w:rPr>
                <w:rFonts w:hint="eastAsia" w:ascii="宋体" w:hAnsi="宋体" w:cs="宋体"/>
                <w:color w:val="000000"/>
                <w:sz w:val="21"/>
                <w:szCs w:val="21"/>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45" w:hRule="atLeast"/>
          <w:jc w:val="center"/>
        </w:trPr>
        <w:tc>
          <w:tcPr>
            <w:tcW w:w="431" w:type="dxa"/>
            <w:tcBorders>
              <w:top w:val="single" w:color="auto" w:sz="4" w:space="0"/>
              <w:left w:val="single" w:color="000000" w:sz="8" w:space="0"/>
              <w:bottom w:val="single" w:color="auto" w:sz="4" w:space="0"/>
              <w:right w:val="single" w:color="auto" w:sz="4" w:space="0"/>
            </w:tcBorders>
            <w:shd w:val="clear" w:color="auto" w:fill="FFFFFF"/>
            <w:noWrap w:val="0"/>
            <w:vAlign w:val="center"/>
          </w:tcPr>
          <w:p>
            <w:pPr>
              <w:spacing w:line="360" w:lineRule="auto"/>
              <w:jc w:val="center"/>
              <w:rPr>
                <w:rFonts w:hint="default" w:ascii="宋体" w:hAnsi="宋体" w:cs="宋体"/>
                <w:b/>
                <w:sz w:val="21"/>
                <w:szCs w:val="21"/>
                <w:lang w:val="en-US" w:eastAsia="zh-CN"/>
              </w:rPr>
            </w:pPr>
            <w:r>
              <w:rPr>
                <w:rFonts w:hint="eastAsia" w:ascii="宋体" w:hAnsi="宋体" w:cs="宋体"/>
                <w:b/>
                <w:sz w:val="21"/>
                <w:szCs w:val="21"/>
                <w:lang w:val="en-US" w:eastAsia="zh-CN"/>
              </w:rPr>
              <w:t>2</w:t>
            </w:r>
          </w:p>
        </w:tc>
        <w:tc>
          <w:tcPr>
            <w:tcW w:w="1587" w:type="dxa"/>
            <w:tcBorders>
              <w:top w:val="single" w:color="auto" w:sz="4" w:space="0"/>
              <w:left w:val="single" w:color="auto" w:sz="4" w:space="0"/>
              <w:bottom w:val="single" w:color="auto" w:sz="4" w:space="0"/>
              <w:right w:val="single" w:color="000000" w:sz="8" w:space="0"/>
            </w:tcBorders>
            <w:shd w:val="clear" w:color="auto" w:fill="FFFFFF"/>
            <w:noWrap w:val="0"/>
            <w:vAlign w:val="center"/>
          </w:tcPr>
          <w:p>
            <w:pPr>
              <w:tabs>
                <w:tab w:val="left" w:pos="993"/>
                <w:tab w:val="left" w:pos="1300"/>
                <w:tab w:val="left" w:pos="2000"/>
                <w:tab w:val="left" w:pos="2040"/>
              </w:tabs>
              <w:adjustRightInd w:val="0"/>
              <w:snapToGrid w:val="0"/>
              <w:spacing w:line="360" w:lineRule="auto"/>
              <w:rPr>
                <w:rFonts w:hint="eastAsia" w:ascii="宋体" w:hAnsi="宋体" w:cs="宋体"/>
                <w:bCs/>
                <w:sz w:val="21"/>
                <w:szCs w:val="21"/>
              </w:rPr>
            </w:pPr>
            <w:r>
              <w:rPr>
                <w:rFonts w:hint="eastAsia" w:ascii="宋体" w:hAnsi="宋体" w:cs="宋体"/>
                <w:bCs/>
                <w:sz w:val="21"/>
                <w:szCs w:val="21"/>
              </w:rPr>
              <w:t>信息安全管理</w:t>
            </w:r>
          </w:p>
        </w:tc>
        <w:tc>
          <w:tcPr>
            <w:tcW w:w="6153"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spacing w:line="360" w:lineRule="auto"/>
              <w:rPr>
                <w:rFonts w:hint="eastAsia" w:ascii="宋体" w:hAnsi="宋体" w:cs="宋体"/>
                <w:snapToGrid w:val="0"/>
                <w:sz w:val="21"/>
                <w:szCs w:val="21"/>
              </w:rPr>
            </w:pPr>
            <w:r>
              <w:rPr>
                <w:rFonts w:hint="eastAsia" w:ascii="宋体" w:hAnsi="宋体" w:cs="宋体"/>
                <w:snapToGrid w:val="0"/>
                <w:sz w:val="21"/>
                <w:szCs w:val="21"/>
              </w:rPr>
              <w:t>根据供应商提供</w:t>
            </w:r>
            <w:r>
              <w:rPr>
                <w:rFonts w:hint="eastAsia" w:ascii="宋体" w:hAnsi="宋体" w:eastAsia="宋体" w:cs="宋体"/>
                <w:snapToGrid w:val="0"/>
                <w:sz w:val="21"/>
                <w:szCs w:val="21"/>
                <w:lang w:val="en-US" w:eastAsia="zh-CN"/>
              </w:rPr>
              <w:t>信息安全管理</w:t>
            </w:r>
            <w:r>
              <w:rPr>
                <w:rFonts w:hint="eastAsia" w:ascii="宋体" w:hAnsi="宋体" w:cs="宋体"/>
                <w:snapToGrid w:val="0"/>
                <w:sz w:val="21"/>
                <w:szCs w:val="21"/>
              </w:rPr>
              <w:t>机制是否完善、切实可行，由专家综合分析比较后评分，其中：</w:t>
            </w:r>
            <w:r>
              <w:rPr>
                <w:rFonts w:hint="eastAsia" w:ascii="宋体" w:hAnsi="宋体" w:eastAsia="宋体" w:cs="宋体"/>
                <w:snapToGrid w:val="0"/>
                <w:sz w:val="21"/>
                <w:szCs w:val="21"/>
                <w:lang w:val="en-US" w:eastAsia="zh-CN"/>
              </w:rPr>
              <w:t>3</w:t>
            </w:r>
            <w:r>
              <w:rPr>
                <w:rFonts w:hint="eastAsia" w:ascii="宋体" w:hAnsi="宋体" w:cs="宋体"/>
                <w:snapToGrid w:val="0"/>
                <w:sz w:val="21"/>
                <w:szCs w:val="21"/>
              </w:rPr>
              <w:t>.0分≤好≤</w:t>
            </w:r>
            <w:r>
              <w:rPr>
                <w:rFonts w:hint="eastAsia" w:ascii="宋体" w:hAnsi="宋体" w:eastAsia="宋体" w:cs="宋体"/>
                <w:snapToGrid w:val="0"/>
                <w:sz w:val="21"/>
                <w:szCs w:val="21"/>
                <w:lang w:val="en-US" w:eastAsia="zh-CN"/>
              </w:rPr>
              <w:t>5</w:t>
            </w:r>
            <w:r>
              <w:rPr>
                <w:rFonts w:hint="eastAsia" w:ascii="宋体" w:hAnsi="宋体" w:cs="宋体"/>
                <w:snapToGrid w:val="0"/>
                <w:sz w:val="21"/>
                <w:szCs w:val="21"/>
              </w:rPr>
              <w:t>.0分；</w:t>
            </w:r>
            <w:r>
              <w:rPr>
                <w:rFonts w:hint="eastAsia" w:ascii="宋体" w:hAnsi="宋体" w:eastAsia="宋体" w:cs="宋体"/>
                <w:snapToGrid w:val="0"/>
                <w:sz w:val="21"/>
                <w:szCs w:val="21"/>
                <w:lang w:val="en-US" w:eastAsia="zh-CN"/>
              </w:rPr>
              <w:t>1.0</w:t>
            </w:r>
            <w:r>
              <w:rPr>
                <w:rFonts w:hint="eastAsia" w:ascii="宋体" w:hAnsi="宋体" w:cs="宋体"/>
                <w:snapToGrid w:val="0"/>
                <w:sz w:val="21"/>
                <w:szCs w:val="21"/>
              </w:rPr>
              <w:t>分≤较好＜</w:t>
            </w:r>
            <w:r>
              <w:rPr>
                <w:rFonts w:hint="eastAsia" w:ascii="宋体" w:hAnsi="宋体" w:eastAsia="宋体" w:cs="宋体"/>
                <w:snapToGrid w:val="0"/>
                <w:sz w:val="21"/>
                <w:szCs w:val="21"/>
                <w:lang w:val="en-US" w:eastAsia="zh-CN"/>
              </w:rPr>
              <w:t>3</w:t>
            </w:r>
            <w:r>
              <w:rPr>
                <w:rFonts w:hint="eastAsia" w:ascii="宋体" w:hAnsi="宋体" w:cs="宋体"/>
                <w:snapToGrid w:val="0"/>
                <w:sz w:val="21"/>
                <w:szCs w:val="21"/>
              </w:rPr>
              <w:t>.0分；0分≤一般＜</w:t>
            </w:r>
            <w:r>
              <w:rPr>
                <w:rFonts w:hint="eastAsia" w:ascii="宋体" w:hAnsi="宋体" w:cs="宋体"/>
                <w:snapToGrid w:val="0"/>
                <w:sz w:val="21"/>
                <w:szCs w:val="21"/>
                <w:lang w:val="en-US" w:eastAsia="zh-CN"/>
              </w:rPr>
              <w:t>1</w:t>
            </w:r>
            <w:r>
              <w:rPr>
                <w:rFonts w:hint="eastAsia" w:ascii="宋体" w:hAnsi="宋体" w:cs="宋体"/>
                <w:snapToGrid w:val="0"/>
                <w:sz w:val="21"/>
                <w:szCs w:val="21"/>
              </w:rPr>
              <w:t>分。</w:t>
            </w:r>
          </w:p>
        </w:tc>
        <w:tc>
          <w:tcPr>
            <w:tcW w:w="93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tabs>
                <w:tab w:val="left" w:pos="993"/>
                <w:tab w:val="left" w:pos="1300"/>
                <w:tab w:val="left" w:pos="2000"/>
                <w:tab w:val="left" w:pos="2040"/>
              </w:tabs>
              <w:adjustRightInd w:val="0"/>
              <w:snapToGrid w:val="0"/>
              <w:spacing w:line="360" w:lineRule="auto"/>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0-5</w:t>
            </w:r>
            <w:r>
              <w:rPr>
                <w:rFonts w:hint="eastAsia" w:ascii="宋体" w:hAnsi="宋体" w:cs="宋体"/>
                <w:color w:val="000000"/>
                <w:sz w:val="21"/>
                <w:szCs w:val="21"/>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45" w:hRule="atLeast"/>
          <w:jc w:val="center"/>
        </w:trPr>
        <w:tc>
          <w:tcPr>
            <w:tcW w:w="431" w:type="dxa"/>
            <w:tcBorders>
              <w:top w:val="single" w:color="auto" w:sz="4" w:space="0"/>
              <w:left w:val="single" w:color="000000" w:sz="8"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eastAsia="宋体" w:cs="宋体"/>
                <w:b/>
                <w:sz w:val="21"/>
                <w:szCs w:val="21"/>
                <w:lang w:val="en-US" w:eastAsia="zh-CN"/>
              </w:rPr>
            </w:pPr>
            <w:r>
              <w:rPr>
                <w:rFonts w:hint="eastAsia" w:ascii="宋体" w:hAnsi="宋体" w:cs="宋体"/>
                <w:b/>
                <w:sz w:val="21"/>
                <w:szCs w:val="21"/>
                <w:lang w:val="en-US" w:eastAsia="zh-CN"/>
              </w:rPr>
              <w:t>3</w:t>
            </w:r>
          </w:p>
        </w:tc>
        <w:tc>
          <w:tcPr>
            <w:tcW w:w="1587" w:type="dxa"/>
            <w:tcBorders>
              <w:top w:val="single" w:color="auto" w:sz="4" w:space="0"/>
              <w:left w:val="single" w:color="auto" w:sz="4" w:space="0"/>
              <w:bottom w:val="single" w:color="auto" w:sz="4" w:space="0"/>
              <w:right w:val="single" w:color="000000" w:sz="8" w:space="0"/>
            </w:tcBorders>
            <w:shd w:val="clear" w:color="auto" w:fill="FFFFFF"/>
            <w:noWrap w:val="0"/>
            <w:vAlign w:val="center"/>
          </w:tcPr>
          <w:p>
            <w:pPr>
              <w:tabs>
                <w:tab w:val="left" w:pos="993"/>
                <w:tab w:val="left" w:pos="1300"/>
                <w:tab w:val="left" w:pos="2000"/>
                <w:tab w:val="left" w:pos="2040"/>
              </w:tabs>
              <w:adjustRightInd w:val="0"/>
              <w:snapToGrid w:val="0"/>
              <w:spacing w:line="360" w:lineRule="auto"/>
              <w:rPr>
                <w:rFonts w:hint="default" w:ascii="宋体" w:hAnsi="宋体" w:eastAsia="宋体"/>
                <w:sz w:val="21"/>
                <w:szCs w:val="21"/>
                <w:highlight w:val="none"/>
                <w:lang w:val="en-US" w:eastAsia="zh-CN"/>
              </w:rPr>
            </w:pPr>
            <w:r>
              <w:rPr>
                <w:rFonts w:hint="eastAsia" w:ascii="宋体" w:hAnsi="宋体" w:cs="宋体"/>
                <w:bCs/>
                <w:sz w:val="21"/>
                <w:szCs w:val="21"/>
              </w:rPr>
              <w:t>质量</w:t>
            </w:r>
            <w:r>
              <w:rPr>
                <w:rFonts w:hint="eastAsia" w:ascii="宋体" w:hAnsi="宋体" w:eastAsia="宋体" w:cs="宋体"/>
                <w:bCs/>
                <w:sz w:val="21"/>
                <w:szCs w:val="21"/>
                <w:lang w:val="en-US" w:eastAsia="zh-CN"/>
              </w:rPr>
              <w:t>管理水平</w:t>
            </w:r>
          </w:p>
        </w:tc>
        <w:tc>
          <w:tcPr>
            <w:tcW w:w="6153"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spacing w:line="360" w:lineRule="auto"/>
              <w:rPr>
                <w:rFonts w:hint="default" w:ascii="宋体" w:hAnsi="宋体" w:eastAsia="宋体" w:cs="宋体"/>
                <w:snapToGrid w:val="0"/>
                <w:sz w:val="21"/>
                <w:szCs w:val="21"/>
                <w:highlight w:val="none"/>
                <w:lang w:val="en-US" w:eastAsia="zh-CN"/>
              </w:rPr>
            </w:pPr>
            <w:r>
              <w:rPr>
                <w:rFonts w:hint="eastAsia" w:ascii="宋体" w:hAnsi="宋体" w:cs="宋体"/>
                <w:snapToGrid w:val="0"/>
                <w:sz w:val="21"/>
                <w:szCs w:val="21"/>
              </w:rPr>
              <w:t>根据供应商提供项目质量控制机制是否完善、切实可行，由专家综合分析比较后评分，其中：</w:t>
            </w:r>
            <w:r>
              <w:rPr>
                <w:rFonts w:hint="eastAsia" w:ascii="宋体" w:hAnsi="宋体" w:eastAsia="宋体" w:cs="宋体"/>
                <w:snapToGrid w:val="0"/>
                <w:sz w:val="21"/>
                <w:szCs w:val="21"/>
                <w:lang w:val="en-US" w:eastAsia="zh-CN"/>
              </w:rPr>
              <w:t>27</w:t>
            </w:r>
            <w:r>
              <w:rPr>
                <w:rFonts w:hint="eastAsia" w:ascii="宋体" w:hAnsi="宋体" w:cs="宋体"/>
                <w:snapToGrid w:val="0"/>
                <w:sz w:val="21"/>
                <w:szCs w:val="21"/>
              </w:rPr>
              <w:t>.0分≤好≤</w:t>
            </w:r>
            <w:r>
              <w:rPr>
                <w:rFonts w:hint="eastAsia" w:ascii="宋体" w:hAnsi="宋体" w:eastAsia="宋体" w:cs="宋体"/>
                <w:snapToGrid w:val="0"/>
                <w:sz w:val="21"/>
                <w:szCs w:val="21"/>
                <w:lang w:val="en-US" w:eastAsia="zh-CN"/>
              </w:rPr>
              <w:t>40</w:t>
            </w:r>
            <w:r>
              <w:rPr>
                <w:rFonts w:hint="eastAsia" w:ascii="宋体" w:hAnsi="宋体" w:cs="宋体"/>
                <w:snapToGrid w:val="0"/>
                <w:sz w:val="21"/>
                <w:szCs w:val="21"/>
              </w:rPr>
              <w:t>.0分；</w:t>
            </w:r>
            <w:r>
              <w:rPr>
                <w:rFonts w:hint="eastAsia" w:ascii="宋体" w:hAnsi="宋体" w:eastAsia="宋体" w:cs="宋体"/>
                <w:snapToGrid w:val="0"/>
                <w:sz w:val="21"/>
                <w:szCs w:val="21"/>
                <w:lang w:val="en-US" w:eastAsia="zh-CN"/>
              </w:rPr>
              <w:t>14</w:t>
            </w:r>
            <w:r>
              <w:rPr>
                <w:rFonts w:hint="eastAsia" w:ascii="宋体" w:hAnsi="宋体" w:cs="宋体"/>
                <w:snapToGrid w:val="0"/>
                <w:sz w:val="21"/>
                <w:szCs w:val="21"/>
              </w:rPr>
              <w:t>分≤较好＜</w:t>
            </w:r>
            <w:r>
              <w:rPr>
                <w:rFonts w:hint="eastAsia" w:ascii="宋体" w:hAnsi="宋体" w:eastAsia="宋体" w:cs="宋体"/>
                <w:snapToGrid w:val="0"/>
                <w:sz w:val="21"/>
                <w:szCs w:val="21"/>
                <w:lang w:val="en-US" w:eastAsia="zh-CN"/>
              </w:rPr>
              <w:t>27</w:t>
            </w:r>
            <w:r>
              <w:rPr>
                <w:rFonts w:hint="eastAsia" w:ascii="宋体" w:hAnsi="宋体" w:cs="宋体"/>
                <w:snapToGrid w:val="0"/>
                <w:sz w:val="21"/>
                <w:szCs w:val="21"/>
              </w:rPr>
              <w:t>.0分；0分≤一般＜</w:t>
            </w:r>
            <w:r>
              <w:rPr>
                <w:rFonts w:hint="eastAsia" w:ascii="宋体" w:hAnsi="宋体" w:eastAsia="宋体" w:cs="宋体"/>
                <w:snapToGrid w:val="0"/>
                <w:sz w:val="21"/>
                <w:szCs w:val="21"/>
                <w:lang w:val="en-US" w:eastAsia="zh-CN"/>
              </w:rPr>
              <w:t>14</w:t>
            </w:r>
            <w:r>
              <w:rPr>
                <w:rFonts w:hint="eastAsia" w:ascii="宋体" w:hAnsi="宋体" w:cs="宋体"/>
                <w:snapToGrid w:val="0"/>
                <w:sz w:val="21"/>
                <w:szCs w:val="21"/>
              </w:rPr>
              <w:t>分。</w:t>
            </w:r>
          </w:p>
        </w:tc>
        <w:tc>
          <w:tcPr>
            <w:tcW w:w="93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tabs>
                <w:tab w:val="left" w:pos="993"/>
                <w:tab w:val="left" w:pos="1300"/>
                <w:tab w:val="left" w:pos="2000"/>
                <w:tab w:val="left" w:pos="2040"/>
              </w:tabs>
              <w:adjustRightInd w:val="0"/>
              <w:snapToGrid w:val="0"/>
              <w:spacing w:line="360" w:lineRule="auto"/>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0-40</w:t>
            </w:r>
            <w:r>
              <w:rPr>
                <w:rFonts w:hint="eastAsia" w:ascii="宋体" w:hAnsi="宋体" w:cs="宋体"/>
                <w:color w:val="000000"/>
                <w:sz w:val="21"/>
                <w:szCs w:val="21"/>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45" w:hRule="atLeast"/>
          <w:jc w:val="center"/>
        </w:trPr>
        <w:tc>
          <w:tcPr>
            <w:tcW w:w="431" w:type="dxa"/>
            <w:tcBorders>
              <w:top w:val="single" w:color="auto" w:sz="4" w:space="0"/>
              <w:left w:val="single" w:color="000000" w:sz="8" w:space="0"/>
              <w:bottom w:val="single" w:color="auto" w:sz="4" w:space="0"/>
              <w:right w:val="single" w:color="auto" w:sz="4" w:space="0"/>
            </w:tcBorders>
            <w:shd w:val="clear" w:color="auto" w:fill="FFFFFF"/>
            <w:noWrap w:val="0"/>
            <w:vAlign w:val="center"/>
          </w:tcPr>
          <w:p>
            <w:pPr>
              <w:spacing w:line="360" w:lineRule="auto"/>
              <w:jc w:val="center"/>
              <w:rPr>
                <w:rFonts w:hint="default" w:ascii="宋体" w:hAnsi="宋体" w:cs="宋体"/>
                <w:b/>
                <w:sz w:val="21"/>
                <w:szCs w:val="21"/>
                <w:lang w:val="en-US" w:eastAsia="zh-CN"/>
              </w:rPr>
            </w:pPr>
            <w:r>
              <w:rPr>
                <w:rFonts w:hint="eastAsia" w:ascii="宋体" w:hAnsi="宋体" w:cs="宋体"/>
                <w:b/>
                <w:sz w:val="21"/>
                <w:szCs w:val="21"/>
                <w:lang w:val="en-US" w:eastAsia="zh-CN"/>
              </w:rPr>
              <w:t>4</w:t>
            </w:r>
          </w:p>
        </w:tc>
        <w:tc>
          <w:tcPr>
            <w:tcW w:w="1587" w:type="dxa"/>
            <w:tcBorders>
              <w:top w:val="single" w:color="auto" w:sz="4" w:space="0"/>
              <w:left w:val="single" w:color="auto" w:sz="4" w:space="0"/>
              <w:bottom w:val="single" w:color="auto" w:sz="4" w:space="0"/>
              <w:right w:val="single" w:color="000000" w:sz="8" w:space="0"/>
            </w:tcBorders>
            <w:shd w:val="clear" w:color="auto" w:fill="FFFFFF"/>
            <w:noWrap w:val="0"/>
            <w:vAlign w:val="center"/>
          </w:tcPr>
          <w:p>
            <w:pPr>
              <w:spacing w:line="360" w:lineRule="auto"/>
              <w:jc w:val="center"/>
              <w:rPr>
                <w:rFonts w:hint="eastAsia" w:ascii="宋体" w:hAnsi="宋体" w:eastAsia="宋体" w:cs="Arial"/>
                <w:snapToGrid w:val="0"/>
                <w:color w:val="000000"/>
                <w:sz w:val="21"/>
                <w:szCs w:val="21"/>
                <w:highlight w:val="none"/>
                <w:lang w:val="en-US" w:eastAsia="zh-CN" w:bidi="ar-SA"/>
              </w:rPr>
            </w:pPr>
            <w:r>
              <w:rPr>
                <w:rFonts w:hint="eastAsia" w:ascii="宋体" w:hAnsi="宋体"/>
                <w:sz w:val="21"/>
                <w:szCs w:val="21"/>
                <w:highlight w:val="none"/>
                <w:lang w:val="en-US" w:eastAsia="zh-CN"/>
              </w:rPr>
              <w:t>执业记录</w:t>
            </w:r>
          </w:p>
        </w:tc>
        <w:tc>
          <w:tcPr>
            <w:tcW w:w="6153"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tabs>
                <w:tab w:val="left" w:pos="993"/>
                <w:tab w:val="left" w:pos="1300"/>
                <w:tab w:val="left" w:pos="2000"/>
                <w:tab w:val="left" w:pos="2040"/>
              </w:tabs>
              <w:adjustRightInd w:val="0"/>
              <w:snapToGrid w:val="0"/>
              <w:spacing w:line="360" w:lineRule="auto"/>
              <w:rPr>
                <w:rFonts w:hint="eastAsia" w:ascii="宋体" w:hAnsi="宋体" w:eastAsia="宋体" w:cs="宋体"/>
                <w:snapToGrid w:val="0"/>
                <w:color w:val="000000"/>
                <w:sz w:val="21"/>
                <w:szCs w:val="21"/>
                <w:highlight w:val="none"/>
                <w:lang w:val="en-US" w:eastAsia="zh-CN" w:bidi="ar-SA"/>
              </w:rPr>
            </w:pPr>
            <w:r>
              <w:rPr>
                <w:rFonts w:hint="eastAsia" w:ascii="宋体" w:hAnsi="宋体" w:eastAsia="宋体" w:cs="宋体"/>
                <w:snapToGrid w:val="0"/>
                <w:sz w:val="21"/>
                <w:szCs w:val="21"/>
                <w:highlight w:val="none"/>
                <w:lang w:eastAsia="zh-CN"/>
              </w:rPr>
              <w:t>供应商</w:t>
            </w:r>
            <w:r>
              <w:rPr>
                <w:rFonts w:hint="eastAsia" w:ascii="宋体" w:hAnsi="宋体" w:cs="宋体"/>
                <w:snapToGrid w:val="0"/>
                <w:sz w:val="21"/>
                <w:szCs w:val="21"/>
                <w:highlight w:val="none"/>
                <w:lang w:val="en-US" w:eastAsia="zh-CN"/>
              </w:rPr>
              <w:t>自采购活动前三年内未被中国证券监督管理委员会及下属机构行政处罚得15分，1次及以上行政处罚得0分。</w:t>
            </w:r>
          </w:p>
        </w:tc>
        <w:tc>
          <w:tcPr>
            <w:tcW w:w="93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jc w:val="center"/>
              <w:rPr>
                <w:rFonts w:hint="eastAsia" w:ascii="宋体" w:hAnsi="宋体" w:eastAsia="宋体" w:cs="宋体"/>
                <w:snapToGrid w:val="0"/>
                <w:color w:val="000000"/>
                <w:sz w:val="21"/>
                <w:szCs w:val="21"/>
                <w:lang w:val="en-US" w:eastAsia="zh-CN" w:bidi="ar-SA"/>
              </w:rPr>
            </w:pPr>
            <w:r>
              <w:rPr>
                <w:rFonts w:hint="eastAsia" w:ascii="宋体" w:hAnsi="宋体" w:cs="宋体"/>
                <w:color w:val="000000"/>
                <w:sz w:val="21"/>
                <w:szCs w:val="21"/>
                <w:lang w:val="en-US" w:eastAsia="zh-CN"/>
              </w:rPr>
              <w:t>0-15分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45" w:hRule="atLeast"/>
          <w:jc w:val="center"/>
        </w:trPr>
        <w:tc>
          <w:tcPr>
            <w:tcW w:w="431" w:type="dxa"/>
            <w:tcBorders>
              <w:top w:val="single" w:color="auto" w:sz="4" w:space="0"/>
              <w:left w:val="single" w:color="000000" w:sz="8"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eastAsia="宋体" w:cs="宋体"/>
                <w:b/>
                <w:sz w:val="21"/>
                <w:szCs w:val="21"/>
                <w:lang w:eastAsia="zh-CN"/>
              </w:rPr>
            </w:pPr>
            <w:r>
              <w:rPr>
                <w:rFonts w:hint="eastAsia" w:ascii="宋体" w:hAnsi="宋体" w:cs="宋体"/>
                <w:b/>
                <w:sz w:val="21"/>
                <w:szCs w:val="21"/>
                <w:lang w:val="en-US" w:eastAsia="zh-CN"/>
              </w:rPr>
              <w:t>5</w:t>
            </w:r>
          </w:p>
        </w:tc>
        <w:tc>
          <w:tcPr>
            <w:tcW w:w="1587" w:type="dxa"/>
            <w:tcBorders>
              <w:top w:val="single" w:color="auto" w:sz="4" w:space="0"/>
              <w:left w:val="single" w:color="auto" w:sz="4" w:space="0"/>
              <w:bottom w:val="single" w:color="auto" w:sz="4" w:space="0"/>
              <w:right w:val="single" w:color="000000" w:sz="8" w:space="0"/>
            </w:tcBorders>
            <w:shd w:val="clear" w:color="auto" w:fill="FFFFFF"/>
            <w:noWrap w:val="0"/>
            <w:vAlign w:val="center"/>
          </w:tcPr>
          <w:p>
            <w:pPr>
              <w:spacing w:line="360" w:lineRule="auto"/>
              <w:jc w:val="center"/>
              <w:rPr>
                <w:rFonts w:hint="eastAsia" w:ascii="宋体" w:hAnsi="宋体" w:cs="宋体"/>
                <w:b/>
                <w:sz w:val="21"/>
                <w:szCs w:val="21"/>
              </w:rPr>
            </w:pPr>
            <w:r>
              <w:rPr>
                <w:rFonts w:hint="eastAsia" w:ascii="宋体" w:hAnsi="宋体"/>
                <w:sz w:val="21"/>
                <w:szCs w:val="21"/>
              </w:rPr>
              <w:t>业绩</w:t>
            </w:r>
          </w:p>
        </w:tc>
        <w:tc>
          <w:tcPr>
            <w:tcW w:w="6153"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tabs>
                <w:tab w:val="left" w:pos="993"/>
                <w:tab w:val="left" w:pos="1300"/>
                <w:tab w:val="left" w:pos="2000"/>
                <w:tab w:val="left" w:pos="2040"/>
              </w:tabs>
              <w:adjustRightInd w:val="0"/>
              <w:snapToGrid w:val="0"/>
              <w:spacing w:line="360" w:lineRule="auto"/>
              <w:rPr>
                <w:rFonts w:hint="eastAsia" w:ascii="宋体" w:hAnsi="宋体" w:cs="宋体"/>
                <w:sz w:val="21"/>
                <w:szCs w:val="21"/>
              </w:rPr>
            </w:pPr>
            <w:r>
              <w:rPr>
                <w:rFonts w:hint="eastAsia" w:ascii="宋体" w:hAnsi="宋体" w:eastAsia="宋体" w:cs="宋体"/>
                <w:snapToGrid w:val="0"/>
                <w:sz w:val="21"/>
                <w:szCs w:val="21"/>
                <w:lang w:eastAsia="zh-CN"/>
              </w:rPr>
              <w:t>供应商</w:t>
            </w:r>
            <w:r>
              <w:rPr>
                <w:rFonts w:hint="eastAsia" w:ascii="宋体" w:hAnsi="宋体" w:cs="宋体"/>
                <w:snapToGrid w:val="0"/>
                <w:sz w:val="21"/>
                <w:szCs w:val="21"/>
              </w:rPr>
              <w:t>自20</w:t>
            </w:r>
            <w:r>
              <w:rPr>
                <w:rFonts w:hint="eastAsia" w:ascii="宋体" w:hAnsi="宋体" w:cs="宋体"/>
                <w:snapToGrid w:val="0"/>
                <w:sz w:val="21"/>
                <w:szCs w:val="21"/>
                <w:lang w:val="en-US" w:eastAsia="zh-CN"/>
              </w:rPr>
              <w:t>21</w:t>
            </w:r>
            <w:r>
              <w:rPr>
                <w:rFonts w:hint="eastAsia" w:ascii="宋体" w:hAnsi="宋体" w:cs="宋体"/>
                <w:snapToGrid w:val="0"/>
                <w:sz w:val="21"/>
                <w:szCs w:val="21"/>
              </w:rPr>
              <w:t>年</w:t>
            </w:r>
            <w:r>
              <w:rPr>
                <w:rFonts w:hint="eastAsia" w:ascii="宋体" w:hAnsi="宋体" w:cs="宋体"/>
                <w:snapToGrid w:val="0"/>
                <w:sz w:val="21"/>
                <w:szCs w:val="21"/>
                <w:lang w:val="en-US" w:eastAsia="zh-CN"/>
              </w:rPr>
              <w:t>1</w:t>
            </w:r>
            <w:r>
              <w:rPr>
                <w:rFonts w:hint="eastAsia" w:ascii="宋体" w:hAnsi="宋体" w:cs="宋体"/>
                <w:snapToGrid w:val="0"/>
                <w:sz w:val="21"/>
                <w:szCs w:val="21"/>
              </w:rPr>
              <w:t>月1日起承接过（以审计报告出具时间为准，截止日为202</w:t>
            </w:r>
            <w:r>
              <w:rPr>
                <w:rFonts w:hint="eastAsia" w:ascii="宋体" w:hAnsi="宋体" w:cs="宋体"/>
                <w:snapToGrid w:val="0"/>
                <w:sz w:val="21"/>
                <w:szCs w:val="21"/>
                <w:lang w:val="en-US" w:eastAsia="zh-CN"/>
              </w:rPr>
              <w:t>3</w:t>
            </w:r>
            <w:r>
              <w:rPr>
                <w:rFonts w:hint="eastAsia" w:ascii="宋体" w:hAnsi="宋体" w:cs="宋体"/>
                <w:snapToGrid w:val="0"/>
                <w:sz w:val="21"/>
                <w:szCs w:val="21"/>
              </w:rPr>
              <w:t>年</w:t>
            </w:r>
            <w:r>
              <w:rPr>
                <w:rFonts w:hint="eastAsia" w:ascii="宋体" w:hAnsi="宋体" w:cs="宋体"/>
                <w:snapToGrid w:val="0"/>
                <w:sz w:val="21"/>
                <w:szCs w:val="21"/>
                <w:lang w:val="en-US" w:eastAsia="zh-CN"/>
              </w:rPr>
              <w:t>9</w:t>
            </w:r>
            <w:r>
              <w:rPr>
                <w:rFonts w:hint="eastAsia" w:ascii="宋体" w:hAnsi="宋体" w:cs="宋体"/>
                <w:snapToGrid w:val="0"/>
                <w:sz w:val="21"/>
                <w:szCs w:val="21"/>
              </w:rPr>
              <w:t>月30日）发债审计业务（包括企业债、公司债、银行间市场发行的中票/短融等品种），每个得基础分1分，如经审计后公司总资产金额达到或超过人民币2000亿元得</w:t>
            </w:r>
            <w:r>
              <w:rPr>
                <w:rFonts w:hint="eastAsia" w:ascii="宋体" w:hAnsi="宋体" w:eastAsia="宋体" w:cs="宋体"/>
                <w:snapToGrid w:val="0"/>
                <w:sz w:val="21"/>
                <w:szCs w:val="21"/>
                <w:lang w:val="en-US" w:eastAsia="zh-CN"/>
              </w:rPr>
              <w:t>2</w:t>
            </w:r>
            <w:r>
              <w:rPr>
                <w:rFonts w:hint="eastAsia" w:ascii="宋体" w:hAnsi="宋体" w:cs="宋体"/>
                <w:snapToGrid w:val="0"/>
                <w:sz w:val="21"/>
                <w:szCs w:val="21"/>
              </w:rPr>
              <w:t>分，最高得15分。同一企业不同年度的审计报告，视同一个。（需提供业务约定书、审计报告正文及报表复印件加盖公章）。最多提供5个审计案例，第6个审计案例起不得分。</w:t>
            </w:r>
          </w:p>
        </w:tc>
        <w:tc>
          <w:tcPr>
            <w:tcW w:w="93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jc w:val="center"/>
              <w:rPr>
                <w:rFonts w:hint="eastAsia" w:ascii="宋体" w:hAnsi="宋体" w:cs="宋体"/>
                <w:bCs/>
                <w:sz w:val="21"/>
                <w:szCs w:val="21"/>
              </w:rPr>
            </w:pPr>
            <w:r>
              <w:rPr>
                <w:rFonts w:hint="eastAsia" w:ascii="宋体" w:hAnsi="宋体" w:eastAsia="宋体" w:cs="宋体"/>
                <w:color w:val="000000"/>
                <w:sz w:val="21"/>
                <w:szCs w:val="21"/>
                <w:lang w:val="en-US" w:eastAsia="zh-CN"/>
              </w:rPr>
              <w:t>0-</w:t>
            </w:r>
            <w:r>
              <w:rPr>
                <w:rFonts w:hint="eastAsia" w:ascii="宋体" w:hAnsi="宋体" w:cs="宋体"/>
                <w:color w:val="000000"/>
                <w:sz w:val="21"/>
                <w:szCs w:val="21"/>
              </w:rPr>
              <w:t>1</w:t>
            </w:r>
            <w:r>
              <w:rPr>
                <w:rFonts w:hint="eastAsia" w:ascii="宋体" w:hAnsi="宋体" w:cs="宋体"/>
                <w:color w:val="000000"/>
                <w:sz w:val="21"/>
                <w:szCs w:val="21"/>
                <w:lang w:val="en-US" w:eastAsia="zh-CN"/>
              </w:rPr>
              <w:t>0</w:t>
            </w:r>
            <w:r>
              <w:rPr>
                <w:rFonts w:hint="eastAsia" w:ascii="宋体" w:hAnsi="宋体" w:cs="宋体"/>
                <w:color w:val="000000"/>
                <w:sz w:val="21"/>
                <w:szCs w:val="21"/>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72" w:hRule="atLeast"/>
          <w:jc w:val="center"/>
        </w:trPr>
        <w:tc>
          <w:tcPr>
            <w:tcW w:w="431" w:type="dxa"/>
            <w:tcBorders>
              <w:top w:val="single" w:color="auto" w:sz="4" w:space="0"/>
              <w:left w:val="single" w:color="000000" w:sz="8" w:space="0"/>
              <w:right w:val="single" w:color="auto" w:sz="4" w:space="0"/>
            </w:tcBorders>
            <w:shd w:val="clear" w:color="auto" w:fill="FFFFFF"/>
            <w:noWrap w:val="0"/>
            <w:vAlign w:val="center"/>
          </w:tcPr>
          <w:p>
            <w:pPr>
              <w:spacing w:line="360" w:lineRule="auto"/>
              <w:jc w:val="center"/>
              <w:rPr>
                <w:rFonts w:hint="eastAsia" w:ascii="宋体" w:hAnsi="宋体" w:eastAsia="宋体" w:cs="宋体"/>
                <w:bCs/>
                <w:sz w:val="21"/>
                <w:szCs w:val="21"/>
                <w:lang w:eastAsia="zh-CN"/>
              </w:rPr>
            </w:pPr>
            <w:r>
              <w:rPr>
                <w:rFonts w:hint="eastAsia" w:ascii="宋体" w:hAnsi="宋体" w:cs="宋体"/>
                <w:bCs/>
                <w:sz w:val="21"/>
                <w:szCs w:val="21"/>
                <w:lang w:val="en-US" w:eastAsia="zh-CN"/>
              </w:rPr>
              <w:t>6</w:t>
            </w:r>
          </w:p>
        </w:tc>
        <w:tc>
          <w:tcPr>
            <w:tcW w:w="1587" w:type="dxa"/>
            <w:tcBorders>
              <w:top w:val="single" w:color="auto" w:sz="4" w:space="0"/>
              <w:left w:val="single" w:color="auto" w:sz="4" w:space="0"/>
              <w:right w:val="single" w:color="000000" w:sz="8" w:space="0"/>
            </w:tcBorders>
            <w:shd w:val="clear" w:color="auto" w:fill="FFFFFF"/>
            <w:noWrap w:val="0"/>
            <w:vAlign w:val="center"/>
          </w:tcPr>
          <w:p>
            <w:pPr>
              <w:tabs>
                <w:tab w:val="left" w:pos="993"/>
                <w:tab w:val="left" w:pos="1300"/>
                <w:tab w:val="left" w:pos="2000"/>
                <w:tab w:val="left" w:pos="2040"/>
              </w:tabs>
              <w:adjustRightInd w:val="0"/>
              <w:snapToGrid w:val="0"/>
              <w:spacing w:line="360" w:lineRule="auto"/>
              <w:rPr>
                <w:rFonts w:ascii="宋体" w:hAnsi="宋体" w:cs="宋体"/>
                <w:sz w:val="21"/>
                <w:szCs w:val="21"/>
              </w:rPr>
            </w:pPr>
            <w:r>
              <w:rPr>
                <w:rFonts w:hint="eastAsia" w:ascii="宋体" w:hAnsi="宋体" w:cs="宋体"/>
                <w:bCs/>
                <w:sz w:val="21"/>
                <w:szCs w:val="21"/>
              </w:rPr>
              <w:t>拟投入本项目服务人员</w:t>
            </w:r>
          </w:p>
        </w:tc>
        <w:tc>
          <w:tcPr>
            <w:tcW w:w="6153"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tabs>
                <w:tab w:val="left" w:pos="993"/>
                <w:tab w:val="left" w:pos="1300"/>
                <w:tab w:val="left" w:pos="2000"/>
                <w:tab w:val="left" w:pos="2040"/>
              </w:tabs>
              <w:adjustRightInd w:val="0"/>
              <w:snapToGrid w:val="0"/>
              <w:spacing w:line="360" w:lineRule="auto"/>
              <w:rPr>
                <w:rFonts w:ascii="宋体" w:hAnsi="宋体" w:cs="宋体"/>
                <w:sz w:val="21"/>
                <w:szCs w:val="21"/>
              </w:rPr>
            </w:pPr>
            <w:r>
              <w:rPr>
                <w:rFonts w:hint="eastAsia" w:ascii="宋体" w:hAnsi="宋体" w:cs="宋体"/>
                <w:snapToGrid w:val="0"/>
                <w:sz w:val="21"/>
                <w:szCs w:val="21"/>
              </w:rPr>
              <w:t>根据</w:t>
            </w:r>
            <w:r>
              <w:rPr>
                <w:rFonts w:hint="eastAsia" w:ascii="宋体" w:hAnsi="宋体" w:eastAsia="宋体" w:cs="宋体"/>
                <w:snapToGrid w:val="0"/>
                <w:sz w:val="21"/>
                <w:szCs w:val="21"/>
                <w:lang w:eastAsia="zh-CN"/>
              </w:rPr>
              <w:t>供应商</w:t>
            </w:r>
            <w:r>
              <w:rPr>
                <w:rFonts w:hint="eastAsia" w:ascii="宋体" w:hAnsi="宋体" w:cs="宋体"/>
                <w:snapToGrid w:val="0"/>
                <w:sz w:val="21"/>
                <w:szCs w:val="21"/>
              </w:rPr>
              <w:t>针对本项目的团队配置以及服务能力进行综合比较打分（包括拟派项目负责人是否承接过发债审计项目、项目组团队技术水平、类似工作经验等），其中：</w:t>
            </w:r>
            <w:r>
              <w:rPr>
                <w:rFonts w:hint="eastAsia" w:ascii="宋体" w:hAnsi="宋体" w:eastAsia="宋体" w:cs="宋体"/>
                <w:snapToGrid w:val="0"/>
                <w:sz w:val="21"/>
                <w:szCs w:val="21"/>
                <w:lang w:val="en-US" w:eastAsia="zh-CN"/>
              </w:rPr>
              <w:t>3</w:t>
            </w:r>
            <w:r>
              <w:rPr>
                <w:rFonts w:hint="eastAsia" w:ascii="宋体" w:hAnsi="宋体" w:cs="宋体"/>
                <w:snapToGrid w:val="0"/>
                <w:sz w:val="21"/>
                <w:szCs w:val="21"/>
              </w:rPr>
              <w:t>.0分≤优得≤</w:t>
            </w:r>
            <w:r>
              <w:rPr>
                <w:rFonts w:hint="eastAsia" w:ascii="宋体" w:hAnsi="宋体" w:eastAsia="宋体" w:cs="宋体"/>
                <w:snapToGrid w:val="0"/>
                <w:sz w:val="21"/>
                <w:szCs w:val="21"/>
                <w:lang w:val="en-US" w:eastAsia="zh-CN"/>
              </w:rPr>
              <w:t>5</w:t>
            </w:r>
            <w:r>
              <w:rPr>
                <w:rFonts w:hint="eastAsia" w:ascii="宋体" w:hAnsi="宋体" w:cs="宋体"/>
                <w:snapToGrid w:val="0"/>
                <w:sz w:val="21"/>
                <w:szCs w:val="21"/>
              </w:rPr>
              <w:t>.0分；</w:t>
            </w:r>
            <w:r>
              <w:rPr>
                <w:rFonts w:hint="eastAsia" w:ascii="宋体" w:hAnsi="宋体" w:eastAsia="宋体" w:cs="宋体"/>
                <w:snapToGrid w:val="0"/>
                <w:sz w:val="21"/>
                <w:szCs w:val="21"/>
                <w:lang w:val="en-US" w:eastAsia="zh-CN"/>
              </w:rPr>
              <w:t>1.0</w:t>
            </w:r>
            <w:r>
              <w:rPr>
                <w:rFonts w:hint="eastAsia" w:ascii="宋体" w:hAnsi="宋体" w:cs="宋体"/>
                <w:snapToGrid w:val="0"/>
                <w:sz w:val="21"/>
                <w:szCs w:val="21"/>
              </w:rPr>
              <w:t>分≤良好＜</w:t>
            </w:r>
            <w:r>
              <w:rPr>
                <w:rFonts w:hint="eastAsia" w:ascii="宋体" w:hAnsi="宋体" w:eastAsia="宋体" w:cs="宋体"/>
                <w:snapToGrid w:val="0"/>
                <w:sz w:val="21"/>
                <w:szCs w:val="21"/>
                <w:lang w:val="en-US" w:eastAsia="zh-CN"/>
              </w:rPr>
              <w:t>3</w:t>
            </w:r>
            <w:r>
              <w:rPr>
                <w:rFonts w:hint="eastAsia" w:ascii="宋体" w:hAnsi="宋体" w:cs="宋体"/>
                <w:snapToGrid w:val="0"/>
                <w:sz w:val="21"/>
                <w:szCs w:val="21"/>
              </w:rPr>
              <w:t>.0分；0分≤一般＜</w:t>
            </w:r>
            <w:r>
              <w:rPr>
                <w:rFonts w:hint="eastAsia" w:ascii="宋体" w:hAnsi="宋体" w:cs="宋体"/>
                <w:snapToGrid w:val="0"/>
                <w:sz w:val="21"/>
                <w:szCs w:val="21"/>
                <w:lang w:val="en-US" w:eastAsia="zh-CN"/>
              </w:rPr>
              <w:t>1</w:t>
            </w:r>
            <w:r>
              <w:rPr>
                <w:rFonts w:hint="eastAsia" w:ascii="宋体" w:hAnsi="宋体" w:cs="宋体"/>
                <w:snapToGrid w:val="0"/>
                <w:sz w:val="21"/>
                <w:szCs w:val="21"/>
              </w:rPr>
              <w:t>分。</w:t>
            </w:r>
          </w:p>
        </w:tc>
        <w:tc>
          <w:tcPr>
            <w:tcW w:w="93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tabs>
                <w:tab w:val="left" w:pos="993"/>
                <w:tab w:val="left" w:pos="1300"/>
                <w:tab w:val="left" w:pos="2000"/>
                <w:tab w:val="left" w:pos="2040"/>
              </w:tabs>
              <w:adjustRightInd w:val="0"/>
              <w:snapToGrid w:val="0"/>
              <w:spacing w:line="360" w:lineRule="auto"/>
              <w:rPr>
                <w:rFonts w:hint="eastAsia" w:ascii="宋体" w:hAnsi="宋体" w:cs="宋体"/>
                <w:sz w:val="21"/>
                <w:szCs w:val="21"/>
              </w:rPr>
            </w:pPr>
            <w:r>
              <w:rPr>
                <w:rFonts w:hint="eastAsia" w:ascii="宋体" w:hAnsi="宋体" w:cs="宋体"/>
                <w:color w:val="000000"/>
                <w:sz w:val="21"/>
                <w:szCs w:val="21"/>
                <w:lang w:val="en-US" w:eastAsia="zh-CN"/>
              </w:rPr>
              <w:t>0-5</w:t>
            </w:r>
            <w:r>
              <w:rPr>
                <w:rFonts w:hint="eastAsia" w:ascii="宋体" w:hAnsi="宋体" w:cs="宋体"/>
                <w:color w:val="000000"/>
                <w:sz w:val="21"/>
                <w:szCs w:val="21"/>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5" w:hRule="atLeast"/>
          <w:jc w:val="center"/>
        </w:trPr>
        <w:tc>
          <w:tcPr>
            <w:tcW w:w="431" w:type="dxa"/>
            <w:tcBorders>
              <w:top w:val="single" w:color="auto" w:sz="4" w:space="0"/>
              <w:left w:val="single" w:color="000000" w:sz="8" w:space="0"/>
              <w:bottom w:val="single" w:color="auto" w:sz="4" w:space="0"/>
              <w:right w:val="single" w:color="auto" w:sz="4" w:space="0"/>
            </w:tcBorders>
            <w:shd w:val="clear" w:color="auto" w:fill="FFFFFF"/>
            <w:noWrap w:val="0"/>
            <w:vAlign w:val="center"/>
          </w:tcPr>
          <w:p>
            <w:pPr>
              <w:tabs>
                <w:tab w:val="left" w:pos="993"/>
                <w:tab w:val="left" w:pos="1300"/>
                <w:tab w:val="left" w:pos="2000"/>
                <w:tab w:val="left" w:pos="2040"/>
              </w:tabs>
              <w:adjustRightInd w:val="0"/>
              <w:snapToGrid w:val="0"/>
              <w:spacing w:line="360" w:lineRule="auto"/>
              <w:jc w:val="center"/>
              <w:rPr>
                <w:rFonts w:hint="eastAsia" w:ascii="宋体" w:hAnsi="宋体" w:eastAsia="宋体" w:cs="宋体"/>
                <w:sz w:val="21"/>
                <w:szCs w:val="21"/>
                <w:lang w:eastAsia="zh-CN"/>
              </w:rPr>
            </w:pPr>
            <w:r>
              <w:rPr>
                <w:rFonts w:hint="eastAsia" w:ascii="宋体" w:hAnsi="宋体" w:cs="宋体"/>
                <w:sz w:val="21"/>
                <w:szCs w:val="21"/>
                <w:lang w:val="en-US" w:eastAsia="zh-CN"/>
              </w:rPr>
              <w:t>7</w:t>
            </w:r>
          </w:p>
        </w:tc>
        <w:tc>
          <w:tcPr>
            <w:tcW w:w="1587" w:type="dxa"/>
            <w:tcBorders>
              <w:top w:val="single" w:color="auto" w:sz="4" w:space="0"/>
              <w:left w:val="single" w:color="auto" w:sz="4" w:space="0"/>
              <w:bottom w:val="single" w:color="auto" w:sz="4" w:space="0"/>
              <w:right w:val="single" w:color="000000" w:sz="8" w:space="0"/>
            </w:tcBorders>
            <w:shd w:val="clear" w:color="auto" w:fill="FFFFFF"/>
            <w:noWrap w:val="0"/>
            <w:vAlign w:val="center"/>
          </w:tcPr>
          <w:p>
            <w:pPr>
              <w:tabs>
                <w:tab w:val="left" w:pos="993"/>
                <w:tab w:val="left" w:pos="1300"/>
                <w:tab w:val="left" w:pos="2000"/>
                <w:tab w:val="left" w:pos="2040"/>
              </w:tabs>
              <w:adjustRightInd w:val="0"/>
              <w:snapToGrid w:val="0"/>
              <w:spacing w:line="360" w:lineRule="auto"/>
              <w:rPr>
                <w:rFonts w:hint="eastAsia" w:ascii="宋体" w:hAnsi="宋体" w:cs="宋体"/>
                <w:sz w:val="21"/>
                <w:szCs w:val="21"/>
              </w:rPr>
            </w:pPr>
            <w:r>
              <w:rPr>
                <w:rFonts w:hint="eastAsia" w:ascii="宋体" w:hAnsi="宋体" w:cs="宋体"/>
                <w:bCs/>
                <w:sz w:val="21"/>
                <w:szCs w:val="21"/>
              </w:rPr>
              <w:t>审计服务方案</w:t>
            </w:r>
          </w:p>
        </w:tc>
        <w:tc>
          <w:tcPr>
            <w:tcW w:w="6153"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spacing w:line="360" w:lineRule="auto"/>
              <w:rPr>
                <w:rFonts w:ascii="宋体" w:hAnsi="宋体" w:cs="宋体"/>
                <w:sz w:val="21"/>
                <w:szCs w:val="21"/>
              </w:rPr>
            </w:pPr>
            <w:r>
              <w:rPr>
                <w:rFonts w:hint="eastAsia" w:ascii="宋体" w:hAnsi="宋体" w:cs="宋体"/>
                <w:snapToGrid w:val="0"/>
                <w:sz w:val="21"/>
                <w:szCs w:val="21"/>
              </w:rPr>
              <w:t>根据</w:t>
            </w:r>
            <w:r>
              <w:rPr>
                <w:rFonts w:hint="eastAsia" w:ascii="宋体" w:hAnsi="宋体" w:cs="宋体"/>
                <w:color w:val="000000"/>
                <w:sz w:val="21"/>
                <w:szCs w:val="21"/>
              </w:rPr>
              <w:t>供应商</w:t>
            </w:r>
            <w:r>
              <w:rPr>
                <w:rFonts w:hint="eastAsia" w:ascii="宋体" w:hAnsi="宋体" w:cs="宋体"/>
                <w:snapToGrid w:val="0"/>
                <w:sz w:val="21"/>
                <w:szCs w:val="21"/>
              </w:rPr>
              <w:t>提供的审计具体方案(包括工作计划、时间安排、审计程序、审计方法、关键环节控制等)是否合理、流程清晰、切实可行的、实施周期在规定时间以内，由专家综合分析比较后评分，其中：</w:t>
            </w:r>
            <w:r>
              <w:rPr>
                <w:rFonts w:hint="eastAsia" w:ascii="宋体" w:hAnsi="宋体" w:eastAsia="宋体" w:cs="宋体"/>
                <w:snapToGrid w:val="0"/>
                <w:sz w:val="21"/>
                <w:szCs w:val="21"/>
                <w:lang w:val="en-US" w:eastAsia="zh-CN"/>
              </w:rPr>
              <w:t>3</w:t>
            </w:r>
            <w:r>
              <w:rPr>
                <w:rFonts w:hint="eastAsia" w:ascii="宋体" w:hAnsi="宋体" w:cs="宋体"/>
                <w:snapToGrid w:val="0"/>
                <w:sz w:val="21"/>
                <w:szCs w:val="21"/>
              </w:rPr>
              <w:t>.0分≤好≤</w:t>
            </w:r>
            <w:r>
              <w:rPr>
                <w:rFonts w:hint="eastAsia" w:ascii="宋体" w:hAnsi="宋体" w:eastAsia="宋体" w:cs="宋体"/>
                <w:snapToGrid w:val="0"/>
                <w:sz w:val="21"/>
                <w:szCs w:val="21"/>
                <w:lang w:val="en-US" w:eastAsia="zh-CN"/>
              </w:rPr>
              <w:t>5</w:t>
            </w:r>
            <w:r>
              <w:rPr>
                <w:rFonts w:hint="eastAsia" w:ascii="宋体" w:hAnsi="宋体" w:cs="宋体"/>
                <w:snapToGrid w:val="0"/>
                <w:sz w:val="21"/>
                <w:szCs w:val="21"/>
              </w:rPr>
              <w:t>.0分；</w:t>
            </w:r>
            <w:r>
              <w:rPr>
                <w:rFonts w:hint="eastAsia" w:ascii="宋体" w:hAnsi="宋体" w:eastAsia="宋体" w:cs="宋体"/>
                <w:snapToGrid w:val="0"/>
                <w:sz w:val="21"/>
                <w:szCs w:val="21"/>
                <w:lang w:val="en-US" w:eastAsia="zh-CN"/>
              </w:rPr>
              <w:t>1.0</w:t>
            </w:r>
            <w:r>
              <w:rPr>
                <w:rFonts w:hint="eastAsia" w:ascii="宋体" w:hAnsi="宋体" w:cs="宋体"/>
                <w:snapToGrid w:val="0"/>
                <w:sz w:val="21"/>
                <w:szCs w:val="21"/>
              </w:rPr>
              <w:t>分≤较好＜</w:t>
            </w:r>
            <w:r>
              <w:rPr>
                <w:rFonts w:hint="eastAsia" w:ascii="宋体" w:hAnsi="宋体" w:eastAsia="宋体" w:cs="宋体"/>
                <w:snapToGrid w:val="0"/>
                <w:sz w:val="21"/>
                <w:szCs w:val="21"/>
                <w:lang w:val="en-US" w:eastAsia="zh-CN"/>
              </w:rPr>
              <w:t>3</w:t>
            </w:r>
            <w:r>
              <w:rPr>
                <w:rFonts w:hint="eastAsia" w:ascii="宋体" w:hAnsi="宋体" w:cs="宋体"/>
                <w:snapToGrid w:val="0"/>
                <w:sz w:val="21"/>
                <w:szCs w:val="21"/>
              </w:rPr>
              <w:t>.0分；0分≤一般＜</w:t>
            </w:r>
            <w:r>
              <w:rPr>
                <w:rFonts w:hint="eastAsia" w:ascii="宋体" w:hAnsi="宋体" w:cs="宋体"/>
                <w:snapToGrid w:val="0"/>
                <w:sz w:val="21"/>
                <w:szCs w:val="21"/>
                <w:lang w:val="en-US" w:eastAsia="zh-CN"/>
              </w:rPr>
              <w:t>1</w:t>
            </w:r>
            <w:r>
              <w:rPr>
                <w:rFonts w:hint="eastAsia" w:ascii="宋体" w:hAnsi="宋体" w:cs="宋体"/>
                <w:snapToGrid w:val="0"/>
                <w:sz w:val="21"/>
                <w:szCs w:val="21"/>
              </w:rPr>
              <w:t>分。</w:t>
            </w:r>
          </w:p>
        </w:tc>
        <w:tc>
          <w:tcPr>
            <w:tcW w:w="93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tabs>
                <w:tab w:val="left" w:pos="993"/>
                <w:tab w:val="left" w:pos="1300"/>
                <w:tab w:val="left" w:pos="2000"/>
                <w:tab w:val="left" w:pos="2040"/>
              </w:tabs>
              <w:adjustRightInd w:val="0"/>
              <w:snapToGrid w:val="0"/>
              <w:spacing w:line="360" w:lineRule="auto"/>
              <w:jc w:val="both"/>
              <w:rPr>
                <w:rFonts w:hint="eastAsia" w:ascii="宋体" w:hAnsi="宋体" w:cs="宋体"/>
                <w:sz w:val="21"/>
                <w:szCs w:val="21"/>
              </w:rPr>
            </w:pPr>
            <w:r>
              <w:rPr>
                <w:rFonts w:hint="eastAsia" w:ascii="宋体" w:hAnsi="宋体" w:cs="宋体"/>
                <w:color w:val="000000"/>
                <w:sz w:val="21"/>
                <w:szCs w:val="21"/>
                <w:lang w:val="en-US" w:eastAsia="zh-CN"/>
              </w:rPr>
              <w:t>0-5</w:t>
            </w:r>
            <w:r>
              <w:rPr>
                <w:rFonts w:hint="eastAsia" w:ascii="宋体" w:hAnsi="宋体" w:cs="宋体"/>
                <w:color w:val="000000"/>
                <w:sz w:val="21"/>
                <w:szCs w:val="21"/>
              </w:rPr>
              <w:t>分</w:t>
            </w:r>
          </w:p>
        </w:tc>
      </w:tr>
    </w:tbl>
    <w:p>
      <w:pPr>
        <w:spacing w:before="212"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注：</w:t>
      </w:r>
      <w:r>
        <w:rPr>
          <w:rFonts w:hint="eastAsia" w:ascii="宋体" w:hAnsi="宋体" w:eastAsia="宋体" w:cs="宋体"/>
          <w:color w:val="auto"/>
          <w:spacing w:val="11"/>
          <w:sz w:val="21"/>
          <w:szCs w:val="21"/>
        </w:rPr>
        <w:t>1、所有涉及打分项的相关证明材料, 投标文件中</w:t>
      </w:r>
      <w:r>
        <w:rPr>
          <w:rFonts w:hint="eastAsia" w:ascii="宋体" w:hAnsi="宋体" w:eastAsia="宋体" w:cs="宋体"/>
          <w:color w:val="auto"/>
          <w:spacing w:val="11"/>
          <w:sz w:val="21"/>
          <w:szCs w:val="21"/>
          <w:lang w:val="en-US" w:eastAsia="zh-CN"/>
        </w:rPr>
        <w:t>需</w:t>
      </w:r>
      <w:r>
        <w:rPr>
          <w:rFonts w:hint="eastAsia" w:ascii="宋体" w:hAnsi="宋体" w:eastAsia="宋体" w:cs="宋体"/>
          <w:color w:val="auto"/>
          <w:spacing w:val="11"/>
          <w:sz w:val="21"/>
          <w:szCs w:val="21"/>
        </w:rPr>
        <w:t>提供原件扫描件并加盖</w:t>
      </w:r>
      <w:r>
        <w:rPr>
          <w:rFonts w:hint="eastAsia" w:ascii="宋体" w:hAnsi="宋体" w:eastAsia="宋体" w:cs="宋体"/>
          <w:color w:val="auto"/>
          <w:spacing w:val="7"/>
          <w:sz w:val="21"/>
          <w:szCs w:val="21"/>
        </w:rPr>
        <w:t>公</w:t>
      </w:r>
      <w:r>
        <w:rPr>
          <w:rFonts w:hint="eastAsia" w:ascii="宋体" w:hAnsi="宋体" w:eastAsia="宋体" w:cs="宋体"/>
          <w:color w:val="auto"/>
          <w:spacing w:val="12"/>
          <w:sz w:val="21"/>
          <w:szCs w:val="21"/>
        </w:rPr>
        <w:t>章</w:t>
      </w:r>
      <w:r>
        <w:rPr>
          <w:rFonts w:hint="eastAsia" w:ascii="宋体" w:hAnsi="宋体" w:eastAsia="宋体" w:cs="宋体"/>
          <w:color w:val="auto"/>
          <w:spacing w:val="7"/>
          <w:sz w:val="21"/>
          <w:szCs w:val="21"/>
        </w:rPr>
        <w:t>，否则相应分值扣除</w:t>
      </w:r>
    </w:p>
    <w:p>
      <w:pPr>
        <w:spacing w:line="360" w:lineRule="auto"/>
        <w:rPr>
          <w:rFonts w:hint="eastAsia" w:ascii="宋体" w:hAnsi="宋体" w:eastAsia="宋体" w:cs="宋体"/>
          <w:color w:val="auto"/>
          <w:spacing w:val="12"/>
          <w:sz w:val="21"/>
          <w:szCs w:val="21"/>
          <w14:textOutline w14:w="6540" w14:cap="sq" w14:cmpd="sng" w14:algn="ctr">
            <w14:solidFill>
              <w14:srgbClr w14:val="000000"/>
            </w14:solidFill>
            <w14:prstDash w14:val="solid"/>
            <w14:bevel/>
          </w14:textOutline>
        </w:rPr>
      </w:pPr>
      <w:r>
        <w:rPr>
          <w:rFonts w:hint="eastAsia" w:ascii="宋体" w:hAnsi="宋体" w:eastAsia="宋体" w:cs="宋体"/>
          <w:color w:val="auto"/>
          <w:spacing w:val="12"/>
          <w:sz w:val="21"/>
          <w:szCs w:val="21"/>
          <w14:textOutline w14:w="6540" w14:cap="sq" w14:cmpd="sng" w14:algn="ctr">
            <w14:solidFill>
              <w14:srgbClr w14:val="000000"/>
            </w14:solidFill>
            <w14:prstDash w14:val="solid"/>
            <w14:bevel/>
          </w14:textOutline>
        </w:rPr>
        <w:br w:type="page"/>
      </w:r>
    </w:p>
    <w:p>
      <w:pPr>
        <w:numPr>
          <w:ilvl w:val="0"/>
          <w:numId w:val="2"/>
        </w:numPr>
        <w:spacing w:before="117" w:line="225" w:lineRule="auto"/>
        <w:ind w:left="3451"/>
        <w:rPr>
          <w:rFonts w:hint="eastAsia" w:ascii="宋体" w:hAnsi="宋体" w:eastAsia="宋体" w:cs="宋体"/>
          <w:color w:val="auto"/>
          <w:spacing w:val="8"/>
          <w:sz w:val="28"/>
          <w:szCs w:val="28"/>
          <w14:textOutline w14:w="6540" w14:cap="sq" w14:cmpd="sng" w14:algn="ctr">
            <w14:solidFill>
              <w14:srgbClr w14:val="000000"/>
            </w14:solidFill>
            <w14:prstDash w14:val="solid"/>
            <w14:bevel/>
          </w14:textOutline>
        </w:rPr>
      </w:pPr>
      <w:r>
        <w:rPr>
          <w:rFonts w:hint="eastAsia" w:ascii="宋体" w:hAnsi="宋体" w:eastAsia="宋体" w:cs="宋体"/>
          <w:color w:val="auto"/>
          <w:spacing w:val="8"/>
          <w:sz w:val="28"/>
          <w:szCs w:val="28"/>
          <w14:textOutline w14:w="6540" w14:cap="sq" w14:cmpd="sng" w14:algn="ctr">
            <w14:solidFill>
              <w14:srgbClr w14:val="000000"/>
            </w14:solidFill>
            <w14:prstDash w14:val="solid"/>
            <w14:bevel/>
          </w14:textOutline>
        </w:rPr>
        <w:t>项目需求</w:t>
      </w:r>
    </w:p>
    <w:p>
      <w:pPr>
        <w:spacing w:line="360" w:lineRule="auto"/>
        <w:rPr>
          <w:rFonts w:hint="eastAsia" w:ascii="宋体" w:hAnsi="宋体" w:cs="宋体"/>
          <w:sz w:val="21"/>
          <w:szCs w:val="21"/>
        </w:rPr>
      </w:pPr>
      <w:r>
        <w:rPr>
          <w:rFonts w:hint="eastAsia" w:ascii="宋体" w:hAnsi="宋体"/>
          <w:b/>
          <w:sz w:val="21"/>
          <w:szCs w:val="21"/>
        </w:rPr>
        <w:t>一、服务内容及要求</w:t>
      </w:r>
    </w:p>
    <w:p>
      <w:pPr>
        <w:pStyle w:val="4"/>
        <w:spacing w:after="0" w:line="360" w:lineRule="auto"/>
        <w:ind w:left="0" w:leftChars="0" w:firstLine="210" w:firstLineChars="100"/>
        <w:rPr>
          <w:rFonts w:hint="eastAsia" w:ascii="宋体" w:hAnsi="宋体" w:cs="宋体"/>
          <w:sz w:val="21"/>
          <w:szCs w:val="21"/>
        </w:rPr>
      </w:pPr>
      <w:r>
        <w:rPr>
          <w:rFonts w:hint="eastAsia" w:ascii="宋体" w:hAnsi="宋体" w:cs="宋体"/>
          <w:sz w:val="21"/>
          <w:szCs w:val="21"/>
        </w:rPr>
        <w:t>（一）对</w:t>
      </w:r>
      <w:r>
        <w:rPr>
          <w:rFonts w:hint="eastAsia" w:ascii="宋体" w:hAnsi="宋体" w:cs="宋体"/>
          <w:sz w:val="21"/>
          <w:szCs w:val="21"/>
          <w:lang w:eastAsia="zh-CN"/>
        </w:rPr>
        <w:t>三门县国有资本运营集团有限公司</w:t>
      </w:r>
      <w:r>
        <w:rPr>
          <w:rFonts w:hint="eastAsia" w:ascii="宋体" w:hAnsi="宋体" w:cs="宋体"/>
          <w:sz w:val="21"/>
          <w:szCs w:val="21"/>
        </w:rPr>
        <w:t>及其下属公司进行审计并出具</w:t>
      </w:r>
      <w:r>
        <w:rPr>
          <w:rFonts w:hint="eastAsia" w:ascii="宋体" w:hAnsi="宋体" w:cs="宋体"/>
          <w:sz w:val="21"/>
          <w:szCs w:val="21"/>
          <w:lang w:val="en-US" w:eastAsia="zh-CN"/>
        </w:rPr>
        <w:t>合并</w:t>
      </w:r>
      <w:r>
        <w:rPr>
          <w:rFonts w:hint="eastAsia" w:ascii="宋体" w:hAnsi="宋体" w:cs="宋体"/>
          <w:sz w:val="21"/>
          <w:szCs w:val="21"/>
        </w:rPr>
        <w:t>审计报告</w:t>
      </w:r>
      <w:r>
        <w:rPr>
          <w:rFonts w:hint="eastAsia" w:ascii="宋体" w:hAnsi="宋体" w:cs="宋体"/>
          <w:sz w:val="21"/>
          <w:szCs w:val="21"/>
          <w:lang w:val="en-US" w:eastAsia="zh-CN"/>
        </w:rPr>
        <w:t>及母公司单体审计报告等</w:t>
      </w:r>
      <w:r>
        <w:rPr>
          <w:rFonts w:hint="eastAsia" w:ascii="宋体" w:hAnsi="宋体" w:cs="宋体"/>
          <w:sz w:val="21"/>
          <w:szCs w:val="21"/>
        </w:rPr>
        <w:t>；</w:t>
      </w:r>
    </w:p>
    <w:p>
      <w:pPr>
        <w:pStyle w:val="4"/>
        <w:spacing w:after="0" w:line="360" w:lineRule="auto"/>
        <w:ind w:left="0" w:leftChars="0" w:firstLine="210" w:firstLineChars="100"/>
        <w:rPr>
          <w:rFonts w:hint="eastAsia" w:ascii="宋体" w:hAnsi="宋体" w:cs="宋体"/>
          <w:sz w:val="21"/>
          <w:szCs w:val="21"/>
        </w:rPr>
      </w:pPr>
      <w:r>
        <w:rPr>
          <w:rFonts w:hint="eastAsia" w:ascii="宋体" w:hAnsi="宋体" w:cs="宋体"/>
          <w:sz w:val="21"/>
          <w:szCs w:val="21"/>
        </w:rPr>
        <w:t>（二）对</w:t>
      </w:r>
      <w:r>
        <w:rPr>
          <w:rFonts w:hint="eastAsia" w:ascii="宋体" w:hAnsi="宋体" w:cs="宋体"/>
          <w:sz w:val="21"/>
          <w:szCs w:val="21"/>
          <w:lang w:eastAsia="zh-CN"/>
        </w:rPr>
        <w:t>三门县资源和能源集团有限公司</w:t>
      </w:r>
      <w:r>
        <w:rPr>
          <w:rFonts w:hint="eastAsia" w:ascii="宋体" w:hAnsi="宋体" w:cs="宋体"/>
          <w:sz w:val="21"/>
          <w:szCs w:val="21"/>
        </w:rPr>
        <w:t>及其下属公司进行审计并出具</w:t>
      </w:r>
      <w:r>
        <w:rPr>
          <w:rFonts w:hint="eastAsia" w:ascii="宋体" w:hAnsi="宋体" w:cs="宋体"/>
          <w:sz w:val="21"/>
          <w:szCs w:val="21"/>
          <w:lang w:val="en-US" w:eastAsia="zh-CN"/>
        </w:rPr>
        <w:t>合并</w:t>
      </w:r>
      <w:r>
        <w:rPr>
          <w:rFonts w:hint="eastAsia" w:ascii="宋体" w:hAnsi="宋体" w:cs="宋体"/>
          <w:sz w:val="21"/>
          <w:szCs w:val="21"/>
        </w:rPr>
        <w:t>审计报告</w:t>
      </w:r>
      <w:r>
        <w:rPr>
          <w:rFonts w:hint="eastAsia" w:ascii="宋体" w:hAnsi="宋体" w:cs="宋体"/>
          <w:sz w:val="21"/>
          <w:szCs w:val="21"/>
          <w:lang w:val="en-US" w:eastAsia="zh-CN"/>
        </w:rPr>
        <w:t>及单体审计报告等</w:t>
      </w:r>
      <w:r>
        <w:rPr>
          <w:rFonts w:hint="eastAsia" w:ascii="宋体" w:hAnsi="宋体" w:cs="宋体"/>
          <w:sz w:val="21"/>
          <w:szCs w:val="21"/>
        </w:rPr>
        <w:t>；</w:t>
      </w:r>
    </w:p>
    <w:p>
      <w:pPr>
        <w:pStyle w:val="4"/>
        <w:spacing w:after="0" w:line="360" w:lineRule="auto"/>
        <w:ind w:left="0" w:leftChars="0" w:firstLine="420" w:firstLineChars="200"/>
        <w:rPr>
          <w:rFonts w:hint="eastAsia" w:ascii="宋体" w:hAnsi="宋体" w:cs="宋体"/>
          <w:sz w:val="21"/>
          <w:szCs w:val="21"/>
        </w:rPr>
      </w:pPr>
      <w:r>
        <w:rPr>
          <w:rFonts w:hint="eastAsia" w:ascii="宋体" w:hAnsi="宋体" w:cs="宋体"/>
          <w:sz w:val="21"/>
          <w:szCs w:val="21"/>
        </w:rPr>
        <w:t>附明细表：</w:t>
      </w:r>
    </w:p>
    <w:tbl>
      <w:tblPr>
        <w:tblStyle w:val="19"/>
        <w:tblW w:w="9340" w:type="dxa"/>
        <w:tblInd w:w="0" w:type="dxa"/>
        <w:tblLayout w:type="fixed"/>
        <w:tblCellMar>
          <w:top w:w="0" w:type="dxa"/>
          <w:left w:w="0" w:type="dxa"/>
          <w:bottom w:w="0" w:type="dxa"/>
          <w:right w:w="0" w:type="dxa"/>
        </w:tblCellMar>
      </w:tblPr>
      <w:tblGrid>
        <w:gridCol w:w="446"/>
        <w:gridCol w:w="447"/>
        <w:gridCol w:w="3585"/>
        <w:gridCol w:w="2469"/>
        <w:gridCol w:w="2393"/>
      </w:tblGrid>
      <w:tr>
        <w:tblPrEx>
          <w:tblCellMar>
            <w:top w:w="0" w:type="dxa"/>
            <w:left w:w="0" w:type="dxa"/>
            <w:bottom w:w="0" w:type="dxa"/>
            <w:right w:w="0" w:type="dxa"/>
          </w:tblCellMar>
        </w:tblPrEx>
        <w:trPr>
          <w:trHeight w:val="357" w:hRule="atLeast"/>
        </w:trPr>
        <w:tc>
          <w:tcPr>
            <w:tcW w:w="89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sz w:val="21"/>
                <w:szCs w:val="21"/>
              </w:rPr>
            </w:pPr>
            <w:r>
              <w:rPr>
                <w:rFonts w:hint="eastAsia" w:ascii="宋体" w:hAnsi="宋体" w:cs="宋体"/>
                <w:kern w:val="0"/>
                <w:sz w:val="21"/>
                <w:szCs w:val="21"/>
                <w:lang w:bidi="ar"/>
              </w:rPr>
              <w:t>序号</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ascii="宋体" w:hAnsi="宋体" w:cs="宋体"/>
                <w:sz w:val="21"/>
                <w:szCs w:val="21"/>
              </w:rPr>
            </w:pPr>
            <w:r>
              <w:rPr>
                <w:rFonts w:ascii="宋体" w:hAnsi="宋体" w:cs="宋体"/>
                <w:kern w:val="0"/>
                <w:sz w:val="21"/>
                <w:szCs w:val="21"/>
                <w:lang w:bidi="ar"/>
              </w:rPr>
              <w:t>国投公司及下属子公司</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sz w:val="21"/>
                <w:szCs w:val="21"/>
              </w:rPr>
            </w:pPr>
            <w:r>
              <w:rPr>
                <w:rFonts w:hint="eastAsia" w:ascii="宋体" w:hAnsi="宋体" w:cs="宋体"/>
                <w:kern w:val="0"/>
                <w:sz w:val="21"/>
                <w:szCs w:val="21"/>
                <w:lang w:bidi="ar"/>
              </w:rPr>
              <w:t>审计年度</w:t>
            </w:r>
          </w:p>
        </w:tc>
        <w:tc>
          <w:tcPr>
            <w:tcW w:w="23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sz w:val="21"/>
                <w:szCs w:val="21"/>
              </w:rPr>
            </w:pPr>
            <w:r>
              <w:rPr>
                <w:rFonts w:hint="eastAsia" w:ascii="宋体" w:hAnsi="宋体" w:cs="宋体"/>
                <w:kern w:val="0"/>
                <w:sz w:val="21"/>
                <w:szCs w:val="21"/>
                <w:lang w:bidi="ar"/>
              </w:rPr>
              <w:t>内容</w:t>
            </w:r>
          </w:p>
        </w:tc>
      </w:tr>
      <w:tr>
        <w:tblPrEx>
          <w:tblCellMar>
            <w:top w:w="0" w:type="dxa"/>
            <w:left w:w="0" w:type="dxa"/>
            <w:bottom w:w="0" w:type="dxa"/>
            <w:right w:w="0" w:type="dxa"/>
          </w:tblCellMar>
        </w:tblPrEx>
        <w:trPr>
          <w:trHeight w:val="292" w:hRule="atLeast"/>
        </w:trPr>
        <w:tc>
          <w:tcPr>
            <w:tcW w:w="446"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imes New Roman" w:hAnsi="Times New Roman" w:eastAsia="宋体"/>
                <w:kern w:val="0"/>
                <w:sz w:val="21"/>
                <w:szCs w:val="21"/>
                <w:lang w:val="en-US" w:eastAsia="zh-CN" w:bidi="ar"/>
              </w:rPr>
            </w:pPr>
            <w:r>
              <w:rPr>
                <w:rFonts w:hint="eastAsia" w:ascii="Times New Roman" w:hAnsi="Times New Roman" w:eastAsia="宋体"/>
                <w:kern w:val="0"/>
                <w:sz w:val="21"/>
                <w:szCs w:val="21"/>
                <w:lang w:val="en-US" w:eastAsia="zh-CN" w:bidi="ar"/>
              </w:rPr>
              <w:t>一</w:t>
            </w:r>
          </w:p>
        </w:tc>
        <w:tc>
          <w:tcPr>
            <w:tcW w:w="447" w:type="dxa"/>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kern w:val="0"/>
                <w:sz w:val="21"/>
                <w:szCs w:val="21"/>
                <w:lang w:eastAsia="zh-CN" w:bidi="ar"/>
              </w:rPr>
            </w:pPr>
            <w:r>
              <w:rPr>
                <w:rFonts w:hint="eastAsia" w:ascii="宋体" w:hAnsi="宋体" w:eastAsia="宋体" w:cs="宋体"/>
                <w:i w:val="0"/>
                <w:iCs w:val="0"/>
                <w:color w:val="000000"/>
                <w:kern w:val="0"/>
                <w:sz w:val="21"/>
                <w:szCs w:val="21"/>
                <w:u w:val="none"/>
                <w:lang w:val="en-US" w:eastAsia="zh-CN" w:bidi="ar"/>
              </w:rPr>
              <w:t>三门县国有资本运营集团有限公司</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ascii="宋体" w:hAnsi="宋体" w:cs="宋体"/>
                <w:kern w:val="0"/>
                <w:sz w:val="21"/>
                <w:szCs w:val="21"/>
                <w:lang w:bidi="ar"/>
              </w:rPr>
            </w:pPr>
            <w:r>
              <w:rPr>
                <w:rFonts w:hint="eastAsia" w:ascii="宋体" w:hAnsi="宋体" w:eastAsia="宋体" w:cs="宋体"/>
                <w:i w:val="0"/>
                <w:iCs w:val="0"/>
                <w:color w:val="000000"/>
                <w:kern w:val="0"/>
                <w:sz w:val="21"/>
                <w:szCs w:val="21"/>
                <w:u w:val="none"/>
                <w:lang w:val="en-US" w:eastAsia="zh-CN" w:bidi="ar"/>
              </w:rPr>
              <w:t>2022-2023年度</w:t>
            </w:r>
          </w:p>
        </w:tc>
        <w:tc>
          <w:tcPr>
            <w:tcW w:w="23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kern w:val="0"/>
                <w:sz w:val="21"/>
                <w:szCs w:val="21"/>
                <w:lang w:bidi="ar"/>
              </w:rPr>
            </w:pPr>
            <w:r>
              <w:rPr>
                <w:rFonts w:hint="eastAsia" w:ascii="宋体" w:hAnsi="宋体" w:eastAsia="宋体" w:cs="宋体"/>
                <w:i w:val="0"/>
                <w:iCs w:val="0"/>
                <w:color w:val="000000"/>
                <w:kern w:val="0"/>
                <w:sz w:val="21"/>
                <w:szCs w:val="21"/>
                <w:u w:val="none"/>
                <w:lang w:val="en-US" w:eastAsia="zh-CN" w:bidi="ar"/>
              </w:rPr>
              <w:t>2年连审合并审计报告</w:t>
            </w:r>
          </w:p>
        </w:tc>
      </w:tr>
      <w:tr>
        <w:tblPrEx>
          <w:tblCellMar>
            <w:top w:w="0" w:type="dxa"/>
            <w:left w:w="0" w:type="dxa"/>
            <w:bottom w:w="0" w:type="dxa"/>
            <w:right w:w="0" w:type="dxa"/>
          </w:tblCellMar>
        </w:tblPrEx>
        <w:trPr>
          <w:trHeight w:val="290" w:hRule="atLeast"/>
        </w:trPr>
        <w:tc>
          <w:tcPr>
            <w:tcW w:w="44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imes New Roman" w:hAnsi="Times New Roman" w:eastAsia="宋体"/>
                <w:kern w:val="2"/>
                <w:sz w:val="21"/>
                <w:szCs w:val="21"/>
                <w:lang w:val="en-US" w:eastAsia="zh-CN" w:bidi="ar-SA"/>
              </w:rPr>
            </w:pPr>
          </w:p>
        </w:tc>
        <w:tc>
          <w:tcPr>
            <w:tcW w:w="4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三门县国有资本运营集团有限公司</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ascii="宋体" w:hAnsi="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2024年度、2025年度</w:t>
            </w:r>
          </w:p>
        </w:tc>
        <w:tc>
          <w:tcPr>
            <w:tcW w:w="23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年度合并审计报告</w:t>
            </w:r>
          </w:p>
        </w:tc>
      </w:tr>
      <w:tr>
        <w:tblPrEx>
          <w:tblCellMar>
            <w:top w:w="0" w:type="dxa"/>
            <w:left w:w="0" w:type="dxa"/>
            <w:bottom w:w="0" w:type="dxa"/>
            <w:right w:w="0" w:type="dxa"/>
          </w:tblCellMar>
        </w:tblPrEx>
        <w:trPr>
          <w:trHeight w:val="317" w:hRule="atLeast"/>
        </w:trPr>
        <w:tc>
          <w:tcPr>
            <w:tcW w:w="44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kern w:val="0"/>
                <w:sz w:val="21"/>
                <w:szCs w:val="21"/>
                <w:lang w:val="en-US" w:eastAsia="zh-CN" w:bidi="ar"/>
              </w:rPr>
            </w:pPr>
          </w:p>
        </w:tc>
        <w:tc>
          <w:tcPr>
            <w:tcW w:w="4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cs="宋体"/>
                <w:kern w:val="0"/>
                <w:sz w:val="21"/>
                <w:szCs w:val="21"/>
                <w:lang w:eastAsia="zh-CN" w:bidi="ar"/>
              </w:rPr>
            </w:pPr>
            <w:r>
              <w:rPr>
                <w:rFonts w:hint="eastAsia" w:ascii="宋体" w:hAnsi="宋体" w:eastAsia="宋体" w:cs="宋体"/>
                <w:i w:val="0"/>
                <w:iCs w:val="0"/>
                <w:color w:val="000000"/>
                <w:kern w:val="0"/>
                <w:sz w:val="21"/>
                <w:szCs w:val="21"/>
                <w:u w:val="none"/>
                <w:lang w:val="en-US" w:eastAsia="zh-CN" w:bidi="ar"/>
              </w:rPr>
              <w:t>三门县国有资本运营集团有限公司</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2023年1-9月</w:t>
            </w:r>
          </w:p>
        </w:tc>
        <w:tc>
          <w:tcPr>
            <w:tcW w:w="23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合并财务报表审阅</w:t>
            </w:r>
          </w:p>
        </w:tc>
      </w:tr>
      <w:tr>
        <w:tblPrEx>
          <w:tblCellMar>
            <w:top w:w="0" w:type="dxa"/>
            <w:left w:w="0" w:type="dxa"/>
            <w:bottom w:w="0" w:type="dxa"/>
            <w:right w:w="0" w:type="dxa"/>
          </w:tblCellMar>
        </w:tblPrEx>
        <w:trPr>
          <w:trHeight w:val="254" w:hRule="atLeast"/>
        </w:trPr>
        <w:tc>
          <w:tcPr>
            <w:tcW w:w="446"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imes New Roman" w:hAnsi="Times New Roman" w:eastAsia="宋体"/>
                <w:sz w:val="21"/>
                <w:szCs w:val="21"/>
                <w:lang w:eastAsia="zh-CN"/>
              </w:rPr>
            </w:pPr>
          </w:p>
        </w:tc>
        <w:tc>
          <w:tcPr>
            <w:tcW w:w="4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cs="宋体"/>
                <w:kern w:val="0"/>
                <w:sz w:val="21"/>
                <w:szCs w:val="21"/>
                <w:lang w:bidi="ar"/>
              </w:rPr>
            </w:pPr>
            <w:r>
              <w:rPr>
                <w:rFonts w:hint="eastAsia" w:ascii="宋体" w:hAnsi="宋体" w:eastAsia="宋体" w:cs="宋体"/>
                <w:i w:val="0"/>
                <w:iCs w:val="0"/>
                <w:color w:val="000000"/>
                <w:kern w:val="0"/>
                <w:sz w:val="21"/>
                <w:szCs w:val="21"/>
                <w:u w:val="none"/>
                <w:lang w:val="en-US" w:eastAsia="zh-CN" w:bidi="ar"/>
              </w:rPr>
              <w:t>三门县国有资本运营集团有限公司</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2023年度-2025年度</w:t>
            </w:r>
          </w:p>
        </w:tc>
        <w:tc>
          <w:tcPr>
            <w:tcW w:w="23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ascii="宋体" w:hAnsi="宋体" w:cs="宋体"/>
                <w:kern w:val="0"/>
                <w:sz w:val="21"/>
                <w:szCs w:val="21"/>
                <w:lang w:bidi="ar"/>
              </w:rPr>
            </w:pPr>
            <w:r>
              <w:rPr>
                <w:rFonts w:hint="eastAsia" w:ascii="宋体" w:hAnsi="宋体" w:eastAsia="宋体" w:cs="宋体"/>
                <w:i w:val="0"/>
                <w:iCs w:val="0"/>
                <w:color w:val="000000"/>
                <w:kern w:val="0"/>
                <w:sz w:val="21"/>
                <w:szCs w:val="21"/>
                <w:u w:val="none"/>
                <w:lang w:val="en-US" w:eastAsia="zh-CN" w:bidi="ar"/>
              </w:rPr>
              <w:t>单体审计报告</w:t>
            </w:r>
          </w:p>
        </w:tc>
      </w:tr>
      <w:tr>
        <w:tblPrEx>
          <w:tblCellMar>
            <w:top w:w="0" w:type="dxa"/>
            <w:left w:w="0" w:type="dxa"/>
            <w:bottom w:w="0" w:type="dxa"/>
            <w:right w:w="0" w:type="dxa"/>
          </w:tblCellMar>
        </w:tblPrEx>
        <w:trPr>
          <w:trHeight w:val="352" w:hRule="atLeast"/>
        </w:trPr>
        <w:tc>
          <w:tcPr>
            <w:tcW w:w="446"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imes New Roman" w:hAnsi="Times New Roman" w:eastAsia="宋体"/>
                <w:sz w:val="21"/>
                <w:szCs w:val="21"/>
                <w:lang w:eastAsia="zh-CN"/>
              </w:rPr>
            </w:pPr>
            <w:r>
              <w:rPr>
                <w:rFonts w:hint="eastAsia" w:ascii="Times New Roman" w:hAnsi="Times New Roman" w:eastAsia="宋体"/>
                <w:sz w:val="21"/>
                <w:szCs w:val="21"/>
                <w:lang w:eastAsia="zh-CN"/>
              </w:rPr>
              <w:t>二</w:t>
            </w:r>
          </w:p>
        </w:tc>
        <w:tc>
          <w:tcPr>
            <w:tcW w:w="4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cs="宋体"/>
                <w:kern w:val="0"/>
                <w:sz w:val="21"/>
                <w:szCs w:val="21"/>
                <w:lang w:bidi="ar"/>
              </w:rPr>
            </w:pPr>
            <w:r>
              <w:rPr>
                <w:rFonts w:hint="eastAsia" w:ascii="宋体" w:hAnsi="宋体" w:eastAsia="宋体" w:cs="宋体"/>
                <w:i w:val="0"/>
                <w:iCs w:val="0"/>
                <w:color w:val="000000"/>
                <w:kern w:val="0"/>
                <w:sz w:val="21"/>
                <w:szCs w:val="21"/>
                <w:u w:val="none"/>
                <w:lang w:val="en-US" w:eastAsia="zh-CN" w:bidi="ar"/>
              </w:rPr>
              <w:t>三门县资源和能源集团有限公司</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ascii="宋体" w:hAnsi="宋体" w:cs="宋体"/>
                <w:kern w:val="0"/>
                <w:sz w:val="21"/>
                <w:szCs w:val="21"/>
                <w:lang w:bidi="ar"/>
              </w:rPr>
            </w:pPr>
            <w:r>
              <w:rPr>
                <w:rFonts w:hint="eastAsia" w:ascii="宋体" w:hAnsi="宋体" w:eastAsia="宋体" w:cs="宋体"/>
                <w:i w:val="0"/>
                <w:iCs w:val="0"/>
                <w:color w:val="000000"/>
                <w:kern w:val="0"/>
                <w:sz w:val="21"/>
                <w:szCs w:val="21"/>
                <w:u w:val="none"/>
                <w:lang w:val="en-US" w:eastAsia="zh-CN" w:bidi="ar"/>
              </w:rPr>
              <w:t>2022-2023年度</w:t>
            </w:r>
          </w:p>
        </w:tc>
        <w:tc>
          <w:tcPr>
            <w:tcW w:w="23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ascii="宋体" w:hAnsi="宋体" w:cs="宋体"/>
                <w:kern w:val="0"/>
                <w:sz w:val="21"/>
                <w:szCs w:val="21"/>
                <w:lang w:bidi="ar"/>
              </w:rPr>
            </w:pPr>
            <w:r>
              <w:rPr>
                <w:rFonts w:hint="eastAsia" w:ascii="宋体" w:hAnsi="宋体" w:eastAsia="宋体" w:cs="宋体"/>
                <w:i w:val="0"/>
                <w:iCs w:val="0"/>
                <w:color w:val="000000"/>
                <w:kern w:val="0"/>
                <w:sz w:val="21"/>
                <w:szCs w:val="21"/>
                <w:u w:val="none"/>
                <w:lang w:val="en-US" w:eastAsia="zh-CN" w:bidi="ar"/>
              </w:rPr>
              <w:t>2年连审合并审计报告</w:t>
            </w:r>
          </w:p>
        </w:tc>
      </w:tr>
      <w:tr>
        <w:tblPrEx>
          <w:tblCellMar>
            <w:top w:w="0" w:type="dxa"/>
            <w:left w:w="0" w:type="dxa"/>
            <w:bottom w:w="0" w:type="dxa"/>
            <w:right w:w="0" w:type="dxa"/>
          </w:tblCellMar>
        </w:tblPrEx>
        <w:trPr>
          <w:trHeight w:val="344" w:hRule="atLeast"/>
        </w:trPr>
        <w:tc>
          <w:tcPr>
            <w:tcW w:w="44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kern w:val="0"/>
                <w:sz w:val="21"/>
                <w:szCs w:val="21"/>
                <w:lang w:bidi="ar"/>
              </w:rPr>
            </w:pPr>
          </w:p>
        </w:tc>
        <w:tc>
          <w:tcPr>
            <w:tcW w:w="4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cs="宋体"/>
                <w:kern w:val="0"/>
                <w:sz w:val="21"/>
                <w:szCs w:val="21"/>
                <w:lang w:bidi="ar"/>
              </w:rPr>
            </w:pPr>
            <w:r>
              <w:rPr>
                <w:rFonts w:hint="eastAsia" w:ascii="宋体" w:hAnsi="宋体" w:eastAsia="宋体" w:cs="宋体"/>
                <w:i w:val="0"/>
                <w:iCs w:val="0"/>
                <w:color w:val="000000"/>
                <w:kern w:val="0"/>
                <w:sz w:val="21"/>
                <w:szCs w:val="21"/>
                <w:u w:val="none"/>
                <w:lang w:val="en-US" w:eastAsia="zh-CN" w:bidi="ar"/>
              </w:rPr>
              <w:t>三门县资源和能源集团有限公司</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ascii="宋体" w:hAnsi="宋体" w:cs="宋体"/>
                <w:kern w:val="0"/>
                <w:sz w:val="21"/>
                <w:szCs w:val="21"/>
                <w:lang w:bidi="ar"/>
              </w:rPr>
            </w:pPr>
            <w:r>
              <w:rPr>
                <w:rFonts w:hint="eastAsia" w:ascii="宋体" w:hAnsi="宋体" w:eastAsia="宋体" w:cs="宋体"/>
                <w:i w:val="0"/>
                <w:iCs w:val="0"/>
                <w:color w:val="000000"/>
                <w:kern w:val="0"/>
                <w:sz w:val="21"/>
                <w:szCs w:val="21"/>
                <w:u w:val="none"/>
                <w:lang w:val="en-US" w:eastAsia="zh-CN" w:bidi="ar"/>
              </w:rPr>
              <w:t>2024年度、2025年度</w:t>
            </w:r>
          </w:p>
        </w:tc>
        <w:tc>
          <w:tcPr>
            <w:tcW w:w="23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ascii="宋体" w:hAnsi="宋体" w:cs="宋体"/>
                <w:kern w:val="0"/>
                <w:sz w:val="21"/>
                <w:szCs w:val="21"/>
                <w:lang w:bidi="ar"/>
              </w:rPr>
            </w:pPr>
            <w:r>
              <w:rPr>
                <w:rFonts w:hint="eastAsia" w:ascii="宋体" w:hAnsi="宋体" w:eastAsia="宋体" w:cs="宋体"/>
                <w:i w:val="0"/>
                <w:iCs w:val="0"/>
                <w:color w:val="000000"/>
                <w:kern w:val="0"/>
                <w:sz w:val="21"/>
                <w:szCs w:val="21"/>
                <w:u w:val="none"/>
                <w:lang w:val="en-US" w:eastAsia="zh-CN" w:bidi="ar"/>
              </w:rPr>
              <w:t>年度合并审计报告</w:t>
            </w:r>
          </w:p>
        </w:tc>
      </w:tr>
      <w:tr>
        <w:tblPrEx>
          <w:tblCellMar>
            <w:top w:w="0" w:type="dxa"/>
            <w:left w:w="0" w:type="dxa"/>
            <w:bottom w:w="0" w:type="dxa"/>
            <w:right w:w="0" w:type="dxa"/>
          </w:tblCellMar>
        </w:tblPrEx>
        <w:trPr>
          <w:trHeight w:val="388" w:hRule="atLeast"/>
        </w:trPr>
        <w:tc>
          <w:tcPr>
            <w:tcW w:w="44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ascii="Times New Roman" w:hAnsi="Times New Roman"/>
                <w:sz w:val="21"/>
                <w:szCs w:val="21"/>
              </w:rPr>
            </w:pPr>
          </w:p>
        </w:tc>
        <w:tc>
          <w:tcPr>
            <w:tcW w:w="4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cs="宋体"/>
                <w:kern w:val="0"/>
                <w:sz w:val="21"/>
                <w:szCs w:val="21"/>
                <w:lang w:bidi="ar"/>
              </w:rPr>
            </w:pPr>
            <w:r>
              <w:rPr>
                <w:rFonts w:hint="eastAsia" w:ascii="宋体" w:hAnsi="宋体" w:eastAsia="宋体" w:cs="宋体"/>
                <w:i w:val="0"/>
                <w:iCs w:val="0"/>
                <w:color w:val="000000"/>
                <w:kern w:val="0"/>
                <w:sz w:val="21"/>
                <w:szCs w:val="21"/>
                <w:u w:val="none"/>
                <w:lang w:val="en-US" w:eastAsia="zh-CN" w:bidi="ar"/>
              </w:rPr>
              <w:t>三门县资源和能源集团有限公司</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ascii="宋体" w:hAnsi="宋体" w:cs="宋体"/>
                <w:kern w:val="0"/>
                <w:sz w:val="21"/>
                <w:szCs w:val="21"/>
                <w:lang w:bidi="ar"/>
              </w:rPr>
            </w:pPr>
            <w:r>
              <w:rPr>
                <w:rFonts w:hint="eastAsia" w:ascii="宋体" w:hAnsi="宋体" w:eastAsia="宋体" w:cs="宋体"/>
                <w:i w:val="0"/>
                <w:iCs w:val="0"/>
                <w:color w:val="000000"/>
                <w:kern w:val="0"/>
                <w:sz w:val="21"/>
                <w:szCs w:val="21"/>
                <w:u w:val="none"/>
                <w:lang w:val="en-US" w:eastAsia="zh-CN" w:bidi="ar"/>
              </w:rPr>
              <w:t>2023年1-9月</w:t>
            </w:r>
          </w:p>
        </w:tc>
        <w:tc>
          <w:tcPr>
            <w:tcW w:w="23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ascii="宋体" w:hAnsi="宋体" w:cs="宋体"/>
                <w:kern w:val="0"/>
                <w:sz w:val="21"/>
                <w:szCs w:val="21"/>
                <w:lang w:bidi="ar"/>
              </w:rPr>
            </w:pPr>
            <w:r>
              <w:rPr>
                <w:rFonts w:hint="eastAsia" w:ascii="宋体" w:hAnsi="宋体" w:eastAsia="宋体" w:cs="宋体"/>
                <w:i w:val="0"/>
                <w:iCs w:val="0"/>
                <w:color w:val="000000"/>
                <w:kern w:val="0"/>
                <w:sz w:val="21"/>
                <w:szCs w:val="21"/>
                <w:u w:val="none"/>
                <w:lang w:val="en-US" w:eastAsia="zh-CN" w:bidi="ar"/>
              </w:rPr>
              <w:t>合并财务报表审阅</w:t>
            </w:r>
          </w:p>
        </w:tc>
      </w:tr>
      <w:tr>
        <w:tblPrEx>
          <w:tblCellMar>
            <w:top w:w="0" w:type="dxa"/>
            <w:left w:w="0" w:type="dxa"/>
            <w:bottom w:w="0" w:type="dxa"/>
            <w:right w:w="0" w:type="dxa"/>
          </w:tblCellMar>
        </w:tblPrEx>
        <w:trPr>
          <w:trHeight w:val="353" w:hRule="atLeast"/>
        </w:trPr>
        <w:tc>
          <w:tcPr>
            <w:tcW w:w="44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ascii="Times New Roman" w:hAnsi="Times New Roman"/>
                <w:kern w:val="0"/>
                <w:sz w:val="21"/>
                <w:szCs w:val="21"/>
                <w:lang w:bidi="ar"/>
              </w:rPr>
            </w:pPr>
          </w:p>
        </w:tc>
        <w:tc>
          <w:tcPr>
            <w:tcW w:w="4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cs="宋体"/>
                <w:kern w:val="0"/>
                <w:sz w:val="21"/>
                <w:szCs w:val="21"/>
                <w:lang w:bidi="ar"/>
              </w:rPr>
            </w:pPr>
            <w:r>
              <w:rPr>
                <w:rFonts w:hint="eastAsia" w:ascii="宋体" w:hAnsi="宋体" w:eastAsia="宋体" w:cs="宋体"/>
                <w:i w:val="0"/>
                <w:iCs w:val="0"/>
                <w:color w:val="000000"/>
                <w:kern w:val="0"/>
                <w:sz w:val="21"/>
                <w:szCs w:val="21"/>
                <w:u w:val="none"/>
                <w:lang w:val="en-US" w:eastAsia="zh-CN" w:bidi="ar"/>
              </w:rPr>
              <w:t>三门县资源和能源集团有限公司</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ascii="宋体" w:hAnsi="宋体" w:cs="宋体"/>
                <w:kern w:val="0"/>
                <w:sz w:val="21"/>
                <w:szCs w:val="21"/>
                <w:lang w:bidi="ar"/>
              </w:rPr>
            </w:pPr>
            <w:r>
              <w:rPr>
                <w:rFonts w:hint="eastAsia" w:ascii="宋体" w:hAnsi="宋体" w:eastAsia="宋体" w:cs="宋体"/>
                <w:i w:val="0"/>
                <w:iCs w:val="0"/>
                <w:color w:val="000000"/>
                <w:kern w:val="0"/>
                <w:sz w:val="21"/>
                <w:szCs w:val="21"/>
                <w:u w:val="none"/>
                <w:lang w:val="en-US" w:eastAsia="zh-CN" w:bidi="ar"/>
              </w:rPr>
              <w:t>2023年度-2025年度</w:t>
            </w:r>
          </w:p>
        </w:tc>
        <w:tc>
          <w:tcPr>
            <w:tcW w:w="23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ascii="宋体" w:hAnsi="宋体" w:cs="宋体"/>
                <w:kern w:val="0"/>
                <w:sz w:val="21"/>
                <w:szCs w:val="21"/>
                <w:lang w:bidi="ar"/>
              </w:rPr>
            </w:pPr>
            <w:r>
              <w:rPr>
                <w:rFonts w:hint="eastAsia" w:ascii="宋体" w:hAnsi="宋体" w:eastAsia="宋体" w:cs="宋体"/>
                <w:i w:val="0"/>
                <w:iCs w:val="0"/>
                <w:color w:val="000000"/>
                <w:kern w:val="0"/>
                <w:sz w:val="21"/>
                <w:szCs w:val="21"/>
                <w:u w:val="none"/>
                <w:lang w:val="en-US" w:eastAsia="zh-CN" w:bidi="ar"/>
              </w:rPr>
              <w:t>单体审计报告</w:t>
            </w:r>
          </w:p>
        </w:tc>
      </w:tr>
      <w:tr>
        <w:tblPrEx>
          <w:tblCellMar>
            <w:top w:w="0" w:type="dxa"/>
            <w:left w:w="0" w:type="dxa"/>
            <w:bottom w:w="0" w:type="dxa"/>
            <w:right w:w="0" w:type="dxa"/>
          </w:tblCellMar>
        </w:tblPrEx>
        <w:trPr>
          <w:trHeight w:val="290" w:hRule="atLeast"/>
        </w:trPr>
        <w:tc>
          <w:tcPr>
            <w:tcW w:w="44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kern w:val="0"/>
                <w:sz w:val="21"/>
                <w:szCs w:val="21"/>
                <w:lang w:val="en-US" w:eastAsia="zh-CN" w:bidi="ar"/>
              </w:rPr>
            </w:pPr>
          </w:p>
        </w:tc>
        <w:tc>
          <w:tcPr>
            <w:tcW w:w="4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三门县食品有限责任公司</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2023年度-2025年度</w:t>
            </w:r>
          </w:p>
        </w:tc>
        <w:tc>
          <w:tcPr>
            <w:tcW w:w="23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单体审计报告</w:t>
            </w:r>
          </w:p>
        </w:tc>
      </w:tr>
      <w:tr>
        <w:tblPrEx>
          <w:tblCellMar>
            <w:top w:w="0" w:type="dxa"/>
            <w:left w:w="0" w:type="dxa"/>
            <w:bottom w:w="0" w:type="dxa"/>
            <w:right w:w="0" w:type="dxa"/>
          </w:tblCellMar>
        </w:tblPrEx>
        <w:trPr>
          <w:trHeight w:val="290" w:hRule="atLeast"/>
        </w:trPr>
        <w:tc>
          <w:tcPr>
            <w:tcW w:w="44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kern w:val="0"/>
                <w:sz w:val="21"/>
                <w:szCs w:val="21"/>
                <w:lang w:val="en-US" w:eastAsia="zh-CN" w:bidi="ar"/>
              </w:rPr>
            </w:pPr>
          </w:p>
        </w:tc>
        <w:tc>
          <w:tcPr>
            <w:tcW w:w="4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三门县港城农业发展有限公司</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2023年度-2025年度</w:t>
            </w:r>
          </w:p>
        </w:tc>
        <w:tc>
          <w:tcPr>
            <w:tcW w:w="23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单体审计报告</w:t>
            </w:r>
          </w:p>
        </w:tc>
      </w:tr>
      <w:tr>
        <w:tblPrEx>
          <w:tblCellMar>
            <w:top w:w="0" w:type="dxa"/>
            <w:left w:w="0" w:type="dxa"/>
            <w:bottom w:w="0" w:type="dxa"/>
            <w:right w:w="0" w:type="dxa"/>
          </w:tblCellMar>
        </w:tblPrEx>
        <w:trPr>
          <w:trHeight w:val="290" w:hRule="atLeast"/>
        </w:trPr>
        <w:tc>
          <w:tcPr>
            <w:tcW w:w="44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kern w:val="0"/>
                <w:sz w:val="21"/>
                <w:szCs w:val="21"/>
                <w:lang w:val="en-US" w:eastAsia="zh-CN" w:bidi="ar"/>
              </w:rPr>
            </w:pPr>
          </w:p>
        </w:tc>
        <w:tc>
          <w:tcPr>
            <w:tcW w:w="4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三门县三门湾滩涂围垦开发有限公司</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2023年度-2025年度</w:t>
            </w:r>
          </w:p>
        </w:tc>
        <w:tc>
          <w:tcPr>
            <w:tcW w:w="23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单体审计报告</w:t>
            </w:r>
          </w:p>
        </w:tc>
      </w:tr>
      <w:tr>
        <w:tblPrEx>
          <w:tblCellMar>
            <w:top w:w="0" w:type="dxa"/>
            <w:left w:w="0" w:type="dxa"/>
            <w:bottom w:w="0" w:type="dxa"/>
            <w:right w:w="0" w:type="dxa"/>
          </w:tblCellMar>
        </w:tblPrEx>
        <w:trPr>
          <w:trHeight w:val="290" w:hRule="atLeast"/>
        </w:trPr>
        <w:tc>
          <w:tcPr>
            <w:tcW w:w="44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kern w:val="0"/>
                <w:sz w:val="21"/>
                <w:szCs w:val="21"/>
                <w:lang w:val="en-US" w:eastAsia="zh-CN" w:bidi="ar"/>
              </w:rPr>
            </w:pPr>
          </w:p>
        </w:tc>
        <w:tc>
          <w:tcPr>
            <w:tcW w:w="4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三门县全域土地综合开发有限公司</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2023年度-2025年度</w:t>
            </w:r>
          </w:p>
        </w:tc>
        <w:tc>
          <w:tcPr>
            <w:tcW w:w="23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单体审计报告</w:t>
            </w:r>
          </w:p>
        </w:tc>
      </w:tr>
      <w:tr>
        <w:tblPrEx>
          <w:tblCellMar>
            <w:top w:w="0" w:type="dxa"/>
            <w:left w:w="0" w:type="dxa"/>
            <w:bottom w:w="0" w:type="dxa"/>
            <w:right w:w="0" w:type="dxa"/>
          </w:tblCellMar>
        </w:tblPrEx>
        <w:trPr>
          <w:trHeight w:val="290" w:hRule="atLeast"/>
        </w:trPr>
        <w:tc>
          <w:tcPr>
            <w:tcW w:w="44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kern w:val="0"/>
                <w:sz w:val="21"/>
                <w:szCs w:val="21"/>
                <w:lang w:val="en-US" w:eastAsia="zh-CN" w:bidi="ar"/>
              </w:rPr>
            </w:pPr>
          </w:p>
        </w:tc>
        <w:tc>
          <w:tcPr>
            <w:tcW w:w="4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三门县教育发展有限公司</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2023年度-2025年度</w:t>
            </w:r>
          </w:p>
        </w:tc>
        <w:tc>
          <w:tcPr>
            <w:tcW w:w="23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单体审计报告</w:t>
            </w:r>
          </w:p>
        </w:tc>
      </w:tr>
      <w:tr>
        <w:tblPrEx>
          <w:tblCellMar>
            <w:top w:w="0" w:type="dxa"/>
            <w:left w:w="0" w:type="dxa"/>
            <w:bottom w:w="0" w:type="dxa"/>
            <w:right w:w="0" w:type="dxa"/>
          </w:tblCellMar>
        </w:tblPrEx>
        <w:trPr>
          <w:trHeight w:val="290" w:hRule="atLeast"/>
        </w:trPr>
        <w:tc>
          <w:tcPr>
            <w:tcW w:w="44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kern w:val="0"/>
                <w:sz w:val="21"/>
                <w:szCs w:val="21"/>
                <w:lang w:val="en-US" w:eastAsia="zh-CN" w:bidi="ar"/>
              </w:rPr>
            </w:pPr>
          </w:p>
        </w:tc>
        <w:tc>
          <w:tcPr>
            <w:tcW w:w="4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三门县蛇蟠石窗发展有限公司</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2023年度-2025年度</w:t>
            </w:r>
          </w:p>
        </w:tc>
        <w:tc>
          <w:tcPr>
            <w:tcW w:w="23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单体审计报告</w:t>
            </w:r>
          </w:p>
        </w:tc>
      </w:tr>
      <w:tr>
        <w:tblPrEx>
          <w:tblCellMar>
            <w:top w:w="0" w:type="dxa"/>
            <w:left w:w="0" w:type="dxa"/>
            <w:bottom w:w="0" w:type="dxa"/>
            <w:right w:w="0" w:type="dxa"/>
          </w:tblCellMar>
        </w:tblPrEx>
        <w:trPr>
          <w:trHeight w:val="290" w:hRule="atLeast"/>
        </w:trPr>
        <w:tc>
          <w:tcPr>
            <w:tcW w:w="44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kern w:val="0"/>
                <w:sz w:val="21"/>
                <w:szCs w:val="21"/>
                <w:lang w:val="en-US" w:eastAsia="zh-CN" w:bidi="ar"/>
              </w:rPr>
            </w:pPr>
          </w:p>
        </w:tc>
        <w:tc>
          <w:tcPr>
            <w:tcW w:w="4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三门北海大地农业发展有限公司</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2023年度-2025年度</w:t>
            </w:r>
          </w:p>
        </w:tc>
        <w:tc>
          <w:tcPr>
            <w:tcW w:w="23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单体审计报告</w:t>
            </w:r>
          </w:p>
        </w:tc>
      </w:tr>
      <w:tr>
        <w:tblPrEx>
          <w:tblCellMar>
            <w:top w:w="0" w:type="dxa"/>
            <w:left w:w="0" w:type="dxa"/>
            <w:bottom w:w="0" w:type="dxa"/>
            <w:right w:w="0" w:type="dxa"/>
          </w:tblCellMar>
        </w:tblPrEx>
        <w:trPr>
          <w:trHeight w:val="290" w:hRule="atLeast"/>
        </w:trPr>
        <w:tc>
          <w:tcPr>
            <w:tcW w:w="44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kern w:val="0"/>
                <w:sz w:val="21"/>
                <w:szCs w:val="21"/>
                <w:lang w:val="en-US" w:eastAsia="zh-CN" w:bidi="ar"/>
              </w:rPr>
            </w:pPr>
          </w:p>
        </w:tc>
        <w:tc>
          <w:tcPr>
            <w:tcW w:w="4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三门县新能电力开发有限公司</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2023年度-2025年度</w:t>
            </w:r>
          </w:p>
        </w:tc>
        <w:tc>
          <w:tcPr>
            <w:tcW w:w="23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单体审计报告</w:t>
            </w:r>
          </w:p>
        </w:tc>
      </w:tr>
      <w:tr>
        <w:tblPrEx>
          <w:tblCellMar>
            <w:top w:w="0" w:type="dxa"/>
            <w:left w:w="0" w:type="dxa"/>
            <w:bottom w:w="0" w:type="dxa"/>
            <w:right w:w="0" w:type="dxa"/>
          </w:tblCellMar>
        </w:tblPrEx>
        <w:trPr>
          <w:trHeight w:val="290" w:hRule="atLeast"/>
        </w:trPr>
        <w:tc>
          <w:tcPr>
            <w:tcW w:w="44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kern w:val="0"/>
                <w:sz w:val="21"/>
                <w:szCs w:val="21"/>
                <w:lang w:val="en-US" w:eastAsia="zh-CN" w:bidi="ar"/>
              </w:rPr>
            </w:pPr>
          </w:p>
        </w:tc>
        <w:tc>
          <w:tcPr>
            <w:tcW w:w="4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三门县台能电力服务有限公司</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2023年度-2025年度</w:t>
            </w:r>
          </w:p>
        </w:tc>
        <w:tc>
          <w:tcPr>
            <w:tcW w:w="23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单体审计报告</w:t>
            </w:r>
          </w:p>
        </w:tc>
      </w:tr>
      <w:tr>
        <w:tblPrEx>
          <w:tblCellMar>
            <w:top w:w="0" w:type="dxa"/>
            <w:left w:w="0" w:type="dxa"/>
            <w:bottom w:w="0" w:type="dxa"/>
            <w:right w:w="0" w:type="dxa"/>
          </w:tblCellMar>
        </w:tblPrEx>
        <w:trPr>
          <w:trHeight w:val="290" w:hRule="atLeast"/>
        </w:trPr>
        <w:tc>
          <w:tcPr>
            <w:tcW w:w="44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kern w:val="0"/>
                <w:sz w:val="21"/>
                <w:szCs w:val="21"/>
                <w:lang w:val="en-US" w:eastAsia="zh-CN" w:bidi="ar"/>
              </w:rPr>
            </w:pPr>
          </w:p>
        </w:tc>
        <w:tc>
          <w:tcPr>
            <w:tcW w:w="4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三门县荆港矿业开发有限公司</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2023年度-2025年度</w:t>
            </w:r>
          </w:p>
        </w:tc>
        <w:tc>
          <w:tcPr>
            <w:tcW w:w="23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单体审计报告</w:t>
            </w:r>
          </w:p>
        </w:tc>
      </w:tr>
      <w:tr>
        <w:tblPrEx>
          <w:tblCellMar>
            <w:top w:w="0" w:type="dxa"/>
            <w:left w:w="0" w:type="dxa"/>
            <w:bottom w:w="0" w:type="dxa"/>
            <w:right w:w="0" w:type="dxa"/>
          </w:tblCellMar>
        </w:tblPrEx>
        <w:trPr>
          <w:trHeight w:val="290" w:hRule="atLeast"/>
        </w:trPr>
        <w:tc>
          <w:tcPr>
            <w:tcW w:w="44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kern w:val="0"/>
                <w:sz w:val="21"/>
                <w:szCs w:val="21"/>
                <w:lang w:val="en-US" w:eastAsia="zh-CN" w:bidi="ar"/>
              </w:rPr>
            </w:pPr>
          </w:p>
        </w:tc>
        <w:tc>
          <w:tcPr>
            <w:tcW w:w="4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三门县林特综合服务有限责任公司</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2023年度-2025年度</w:t>
            </w:r>
          </w:p>
        </w:tc>
        <w:tc>
          <w:tcPr>
            <w:tcW w:w="23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单体审计报告</w:t>
            </w:r>
          </w:p>
        </w:tc>
      </w:tr>
      <w:tr>
        <w:tblPrEx>
          <w:tblCellMar>
            <w:top w:w="0" w:type="dxa"/>
            <w:left w:w="0" w:type="dxa"/>
            <w:bottom w:w="0" w:type="dxa"/>
            <w:right w:w="0" w:type="dxa"/>
          </w:tblCellMar>
        </w:tblPrEx>
        <w:trPr>
          <w:trHeight w:val="290" w:hRule="atLeast"/>
        </w:trPr>
        <w:tc>
          <w:tcPr>
            <w:tcW w:w="44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4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浙江春日农业发展有限公司</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2023年度-2025年度</w:t>
            </w:r>
          </w:p>
        </w:tc>
        <w:tc>
          <w:tcPr>
            <w:tcW w:w="23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单体审计报告</w:t>
            </w:r>
          </w:p>
        </w:tc>
      </w:tr>
      <w:tr>
        <w:tblPrEx>
          <w:tblCellMar>
            <w:top w:w="0" w:type="dxa"/>
            <w:left w:w="0" w:type="dxa"/>
            <w:bottom w:w="0" w:type="dxa"/>
            <w:right w:w="0" w:type="dxa"/>
          </w:tblCellMar>
        </w:tblPrEx>
        <w:trPr>
          <w:trHeight w:val="290" w:hRule="atLeast"/>
        </w:trPr>
        <w:tc>
          <w:tcPr>
            <w:tcW w:w="44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4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台州春日乐生农业开发有限公司</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2023年度-2025年度</w:t>
            </w:r>
          </w:p>
        </w:tc>
        <w:tc>
          <w:tcPr>
            <w:tcW w:w="23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单体审计报告</w:t>
            </w:r>
          </w:p>
        </w:tc>
      </w:tr>
      <w:tr>
        <w:tblPrEx>
          <w:tblCellMar>
            <w:top w:w="0" w:type="dxa"/>
            <w:left w:w="0" w:type="dxa"/>
            <w:bottom w:w="0" w:type="dxa"/>
            <w:right w:w="0" w:type="dxa"/>
          </w:tblCellMar>
        </w:tblPrEx>
        <w:trPr>
          <w:trHeight w:val="463" w:hRule="atLeast"/>
        </w:trPr>
        <w:tc>
          <w:tcPr>
            <w:tcW w:w="44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4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三门县艺海托育服务有限公司</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2023年度-2025年度</w:t>
            </w:r>
          </w:p>
        </w:tc>
        <w:tc>
          <w:tcPr>
            <w:tcW w:w="23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单体审计报告</w:t>
            </w:r>
          </w:p>
        </w:tc>
      </w:tr>
      <w:tr>
        <w:tblPrEx>
          <w:tblCellMar>
            <w:top w:w="0" w:type="dxa"/>
            <w:left w:w="0" w:type="dxa"/>
            <w:bottom w:w="0" w:type="dxa"/>
            <w:right w:w="0" w:type="dxa"/>
          </w:tblCellMar>
        </w:tblPrEx>
        <w:trPr>
          <w:trHeight w:val="290" w:hRule="atLeast"/>
        </w:trPr>
        <w:tc>
          <w:tcPr>
            <w:tcW w:w="44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4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台州湾海祥山海协作建设发展有限公司</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2023年度-2025年度</w:t>
            </w:r>
          </w:p>
        </w:tc>
        <w:tc>
          <w:tcPr>
            <w:tcW w:w="23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单体审计报告</w:t>
            </w:r>
          </w:p>
        </w:tc>
      </w:tr>
      <w:tr>
        <w:tblPrEx>
          <w:tblCellMar>
            <w:top w:w="0" w:type="dxa"/>
            <w:left w:w="0" w:type="dxa"/>
            <w:bottom w:w="0" w:type="dxa"/>
            <w:right w:w="0" w:type="dxa"/>
          </w:tblCellMar>
        </w:tblPrEx>
        <w:trPr>
          <w:trHeight w:val="290" w:hRule="atLeast"/>
        </w:trPr>
        <w:tc>
          <w:tcPr>
            <w:tcW w:w="446"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p>
        </w:tc>
        <w:tc>
          <w:tcPr>
            <w:tcW w:w="4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三门漂海影城有限公司</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2023年度-2025年度</w:t>
            </w:r>
          </w:p>
        </w:tc>
        <w:tc>
          <w:tcPr>
            <w:tcW w:w="23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单体审计报告</w:t>
            </w:r>
          </w:p>
        </w:tc>
      </w:tr>
      <w:tr>
        <w:tblPrEx>
          <w:tblCellMar>
            <w:top w:w="0" w:type="dxa"/>
            <w:left w:w="0" w:type="dxa"/>
            <w:bottom w:w="0" w:type="dxa"/>
            <w:right w:w="0" w:type="dxa"/>
          </w:tblCellMar>
        </w:tblPrEx>
        <w:trPr>
          <w:trHeight w:val="290" w:hRule="atLeast"/>
        </w:trPr>
        <w:tc>
          <w:tcPr>
            <w:tcW w:w="446"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二 </w:t>
            </w:r>
          </w:p>
        </w:tc>
        <w:tc>
          <w:tcPr>
            <w:tcW w:w="4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浙江三达工业用布有限公司</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2023年度-2025年度</w:t>
            </w:r>
          </w:p>
        </w:tc>
        <w:tc>
          <w:tcPr>
            <w:tcW w:w="23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单体审计报告</w:t>
            </w:r>
          </w:p>
        </w:tc>
      </w:tr>
      <w:tr>
        <w:tblPrEx>
          <w:tblCellMar>
            <w:top w:w="0" w:type="dxa"/>
            <w:left w:w="0" w:type="dxa"/>
            <w:bottom w:w="0" w:type="dxa"/>
            <w:right w:w="0" w:type="dxa"/>
          </w:tblCellMar>
        </w:tblPrEx>
        <w:trPr>
          <w:trHeight w:val="290" w:hRule="atLeast"/>
        </w:trPr>
        <w:tc>
          <w:tcPr>
            <w:tcW w:w="446"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p>
        </w:tc>
        <w:tc>
          <w:tcPr>
            <w:tcW w:w="4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三门县春绿土地整治有限公司</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2023年度-2025年度</w:t>
            </w:r>
          </w:p>
        </w:tc>
        <w:tc>
          <w:tcPr>
            <w:tcW w:w="23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单体审计报告</w:t>
            </w:r>
          </w:p>
        </w:tc>
      </w:tr>
    </w:tbl>
    <w:p>
      <w:pPr>
        <w:pStyle w:val="4"/>
        <w:spacing w:after="0" w:line="360" w:lineRule="auto"/>
        <w:ind w:left="0" w:leftChars="0" w:firstLine="360" w:firstLineChars="200"/>
        <w:rPr>
          <w:rFonts w:hint="default" w:ascii="宋体" w:hAnsi="宋体" w:eastAsia="宋体" w:cs="宋体"/>
          <w:sz w:val="21"/>
          <w:szCs w:val="21"/>
          <w:lang w:val="en-US" w:eastAsia="zh-CN"/>
        </w:rPr>
      </w:pPr>
      <w:r>
        <w:rPr>
          <w:rFonts w:hint="eastAsia" w:ascii="宋体" w:hAnsi="宋体" w:eastAsia="宋体" w:cs="宋体"/>
          <w:sz w:val="18"/>
          <w:szCs w:val="18"/>
          <w:lang w:val="en-US" w:eastAsia="zh-CN"/>
        </w:rPr>
        <w:t>注：供应商中标后根据中标报价及承诺与三门县国有资本运营集团有限公司及三门县资源和能源集团有限公司分别签署合同。</w:t>
      </w:r>
    </w:p>
    <w:p>
      <w:pPr>
        <w:pStyle w:val="4"/>
        <w:spacing w:after="0" w:line="360" w:lineRule="auto"/>
        <w:ind w:left="0" w:leftChars="0" w:firstLine="420" w:firstLineChars="200"/>
        <w:rPr>
          <w:rFonts w:hint="eastAsia" w:ascii="宋体" w:hAnsi="宋体" w:cs="宋体"/>
          <w:sz w:val="21"/>
          <w:szCs w:val="21"/>
        </w:rPr>
      </w:pPr>
      <w:r>
        <w:rPr>
          <w:rFonts w:hint="eastAsia" w:ascii="宋体" w:hAnsi="宋体" w:cs="宋体"/>
          <w:sz w:val="21"/>
          <w:szCs w:val="21"/>
        </w:rPr>
        <w:t>（三）其他服务（</w:t>
      </w:r>
      <w:r>
        <w:rPr>
          <w:rFonts w:hint="eastAsia" w:ascii="宋体" w:hAnsi="宋体" w:cs="宋体"/>
          <w:sz w:val="21"/>
          <w:szCs w:val="21"/>
          <w:lang w:val="en-US" w:eastAsia="zh-CN"/>
        </w:rPr>
        <w:t>1、</w:t>
      </w:r>
      <w:r>
        <w:rPr>
          <w:rFonts w:hint="eastAsia" w:ascii="宋体" w:hAnsi="宋体" w:cs="宋体"/>
          <w:sz w:val="21"/>
          <w:szCs w:val="21"/>
        </w:rPr>
        <w:t>不包含在本次</w:t>
      </w:r>
      <w:r>
        <w:rPr>
          <w:rFonts w:hint="eastAsia" w:ascii="宋体" w:hAnsi="宋体" w:cs="宋体"/>
          <w:sz w:val="21"/>
          <w:szCs w:val="21"/>
          <w:lang w:val="zh-CN"/>
        </w:rPr>
        <w:t>总价内但</w:t>
      </w:r>
      <w:r>
        <w:rPr>
          <w:rFonts w:hint="eastAsia" w:ascii="宋体" w:hAnsi="宋体" w:cs="宋体"/>
          <w:sz w:val="21"/>
          <w:szCs w:val="21"/>
        </w:rPr>
        <w:t>需另行做出报价承诺</w:t>
      </w:r>
      <w:r>
        <w:rPr>
          <w:rFonts w:hint="eastAsia" w:ascii="宋体" w:hAnsi="宋体" w:cs="宋体"/>
          <w:sz w:val="21"/>
          <w:szCs w:val="21"/>
          <w:lang w:eastAsia="zh-CN"/>
        </w:rPr>
        <w:t>；</w:t>
      </w:r>
      <w:r>
        <w:rPr>
          <w:rFonts w:hint="eastAsia" w:ascii="宋体" w:hAnsi="宋体" w:cs="宋体"/>
          <w:sz w:val="21"/>
          <w:szCs w:val="21"/>
          <w:lang w:val="en-US" w:eastAsia="zh-CN"/>
        </w:rPr>
        <w:t>2、如有需要另行根据承诺签订协议。</w:t>
      </w:r>
      <w:r>
        <w:rPr>
          <w:rFonts w:hint="eastAsia" w:ascii="宋体" w:hAnsi="宋体" w:cs="宋体"/>
          <w:sz w:val="21"/>
          <w:szCs w:val="21"/>
        </w:rPr>
        <w:t>）：</w:t>
      </w:r>
    </w:p>
    <w:p>
      <w:pPr>
        <w:pStyle w:val="4"/>
        <w:spacing w:after="0" w:line="360" w:lineRule="auto"/>
        <w:ind w:left="0" w:leftChars="0" w:firstLine="420" w:firstLineChars="200"/>
        <w:rPr>
          <w:rFonts w:hint="eastAsia"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、对</w:t>
      </w:r>
      <w:r>
        <w:rPr>
          <w:rFonts w:hint="eastAsia" w:ascii="宋体" w:hAnsi="宋体" w:cs="宋体"/>
          <w:sz w:val="21"/>
          <w:szCs w:val="21"/>
          <w:lang w:eastAsia="zh-CN"/>
        </w:rPr>
        <w:t>三门县国有资本运营集团有限公司</w:t>
      </w:r>
      <w:r>
        <w:rPr>
          <w:rFonts w:hint="eastAsia" w:ascii="宋体" w:hAnsi="宋体" w:cs="宋体"/>
          <w:sz w:val="21"/>
          <w:szCs w:val="21"/>
        </w:rPr>
        <w:t>202</w:t>
      </w:r>
      <w:r>
        <w:rPr>
          <w:rFonts w:hint="eastAsia" w:ascii="宋体" w:hAnsi="宋体" w:cs="宋体"/>
          <w:sz w:val="21"/>
          <w:szCs w:val="21"/>
          <w:lang w:val="en-US" w:eastAsia="zh-CN"/>
        </w:rPr>
        <w:t>4-2025年半年度及季度</w:t>
      </w:r>
      <w:r>
        <w:rPr>
          <w:rFonts w:hint="eastAsia" w:ascii="宋体" w:hAnsi="宋体" w:cs="宋体"/>
          <w:sz w:val="21"/>
          <w:szCs w:val="21"/>
        </w:rPr>
        <w:t>合并财务报表的</w:t>
      </w:r>
      <w:r>
        <w:rPr>
          <w:rFonts w:hint="eastAsia" w:ascii="宋体" w:hAnsi="宋体" w:cs="宋体"/>
          <w:sz w:val="21"/>
          <w:szCs w:val="21"/>
          <w:lang w:val="en-US" w:eastAsia="zh-CN"/>
        </w:rPr>
        <w:t>审阅</w:t>
      </w:r>
      <w:r>
        <w:rPr>
          <w:rFonts w:hint="eastAsia" w:ascii="宋体" w:hAnsi="宋体" w:cs="宋体"/>
          <w:sz w:val="21"/>
          <w:szCs w:val="21"/>
        </w:rPr>
        <w:t>工作；</w:t>
      </w:r>
    </w:p>
    <w:p>
      <w:pPr>
        <w:pStyle w:val="4"/>
        <w:spacing w:after="0" w:line="360" w:lineRule="auto"/>
        <w:ind w:left="0" w:leftChars="0" w:firstLine="420" w:firstLineChars="200"/>
        <w:rPr>
          <w:rFonts w:hint="eastAsia" w:ascii="宋体" w:hAnsi="宋体" w:eastAsia="宋体" w:cs="宋体"/>
          <w:sz w:val="21"/>
          <w:szCs w:val="21"/>
          <w:lang w:eastAsia="zh-CN"/>
        </w:rPr>
      </w:pPr>
      <w:r>
        <w:rPr>
          <w:rFonts w:hint="eastAsia" w:ascii="宋体" w:hAnsi="宋体" w:cs="宋体"/>
          <w:sz w:val="21"/>
          <w:szCs w:val="21"/>
          <w:lang w:val="en-US" w:eastAsia="zh-CN"/>
        </w:rPr>
        <w:t>2</w:t>
      </w:r>
      <w:r>
        <w:rPr>
          <w:rFonts w:hint="eastAsia" w:ascii="宋体" w:hAnsi="宋体" w:cs="宋体"/>
          <w:sz w:val="21"/>
          <w:szCs w:val="21"/>
        </w:rPr>
        <w:t>、对</w:t>
      </w:r>
      <w:r>
        <w:rPr>
          <w:rFonts w:hint="eastAsia" w:ascii="宋体" w:hAnsi="宋体" w:cs="宋体"/>
          <w:sz w:val="21"/>
          <w:szCs w:val="21"/>
          <w:lang w:eastAsia="zh-CN"/>
        </w:rPr>
        <w:t>三门县国有资本运营集团有限</w:t>
      </w:r>
      <w:r>
        <w:rPr>
          <w:rFonts w:hint="eastAsia" w:ascii="宋体" w:hAnsi="宋体" w:eastAsia="宋体" w:cs="宋体"/>
          <w:sz w:val="21"/>
          <w:szCs w:val="21"/>
          <w:lang w:eastAsia="zh-CN"/>
        </w:rPr>
        <w:t>公司</w:t>
      </w:r>
      <w:r>
        <w:rPr>
          <w:rFonts w:hint="eastAsia" w:ascii="宋体" w:hAnsi="宋体" w:eastAsia="宋体" w:cs="宋体"/>
          <w:sz w:val="21"/>
          <w:szCs w:val="21"/>
          <w:lang w:val="en-US" w:eastAsia="zh-CN"/>
        </w:rPr>
        <w:t>出具资产构成情况的说明等专项</w:t>
      </w:r>
      <w:r>
        <w:rPr>
          <w:rFonts w:hint="eastAsia" w:ascii="宋体" w:hAnsi="宋体" w:eastAsia="宋体" w:cs="宋体"/>
          <w:sz w:val="21"/>
          <w:szCs w:val="21"/>
          <w:lang w:eastAsia="zh-CN"/>
        </w:rPr>
        <w:t>审计报告；</w:t>
      </w:r>
    </w:p>
    <w:p>
      <w:pPr>
        <w:pStyle w:val="4"/>
        <w:spacing w:after="0" w:line="360" w:lineRule="auto"/>
        <w:ind w:left="0" w:leftChars="0" w:firstLine="420" w:firstLineChars="200"/>
        <w:rPr>
          <w:rFonts w:hint="eastAsia" w:ascii="宋体" w:hAnsi="宋体" w:cs="宋体"/>
          <w:sz w:val="21"/>
          <w:szCs w:val="21"/>
        </w:rPr>
      </w:pPr>
      <w:r>
        <w:rPr>
          <w:rFonts w:hint="eastAsia" w:ascii="宋体" w:hAnsi="宋体" w:cs="宋体"/>
          <w:sz w:val="21"/>
          <w:szCs w:val="21"/>
          <w:lang w:val="en-US" w:eastAsia="zh-CN"/>
        </w:rPr>
        <w:t>3、对三门县资源和能源集团有限公司</w:t>
      </w:r>
      <w:r>
        <w:rPr>
          <w:rFonts w:hint="eastAsia" w:ascii="宋体" w:hAnsi="宋体" w:cs="宋体"/>
          <w:sz w:val="21"/>
          <w:szCs w:val="21"/>
        </w:rPr>
        <w:t>202</w:t>
      </w:r>
      <w:r>
        <w:rPr>
          <w:rFonts w:hint="eastAsia" w:ascii="宋体" w:hAnsi="宋体" w:cs="宋体"/>
          <w:sz w:val="21"/>
          <w:szCs w:val="21"/>
          <w:lang w:val="en-US" w:eastAsia="zh-CN"/>
        </w:rPr>
        <w:t>4-2025年半年度及季度</w:t>
      </w:r>
      <w:r>
        <w:rPr>
          <w:rFonts w:hint="eastAsia" w:ascii="宋体" w:hAnsi="宋体" w:cs="宋体"/>
          <w:sz w:val="21"/>
          <w:szCs w:val="21"/>
        </w:rPr>
        <w:t>合并财务报表的</w:t>
      </w:r>
      <w:r>
        <w:rPr>
          <w:rFonts w:hint="eastAsia" w:ascii="宋体" w:hAnsi="宋体" w:cs="宋体"/>
          <w:sz w:val="21"/>
          <w:szCs w:val="21"/>
          <w:lang w:val="en-US" w:eastAsia="zh-CN"/>
        </w:rPr>
        <w:t>审阅</w:t>
      </w:r>
      <w:r>
        <w:rPr>
          <w:rFonts w:hint="eastAsia" w:ascii="宋体" w:hAnsi="宋体" w:cs="宋体"/>
          <w:sz w:val="21"/>
          <w:szCs w:val="21"/>
        </w:rPr>
        <w:t>工作</w:t>
      </w:r>
      <w:r>
        <w:rPr>
          <w:rFonts w:hint="eastAsia" w:ascii="宋体" w:hAnsi="宋体" w:cs="宋体"/>
          <w:sz w:val="21"/>
          <w:szCs w:val="21"/>
          <w:lang w:val="en-US" w:eastAsia="zh-CN"/>
        </w:rPr>
        <w:t>；</w:t>
      </w:r>
      <w:r>
        <w:rPr>
          <w:rFonts w:hint="eastAsia" w:ascii="宋体" w:hAnsi="宋体" w:cs="宋体"/>
          <w:sz w:val="21"/>
          <w:szCs w:val="21"/>
        </w:rPr>
        <w:t xml:space="preserve"> </w:t>
      </w:r>
    </w:p>
    <w:p>
      <w:pPr>
        <w:pStyle w:val="4"/>
        <w:spacing w:after="0" w:line="360" w:lineRule="auto"/>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4、对三门县资源和能源集团有限公司出具资产构成情况的说明等专项审计报告； </w:t>
      </w:r>
    </w:p>
    <w:p>
      <w:pPr>
        <w:pStyle w:val="4"/>
        <w:spacing w:after="0" w:line="360" w:lineRule="auto"/>
        <w:ind w:left="0" w:leftChars="0"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5、对合作期内增减子公司单体审计的报价承诺。</w:t>
      </w:r>
    </w:p>
    <w:p>
      <w:pPr>
        <w:spacing w:before="120" w:beforeLines="50" w:after="120" w:afterLines="50" w:line="360" w:lineRule="auto"/>
        <w:rPr>
          <w:rFonts w:hint="eastAsia" w:ascii="宋体" w:hAnsi="宋体"/>
          <w:b/>
          <w:sz w:val="21"/>
          <w:szCs w:val="21"/>
        </w:rPr>
      </w:pPr>
      <w:bookmarkStart w:id="0" w:name="_Toc32276"/>
      <w:r>
        <w:rPr>
          <w:rFonts w:hint="eastAsia" w:ascii="宋体" w:hAnsi="宋体"/>
          <w:b/>
          <w:sz w:val="21"/>
          <w:szCs w:val="21"/>
        </w:rPr>
        <w:t>二、服务时间、完成期限和报告内容</w:t>
      </w:r>
      <w:bookmarkEnd w:id="0"/>
    </w:p>
    <w:p>
      <w:pPr>
        <w:pStyle w:val="4"/>
        <w:spacing w:after="0" w:line="360" w:lineRule="auto"/>
        <w:ind w:left="0" w:leftChars="0" w:firstLine="420" w:firstLineChars="200"/>
        <w:rPr>
          <w:rFonts w:ascii="宋体" w:hAnsi="宋体" w:cs="宋体"/>
          <w:sz w:val="21"/>
          <w:szCs w:val="21"/>
        </w:rPr>
      </w:pPr>
      <w:r>
        <w:rPr>
          <w:rFonts w:hint="eastAsia" w:ascii="宋体" w:hAnsi="宋体" w:cs="宋体"/>
          <w:sz w:val="21"/>
          <w:szCs w:val="21"/>
        </w:rPr>
        <w:t>成交供应商必须</w:t>
      </w:r>
      <w:r>
        <w:rPr>
          <w:rFonts w:ascii="宋体" w:hAnsi="宋体" w:cs="宋体"/>
          <w:sz w:val="21"/>
          <w:szCs w:val="21"/>
        </w:rPr>
        <w:t>按照约定时间出具符合中国注册会计师审计准则规定和</w:t>
      </w:r>
      <w:r>
        <w:rPr>
          <w:rFonts w:hint="eastAsia" w:ascii="宋体" w:hAnsi="宋体" w:cs="宋体"/>
          <w:sz w:val="21"/>
          <w:szCs w:val="21"/>
        </w:rPr>
        <w:t>采购人</w:t>
      </w:r>
      <w:r>
        <w:rPr>
          <w:rFonts w:ascii="宋体" w:hAnsi="宋体" w:cs="宋体"/>
          <w:sz w:val="21"/>
          <w:szCs w:val="21"/>
        </w:rPr>
        <w:t>要求的审计报告。</w:t>
      </w:r>
    </w:p>
    <w:p>
      <w:pPr>
        <w:pStyle w:val="4"/>
        <w:spacing w:after="0" w:line="360" w:lineRule="auto"/>
        <w:ind w:left="0" w:leftChars="0" w:firstLine="420" w:firstLineChars="200"/>
        <w:rPr>
          <w:rFonts w:hint="eastAsia" w:ascii="宋体" w:hAnsi="宋体" w:cs="宋体"/>
          <w:sz w:val="21"/>
          <w:szCs w:val="21"/>
        </w:rPr>
      </w:pPr>
      <w:r>
        <w:rPr>
          <w:rFonts w:hint="eastAsia" w:ascii="宋体" w:hAnsi="宋体" w:cs="宋体"/>
          <w:sz w:val="21"/>
          <w:szCs w:val="21"/>
        </w:rPr>
        <w:t>服务时间：</w:t>
      </w:r>
      <w:r>
        <w:rPr>
          <w:rFonts w:hint="eastAsia" w:ascii="宋体" w:hAnsi="宋体" w:cs="宋体"/>
          <w:sz w:val="21"/>
          <w:szCs w:val="21"/>
          <w:lang w:val="en-US" w:eastAsia="zh-CN"/>
        </w:rPr>
        <w:t>3</w:t>
      </w:r>
      <w:r>
        <w:rPr>
          <w:rFonts w:hint="eastAsia" w:ascii="宋体" w:hAnsi="宋体" w:cs="宋体"/>
          <w:sz w:val="21"/>
          <w:szCs w:val="21"/>
        </w:rPr>
        <w:t>年，完成采购人指定的公司的审计报告工作止。</w:t>
      </w:r>
    </w:p>
    <w:p>
      <w:pPr>
        <w:pStyle w:val="4"/>
        <w:spacing w:after="0" w:line="360" w:lineRule="auto"/>
        <w:ind w:left="0" w:leftChars="0" w:firstLine="420" w:firstLineChars="200"/>
        <w:rPr>
          <w:rFonts w:hint="eastAsia" w:ascii="宋体" w:hAnsi="宋体" w:cs="宋体"/>
          <w:sz w:val="21"/>
          <w:szCs w:val="21"/>
        </w:rPr>
      </w:pPr>
      <w:r>
        <w:rPr>
          <w:rFonts w:hint="eastAsia" w:ascii="宋体" w:hAnsi="宋体" w:cs="宋体"/>
          <w:sz w:val="21"/>
          <w:szCs w:val="21"/>
        </w:rPr>
        <w:t>完成期限：▲成交供应商必须</w:t>
      </w:r>
      <w:r>
        <w:rPr>
          <w:rFonts w:ascii="宋体" w:hAnsi="宋体" w:cs="宋体"/>
          <w:sz w:val="21"/>
          <w:szCs w:val="21"/>
        </w:rPr>
        <w:t>于</w:t>
      </w:r>
      <w:r>
        <w:rPr>
          <w:rFonts w:hint="eastAsia" w:ascii="宋体" w:hAnsi="宋体" w:cs="宋体"/>
          <w:sz w:val="21"/>
          <w:szCs w:val="21"/>
          <w:lang w:val="en-US" w:eastAsia="zh-CN"/>
        </w:rPr>
        <w:t>采购人规定期限内</w:t>
      </w:r>
      <w:r>
        <w:rPr>
          <w:rFonts w:hint="eastAsia" w:ascii="宋体" w:hAnsi="宋体" w:cs="宋体"/>
          <w:sz w:val="21"/>
          <w:szCs w:val="21"/>
        </w:rPr>
        <w:t>提交符合采购人需求的信息完整、真实、准确的审计报告。</w:t>
      </w:r>
    </w:p>
    <w:p>
      <w:pPr>
        <w:spacing w:before="120" w:beforeLines="50" w:after="120" w:afterLines="50" w:line="360" w:lineRule="auto"/>
        <w:rPr>
          <w:rFonts w:ascii="宋体" w:hAnsi="宋体" w:cs="宋体"/>
          <w:b/>
          <w:bCs/>
          <w:color w:val="000000"/>
          <w:sz w:val="21"/>
          <w:szCs w:val="21"/>
        </w:rPr>
      </w:pPr>
      <w:bookmarkStart w:id="1" w:name="_Toc25633"/>
      <w:r>
        <w:rPr>
          <w:rFonts w:hint="eastAsia" w:ascii="宋体" w:hAnsi="宋体" w:cs="宋体"/>
          <w:b/>
          <w:bCs/>
          <w:color w:val="000000"/>
          <w:sz w:val="21"/>
          <w:szCs w:val="21"/>
        </w:rPr>
        <w:t>三、进场时间要求</w:t>
      </w:r>
      <w:bookmarkEnd w:id="1"/>
    </w:p>
    <w:p>
      <w:pPr>
        <w:pStyle w:val="4"/>
        <w:spacing w:after="0" w:line="360" w:lineRule="auto"/>
        <w:ind w:left="0" w:leftChars="0" w:firstLine="420" w:firstLineChars="200"/>
        <w:rPr>
          <w:rFonts w:hint="eastAsia" w:ascii="宋体" w:hAnsi="宋体" w:cs="宋体"/>
          <w:sz w:val="21"/>
          <w:szCs w:val="21"/>
        </w:rPr>
      </w:pPr>
      <w:r>
        <w:rPr>
          <w:rFonts w:hint="eastAsia" w:ascii="宋体" w:hAnsi="宋体" w:cs="宋体"/>
          <w:sz w:val="21"/>
          <w:szCs w:val="21"/>
        </w:rPr>
        <w:t>合同签订后</w:t>
      </w:r>
      <w:r>
        <w:rPr>
          <w:rFonts w:hint="eastAsia" w:ascii="宋体" w:hAnsi="宋体" w:cs="宋体"/>
          <w:sz w:val="21"/>
          <w:szCs w:val="21"/>
          <w:lang w:val="en-US" w:eastAsia="zh-CN"/>
        </w:rPr>
        <w:t>5</w:t>
      </w:r>
      <w:r>
        <w:rPr>
          <w:rFonts w:hint="eastAsia" w:ascii="宋体" w:hAnsi="宋体" w:cs="宋体"/>
          <w:sz w:val="21"/>
          <w:szCs w:val="21"/>
        </w:rPr>
        <w:t>日内进场进行审计工作。</w:t>
      </w:r>
    </w:p>
    <w:p>
      <w:pPr>
        <w:spacing w:before="120" w:beforeLines="50" w:after="120" w:afterLines="50" w:line="360" w:lineRule="auto"/>
        <w:rPr>
          <w:rFonts w:ascii="宋体" w:hAnsi="宋体" w:cs="宋体"/>
          <w:b/>
          <w:bCs/>
          <w:color w:val="000000"/>
          <w:sz w:val="21"/>
          <w:szCs w:val="21"/>
        </w:rPr>
      </w:pPr>
      <w:bookmarkStart w:id="2" w:name="_Toc22912"/>
      <w:r>
        <w:rPr>
          <w:rFonts w:hint="eastAsia" w:ascii="宋体" w:hAnsi="宋体" w:cs="宋体"/>
          <w:b/>
          <w:bCs/>
          <w:color w:val="000000"/>
          <w:sz w:val="21"/>
          <w:szCs w:val="21"/>
        </w:rPr>
        <w:t>四、审计人员配备要求</w:t>
      </w:r>
      <w:bookmarkEnd w:id="2"/>
    </w:p>
    <w:p>
      <w:pPr>
        <w:pStyle w:val="4"/>
        <w:spacing w:after="0" w:line="360" w:lineRule="auto"/>
        <w:ind w:left="0" w:leftChars="0" w:firstLine="420" w:firstLineChars="200"/>
        <w:rPr>
          <w:rFonts w:hint="eastAsia" w:ascii="宋体" w:hAnsi="宋体" w:cs="宋体"/>
          <w:sz w:val="21"/>
          <w:szCs w:val="21"/>
        </w:rPr>
      </w:pPr>
      <w:r>
        <w:rPr>
          <w:rFonts w:hint="eastAsia" w:ascii="宋体" w:hAnsi="宋体" w:cs="宋体"/>
          <w:sz w:val="21"/>
          <w:szCs w:val="21"/>
        </w:rPr>
        <w:t>成交供应商要切实履行磋商响应文件承诺的事项，合理安排审计力量，审计项目组的人员要相对固定，避免一人参加多个项目审计。其中：</w:t>
      </w:r>
    </w:p>
    <w:p>
      <w:pPr>
        <w:pStyle w:val="4"/>
        <w:spacing w:after="0" w:line="360" w:lineRule="auto"/>
        <w:ind w:left="0" w:leftChars="0" w:firstLine="420" w:firstLineChars="200"/>
        <w:rPr>
          <w:rFonts w:hint="eastAsia" w:ascii="宋体" w:hAnsi="宋体" w:cs="宋体"/>
          <w:sz w:val="21"/>
          <w:szCs w:val="21"/>
        </w:rPr>
      </w:pPr>
      <w:r>
        <w:rPr>
          <w:rFonts w:hint="eastAsia" w:ascii="宋体" w:hAnsi="宋体" w:cs="宋体"/>
          <w:sz w:val="21"/>
          <w:szCs w:val="21"/>
        </w:rPr>
        <w:t>▲（1）项目负责人必须持有注册会计师执业资格证书。</w:t>
      </w:r>
    </w:p>
    <w:p>
      <w:pPr>
        <w:pStyle w:val="4"/>
        <w:spacing w:after="0" w:line="360" w:lineRule="auto"/>
        <w:ind w:left="0" w:leftChars="0" w:firstLine="420" w:firstLineChars="200"/>
        <w:rPr>
          <w:rFonts w:hint="eastAsia" w:ascii="宋体" w:hAnsi="宋体" w:cs="宋体"/>
          <w:sz w:val="21"/>
          <w:szCs w:val="21"/>
        </w:rPr>
      </w:pPr>
      <w:r>
        <w:rPr>
          <w:rFonts w:hint="eastAsia" w:ascii="宋体" w:hAnsi="宋体" w:cs="宋体"/>
          <w:sz w:val="21"/>
          <w:szCs w:val="21"/>
        </w:rPr>
        <w:t>（2）项目负责人需由审计经验丰富、业务能力强、承担过大型企业财务审计项目的负责人或项目经理及以上人员担任；</w:t>
      </w:r>
    </w:p>
    <w:p>
      <w:pPr>
        <w:pStyle w:val="4"/>
        <w:spacing w:after="0" w:line="360" w:lineRule="auto"/>
        <w:ind w:left="0" w:leftChars="0" w:firstLine="420" w:firstLineChars="200"/>
        <w:rPr>
          <w:rFonts w:hint="eastAsia" w:ascii="宋体" w:hAnsi="宋体" w:cs="宋体"/>
          <w:sz w:val="21"/>
          <w:szCs w:val="21"/>
        </w:rPr>
      </w:pPr>
      <w:r>
        <w:rPr>
          <w:rFonts w:hint="eastAsia" w:ascii="宋体" w:hAnsi="宋体" w:cs="宋体"/>
          <w:sz w:val="21"/>
          <w:szCs w:val="21"/>
        </w:rPr>
        <w:t>（3）项目组成员需由具有审计从业经验、能胜任本次财务审计工作的人员担任，项目组成员不得少于15人。</w:t>
      </w:r>
    </w:p>
    <w:p>
      <w:pPr>
        <w:spacing w:before="120" w:beforeLines="50" w:after="120" w:afterLines="50" w:line="360" w:lineRule="auto"/>
        <w:rPr>
          <w:rFonts w:ascii="宋体" w:hAnsi="宋体" w:cs="宋体"/>
          <w:b/>
          <w:bCs/>
          <w:color w:val="000000"/>
          <w:sz w:val="21"/>
          <w:szCs w:val="21"/>
        </w:rPr>
      </w:pPr>
      <w:bookmarkStart w:id="3" w:name="_Toc9538"/>
      <w:r>
        <w:rPr>
          <w:rFonts w:hint="eastAsia" w:ascii="宋体" w:hAnsi="宋体" w:cs="宋体"/>
          <w:b/>
          <w:bCs/>
          <w:color w:val="000000"/>
          <w:sz w:val="21"/>
          <w:szCs w:val="21"/>
        </w:rPr>
        <w:t>五、审计报告要求</w:t>
      </w:r>
      <w:bookmarkEnd w:id="3"/>
    </w:p>
    <w:p>
      <w:pPr>
        <w:pStyle w:val="4"/>
        <w:spacing w:after="0" w:line="360" w:lineRule="auto"/>
        <w:ind w:left="0" w:leftChars="0" w:firstLine="0" w:firstLineChars="0"/>
        <w:rPr>
          <w:rFonts w:ascii="宋体" w:hAnsi="宋体" w:cs="宋体"/>
          <w:sz w:val="21"/>
          <w:szCs w:val="21"/>
        </w:rPr>
      </w:pPr>
      <w:r>
        <w:rPr>
          <w:rFonts w:hint="eastAsia" w:ascii="宋体" w:hAnsi="宋体" w:cs="宋体"/>
          <w:sz w:val="21"/>
          <w:szCs w:val="21"/>
        </w:rPr>
        <w:t>（一）成交供应商应当按照采购人确定的要求，对相关报表进行审计并出具审计报告</w:t>
      </w:r>
    </w:p>
    <w:p>
      <w:pPr>
        <w:pStyle w:val="4"/>
        <w:spacing w:after="0" w:line="360" w:lineRule="auto"/>
        <w:ind w:left="0" w:leftChars="0" w:firstLine="0" w:firstLineChars="0"/>
        <w:rPr>
          <w:rFonts w:hint="eastAsia" w:ascii="宋体" w:hAnsi="宋体" w:cs="宋体"/>
          <w:sz w:val="21"/>
          <w:szCs w:val="21"/>
        </w:rPr>
      </w:pPr>
      <w:r>
        <w:rPr>
          <w:rFonts w:hint="eastAsia" w:ascii="宋体" w:hAnsi="宋体" w:cs="宋体"/>
          <w:sz w:val="21"/>
          <w:szCs w:val="21"/>
        </w:rPr>
        <w:t>（二）采购人在使用或对外公布审计报告时，不得修改成交供应商出具的审计报告及其后附的已审计财务报表。当采购人认为有必要修改会计数据、报表附注和说明时，应当事先通知成交供应商，成交供应商就有关修改对审计报告的影响程度，确定是否需要重新出具审计报告。</w:t>
      </w:r>
    </w:p>
    <w:p>
      <w:pPr>
        <w:spacing w:before="120" w:beforeLines="50" w:after="120" w:afterLines="50" w:line="360" w:lineRule="auto"/>
        <w:rPr>
          <w:rFonts w:hint="eastAsia"/>
          <w:b/>
          <w:bCs/>
          <w:sz w:val="21"/>
          <w:szCs w:val="21"/>
        </w:rPr>
      </w:pPr>
      <w:bookmarkStart w:id="4" w:name="_Toc5903"/>
      <w:r>
        <w:rPr>
          <w:rFonts w:hint="eastAsia" w:ascii="宋体" w:hAnsi="宋体" w:cs="宋体"/>
          <w:b/>
          <w:bCs/>
          <w:color w:val="000000"/>
          <w:sz w:val="21"/>
          <w:szCs w:val="21"/>
        </w:rPr>
        <w:t>六、</w:t>
      </w:r>
      <w:bookmarkEnd w:id="4"/>
      <w:r>
        <w:rPr>
          <w:rFonts w:hint="eastAsia"/>
          <w:b/>
          <w:bCs/>
          <w:sz w:val="21"/>
          <w:szCs w:val="21"/>
        </w:rPr>
        <w:t>商务要求</w:t>
      </w:r>
    </w:p>
    <w:p>
      <w:pPr>
        <w:pStyle w:val="4"/>
        <w:spacing w:after="0" w:line="360" w:lineRule="auto"/>
        <w:ind w:left="0" w:leftChars="0"/>
        <w:rPr>
          <w:rFonts w:hint="eastAsia" w:ascii="宋体" w:hAnsi="宋体" w:cs="宋体"/>
          <w:sz w:val="21"/>
          <w:szCs w:val="21"/>
          <w:highlight w:val="none"/>
        </w:rPr>
      </w:pPr>
      <w:r>
        <w:rPr>
          <w:rFonts w:hint="eastAsia" w:ascii="宋体" w:hAnsi="宋体" w:cs="宋体"/>
          <w:sz w:val="21"/>
          <w:szCs w:val="21"/>
        </w:rPr>
        <w:t>（一）</w:t>
      </w:r>
      <w:r>
        <w:rPr>
          <w:rFonts w:hint="eastAsia" w:ascii="宋体" w:hAnsi="宋体" w:cs="宋体"/>
          <w:sz w:val="21"/>
          <w:szCs w:val="21"/>
          <w:highlight w:val="none"/>
        </w:rPr>
        <w:t>付款方式</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根据各服务年度分期支付</w:t>
      </w:r>
      <w:r>
        <w:rPr>
          <w:rFonts w:hint="eastAsia" w:ascii="宋体" w:hAnsi="宋体" w:cs="宋体"/>
          <w:sz w:val="21"/>
          <w:szCs w:val="21"/>
          <w:highlight w:val="none"/>
        </w:rPr>
        <w:t>：</w:t>
      </w:r>
    </w:p>
    <w:p>
      <w:pPr>
        <w:pStyle w:val="4"/>
        <w:spacing w:after="0" w:line="360" w:lineRule="auto"/>
        <w:ind w:left="0" w:leftChars="0" w:firstLine="420" w:firstLineChars="200"/>
        <w:rPr>
          <w:rFonts w:hint="eastAsia" w:ascii="宋体" w:hAnsi="宋体" w:cs="宋体"/>
          <w:sz w:val="21"/>
          <w:szCs w:val="21"/>
          <w:highlight w:val="none"/>
        </w:rPr>
      </w:pPr>
      <w:r>
        <w:rPr>
          <w:rFonts w:hint="eastAsia" w:ascii="宋体" w:hAnsi="宋体" w:cs="宋体"/>
          <w:sz w:val="21"/>
          <w:szCs w:val="21"/>
          <w:highlight w:val="none"/>
        </w:rPr>
        <w:t>（1）业务</w:t>
      </w:r>
      <w:r>
        <w:rPr>
          <w:rFonts w:hint="eastAsia" w:ascii="宋体" w:hAnsi="宋体" w:cs="宋体"/>
          <w:sz w:val="21"/>
          <w:szCs w:val="21"/>
          <w:highlight w:val="none"/>
          <w:lang w:val="en-US" w:eastAsia="zh-CN"/>
        </w:rPr>
        <w:t>约定</w:t>
      </w:r>
      <w:r>
        <w:rPr>
          <w:rFonts w:hint="eastAsia" w:ascii="宋体" w:hAnsi="宋体" w:cs="宋体"/>
          <w:sz w:val="21"/>
          <w:szCs w:val="21"/>
          <w:highlight w:val="none"/>
        </w:rPr>
        <w:t>书签订后7个工作日支付</w:t>
      </w:r>
      <w:r>
        <w:rPr>
          <w:rFonts w:hint="eastAsia" w:ascii="宋体" w:hAnsi="宋体" w:cs="宋体"/>
          <w:sz w:val="21"/>
          <w:szCs w:val="21"/>
          <w:highlight w:val="none"/>
          <w:lang w:val="en-US" w:eastAsia="zh-CN"/>
        </w:rPr>
        <w:t>2023年度审计服务款项</w:t>
      </w:r>
      <w:r>
        <w:rPr>
          <w:rFonts w:hint="eastAsia" w:ascii="宋体" w:hAnsi="宋体" w:cs="宋体"/>
          <w:sz w:val="21"/>
          <w:szCs w:val="21"/>
          <w:highlight w:val="none"/>
        </w:rPr>
        <w:t>的30%；</w:t>
      </w:r>
    </w:p>
    <w:p>
      <w:pPr>
        <w:pStyle w:val="4"/>
        <w:spacing w:after="0" w:line="360" w:lineRule="auto"/>
        <w:ind w:left="0" w:leftChars="0" w:firstLine="420" w:firstLineChars="200"/>
        <w:rPr>
          <w:rFonts w:hint="eastAsia" w:ascii="宋体" w:hAnsi="宋体" w:cs="宋体"/>
          <w:sz w:val="21"/>
          <w:szCs w:val="21"/>
          <w:highlight w:val="none"/>
        </w:rPr>
      </w:pPr>
      <w:r>
        <w:rPr>
          <w:rFonts w:hint="eastAsia" w:ascii="宋体" w:hAnsi="宋体" w:cs="宋体"/>
          <w:sz w:val="21"/>
          <w:szCs w:val="21"/>
          <w:highlight w:val="none"/>
        </w:rPr>
        <w:t>（2）出具</w:t>
      </w:r>
      <w:r>
        <w:rPr>
          <w:rFonts w:hint="eastAsia" w:ascii="宋体" w:hAnsi="宋体" w:cs="宋体"/>
          <w:sz w:val="21"/>
          <w:szCs w:val="21"/>
          <w:highlight w:val="none"/>
          <w:lang w:val="en-US" w:eastAsia="zh-CN"/>
        </w:rPr>
        <w:t>2023年度</w:t>
      </w:r>
      <w:r>
        <w:rPr>
          <w:rFonts w:hint="eastAsia" w:ascii="宋体" w:hAnsi="宋体" w:cs="宋体"/>
          <w:sz w:val="21"/>
          <w:szCs w:val="21"/>
          <w:highlight w:val="none"/>
        </w:rPr>
        <w:t>审计报告后根据报价明细支付</w:t>
      </w:r>
      <w:r>
        <w:rPr>
          <w:rFonts w:hint="eastAsia" w:ascii="宋体" w:hAnsi="宋体" w:eastAsia="宋体" w:cs="宋体"/>
          <w:sz w:val="21"/>
          <w:szCs w:val="21"/>
          <w:highlight w:val="none"/>
          <w:lang w:val="en-US" w:eastAsia="zh-CN"/>
        </w:rPr>
        <w:t>剩余</w:t>
      </w:r>
      <w:r>
        <w:rPr>
          <w:rFonts w:hint="eastAsia" w:ascii="宋体" w:hAnsi="宋体" w:cs="宋体"/>
          <w:sz w:val="21"/>
          <w:szCs w:val="21"/>
          <w:highlight w:val="none"/>
        </w:rPr>
        <w:t>款项的</w:t>
      </w:r>
      <w:r>
        <w:rPr>
          <w:rFonts w:hint="eastAsia" w:ascii="宋体" w:hAnsi="宋体" w:cs="宋体"/>
          <w:sz w:val="21"/>
          <w:szCs w:val="21"/>
          <w:highlight w:val="none"/>
          <w:lang w:val="en-US" w:eastAsia="zh-CN"/>
        </w:rPr>
        <w:t>7</w:t>
      </w:r>
      <w:r>
        <w:rPr>
          <w:rFonts w:hint="eastAsia" w:ascii="宋体" w:hAnsi="宋体" w:cs="宋体"/>
          <w:sz w:val="21"/>
          <w:szCs w:val="21"/>
          <w:highlight w:val="none"/>
        </w:rPr>
        <w:t>0%；</w:t>
      </w:r>
    </w:p>
    <w:p>
      <w:pPr>
        <w:pStyle w:val="4"/>
        <w:spacing w:after="0" w:line="360" w:lineRule="auto"/>
        <w:ind w:left="0" w:leftChars="0" w:firstLine="420" w:firstLineChars="200"/>
        <w:rPr>
          <w:rFonts w:hint="eastAsia" w:ascii="宋体" w:hAnsi="宋体" w:cs="宋体"/>
          <w:sz w:val="21"/>
          <w:szCs w:val="21"/>
          <w:highlight w:val="none"/>
          <w:lang w:eastAsia="zh-CN"/>
        </w:rPr>
      </w:pPr>
      <w:r>
        <w:rPr>
          <w:rFonts w:hint="eastAsia" w:ascii="宋体" w:hAnsi="宋体" w:cs="宋体"/>
          <w:sz w:val="21"/>
          <w:szCs w:val="21"/>
          <w:highlight w:val="none"/>
        </w:rPr>
        <w:t>（3）</w:t>
      </w:r>
      <w:r>
        <w:rPr>
          <w:rFonts w:hint="eastAsia" w:ascii="宋体" w:hAnsi="宋体" w:cs="宋体"/>
          <w:sz w:val="21"/>
          <w:szCs w:val="21"/>
          <w:highlight w:val="none"/>
          <w:lang w:val="en-US" w:eastAsia="zh-CN"/>
        </w:rPr>
        <w:t>2024年度、2025年度分别在审计人员进场审计前15天内支付</w:t>
      </w:r>
      <w:r>
        <w:rPr>
          <w:rFonts w:hint="eastAsia" w:ascii="宋体" w:hAnsi="宋体" w:eastAsia="宋体" w:cs="宋体"/>
          <w:sz w:val="21"/>
          <w:szCs w:val="21"/>
          <w:highlight w:val="none"/>
          <w:lang w:val="en-US" w:eastAsia="zh-CN"/>
        </w:rPr>
        <w:t>剩余</w:t>
      </w:r>
      <w:r>
        <w:rPr>
          <w:rFonts w:hint="eastAsia" w:ascii="宋体" w:hAnsi="宋体" w:cs="宋体"/>
          <w:sz w:val="21"/>
          <w:szCs w:val="21"/>
          <w:highlight w:val="none"/>
          <w:lang w:val="en-US" w:eastAsia="zh-CN"/>
        </w:rPr>
        <w:t>款项的30%，</w:t>
      </w:r>
      <w:r>
        <w:rPr>
          <w:rFonts w:hint="eastAsia" w:ascii="宋体" w:hAnsi="宋体" w:cs="宋体"/>
          <w:sz w:val="21"/>
          <w:szCs w:val="21"/>
          <w:highlight w:val="none"/>
        </w:rPr>
        <w:t>审计报告</w:t>
      </w:r>
      <w:r>
        <w:rPr>
          <w:rFonts w:hint="eastAsia" w:ascii="宋体" w:hAnsi="宋体" w:eastAsia="宋体" w:cs="宋体"/>
          <w:sz w:val="21"/>
          <w:szCs w:val="21"/>
          <w:highlight w:val="none"/>
          <w:lang w:val="en-US" w:eastAsia="zh-CN"/>
        </w:rPr>
        <w:t>出具</w:t>
      </w:r>
      <w:r>
        <w:rPr>
          <w:rFonts w:hint="eastAsia" w:ascii="宋体" w:hAnsi="宋体" w:cs="宋体"/>
          <w:sz w:val="21"/>
          <w:szCs w:val="21"/>
          <w:highlight w:val="none"/>
        </w:rPr>
        <w:t>后根据报价明细支付</w:t>
      </w:r>
      <w:r>
        <w:rPr>
          <w:rFonts w:hint="eastAsia" w:ascii="宋体" w:hAnsi="宋体" w:eastAsia="宋体" w:cs="宋体"/>
          <w:sz w:val="21"/>
          <w:szCs w:val="21"/>
          <w:highlight w:val="none"/>
          <w:lang w:val="en-US" w:eastAsia="zh-CN"/>
        </w:rPr>
        <w:t>剩余</w:t>
      </w:r>
      <w:r>
        <w:rPr>
          <w:rFonts w:hint="eastAsia" w:ascii="宋体" w:hAnsi="宋体" w:cs="宋体"/>
          <w:sz w:val="21"/>
          <w:szCs w:val="21"/>
          <w:highlight w:val="none"/>
        </w:rPr>
        <w:t>款项的70%</w:t>
      </w:r>
      <w:r>
        <w:rPr>
          <w:rFonts w:hint="eastAsia" w:ascii="宋体" w:hAnsi="宋体" w:cs="宋体"/>
          <w:sz w:val="21"/>
          <w:szCs w:val="21"/>
          <w:highlight w:val="none"/>
          <w:lang w:eastAsia="zh-CN"/>
        </w:rPr>
        <w:t>；</w:t>
      </w:r>
    </w:p>
    <w:p>
      <w:pPr>
        <w:pStyle w:val="4"/>
        <w:spacing w:after="0" w:line="360" w:lineRule="auto"/>
        <w:ind w:left="479" w:leftChars="228" w:firstLine="0" w:firstLineChars="0"/>
        <w:rPr>
          <w:rFonts w:hint="eastAsia" w:ascii="宋体" w:hAnsi="宋体" w:cs="宋体"/>
          <w:sz w:val="21"/>
          <w:szCs w:val="21"/>
          <w:highlight w:val="none"/>
          <w:lang w:eastAsia="zh-CN"/>
        </w:rPr>
      </w:pPr>
      <w:r>
        <w:rPr>
          <w:rFonts w:hint="eastAsia" w:ascii="宋体" w:hAnsi="宋体" w:cs="宋体"/>
          <w:sz w:val="21"/>
          <w:szCs w:val="21"/>
          <w:highlight w:val="none"/>
        </w:rPr>
        <w:t>（4）202</w:t>
      </w:r>
      <w:r>
        <w:rPr>
          <w:rFonts w:hint="eastAsia" w:ascii="宋体" w:hAnsi="宋体" w:cs="宋体"/>
          <w:sz w:val="21"/>
          <w:szCs w:val="21"/>
          <w:highlight w:val="none"/>
          <w:lang w:val="en-US" w:eastAsia="zh-CN"/>
        </w:rPr>
        <w:t>3</w:t>
      </w:r>
      <w:r>
        <w:rPr>
          <w:rFonts w:hint="eastAsia" w:ascii="宋体" w:hAnsi="宋体" w:cs="宋体"/>
          <w:sz w:val="21"/>
          <w:szCs w:val="21"/>
          <w:highlight w:val="none"/>
        </w:rPr>
        <w:t>年</w:t>
      </w:r>
      <w:r>
        <w:rPr>
          <w:rFonts w:hint="eastAsia" w:ascii="宋体" w:hAnsi="宋体" w:cs="宋体"/>
          <w:sz w:val="21"/>
          <w:szCs w:val="21"/>
          <w:highlight w:val="none"/>
          <w:lang w:val="en-US" w:eastAsia="zh-CN"/>
        </w:rPr>
        <w:t>1-9月</w:t>
      </w:r>
      <w:r>
        <w:rPr>
          <w:rFonts w:hint="eastAsia" w:ascii="宋体" w:hAnsi="宋体" w:cs="宋体"/>
          <w:sz w:val="21"/>
          <w:szCs w:val="21"/>
          <w:highlight w:val="none"/>
        </w:rPr>
        <w:t>合并财务报表的</w:t>
      </w:r>
      <w:r>
        <w:rPr>
          <w:rFonts w:hint="eastAsia" w:ascii="宋体" w:hAnsi="宋体" w:cs="宋体"/>
          <w:sz w:val="21"/>
          <w:szCs w:val="21"/>
          <w:highlight w:val="none"/>
          <w:lang w:val="en-US" w:eastAsia="zh-CN"/>
        </w:rPr>
        <w:t>审阅</w:t>
      </w:r>
      <w:r>
        <w:rPr>
          <w:rFonts w:hint="eastAsia" w:ascii="宋体" w:hAnsi="宋体" w:cs="宋体"/>
          <w:sz w:val="21"/>
          <w:szCs w:val="21"/>
          <w:highlight w:val="none"/>
        </w:rPr>
        <w:t>工作完成后</w:t>
      </w:r>
      <w:r>
        <w:rPr>
          <w:rFonts w:hint="eastAsia" w:ascii="宋体" w:hAnsi="宋体" w:eastAsia="宋体" w:cs="宋体"/>
          <w:sz w:val="21"/>
          <w:szCs w:val="21"/>
          <w:highlight w:val="none"/>
          <w:lang w:val="en-US" w:eastAsia="zh-CN"/>
        </w:rPr>
        <w:t>15天内</w:t>
      </w:r>
      <w:r>
        <w:rPr>
          <w:rFonts w:hint="eastAsia" w:ascii="宋体" w:hAnsi="宋体" w:cs="宋体"/>
          <w:sz w:val="21"/>
          <w:szCs w:val="21"/>
          <w:highlight w:val="none"/>
        </w:rPr>
        <w:t>一次性付清</w:t>
      </w:r>
      <w:r>
        <w:rPr>
          <w:rFonts w:hint="eastAsia" w:ascii="宋体" w:hAnsi="宋体" w:cs="宋体"/>
          <w:sz w:val="21"/>
          <w:szCs w:val="21"/>
          <w:highlight w:val="none"/>
          <w:lang w:val="en-US" w:eastAsia="zh-CN"/>
        </w:rPr>
        <w:t>相应</w:t>
      </w:r>
      <w:r>
        <w:rPr>
          <w:rFonts w:hint="eastAsia" w:ascii="宋体" w:hAnsi="宋体" w:cs="宋体"/>
          <w:sz w:val="21"/>
          <w:szCs w:val="21"/>
          <w:highlight w:val="none"/>
        </w:rPr>
        <w:t>款项</w:t>
      </w:r>
      <w:r>
        <w:rPr>
          <w:rFonts w:hint="eastAsia" w:ascii="宋体" w:hAnsi="宋体" w:cs="宋体"/>
          <w:sz w:val="21"/>
          <w:szCs w:val="21"/>
          <w:highlight w:val="none"/>
          <w:lang w:eastAsia="zh-CN"/>
        </w:rPr>
        <w:t>；</w:t>
      </w:r>
    </w:p>
    <w:p>
      <w:pPr>
        <w:pStyle w:val="4"/>
        <w:numPr>
          <w:ilvl w:val="0"/>
          <w:numId w:val="0"/>
        </w:numPr>
        <w:spacing w:after="0" w:line="360" w:lineRule="auto"/>
        <w:ind w:left="0" w:leftChars="0" w:firstLine="420" w:firstLineChars="200"/>
        <w:rPr>
          <w:rFonts w:hint="eastAsia" w:ascii="宋体" w:hAnsi="宋体" w:cs="宋体"/>
          <w:sz w:val="21"/>
          <w:szCs w:val="21"/>
          <w:highlight w:val="none"/>
          <w:lang w:eastAsia="zh-CN"/>
        </w:rPr>
      </w:pPr>
      <w:r>
        <w:rPr>
          <w:rFonts w:hint="eastAsia" w:ascii="宋体" w:hAnsi="宋体" w:eastAsia="Arial" w:cs="宋体"/>
          <w:snapToGrid w:val="0"/>
          <w:color w:val="000000"/>
          <w:sz w:val="21"/>
          <w:szCs w:val="21"/>
          <w:lang w:val="en-US" w:eastAsia="zh-CN" w:bidi="ar-SA"/>
        </w:rPr>
        <w:t>（5）</w:t>
      </w:r>
      <w:r>
        <w:rPr>
          <w:rFonts w:hint="eastAsia" w:ascii="宋体" w:hAnsi="宋体" w:cs="宋体"/>
          <w:sz w:val="21"/>
          <w:szCs w:val="21"/>
          <w:highlight w:val="none"/>
          <w:lang w:val="en-US" w:eastAsia="zh-CN"/>
        </w:rPr>
        <w:t>其他各期</w:t>
      </w:r>
      <w:r>
        <w:rPr>
          <w:rFonts w:hint="eastAsia" w:ascii="宋体" w:hAnsi="宋体" w:cs="宋体"/>
          <w:sz w:val="21"/>
          <w:szCs w:val="21"/>
          <w:highlight w:val="none"/>
        </w:rPr>
        <w:t>合并财务报表的</w:t>
      </w:r>
      <w:r>
        <w:rPr>
          <w:rFonts w:hint="eastAsia" w:ascii="宋体" w:hAnsi="宋体" w:cs="宋体"/>
          <w:sz w:val="21"/>
          <w:szCs w:val="21"/>
          <w:highlight w:val="none"/>
          <w:lang w:val="en-US" w:eastAsia="zh-CN"/>
        </w:rPr>
        <w:t>审阅</w:t>
      </w:r>
      <w:r>
        <w:rPr>
          <w:rFonts w:hint="eastAsia" w:ascii="宋体" w:hAnsi="宋体" w:cs="宋体"/>
          <w:sz w:val="21"/>
          <w:szCs w:val="21"/>
          <w:highlight w:val="none"/>
        </w:rPr>
        <w:t>工作完成后根据报价承诺一次性付清相关款项</w:t>
      </w:r>
      <w:r>
        <w:rPr>
          <w:rFonts w:hint="eastAsia" w:ascii="宋体" w:hAnsi="宋体" w:cs="宋体"/>
          <w:sz w:val="21"/>
          <w:szCs w:val="21"/>
          <w:highlight w:val="none"/>
          <w:lang w:eastAsia="zh-CN"/>
        </w:rPr>
        <w:t>；</w:t>
      </w:r>
    </w:p>
    <w:p>
      <w:pPr>
        <w:pStyle w:val="4"/>
        <w:numPr>
          <w:ilvl w:val="0"/>
          <w:numId w:val="0"/>
        </w:numPr>
        <w:spacing w:after="0" w:line="360" w:lineRule="auto"/>
        <w:ind w:left="0" w:leftChars="0" w:firstLine="420" w:firstLineChars="200"/>
        <w:rPr>
          <w:rFonts w:hint="eastAsia" w:ascii="宋体" w:hAnsi="宋体" w:cs="宋体"/>
          <w:sz w:val="21"/>
          <w:szCs w:val="21"/>
          <w:highlight w:val="none"/>
          <w:lang w:eastAsia="zh-CN"/>
        </w:rPr>
      </w:pPr>
      <w:r>
        <w:rPr>
          <w:rFonts w:hint="eastAsia" w:ascii="宋体" w:hAnsi="宋体" w:eastAsia="Arial" w:cs="宋体"/>
          <w:snapToGrid w:val="0"/>
          <w:color w:val="000000"/>
          <w:sz w:val="21"/>
          <w:szCs w:val="21"/>
          <w:lang w:val="en-US" w:eastAsia="zh-CN" w:bidi="ar-SA"/>
        </w:rPr>
        <w:t>（6）</w:t>
      </w:r>
      <w:r>
        <w:rPr>
          <w:rFonts w:hint="eastAsia" w:ascii="宋体" w:hAnsi="宋体" w:cs="宋体"/>
          <w:sz w:val="21"/>
          <w:szCs w:val="21"/>
          <w:highlight w:val="none"/>
          <w:lang w:val="en-US" w:eastAsia="zh-CN"/>
        </w:rPr>
        <w:t>根据发债需要出具专项审计报告的，于报告出具</w:t>
      </w:r>
      <w:r>
        <w:rPr>
          <w:rFonts w:hint="eastAsia" w:ascii="宋体" w:hAnsi="宋体" w:cs="宋体"/>
          <w:sz w:val="21"/>
          <w:szCs w:val="21"/>
          <w:highlight w:val="none"/>
        </w:rPr>
        <w:t>后根据报价承诺一次性付清相关款项</w:t>
      </w:r>
      <w:r>
        <w:rPr>
          <w:rFonts w:hint="eastAsia" w:ascii="宋体" w:hAnsi="宋体" w:cs="宋体"/>
          <w:sz w:val="21"/>
          <w:szCs w:val="21"/>
          <w:highlight w:val="none"/>
          <w:lang w:eastAsia="zh-CN"/>
        </w:rPr>
        <w:t>。</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br w:type="page"/>
      </w:r>
    </w:p>
    <w:p>
      <w:pPr>
        <w:pStyle w:val="24"/>
        <w:rPr>
          <w:rFonts w:hint="eastAsia"/>
        </w:rPr>
      </w:pPr>
    </w:p>
    <w:p>
      <w:pPr>
        <w:numPr>
          <w:ilvl w:val="0"/>
          <w:numId w:val="2"/>
        </w:numPr>
        <w:spacing w:before="113" w:line="225" w:lineRule="auto"/>
        <w:ind w:left="3451"/>
        <w:jc w:val="both"/>
        <w:rPr>
          <w:rFonts w:hint="eastAsia" w:ascii="宋体" w:hAnsi="宋体" w:eastAsia="宋体" w:cs="宋体"/>
          <w:color w:val="auto"/>
          <w:spacing w:val="9"/>
          <w:sz w:val="28"/>
          <w:szCs w:val="28"/>
          <w14:textOutline w14:w="6540" w14:cap="sq" w14:cmpd="sng" w14:algn="ctr">
            <w14:solidFill>
              <w14:srgbClr w14:val="000000"/>
            </w14:solidFill>
            <w14:prstDash w14:val="solid"/>
            <w14:bevel/>
          </w14:textOutline>
        </w:rPr>
      </w:pPr>
      <w:r>
        <w:rPr>
          <w:rFonts w:hint="eastAsia" w:ascii="宋体" w:hAnsi="宋体" w:eastAsia="宋体" w:cs="宋体"/>
          <w:color w:val="auto"/>
          <w:spacing w:val="9"/>
          <w:sz w:val="28"/>
          <w:szCs w:val="28"/>
          <w14:textOutline w14:w="6540" w14:cap="sq" w14:cmpd="sng" w14:algn="ctr">
            <w14:solidFill>
              <w14:srgbClr w14:val="000000"/>
            </w14:solidFill>
            <w14:prstDash w14:val="solid"/>
            <w14:bevel/>
          </w14:textOutline>
        </w:rPr>
        <w:t>拟签订的合同文件（指引）</w:t>
      </w:r>
    </w:p>
    <w:p>
      <w:pPr>
        <w:pStyle w:val="24"/>
        <w:ind w:left="3451"/>
        <w:rPr>
          <w:rFonts w:hint="eastAsia" w:ascii="宋体" w:hAnsi="宋体" w:eastAsia="宋体" w:cs="宋体"/>
          <w:color w:val="auto"/>
        </w:rPr>
      </w:pPr>
    </w:p>
    <w:p>
      <w:pPr>
        <w:pStyle w:val="24"/>
        <w:rPr>
          <w:rFonts w:hint="eastAsia" w:ascii="宋体" w:hAnsi="宋体" w:eastAsia="宋体" w:cs="宋体"/>
          <w:color w:val="auto"/>
        </w:rPr>
      </w:pPr>
    </w:p>
    <w:p>
      <w:pPr>
        <w:shd w:val="clear" w:color="auto" w:fill="FFFFFF"/>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以下为成交后签订本项目合同的通用条款，成交供应商不得提出实质性的修改，关于专用条款将由采购人与成交供应商结合本项目具体情况协商后签订。</w:t>
      </w:r>
    </w:p>
    <w:p>
      <w:pPr>
        <w:pStyle w:val="9"/>
        <w:snapToGrid w:val="0"/>
        <w:spacing w:before="120" w:after="120" w:line="360" w:lineRule="auto"/>
        <w:jc w:val="center"/>
        <w:rPr>
          <w:rFonts w:hint="eastAsia" w:eastAsia="黑体"/>
          <w:b/>
          <w:sz w:val="21"/>
          <w:szCs w:val="21"/>
        </w:rPr>
      </w:pPr>
      <w:r>
        <w:rPr>
          <w:rFonts w:hint="eastAsia" w:eastAsia="黑体"/>
          <w:b/>
          <w:sz w:val="21"/>
          <w:szCs w:val="21"/>
        </w:rPr>
        <w:t>审计业务协议书</w:t>
      </w:r>
    </w:p>
    <w:p>
      <w:pPr>
        <w:pStyle w:val="9"/>
        <w:snapToGrid w:val="0"/>
        <w:spacing w:before="120" w:after="120" w:line="360" w:lineRule="auto"/>
        <w:rPr>
          <w:rFonts w:hAnsi="宋体"/>
          <w:sz w:val="21"/>
          <w:szCs w:val="21"/>
        </w:rPr>
      </w:pPr>
    </w:p>
    <w:p>
      <w:pPr>
        <w:pStyle w:val="9"/>
        <w:snapToGrid w:val="0"/>
        <w:spacing w:before="120" w:after="120" w:line="360" w:lineRule="auto"/>
        <w:rPr>
          <w:rFonts w:hAnsi="宋体"/>
          <w:sz w:val="21"/>
          <w:szCs w:val="21"/>
        </w:rPr>
      </w:pPr>
      <w:r>
        <w:rPr>
          <w:rFonts w:hAnsi="宋体"/>
          <w:sz w:val="21"/>
          <w:szCs w:val="21"/>
        </w:rPr>
        <w:t>项目名称：                                    项目编号：</w:t>
      </w:r>
    </w:p>
    <w:p>
      <w:pPr>
        <w:pStyle w:val="9"/>
        <w:snapToGrid w:val="0"/>
        <w:spacing w:before="120" w:after="120" w:line="360" w:lineRule="auto"/>
        <w:rPr>
          <w:rFonts w:hAnsi="宋体"/>
          <w:color w:val="000000"/>
          <w:sz w:val="21"/>
          <w:szCs w:val="21"/>
        </w:rPr>
      </w:pPr>
      <w:r>
        <w:rPr>
          <w:rFonts w:hAnsi="宋体"/>
          <w:color w:val="000000"/>
          <w:sz w:val="21"/>
          <w:szCs w:val="21"/>
        </w:rPr>
        <w:t>甲方：（</w:t>
      </w:r>
      <w:r>
        <w:rPr>
          <w:rFonts w:hint="eastAsia" w:hAnsi="宋体"/>
          <w:color w:val="000000"/>
          <w:sz w:val="21"/>
          <w:szCs w:val="21"/>
        </w:rPr>
        <w:t>采购单位</w:t>
      </w:r>
      <w:r>
        <w:rPr>
          <w:rFonts w:hAnsi="宋体"/>
          <w:color w:val="000000"/>
          <w:sz w:val="21"/>
          <w:szCs w:val="21"/>
        </w:rPr>
        <w:t>）</w:t>
      </w:r>
      <w:r>
        <w:rPr>
          <w:rFonts w:hint="eastAsia" w:hAnsi="宋体"/>
          <w:color w:val="000000"/>
          <w:sz w:val="21"/>
          <w:szCs w:val="21"/>
        </w:rPr>
        <w:t xml:space="preserve">                            所在地：                              </w:t>
      </w:r>
    </w:p>
    <w:p>
      <w:pPr>
        <w:pStyle w:val="9"/>
        <w:snapToGrid w:val="0"/>
        <w:spacing w:before="120" w:after="120" w:line="360" w:lineRule="auto"/>
        <w:rPr>
          <w:rFonts w:hint="eastAsia"/>
          <w:sz w:val="21"/>
          <w:szCs w:val="21"/>
        </w:rPr>
      </w:pPr>
      <w:r>
        <w:rPr>
          <w:rFonts w:hAnsi="宋体"/>
          <w:color w:val="000000"/>
          <w:sz w:val="21"/>
          <w:szCs w:val="21"/>
        </w:rPr>
        <w:t>乙方：（</w:t>
      </w:r>
      <w:r>
        <w:rPr>
          <w:rFonts w:hint="eastAsia" w:hAnsi="宋体"/>
          <w:color w:val="000000"/>
          <w:sz w:val="21"/>
          <w:szCs w:val="21"/>
        </w:rPr>
        <w:t>中标供应商</w:t>
      </w:r>
      <w:r>
        <w:rPr>
          <w:rFonts w:hAnsi="宋体"/>
          <w:color w:val="000000"/>
          <w:sz w:val="21"/>
          <w:szCs w:val="21"/>
        </w:rPr>
        <w:t>）</w:t>
      </w:r>
      <w:r>
        <w:rPr>
          <w:rFonts w:hint="eastAsia" w:hAnsi="宋体"/>
          <w:color w:val="000000"/>
          <w:sz w:val="21"/>
          <w:szCs w:val="21"/>
        </w:rPr>
        <w:t xml:space="preserve">                          所在地：</w:t>
      </w:r>
      <w:r>
        <w:rPr>
          <w:rFonts w:hint="eastAsia"/>
          <w:sz w:val="21"/>
          <w:szCs w:val="21"/>
        </w:rPr>
        <w:t xml:space="preserve"> </w:t>
      </w:r>
    </w:p>
    <w:p>
      <w:pPr>
        <w:numPr>
          <w:ilvl w:val="0"/>
          <w:numId w:val="3"/>
        </w:numPr>
        <w:spacing w:before="72" w:beforeLines="30" w:after="72" w:afterLines="30" w:line="360" w:lineRule="auto"/>
        <w:ind w:left="19" w:firstLine="506" w:firstLineChars="241"/>
        <w:rPr>
          <w:rFonts w:hint="eastAsia" w:ascii="宋体" w:hAnsi="宋体" w:cs="宋体"/>
          <w:kern w:val="0"/>
          <w:sz w:val="21"/>
          <w:szCs w:val="21"/>
        </w:rPr>
      </w:pPr>
      <w:r>
        <w:rPr>
          <w:rFonts w:hint="eastAsia"/>
          <w:sz w:val="21"/>
          <w:szCs w:val="21"/>
        </w:rPr>
        <w:t>乙双方根据</w:t>
      </w:r>
      <w:r>
        <w:rPr>
          <w:rFonts w:hint="eastAsia"/>
          <w:sz w:val="21"/>
          <w:szCs w:val="21"/>
          <w:u w:val="single"/>
        </w:rPr>
        <w:t xml:space="preserve">                                     </w:t>
      </w:r>
      <w:r>
        <w:rPr>
          <w:rFonts w:hint="eastAsia"/>
          <w:sz w:val="21"/>
          <w:szCs w:val="21"/>
        </w:rPr>
        <w:t>（项目名称）</w:t>
      </w:r>
      <w:r>
        <w:rPr>
          <w:rFonts w:hint="eastAsia"/>
          <w:sz w:val="21"/>
          <w:szCs w:val="21"/>
          <w:lang w:eastAsia="zh-CN"/>
        </w:rPr>
        <w:t>竞争性磋商</w:t>
      </w:r>
      <w:r>
        <w:rPr>
          <w:rFonts w:hint="eastAsia"/>
          <w:sz w:val="21"/>
          <w:szCs w:val="21"/>
        </w:rPr>
        <w:t>的结果，双方在平等、自愿的基础上，经协商一致，订立本协议书</w:t>
      </w:r>
      <w:r>
        <w:rPr>
          <w:rFonts w:hint="eastAsia" w:ascii="宋体" w:hAnsi="宋体" w:cs="宋体"/>
          <w:kern w:val="0"/>
          <w:sz w:val="21"/>
          <w:szCs w:val="21"/>
        </w:rPr>
        <w:t>。</w:t>
      </w:r>
    </w:p>
    <w:p>
      <w:pPr>
        <w:numPr>
          <w:ilvl w:val="0"/>
          <w:numId w:val="0"/>
        </w:numPr>
        <w:spacing w:before="72" w:beforeLines="30" w:after="72" w:afterLines="30" w:line="360" w:lineRule="auto"/>
        <w:rPr>
          <w:rFonts w:hint="eastAsia" w:eastAsia="黑体"/>
          <w:b/>
          <w:sz w:val="21"/>
          <w:szCs w:val="21"/>
        </w:rPr>
      </w:pPr>
      <w:r>
        <w:rPr>
          <w:rFonts w:hint="eastAsia" w:eastAsia="黑体"/>
          <w:b/>
          <w:sz w:val="21"/>
          <w:szCs w:val="21"/>
        </w:rPr>
        <w:t>一、审计的目标和范围</w:t>
      </w:r>
    </w:p>
    <w:p>
      <w:pPr>
        <w:spacing w:before="72" w:beforeLines="30" w:after="72" w:afterLines="30" w:line="360" w:lineRule="auto"/>
        <w:ind w:firstLine="210" w:firstLineChars="100"/>
        <w:rPr>
          <w:rFonts w:hint="eastAsia"/>
          <w:sz w:val="21"/>
          <w:szCs w:val="21"/>
        </w:rPr>
      </w:pPr>
      <w:r>
        <w:rPr>
          <w:rFonts w:hint="eastAsia"/>
          <w:sz w:val="21"/>
          <w:szCs w:val="21"/>
        </w:rPr>
        <w:t>1．乙方接受甲方委托：</w:t>
      </w:r>
    </w:p>
    <w:p>
      <w:pPr>
        <w:pStyle w:val="4"/>
        <w:spacing w:after="0" w:line="360" w:lineRule="auto"/>
        <w:ind w:left="0" w:leftChars="0" w:firstLine="420" w:firstLineChars="200"/>
        <w:rPr>
          <w:rFonts w:hint="eastAsia" w:ascii="宋体" w:hAnsi="宋体" w:cs="宋体"/>
          <w:sz w:val="21"/>
          <w:szCs w:val="21"/>
        </w:rPr>
      </w:pPr>
      <w:r>
        <w:rPr>
          <w:rFonts w:hint="eastAsia" w:ascii="宋体" w:hAnsi="宋体" w:cs="宋体"/>
          <w:sz w:val="21"/>
          <w:szCs w:val="21"/>
        </w:rPr>
        <w:t>（一）对三门县国有资本运营集团有限公司及其下属公司进行审计并出具合并审计报告及母公司单体审计报告等；</w:t>
      </w:r>
    </w:p>
    <w:p>
      <w:pPr>
        <w:pStyle w:val="4"/>
        <w:spacing w:after="0" w:line="360" w:lineRule="auto"/>
        <w:ind w:left="0" w:leftChars="0" w:firstLine="420" w:firstLineChars="200"/>
        <w:rPr>
          <w:rFonts w:hint="eastAsia" w:ascii="宋体" w:hAnsi="宋体" w:cs="宋体"/>
          <w:sz w:val="21"/>
          <w:szCs w:val="21"/>
        </w:rPr>
      </w:pPr>
      <w:r>
        <w:rPr>
          <w:rFonts w:hint="eastAsia" w:ascii="宋体" w:hAnsi="宋体" w:cs="宋体"/>
          <w:sz w:val="21"/>
          <w:szCs w:val="21"/>
        </w:rPr>
        <w:t>（二）对三门县资源和能源集团有限公司及其下属公司进行审计并出具合并审计报告及单体审计报告等；</w:t>
      </w:r>
    </w:p>
    <w:p>
      <w:pPr>
        <w:pStyle w:val="4"/>
        <w:spacing w:after="0" w:line="360" w:lineRule="auto"/>
        <w:ind w:left="0" w:leftChars="0" w:firstLine="420" w:firstLineChars="200"/>
        <w:rPr>
          <w:rFonts w:hint="eastAsia" w:ascii="宋体" w:hAnsi="宋体" w:cs="宋体"/>
          <w:sz w:val="21"/>
          <w:szCs w:val="21"/>
        </w:rPr>
      </w:pPr>
      <w:r>
        <w:rPr>
          <w:rFonts w:hint="eastAsia" w:ascii="宋体" w:hAnsi="宋体" w:cs="宋体"/>
          <w:sz w:val="21"/>
          <w:szCs w:val="21"/>
        </w:rPr>
        <w:t>附明细表：</w:t>
      </w:r>
    </w:p>
    <w:tbl>
      <w:tblPr>
        <w:tblStyle w:val="19"/>
        <w:tblW w:w="9340" w:type="dxa"/>
        <w:tblInd w:w="0" w:type="dxa"/>
        <w:tblLayout w:type="fixed"/>
        <w:tblCellMar>
          <w:top w:w="0" w:type="dxa"/>
          <w:left w:w="0" w:type="dxa"/>
          <w:bottom w:w="0" w:type="dxa"/>
          <w:right w:w="0" w:type="dxa"/>
        </w:tblCellMar>
      </w:tblPr>
      <w:tblGrid>
        <w:gridCol w:w="893"/>
        <w:gridCol w:w="3585"/>
        <w:gridCol w:w="2469"/>
        <w:gridCol w:w="2393"/>
      </w:tblGrid>
      <w:tr>
        <w:tblPrEx>
          <w:tblCellMar>
            <w:top w:w="0" w:type="dxa"/>
            <w:left w:w="0" w:type="dxa"/>
            <w:bottom w:w="0" w:type="dxa"/>
            <w:right w:w="0" w:type="dxa"/>
          </w:tblCellMar>
        </w:tblPrEx>
        <w:trPr>
          <w:trHeight w:val="503"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sz w:val="21"/>
                <w:szCs w:val="21"/>
              </w:rPr>
            </w:pPr>
            <w:r>
              <w:rPr>
                <w:rFonts w:hint="eastAsia" w:ascii="宋体" w:hAnsi="宋体" w:cs="宋体"/>
                <w:kern w:val="0"/>
                <w:sz w:val="21"/>
                <w:szCs w:val="21"/>
                <w:lang w:bidi="ar"/>
              </w:rPr>
              <w:t>序号</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ascii="宋体" w:hAnsi="宋体" w:cs="宋体"/>
                <w:sz w:val="21"/>
                <w:szCs w:val="21"/>
              </w:rPr>
            </w:pPr>
            <w:r>
              <w:rPr>
                <w:rFonts w:ascii="宋体" w:hAnsi="宋体" w:cs="宋体"/>
                <w:kern w:val="0"/>
                <w:sz w:val="21"/>
                <w:szCs w:val="21"/>
                <w:lang w:bidi="ar"/>
              </w:rPr>
              <w:t>国投公司及下属子公司</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sz w:val="21"/>
                <w:szCs w:val="21"/>
              </w:rPr>
            </w:pPr>
            <w:r>
              <w:rPr>
                <w:rFonts w:hint="eastAsia" w:ascii="宋体" w:hAnsi="宋体" w:cs="宋体"/>
                <w:kern w:val="0"/>
                <w:sz w:val="21"/>
                <w:szCs w:val="21"/>
                <w:lang w:bidi="ar"/>
              </w:rPr>
              <w:t>审计年度</w:t>
            </w:r>
          </w:p>
        </w:tc>
        <w:tc>
          <w:tcPr>
            <w:tcW w:w="23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sz w:val="21"/>
                <w:szCs w:val="21"/>
              </w:rPr>
            </w:pPr>
            <w:r>
              <w:rPr>
                <w:rFonts w:hint="eastAsia" w:ascii="宋体" w:hAnsi="宋体" w:cs="宋体"/>
                <w:kern w:val="0"/>
                <w:sz w:val="21"/>
                <w:szCs w:val="21"/>
                <w:lang w:bidi="ar"/>
              </w:rPr>
              <w:t>内容</w:t>
            </w:r>
          </w:p>
        </w:tc>
      </w:tr>
      <w:tr>
        <w:tblPrEx>
          <w:tblCellMar>
            <w:top w:w="0" w:type="dxa"/>
            <w:left w:w="0" w:type="dxa"/>
            <w:bottom w:w="0" w:type="dxa"/>
            <w:right w:w="0" w:type="dxa"/>
          </w:tblCellMar>
        </w:tblPrEx>
        <w:trPr>
          <w:trHeight w:val="292" w:hRule="atLeast"/>
        </w:trPr>
        <w:tc>
          <w:tcPr>
            <w:tcW w:w="893" w:type="dxa"/>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imes New Roman" w:hAnsi="Times New Roman" w:eastAsia="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一、</w:t>
            </w:r>
            <w:r>
              <w:rPr>
                <w:rStyle w:val="32"/>
                <w:rFonts w:eastAsia="宋体"/>
                <w:sz w:val="21"/>
                <w:szCs w:val="21"/>
                <w:lang w:val="en-US" w:eastAsia="zh-CN" w:bidi="ar"/>
              </w:rPr>
              <w:t>1</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kern w:val="0"/>
                <w:sz w:val="21"/>
                <w:szCs w:val="21"/>
                <w:lang w:eastAsia="zh-CN" w:bidi="ar"/>
              </w:rPr>
            </w:pPr>
            <w:r>
              <w:rPr>
                <w:rFonts w:hint="eastAsia" w:ascii="宋体" w:hAnsi="宋体" w:eastAsia="宋体" w:cs="宋体"/>
                <w:i w:val="0"/>
                <w:iCs w:val="0"/>
                <w:color w:val="000000"/>
                <w:kern w:val="0"/>
                <w:sz w:val="21"/>
                <w:szCs w:val="21"/>
                <w:u w:val="none"/>
                <w:lang w:val="en-US" w:eastAsia="zh-CN" w:bidi="ar"/>
              </w:rPr>
              <w:t>三门县国有资本运营集团有限公司</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ascii="宋体" w:hAnsi="宋体" w:cs="宋体"/>
                <w:kern w:val="0"/>
                <w:sz w:val="21"/>
                <w:szCs w:val="21"/>
                <w:lang w:bidi="ar"/>
              </w:rPr>
            </w:pPr>
            <w:r>
              <w:rPr>
                <w:rFonts w:hint="eastAsia" w:ascii="宋体" w:hAnsi="宋体" w:eastAsia="宋体" w:cs="宋体"/>
                <w:i w:val="0"/>
                <w:iCs w:val="0"/>
                <w:color w:val="000000"/>
                <w:kern w:val="0"/>
                <w:sz w:val="21"/>
                <w:szCs w:val="21"/>
                <w:u w:val="none"/>
                <w:lang w:val="en-US" w:eastAsia="zh-CN" w:bidi="ar"/>
              </w:rPr>
              <w:t>2022-2023年度</w:t>
            </w:r>
          </w:p>
        </w:tc>
        <w:tc>
          <w:tcPr>
            <w:tcW w:w="23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kern w:val="0"/>
                <w:sz w:val="21"/>
                <w:szCs w:val="21"/>
                <w:lang w:bidi="ar"/>
              </w:rPr>
            </w:pPr>
            <w:r>
              <w:rPr>
                <w:rFonts w:hint="eastAsia" w:ascii="宋体" w:hAnsi="宋体" w:eastAsia="宋体" w:cs="宋体"/>
                <w:i w:val="0"/>
                <w:iCs w:val="0"/>
                <w:color w:val="000000"/>
                <w:kern w:val="0"/>
                <w:sz w:val="21"/>
                <w:szCs w:val="21"/>
                <w:u w:val="none"/>
                <w:lang w:val="en-US" w:eastAsia="zh-CN" w:bidi="ar"/>
              </w:rPr>
              <w:t>2年连审合并审计报告</w:t>
            </w:r>
          </w:p>
        </w:tc>
      </w:tr>
      <w:tr>
        <w:tblPrEx>
          <w:tblCellMar>
            <w:top w:w="0" w:type="dxa"/>
            <w:left w:w="0" w:type="dxa"/>
            <w:bottom w:w="0" w:type="dxa"/>
            <w:right w:w="0" w:type="dxa"/>
          </w:tblCellMar>
        </w:tblPrEx>
        <w:trPr>
          <w:trHeight w:val="29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imes New Roman" w:hAnsi="Times New Roman" w:eastAsia="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一、</w:t>
            </w:r>
            <w:r>
              <w:rPr>
                <w:rStyle w:val="32"/>
                <w:rFonts w:eastAsia="宋体"/>
                <w:sz w:val="21"/>
                <w:szCs w:val="21"/>
                <w:lang w:val="en-US" w:eastAsia="zh-CN" w:bidi="ar"/>
              </w:rPr>
              <w:t>2</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三门县国有资本运营集团有限公司</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ascii="宋体" w:hAnsi="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2024年度、2025年度</w:t>
            </w:r>
          </w:p>
        </w:tc>
        <w:tc>
          <w:tcPr>
            <w:tcW w:w="23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年度合并审计报告</w:t>
            </w:r>
          </w:p>
        </w:tc>
      </w:tr>
      <w:tr>
        <w:tblPrEx>
          <w:tblCellMar>
            <w:top w:w="0" w:type="dxa"/>
            <w:left w:w="0" w:type="dxa"/>
            <w:bottom w:w="0" w:type="dxa"/>
            <w:right w:w="0" w:type="dxa"/>
          </w:tblCellMar>
        </w:tblPrEx>
        <w:trPr>
          <w:trHeight w:val="29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一、</w:t>
            </w:r>
            <w:r>
              <w:rPr>
                <w:rStyle w:val="32"/>
                <w:rFonts w:eastAsia="宋体"/>
                <w:sz w:val="21"/>
                <w:szCs w:val="21"/>
                <w:lang w:val="en-US" w:eastAsia="zh-CN" w:bidi="ar"/>
              </w:rPr>
              <w:t>3</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cs="宋体"/>
                <w:kern w:val="0"/>
                <w:sz w:val="21"/>
                <w:szCs w:val="21"/>
                <w:lang w:eastAsia="zh-CN" w:bidi="ar"/>
              </w:rPr>
            </w:pPr>
            <w:r>
              <w:rPr>
                <w:rFonts w:hint="eastAsia" w:ascii="宋体" w:hAnsi="宋体" w:eastAsia="宋体" w:cs="宋体"/>
                <w:i w:val="0"/>
                <w:iCs w:val="0"/>
                <w:color w:val="000000"/>
                <w:kern w:val="0"/>
                <w:sz w:val="21"/>
                <w:szCs w:val="21"/>
                <w:u w:val="none"/>
                <w:lang w:val="en-US" w:eastAsia="zh-CN" w:bidi="ar"/>
              </w:rPr>
              <w:t>三门县国有资本运营集团有限公司</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2023年1-9月</w:t>
            </w:r>
          </w:p>
        </w:tc>
        <w:tc>
          <w:tcPr>
            <w:tcW w:w="23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合并财务报表审阅</w:t>
            </w:r>
          </w:p>
        </w:tc>
      </w:tr>
      <w:tr>
        <w:tblPrEx>
          <w:tblCellMar>
            <w:top w:w="0" w:type="dxa"/>
            <w:left w:w="0" w:type="dxa"/>
            <w:bottom w:w="0" w:type="dxa"/>
            <w:right w:w="0" w:type="dxa"/>
          </w:tblCellMar>
        </w:tblPrEx>
        <w:trPr>
          <w:trHeight w:val="29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imes New Roman" w:hAnsi="Times New Roman" w:eastAsia="宋体"/>
                <w:sz w:val="21"/>
                <w:szCs w:val="21"/>
                <w:lang w:eastAsia="zh-CN"/>
              </w:rPr>
            </w:pPr>
            <w:r>
              <w:rPr>
                <w:rFonts w:hint="eastAsia" w:ascii="宋体" w:hAnsi="宋体" w:eastAsia="宋体" w:cs="宋体"/>
                <w:i w:val="0"/>
                <w:iCs w:val="0"/>
                <w:color w:val="000000"/>
                <w:kern w:val="0"/>
                <w:sz w:val="21"/>
                <w:szCs w:val="21"/>
                <w:u w:val="none"/>
                <w:lang w:val="en-US" w:eastAsia="zh-CN" w:bidi="ar"/>
              </w:rPr>
              <w:t>一、</w:t>
            </w:r>
            <w:r>
              <w:rPr>
                <w:rStyle w:val="32"/>
                <w:rFonts w:eastAsia="宋体"/>
                <w:sz w:val="21"/>
                <w:szCs w:val="21"/>
                <w:lang w:val="en-US" w:eastAsia="zh-CN" w:bidi="ar"/>
              </w:rPr>
              <w:t>4</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cs="宋体"/>
                <w:kern w:val="0"/>
                <w:sz w:val="21"/>
                <w:szCs w:val="21"/>
                <w:lang w:bidi="ar"/>
              </w:rPr>
            </w:pPr>
            <w:r>
              <w:rPr>
                <w:rFonts w:hint="eastAsia" w:ascii="宋体" w:hAnsi="宋体" w:eastAsia="宋体" w:cs="宋体"/>
                <w:i w:val="0"/>
                <w:iCs w:val="0"/>
                <w:color w:val="000000"/>
                <w:kern w:val="0"/>
                <w:sz w:val="21"/>
                <w:szCs w:val="21"/>
                <w:u w:val="none"/>
                <w:lang w:val="en-US" w:eastAsia="zh-CN" w:bidi="ar"/>
              </w:rPr>
              <w:t>三门县国有资本运营集团有限公司</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2023年度-2025年度</w:t>
            </w:r>
          </w:p>
        </w:tc>
        <w:tc>
          <w:tcPr>
            <w:tcW w:w="23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ascii="宋体" w:hAnsi="宋体" w:cs="宋体"/>
                <w:kern w:val="0"/>
                <w:sz w:val="21"/>
                <w:szCs w:val="21"/>
                <w:lang w:bidi="ar"/>
              </w:rPr>
            </w:pPr>
            <w:r>
              <w:rPr>
                <w:rFonts w:hint="eastAsia" w:ascii="宋体" w:hAnsi="宋体" w:eastAsia="宋体" w:cs="宋体"/>
                <w:i w:val="0"/>
                <w:iCs w:val="0"/>
                <w:color w:val="000000"/>
                <w:kern w:val="0"/>
                <w:sz w:val="21"/>
                <w:szCs w:val="21"/>
                <w:u w:val="none"/>
                <w:lang w:val="en-US" w:eastAsia="zh-CN" w:bidi="ar"/>
              </w:rPr>
              <w:t>单体审计报告</w:t>
            </w:r>
          </w:p>
        </w:tc>
      </w:tr>
      <w:tr>
        <w:tblPrEx>
          <w:tblCellMar>
            <w:top w:w="0" w:type="dxa"/>
            <w:left w:w="0" w:type="dxa"/>
            <w:bottom w:w="0" w:type="dxa"/>
            <w:right w:w="0" w:type="dxa"/>
          </w:tblCellMar>
        </w:tblPrEx>
        <w:trPr>
          <w:trHeight w:val="29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ascii="Times New Roman" w:hAnsi="Times New Roman"/>
                <w:sz w:val="21"/>
                <w:szCs w:val="21"/>
              </w:rPr>
            </w:pPr>
            <w:r>
              <w:rPr>
                <w:rFonts w:hint="eastAsia" w:ascii="宋体" w:hAnsi="宋体" w:eastAsia="宋体" w:cs="宋体"/>
                <w:i w:val="0"/>
                <w:iCs w:val="0"/>
                <w:color w:val="000000"/>
                <w:kern w:val="0"/>
                <w:sz w:val="21"/>
                <w:szCs w:val="21"/>
                <w:u w:val="none"/>
                <w:lang w:val="en-US" w:eastAsia="zh-CN" w:bidi="ar"/>
              </w:rPr>
              <w:t>二、</w:t>
            </w:r>
            <w:r>
              <w:rPr>
                <w:rStyle w:val="32"/>
                <w:rFonts w:eastAsia="宋体"/>
                <w:sz w:val="21"/>
                <w:szCs w:val="21"/>
                <w:lang w:val="en-US" w:eastAsia="zh-CN" w:bidi="ar"/>
              </w:rPr>
              <w:t>1</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cs="宋体"/>
                <w:kern w:val="0"/>
                <w:sz w:val="21"/>
                <w:szCs w:val="21"/>
                <w:lang w:bidi="ar"/>
              </w:rPr>
            </w:pPr>
            <w:r>
              <w:rPr>
                <w:rFonts w:hint="eastAsia" w:ascii="宋体" w:hAnsi="宋体" w:eastAsia="宋体" w:cs="宋体"/>
                <w:i w:val="0"/>
                <w:iCs w:val="0"/>
                <w:color w:val="000000"/>
                <w:kern w:val="0"/>
                <w:sz w:val="21"/>
                <w:szCs w:val="21"/>
                <w:u w:val="none"/>
                <w:lang w:val="en-US" w:eastAsia="zh-CN" w:bidi="ar"/>
              </w:rPr>
              <w:t>三门县资源和能源集团有限公司</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ascii="宋体" w:hAnsi="宋体" w:cs="宋体"/>
                <w:kern w:val="0"/>
                <w:sz w:val="21"/>
                <w:szCs w:val="21"/>
                <w:lang w:bidi="ar"/>
              </w:rPr>
            </w:pPr>
            <w:r>
              <w:rPr>
                <w:rFonts w:hint="eastAsia" w:ascii="宋体" w:hAnsi="宋体" w:eastAsia="宋体" w:cs="宋体"/>
                <w:i w:val="0"/>
                <w:iCs w:val="0"/>
                <w:color w:val="000000"/>
                <w:kern w:val="0"/>
                <w:sz w:val="21"/>
                <w:szCs w:val="21"/>
                <w:u w:val="none"/>
                <w:lang w:val="en-US" w:eastAsia="zh-CN" w:bidi="ar"/>
              </w:rPr>
              <w:t>2022-2023年度</w:t>
            </w:r>
          </w:p>
        </w:tc>
        <w:tc>
          <w:tcPr>
            <w:tcW w:w="23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ascii="宋体" w:hAnsi="宋体" w:cs="宋体"/>
                <w:kern w:val="0"/>
                <w:sz w:val="21"/>
                <w:szCs w:val="21"/>
                <w:lang w:bidi="ar"/>
              </w:rPr>
            </w:pPr>
            <w:r>
              <w:rPr>
                <w:rFonts w:hint="eastAsia" w:ascii="宋体" w:hAnsi="宋体" w:eastAsia="宋体" w:cs="宋体"/>
                <w:i w:val="0"/>
                <w:iCs w:val="0"/>
                <w:color w:val="000000"/>
                <w:kern w:val="0"/>
                <w:sz w:val="21"/>
                <w:szCs w:val="21"/>
                <w:u w:val="none"/>
                <w:lang w:val="en-US" w:eastAsia="zh-CN" w:bidi="ar"/>
              </w:rPr>
              <w:t>2年连审合并审计报告</w:t>
            </w:r>
          </w:p>
        </w:tc>
      </w:tr>
      <w:tr>
        <w:tblPrEx>
          <w:tblCellMar>
            <w:top w:w="0" w:type="dxa"/>
            <w:left w:w="0" w:type="dxa"/>
            <w:bottom w:w="0" w:type="dxa"/>
            <w:right w:w="0" w:type="dxa"/>
          </w:tblCellMar>
        </w:tblPrEx>
        <w:trPr>
          <w:trHeight w:val="29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kern w:val="0"/>
                <w:sz w:val="21"/>
                <w:szCs w:val="21"/>
                <w:lang w:bidi="ar"/>
              </w:rPr>
            </w:pPr>
            <w:r>
              <w:rPr>
                <w:rFonts w:hint="eastAsia" w:ascii="宋体" w:hAnsi="宋体" w:eastAsia="宋体" w:cs="宋体"/>
                <w:i w:val="0"/>
                <w:iCs w:val="0"/>
                <w:color w:val="000000"/>
                <w:kern w:val="0"/>
                <w:sz w:val="21"/>
                <w:szCs w:val="21"/>
                <w:u w:val="none"/>
                <w:lang w:val="en-US" w:eastAsia="zh-CN" w:bidi="ar"/>
              </w:rPr>
              <w:t>二、</w:t>
            </w:r>
            <w:r>
              <w:rPr>
                <w:rStyle w:val="32"/>
                <w:rFonts w:eastAsia="宋体"/>
                <w:sz w:val="21"/>
                <w:szCs w:val="21"/>
                <w:lang w:val="en-US" w:eastAsia="zh-CN" w:bidi="ar"/>
              </w:rPr>
              <w:t>2</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cs="宋体"/>
                <w:kern w:val="0"/>
                <w:sz w:val="21"/>
                <w:szCs w:val="21"/>
                <w:lang w:bidi="ar"/>
              </w:rPr>
            </w:pPr>
            <w:r>
              <w:rPr>
                <w:rFonts w:hint="eastAsia" w:ascii="宋体" w:hAnsi="宋体" w:eastAsia="宋体" w:cs="宋体"/>
                <w:i w:val="0"/>
                <w:iCs w:val="0"/>
                <w:color w:val="000000"/>
                <w:kern w:val="0"/>
                <w:sz w:val="21"/>
                <w:szCs w:val="21"/>
                <w:u w:val="none"/>
                <w:lang w:val="en-US" w:eastAsia="zh-CN" w:bidi="ar"/>
              </w:rPr>
              <w:t>三门县资源和能源集团有限公司</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ascii="宋体" w:hAnsi="宋体" w:cs="宋体"/>
                <w:kern w:val="0"/>
                <w:sz w:val="21"/>
                <w:szCs w:val="21"/>
                <w:lang w:bidi="ar"/>
              </w:rPr>
            </w:pPr>
            <w:r>
              <w:rPr>
                <w:rFonts w:hint="eastAsia" w:ascii="宋体" w:hAnsi="宋体" w:eastAsia="宋体" w:cs="宋体"/>
                <w:i w:val="0"/>
                <w:iCs w:val="0"/>
                <w:color w:val="000000"/>
                <w:kern w:val="0"/>
                <w:sz w:val="21"/>
                <w:szCs w:val="21"/>
                <w:u w:val="none"/>
                <w:lang w:val="en-US" w:eastAsia="zh-CN" w:bidi="ar"/>
              </w:rPr>
              <w:t>2024年度、2025年度</w:t>
            </w:r>
          </w:p>
        </w:tc>
        <w:tc>
          <w:tcPr>
            <w:tcW w:w="23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ascii="宋体" w:hAnsi="宋体" w:cs="宋体"/>
                <w:kern w:val="0"/>
                <w:sz w:val="21"/>
                <w:szCs w:val="21"/>
                <w:lang w:bidi="ar"/>
              </w:rPr>
            </w:pPr>
            <w:r>
              <w:rPr>
                <w:rFonts w:hint="eastAsia" w:ascii="宋体" w:hAnsi="宋体" w:eastAsia="宋体" w:cs="宋体"/>
                <w:i w:val="0"/>
                <w:iCs w:val="0"/>
                <w:color w:val="000000"/>
                <w:kern w:val="0"/>
                <w:sz w:val="21"/>
                <w:szCs w:val="21"/>
                <w:u w:val="none"/>
                <w:lang w:val="en-US" w:eastAsia="zh-CN" w:bidi="ar"/>
              </w:rPr>
              <w:t>年度合并审计报告</w:t>
            </w:r>
          </w:p>
        </w:tc>
      </w:tr>
      <w:tr>
        <w:tblPrEx>
          <w:tblCellMar>
            <w:top w:w="0" w:type="dxa"/>
            <w:left w:w="0" w:type="dxa"/>
            <w:bottom w:w="0" w:type="dxa"/>
            <w:right w:w="0" w:type="dxa"/>
          </w:tblCellMar>
        </w:tblPrEx>
        <w:trPr>
          <w:trHeight w:val="29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ascii="Times New Roman" w:hAnsi="Times New Roman"/>
                <w:sz w:val="21"/>
                <w:szCs w:val="21"/>
              </w:rPr>
            </w:pPr>
            <w:r>
              <w:rPr>
                <w:rFonts w:hint="eastAsia" w:ascii="宋体" w:hAnsi="宋体" w:eastAsia="宋体" w:cs="宋体"/>
                <w:i w:val="0"/>
                <w:iCs w:val="0"/>
                <w:color w:val="000000"/>
                <w:kern w:val="0"/>
                <w:sz w:val="21"/>
                <w:szCs w:val="21"/>
                <w:u w:val="none"/>
                <w:lang w:val="en-US" w:eastAsia="zh-CN" w:bidi="ar"/>
              </w:rPr>
              <w:t>二、</w:t>
            </w:r>
            <w:r>
              <w:rPr>
                <w:rStyle w:val="32"/>
                <w:rFonts w:eastAsia="宋体"/>
                <w:sz w:val="21"/>
                <w:szCs w:val="21"/>
                <w:lang w:val="en-US" w:eastAsia="zh-CN" w:bidi="ar"/>
              </w:rPr>
              <w:t>3</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cs="宋体"/>
                <w:kern w:val="0"/>
                <w:sz w:val="21"/>
                <w:szCs w:val="21"/>
                <w:lang w:bidi="ar"/>
              </w:rPr>
            </w:pPr>
            <w:r>
              <w:rPr>
                <w:rFonts w:hint="eastAsia" w:ascii="宋体" w:hAnsi="宋体" w:eastAsia="宋体" w:cs="宋体"/>
                <w:i w:val="0"/>
                <w:iCs w:val="0"/>
                <w:color w:val="000000"/>
                <w:kern w:val="0"/>
                <w:sz w:val="21"/>
                <w:szCs w:val="21"/>
                <w:u w:val="none"/>
                <w:lang w:val="en-US" w:eastAsia="zh-CN" w:bidi="ar"/>
              </w:rPr>
              <w:t>三门县资源和能源集团有限公司</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ascii="宋体" w:hAnsi="宋体" w:cs="宋体"/>
                <w:kern w:val="0"/>
                <w:sz w:val="21"/>
                <w:szCs w:val="21"/>
                <w:lang w:bidi="ar"/>
              </w:rPr>
            </w:pPr>
            <w:r>
              <w:rPr>
                <w:rFonts w:hint="eastAsia" w:ascii="宋体" w:hAnsi="宋体" w:eastAsia="宋体" w:cs="宋体"/>
                <w:i w:val="0"/>
                <w:iCs w:val="0"/>
                <w:color w:val="000000"/>
                <w:kern w:val="0"/>
                <w:sz w:val="21"/>
                <w:szCs w:val="21"/>
                <w:u w:val="none"/>
                <w:lang w:val="en-US" w:eastAsia="zh-CN" w:bidi="ar"/>
              </w:rPr>
              <w:t>2023年1-9月</w:t>
            </w:r>
          </w:p>
        </w:tc>
        <w:tc>
          <w:tcPr>
            <w:tcW w:w="23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ascii="宋体" w:hAnsi="宋体" w:cs="宋体"/>
                <w:kern w:val="0"/>
                <w:sz w:val="21"/>
                <w:szCs w:val="21"/>
                <w:lang w:bidi="ar"/>
              </w:rPr>
            </w:pPr>
            <w:r>
              <w:rPr>
                <w:rFonts w:hint="eastAsia" w:ascii="宋体" w:hAnsi="宋体" w:eastAsia="宋体" w:cs="宋体"/>
                <w:i w:val="0"/>
                <w:iCs w:val="0"/>
                <w:color w:val="000000"/>
                <w:kern w:val="0"/>
                <w:sz w:val="21"/>
                <w:szCs w:val="21"/>
                <w:u w:val="none"/>
                <w:lang w:val="en-US" w:eastAsia="zh-CN" w:bidi="ar"/>
              </w:rPr>
              <w:t>合并财务报表审阅</w:t>
            </w:r>
          </w:p>
        </w:tc>
      </w:tr>
      <w:tr>
        <w:tblPrEx>
          <w:tblCellMar>
            <w:top w:w="0" w:type="dxa"/>
            <w:left w:w="0" w:type="dxa"/>
            <w:bottom w:w="0" w:type="dxa"/>
            <w:right w:w="0" w:type="dxa"/>
          </w:tblCellMar>
        </w:tblPrEx>
        <w:trPr>
          <w:trHeight w:val="29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ascii="Times New Roman" w:hAnsi="Times New Roman"/>
                <w:kern w:val="0"/>
                <w:sz w:val="21"/>
                <w:szCs w:val="21"/>
                <w:lang w:bidi="ar"/>
              </w:rPr>
            </w:pPr>
            <w:r>
              <w:rPr>
                <w:rFonts w:hint="eastAsia" w:ascii="宋体" w:hAnsi="宋体" w:eastAsia="宋体" w:cs="宋体"/>
                <w:i w:val="0"/>
                <w:iCs w:val="0"/>
                <w:color w:val="000000"/>
                <w:kern w:val="0"/>
                <w:sz w:val="21"/>
                <w:szCs w:val="21"/>
                <w:u w:val="none"/>
                <w:lang w:val="en-US" w:eastAsia="zh-CN" w:bidi="ar"/>
              </w:rPr>
              <w:t>二、</w:t>
            </w:r>
            <w:r>
              <w:rPr>
                <w:rStyle w:val="32"/>
                <w:rFonts w:eastAsia="宋体"/>
                <w:sz w:val="21"/>
                <w:szCs w:val="21"/>
                <w:lang w:val="en-US" w:eastAsia="zh-CN" w:bidi="ar"/>
              </w:rPr>
              <w:t>4</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cs="宋体"/>
                <w:kern w:val="0"/>
                <w:sz w:val="21"/>
                <w:szCs w:val="21"/>
                <w:lang w:bidi="ar"/>
              </w:rPr>
            </w:pPr>
            <w:r>
              <w:rPr>
                <w:rFonts w:hint="eastAsia" w:ascii="宋体" w:hAnsi="宋体" w:eastAsia="宋体" w:cs="宋体"/>
                <w:i w:val="0"/>
                <w:iCs w:val="0"/>
                <w:color w:val="000000"/>
                <w:kern w:val="0"/>
                <w:sz w:val="21"/>
                <w:szCs w:val="21"/>
                <w:u w:val="none"/>
                <w:lang w:val="en-US" w:eastAsia="zh-CN" w:bidi="ar"/>
              </w:rPr>
              <w:t>三门县资源和能源集团有限公司</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ascii="宋体" w:hAnsi="宋体" w:cs="宋体"/>
                <w:kern w:val="0"/>
                <w:sz w:val="21"/>
                <w:szCs w:val="21"/>
                <w:lang w:bidi="ar"/>
              </w:rPr>
            </w:pPr>
            <w:r>
              <w:rPr>
                <w:rFonts w:hint="eastAsia" w:ascii="宋体" w:hAnsi="宋体" w:eastAsia="宋体" w:cs="宋体"/>
                <w:i w:val="0"/>
                <w:iCs w:val="0"/>
                <w:color w:val="000000"/>
                <w:kern w:val="0"/>
                <w:sz w:val="21"/>
                <w:szCs w:val="21"/>
                <w:u w:val="none"/>
                <w:lang w:val="en-US" w:eastAsia="zh-CN" w:bidi="ar"/>
              </w:rPr>
              <w:t>2023年度-2025年度</w:t>
            </w:r>
          </w:p>
        </w:tc>
        <w:tc>
          <w:tcPr>
            <w:tcW w:w="23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ascii="宋体" w:hAnsi="宋体" w:cs="宋体"/>
                <w:kern w:val="0"/>
                <w:sz w:val="21"/>
                <w:szCs w:val="21"/>
                <w:lang w:bidi="ar"/>
              </w:rPr>
            </w:pPr>
            <w:r>
              <w:rPr>
                <w:rFonts w:hint="eastAsia" w:ascii="宋体" w:hAnsi="宋体" w:eastAsia="宋体" w:cs="宋体"/>
                <w:i w:val="0"/>
                <w:iCs w:val="0"/>
                <w:color w:val="000000"/>
                <w:kern w:val="0"/>
                <w:sz w:val="21"/>
                <w:szCs w:val="21"/>
                <w:u w:val="none"/>
                <w:lang w:val="en-US" w:eastAsia="zh-CN" w:bidi="ar"/>
              </w:rPr>
              <w:t>单体审计报告</w:t>
            </w:r>
          </w:p>
        </w:tc>
      </w:tr>
      <w:tr>
        <w:tblPrEx>
          <w:tblCellMar>
            <w:top w:w="0" w:type="dxa"/>
            <w:left w:w="0" w:type="dxa"/>
            <w:bottom w:w="0" w:type="dxa"/>
            <w:right w:w="0" w:type="dxa"/>
          </w:tblCellMar>
        </w:tblPrEx>
        <w:trPr>
          <w:trHeight w:val="29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二、</w:t>
            </w:r>
            <w:r>
              <w:rPr>
                <w:rStyle w:val="32"/>
                <w:rFonts w:eastAsia="宋体"/>
                <w:sz w:val="21"/>
                <w:szCs w:val="21"/>
                <w:lang w:val="en-US" w:eastAsia="zh-CN" w:bidi="ar"/>
              </w:rPr>
              <w:t>5</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三门县食品有限责任公司</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2023年度-2025年度</w:t>
            </w:r>
          </w:p>
        </w:tc>
        <w:tc>
          <w:tcPr>
            <w:tcW w:w="23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单体审计报告</w:t>
            </w:r>
          </w:p>
        </w:tc>
      </w:tr>
      <w:tr>
        <w:tblPrEx>
          <w:tblCellMar>
            <w:top w:w="0" w:type="dxa"/>
            <w:left w:w="0" w:type="dxa"/>
            <w:bottom w:w="0" w:type="dxa"/>
            <w:right w:w="0" w:type="dxa"/>
          </w:tblCellMar>
        </w:tblPrEx>
        <w:trPr>
          <w:trHeight w:val="29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二、</w:t>
            </w:r>
            <w:r>
              <w:rPr>
                <w:rStyle w:val="32"/>
                <w:rFonts w:eastAsia="宋体"/>
                <w:sz w:val="21"/>
                <w:szCs w:val="21"/>
                <w:lang w:val="en-US" w:eastAsia="zh-CN" w:bidi="ar"/>
              </w:rPr>
              <w:t>6</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三门县港城农业发展有限公司</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2023年度-2025年度</w:t>
            </w:r>
          </w:p>
        </w:tc>
        <w:tc>
          <w:tcPr>
            <w:tcW w:w="23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单体审计报告</w:t>
            </w:r>
          </w:p>
        </w:tc>
      </w:tr>
      <w:tr>
        <w:tblPrEx>
          <w:tblCellMar>
            <w:top w:w="0" w:type="dxa"/>
            <w:left w:w="0" w:type="dxa"/>
            <w:bottom w:w="0" w:type="dxa"/>
            <w:right w:w="0" w:type="dxa"/>
          </w:tblCellMar>
        </w:tblPrEx>
        <w:trPr>
          <w:trHeight w:val="29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二、</w:t>
            </w:r>
            <w:r>
              <w:rPr>
                <w:rStyle w:val="32"/>
                <w:rFonts w:eastAsia="宋体"/>
                <w:sz w:val="21"/>
                <w:szCs w:val="21"/>
                <w:lang w:val="en-US" w:eastAsia="zh-CN" w:bidi="ar"/>
              </w:rPr>
              <w:t>7</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三门县三门湾滩涂围垦开发有限公司</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2023年度-2025年度</w:t>
            </w:r>
          </w:p>
        </w:tc>
        <w:tc>
          <w:tcPr>
            <w:tcW w:w="23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单体审计报告</w:t>
            </w:r>
          </w:p>
        </w:tc>
      </w:tr>
      <w:tr>
        <w:tblPrEx>
          <w:tblCellMar>
            <w:top w:w="0" w:type="dxa"/>
            <w:left w:w="0" w:type="dxa"/>
            <w:bottom w:w="0" w:type="dxa"/>
            <w:right w:w="0" w:type="dxa"/>
          </w:tblCellMar>
        </w:tblPrEx>
        <w:trPr>
          <w:trHeight w:val="29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二、</w:t>
            </w:r>
            <w:r>
              <w:rPr>
                <w:rStyle w:val="32"/>
                <w:rFonts w:eastAsia="宋体"/>
                <w:sz w:val="21"/>
                <w:szCs w:val="21"/>
                <w:lang w:val="en-US" w:eastAsia="zh-CN" w:bidi="ar"/>
              </w:rPr>
              <w:t>8</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三门县全域土地综合开发有限公司</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2023年度-2025年度</w:t>
            </w:r>
          </w:p>
        </w:tc>
        <w:tc>
          <w:tcPr>
            <w:tcW w:w="23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单体审计报告</w:t>
            </w:r>
          </w:p>
        </w:tc>
      </w:tr>
      <w:tr>
        <w:tblPrEx>
          <w:tblCellMar>
            <w:top w:w="0" w:type="dxa"/>
            <w:left w:w="0" w:type="dxa"/>
            <w:bottom w:w="0" w:type="dxa"/>
            <w:right w:w="0" w:type="dxa"/>
          </w:tblCellMar>
        </w:tblPrEx>
        <w:trPr>
          <w:trHeight w:val="29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二、</w:t>
            </w:r>
            <w:r>
              <w:rPr>
                <w:rStyle w:val="32"/>
                <w:rFonts w:eastAsia="宋体"/>
                <w:sz w:val="21"/>
                <w:szCs w:val="21"/>
                <w:lang w:val="en-US" w:eastAsia="zh-CN" w:bidi="ar"/>
              </w:rPr>
              <w:t>9</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三门县教育发展有限公司</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2023年度-2025年度</w:t>
            </w:r>
          </w:p>
        </w:tc>
        <w:tc>
          <w:tcPr>
            <w:tcW w:w="23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单体审计报告</w:t>
            </w:r>
          </w:p>
        </w:tc>
      </w:tr>
      <w:tr>
        <w:tblPrEx>
          <w:tblCellMar>
            <w:top w:w="0" w:type="dxa"/>
            <w:left w:w="0" w:type="dxa"/>
            <w:bottom w:w="0" w:type="dxa"/>
            <w:right w:w="0" w:type="dxa"/>
          </w:tblCellMar>
        </w:tblPrEx>
        <w:trPr>
          <w:trHeight w:val="29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二、</w:t>
            </w:r>
            <w:r>
              <w:rPr>
                <w:rStyle w:val="32"/>
                <w:rFonts w:eastAsia="宋体"/>
                <w:sz w:val="21"/>
                <w:szCs w:val="21"/>
                <w:lang w:val="en-US" w:eastAsia="zh-CN" w:bidi="ar"/>
              </w:rPr>
              <w:t>10</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三门县蛇蟠石窗发展有限公司</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2023年度-2025年度</w:t>
            </w:r>
          </w:p>
        </w:tc>
        <w:tc>
          <w:tcPr>
            <w:tcW w:w="23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单体审计报告</w:t>
            </w:r>
          </w:p>
        </w:tc>
      </w:tr>
      <w:tr>
        <w:tblPrEx>
          <w:tblCellMar>
            <w:top w:w="0" w:type="dxa"/>
            <w:left w:w="0" w:type="dxa"/>
            <w:bottom w:w="0" w:type="dxa"/>
            <w:right w:w="0" w:type="dxa"/>
          </w:tblCellMar>
        </w:tblPrEx>
        <w:trPr>
          <w:trHeight w:val="29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二、</w:t>
            </w:r>
            <w:r>
              <w:rPr>
                <w:rStyle w:val="32"/>
                <w:rFonts w:eastAsia="宋体"/>
                <w:sz w:val="21"/>
                <w:szCs w:val="21"/>
                <w:lang w:val="en-US" w:eastAsia="zh-CN" w:bidi="ar"/>
              </w:rPr>
              <w:t>11</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三门北海大地农业发展有限公司</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2023年度-2025年度</w:t>
            </w:r>
          </w:p>
        </w:tc>
        <w:tc>
          <w:tcPr>
            <w:tcW w:w="23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单体审计报告</w:t>
            </w:r>
          </w:p>
        </w:tc>
      </w:tr>
      <w:tr>
        <w:tblPrEx>
          <w:tblCellMar>
            <w:top w:w="0" w:type="dxa"/>
            <w:left w:w="0" w:type="dxa"/>
            <w:bottom w:w="0" w:type="dxa"/>
            <w:right w:w="0" w:type="dxa"/>
          </w:tblCellMar>
        </w:tblPrEx>
        <w:trPr>
          <w:trHeight w:val="29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二、</w:t>
            </w:r>
            <w:r>
              <w:rPr>
                <w:rStyle w:val="32"/>
                <w:rFonts w:eastAsia="宋体"/>
                <w:sz w:val="21"/>
                <w:szCs w:val="21"/>
                <w:lang w:val="en-US" w:eastAsia="zh-CN" w:bidi="ar"/>
              </w:rPr>
              <w:t>12</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三门县新能电力开发有限公司</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2023年度-2025年度</w:t>
            </w:r>
          </w:p>
        </w:tc>
        <w:tc>
          <w:tcPr>
            <w:tcW w:w="23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单体审计报告</w:t>
            </w:r>
          </w:p>
        </w:tc>
      </w:tr>
      <w:tr>
        <w:tblPrEx>
          <w:tblCellMar>
            <w:top w:w="0" w:type="dxa"/>
            <w:left w:w="0" w:type="dxa"/>
            <w:bottom w:w="0" w:type="dxa"/>
            <w:right w:w="0" w:type="dxa"/>
          </w:tblCellMar>
        </w:tblPrEx>
        <w:trPr>
          <w:trHeight w:val="29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二、</w:t>
            </w:r>
            <w:r>
              <w:rPr>
                <w:rStyle w:val="32"/>
                <w:rFonts w:eastAsia="宋体"/>
                <w:sz w:val="21"/>
                <w:szCs w:val="21"/>
                <w:lang w:val="en-US" w:eastAsia="zh-CN" w:bidi="ar"/>
              </w:rPr>
              <w:t>13</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三门县台能电力服务有限公司</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2023年度-2025年度</w:t>
            </w:r>
          </w:p>
        </w:tc>
        <w:tc>
          <w:tcPr>
            <w:tcW w:w="23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单体审计报告</w:t>
            </w:r>
          </w:p>
        </w:tc>
      </w:tr>
      <w:tr>
        <w:tblPrEx>
          <w:tblCellMar>
            <w:top w:w="0" w:type="dxa"/>
            <w:left w:w="0" w:type="dxa"/>
            <w:bottom w:w="0" w:type="dxa"/>
            <w:right w:w="0" w:type="dxa"/>
          </w:tblCellMar>
        </w:tblPrEx>
        <w:trPr>
          <w:trHeight w:val="29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二、</w:t>
            </w:r>
            <w:r>
              <w:rPr>
                <w:rStyle w:val="32"/>
                <w:rFonts w:eastAsia="宋体"/>
                <w:sz w:val="21"/>
                <w:szCs w:val="21"/>
                <w:lang w:val="en-US" w:eastAsia="zh-CN" w:bidi="ar"/>
              </w:rPr>
              <w:t>14</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三门县荆港矿业开发有限公司</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2023年度-2025年度</w:t>
            </w:r>
          </w:p>
        </w:tc>
        <w:tc>
          <w:tcPr>
            <w:tcW w:w="23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单体审计报告</w:t>
            </w:r>
          </w:p>
        </w:tc>
      </w:tr>
      <w:tr>
        <w:tblPrEx>
          <w:tblCellMar>
            <w:top w:w="0" w:type="dxa"/>
            <w:left w:w="0" w:type="dxa"/>
            <w:bottom w:w="0" w:type="dxa"/>
            <w:right w:w="0" w:type="dxa"/>
          </w:tblCellMar>
        </w:tblPrEx>
        <w:trPr>
          <w:trHeight w:val="29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二、</w:t>
            </w:r>
            <w:r>
              <w:rPr>
                <w:rStyle w:val="32"/>
                <w:rFonts w:eastAsia="宋体"/>
                <w:sz w:val="21"/>
                <w:szCs w:val="21"/>
                <w:lang w:val="en-US" w:eastAsia="zh-CN" w:bidi="ar"/>
              </w:rPr>
              <w:t>15</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三门县林特综合服务有限责任公司</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2023年度-2025年度</w:t>
            </w:r>
          </w:p>
        </w:tc>
        <w:tc>
          <w:tcPr>
            <w:tcW w:w="23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单体审计报告</w:t>
            </w:r>
          </w:p>
        </w:tc>
      </w:tr>
      <w:tr>
        <w:tblPrEx>
          <w:tblCellMar>
            <w:top w:w="0" w:type="dxa"/>
            <w:left w:w="0" w:type="dxa"/>
            <w:bottom w:w="0" w:type="dxa"/>
            <w:right w:w="0" w:type="dxa"/>
          </w:tblCellMar>
        </w:tblPrEx>
        <w:trPr>
          <w:trHeight w:val="29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w:t>
            </w:r>
            <w:r>
              <w:rPr>
                <w:rStyle w:val="32"/>
                <w:rFonts w:eastAsia="宋体"/>
                <w:sz w:val="21"/>
                <w:szCs w:val="21"/>
                <w:lang w:val="en-US" w:eastAsia="zh-CN" w:bidi="ar"/>
              </w:rPr>
              <w:t>1</w:t>
            </w:r>
            <w:r>
              <w:rPr>
                <w:rStyle w:val="32"/>
                <w:rFonts w:hint="eastAsia"/>
                <w:sz w:val="21"/>
                <w:szCs w:val="21"/>
                <w:lang w:val="en-US" w:eastAsia="zh-CN" w:bidi="ar"/>
              </w:rPr>
              <w:t>6</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浙江春日农业发展有限公司</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2023年度-2025年度</w:t>
            </w:r>
          </w:p>
        </w:tc>
        <w:tc>
          <w:tcPr>
            <w:tcW w:w="23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单体审计报告</w:t>
            </w:r>
          </w:p>
        </w:tc>
      </w:tr>
      <w:tr>
        <w:tblPrEx>
          <w:tblCellMar>
            <w:top w:w="0" w:type="dxa"/>
            <w:left w:w="0" w:type="dxa"/>
            <w:bottom w:w="0" w:type="dxa"/>
            <w:right w:w="0" w:type="dxa"/>
          </w:tblCellMar>
        </w:tblPrEx>
        <w:trPr>
          <w:trHeight w:val="29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w:t>
            </w:r>
            <w:r>
              <w:rPr>
                <w:rStyle w:val="32"/>
                <w:rFonts w:eastAsia="宋体"/>
                <w:sz w:val="21"/>
                <w:szCs w:val="21"/>
                <w:lang w:val="en-US" w:eastAsia="zh-CN" w:bidi="ar"/>
              </w:rPr>
              <w:t>1</w:t>
            </w:r>
            <w:r>
              <w:rPr>
                <w:rStyle w:val="32"/>
                <w:rFonts w:hint="eastAsia"/>
                <w:sz w:val="21"/>
                <w:szCs w:val="21"/>
                <w:lang w:val="en-US" w:eastAsia="zh-CN" w:bidi="ar"/>
              </w:rPr>
              <w:t>7</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台州春日乐生农业开发有限公司</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2023年度-2025年度</w:t>
            </w:r>
          </w:p>
        </w:tc>
        <w:tc>
          <w:tcPr>
            <w:tcW w:w="23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单体审计报告</w:t>
            </w:r>
          </w:p>
        </w:tc>
      </w:tr>
      <w:tr>
        <w:tblPrEx>
          <w:tblCellMar>
            <w:top w:w="0" w:type="dxa"/>
            <w:left w:w="0" w:type="dxa"/>
            <w:bottom w:w="0" w:type="dxa"/>
            <w:right w:w="0" w:type="dxa"/>
          </w:tblCellMar>
        </w:tblPrEx>
        <w:trPr>
          <w:trHeight w:val="463"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w:t>
            </w:r>
            <w:r>
              <w:rPr>
                <w:rStyle w:val="32"/>
                <w:rFonts w:eastAsia="宋体"/>
                <w:sz w:val="21"/>
                <w:szCs w:val="21"/>
                <w:lang w:val="en-US" w:eastAsia="zh-CN" w:bidi="ar"/>
              </w:rPr>
              <w:t>1</w:t>
            </w:r>
            <w:r>
              <w:rPr>
                <w:rStyle w:val="32"/>
                <w:rFonts w:hint="eastAsia"/>
                <w:sz w:val="21"/>
                <w:szCs w:val="21"/>
                <w:lang w:val="en-US" w:eastAsia="zh-CN" w:bidi="ar"/>
              </w:rPr>
              <w:t>8</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三门县艺海托育服务有限公司</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2023年度-2025年度</w:t>
            </w:r>
          </w:p>
        </w:tc>
        <w:tc>
          <w:tcPr>
            <w:tcW w:w="23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单体审计报告</w:t>
            </w:r>
          </w:p>
        </w:tc>
      </w:tr>
      <w:tr>
        <w:tblPrEx>
          <w:tblCellMar>
            <w:top w:w="0" w:type="dxa"/>
            <w:left w:w="0" w:type="dxa"/>
            <w:bottom w:w="0" w:type="dxa"/>
            <w:right w:w="0" w:type="dxa"/>
          </w:tblCellMar>
        </w:tblPrEx>
        <w:trPr>
          <w:trHeight w:val="29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w:t>
            </w:r>
            <w:r>
              <w:rPr>
                <w:rStyle w:val="32"/>
                <w:rFonts w:eastAsia="宋体"/>
                <w:sz w:val="21"/>
                <w:szCs w:val="21"/>
                <w:lang w:val="en-US" w:eastAsia="zh-CN" w:bidi="ar"/>
              </w:rPr>
              <w:t>1</w:t>
            </w:r>
            <w:r>
              <w:rPr>
                <w:rStyle w:val="32"/>
                <w:rFonts w:hint="eastAsia"/>
                <w:sz w:val="21"/>
                <w:szCs w:val="21"/>
                <w:lang w:val="en-US" w:eastAsia="zh-CN" w:bidi="ar"/>
              </w:rPr>
              <w:t>9</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台州湾海祥山海协作建设发展有限公司</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2023年度-2025年度</w:t>
            </w:r>
          </w:p>
        </w:tc>
        <w:tc>
          <w:tcPr>
            <w:tcW w:w="23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单体审计报告</w:t>
            </w:r>
          </w:p>
        </w:tc>
      </w:tr>
      <w:tr>
        <w:tblPrEx>
          <w:tblCellMar>
            <w:top w:w="0" w:type="dxa"/>
            <w:left w:w="0" w:type="dxa"/>
            <w:bottom w:w="0" w:type="dxa"/>
            <w:right w:w="0" w:type="dxa"/>
          </w:tblCellMar>
        </w:tblPrEx>
        <w:trPr>
          <w:trHeight w:val="29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w:t>
            </w:r>
            <w:r>
              <w:rPr>
                <w:rStyle w:val="32"/>
                <w:rFonts w:hint="eastAsia" w:eastAsia="宋体"/>
                <w:sz w:val="21"/>
                <w:szCs w:val="21"/>
                <w:lang w:val="en-US" w:eastAsia="zh-CN" w:bidi="ar"/>
              </w:rPr>
              <w:t>20</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三门漂海影城有限公司</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2023年度-2025年度</w:t>
            </w:r>
          </w:p>
        </w:tc>
        <w:tc>
          <w:tcPr>
            <w:tcW w:w="23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单体审计报告</w:t>
            </w:r>
          </w:p>
        </w:tc>
      </w:tr>
      <w:tr>
        <w:tblPrEx>
          <w:tblCellMar>
            <w:top w:w="0" w:type="dxa"/>
            <w:left w:w="0" w:type="dxa"/>
            <w:bottom w:w="0" w:type="dxa"/>
            <w:right w:w="0" w:type="dxa"/>
          </w:tblCellMar>
        </w:tblPrEx>
        <w:trPr>
          <w:trHeight w:val="29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w:t>
            </w:r>
            <w:r>
              <w:rPr>
                <w:rStyle w:val="32"/>
                <w:rFonts w:hint="eastAsia" w:eastAsia="宋体"/>
                <w:sz w:val="21"/>
                <w:szCs w:val="21"/>
                <w:lang w:val="en-US" w:eastAsia="zh-CN" w:bidi="ar"/>
              </w:rPr>
              <w:t>21</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浙江三达工业用布有限公司</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2023年度-2025年度</w:t>
            </w:r>
          </w:p>
        </w:tc>
        <w:tc>
          <w:tcPr>
            <w:tcW w:w="23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单体审计报告</w:t>
            </w:r>
          </w:p>
        </w:tc>
      </w:tr>
      <w:tr>
        <w:tblPrEx>
          <w:tblCellMar>
            <w:top w:w="0" w:type="dxa"/>
            <w:left w:w="0" w:type="dxa"/>
            <w:bottom w:w="0" w:type="dxa"/>
            <w:right w:w="0" w:type="dxa"/>
          </w:tblCellMar>
        </w:tblPrEx>
        <w:trPr>
          <w:trHeight w:val="29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w:t>
            </w:r>
            <w:r>
              <w:rPr>
                <w:rStyle w:val="32"/>
                <w:rFonts w:hint="eastAsia" w:eastAsia="宋体"/>
                <w:sz w:val="21"/>
                <w:szCs w:val="21"/>
                <w:lang w:val="en-US" w:eastAsia="zh-CN" w:bidi="ar"/>
              </w:rPr>
              <w:t>22</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三门县春绿土地整治有限公司</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2023年度-2025年度</w:t>
            </w:r>
          </w:p>
        </w:tc>
        <w:tc>
          <w:tcPr>
            <w:tcW w:w="23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单体审计报告</w:t>
            </w:r>
          </w:p>
        </w:tc>
      </w:tr>
    </w:tbl>
    <w:p>
      <w:pPr>
        <w:pStyle w:val="4"/>
        <w:spacing w:after="0" w:line="360" w:lineRule="auto"/>
        <w:ind w:left="0" w:leftChars="0" w:firstLine="420" w:firstLineChars="200"/>
        <w:rPr>
          <w:rFonts w:hint="eastAsia" w:ascii="宋体" w:hAnsi="宋体" w:cs="宋体"/>
          <w:sz w:val="21"/>
          <w:szCs w:val="21"/>
          <w:lang w:eastAsia="zh-CN"/>
        </w:rPr>
      </w:pPr>
    </w:p>
    <w:p>
      <w:pPr>
        <w:pStyle w:val="4"/>
        <w:spacing w:after="0" w:line="360" w:lineRule="auto"/>
        <w:ind w:left="0" w:leftChars="0" w:firstLine="0" w:firstLineChars="0"/>
        <w:rPr>
          <w:rFonts w:hint="eastAsia" w:ascii="宋体" w:hAnsi="宋体" w:cs="宋体"/>
          <w:sz w:val="21"/>
          <w:szCs w:val="21"/>
        </w:rPr>
      </w:pPr>
      <w:r>
        <w:rPr>
          <w:rFonts w:hint="eastAsia" w:ascii="宋体" w:hAnsi="宋体" w:cs="宋体"/>
          <w:sz w:val="21"/>
          <w:szCs w:val="21"/>
        </w:rPr>
        <w:t>（三）其他服务（</w:t>
      </w:r>
      <w:r>
        <w:rPr>
          <w:rFonts w:hint="eastAsia" w:ascii="宋体" w:hAnsi="宋体" w:cs="宋体"/>
          <w:sz w:val="21"/>
          <w:szCs w:val="21"/>
          <w:lang w:val="en-US" w:eastAsia="zh-CN"/>
        </w:rPr>
        <w:t>1、</w:t>
      </w:r>
      <w:r>
        <w:rPr>
          <w:rFonts w:hint="eastAsia" w:ascii="宋体" w:hAnsi="宋体" w:cs="宋体"/>
          <w:sz w:val="21"/>
          <w:szCs w:val="21"/>
        </w:rPr>
        <w:t>不包含在本次</w:t>
      </w:r>
      <w:r>
        <w:rPr>
          <w:rFonts w:hint="eastAsia" w:ascii="宋体" w:hAnsi="宋体" w:cs="宋体"/>
          <w:sz w:val="21"/>
          <w:szCs w:val="21"/>
          <w:lang w:val="zh-CN"/>
        </w:rPr>
        <w:t>总价内但</w:t>
      </w:r>
      <w:r>
        <w:rPr>
          <w:rFonts w:hint="eastAsia" w:ascii="宋体" w:hAnsi="宋体" w:cs="宋体"/>
          <w:sz w:val="21"/>
          <w:szCs w:val="21"/>
        </w:rPr>
        <w:t>需另行做出报价承诺</w:t>
      </w:r>
      <w:r>
        <w:rPr>
          <w:rFonts w:hint="eastAsia" w:ascii="宋体" w:hAnsi="宋体" w:cs="宋体"/>
          <w:sz w:val="21"/>
          <w:szCs w:val="21"/>
          <w:lang w:eastAsia="zh-CN"/>
        </w:rPr>
        <w:t>；</w:t>
      </w:r>
      <w:r>
        <w:rPr>
          <w:rFonts w:hint="eastAsia" w:ascii="宋体" w:hAnsi="宋体" w:cs="宋体"/>
          <w:sz w:val="21"/>
          <w:szCs w:val="21"/>
          <w:lang w:val="en-US" w:eastAsia="zh-CN"/>
        </w:rPr>
        <w:t>2、如有需要另行根据承诺签订协议。</w:t>
      </w:r>
      <w:r>
        <w:rPr>
          <w:rFonts w:hint="eastAsia" w:ascii="宋体" w:hAnsi="宋体" w:cs="宋体"/>
          <w:sz w:val="21"/>
          <w:szCs w:val="21"/>
        </w:rPr>
        <w:t>）：</w:t>
      </w:r>
    </w:p>
    <w:p>
      <w:pPr>
        <w:pStyle w:val="4"/>
        <w:spacing w:after="0" w:line="360" w:lineRule="auto"/>
        <w:ind w:left="0" w:leftChars="0" w:firstLine="420" w:firstLineChars="200"/>
        <w:rPr>
          <w:rFonts w:hint="eastAsia"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、对</w:t>
      </w:r>
      <w:r>
        <w:rPr>
          <w:rFonts w:hint="eastAsia" w:ascii="宋体" w:hAnsi="宋体" w:cs="宋体"/>
          <w:sz w:val="21"/>
          <w:szCs w:val="21"/>
          <w:lang w:eastAsia="zh-CN"/>
        </w:rPr>
        <w:t>三门县国有资本运营集团有限公司</w:t>
      </w:r>
      <w:r>
        <w:rPr>
          <w:rFonts w:hint="eastAsia" w:ascii="宋体" w:hAnsi="宋体" w:cs="宋体"/>
          <w:sz w:val="21"/>
          <w:szCs w:val="21"/>
        </w:rPr>
        <w:t>202</w:t>
      </w:r>
      <w:r>
        <w:rPr>
          <w:rFonts w:hint="eastAsia" w:ascii="宋体" w:hAnsi="宋体" w:cs="宋体"/>
          <w:sz w:val="21"/>
          <w:szCs w:val="21"/>
          <w:lang w:val="en-US" w:eastAsia="zh-CN"/>
        </w:rPr>
        <w:t>4-2025年半年度及季度</w:t>
      </w:r>
      <w:r>
        <w:rPr>
          <w:rFonts w:hint="eastAsia" w:ascii="宋体" w:hAnsi="宋体" w:cs="宋体"/>
          <w:sz w:val="21"/>
          <w:szCs w:val="21"/>
        </w:rPr>
        <w:t>合并财务报表的</w:t>
      </w:r>
      <w:r>
        <w:rPr>
          <w:rFonts w:hint="eastAsia" w:ascii="宋体" w:hAnsi="宋体" w:cs="宋体"/>
          <w:sz w:val="21"/>
          <w:szCs w:val="21"/>
          <w:lang w:val="en-US" w:eastAsia="zh-CN"/>
        </w:rPr>
        <w:t>审阅</w:t>
      </w:r>
      <w:r>
        <w:rPr>
          <w:rFonts w:hint="eastAsia" w:ascii="宋体" w:hAnsi="宋体" w:cs="宋体"/>
          <w:sz w:val="21"/>
          <w:szCs w:val="21"/>
        </w:rPr>
        <w:t>工作；</w:t>
      </w:r>
    </w:p>
    <w:p>
      <w:pPr>
        <w:pStyle w:val="4"/>
        <w:spacing w:after="0" w:line="360" w:lineRule="auto"/>
        <w:ind w:left="0" w:leftChars="0" w:firstLine="420" w:firstLineChars="200"/>
        <w:rPr>
          <w:rFonts w:hint="eastAsia" w:ascii="宋体" w:hAnsi="宋体" w:eastAsia="宋体" w:cs="宋体"/>
          <w:sz w:val="21"/>
          <w:szCs w:val="21"/>
          <w:lang w:eastAsia="zh-CN"/>
        </w:rPr>
      </w:pPr>
      <w:r>
        <w:rPr>
          <w:rFonts w:hint="eastAsia" w:ascii="宋体" w:hAnsi="宋体" w:cs="宋体"/>
          <w:sz w:val="21"/>
          <w:szCs w:val="21"/>
          <w:lang w:val="en-US" w:eastAsia="zh-CN"/>
        </w:rPr>
        <w:t>2</w:t>
      </w:r>
      <w:r>
        <w:rPr>
          <w:rFonts w:hint="eastAsia" w:ascii="宋体" w:hAnsi="宋体" w:cs="宋体"/>
          <w:sz w:val="21"/>
          <w:szCs w:val="21"/>
        </w:rPr>
        <w:t>、对</w:t>
      </w:r>
      <w:r>
        <w:rPr>
          <w:rFonts w:hint="eastAsia" w:ascii="宋体" w:hAnsi="宋体" w:cs="宋体"/>
          <w:sz w:val="21"/>
          <w:szCs w:val="21"/>
          <w:lang w:eastAsia="zh-CN"/>
        </w:rPr>
        <w:t>三门县国有资本运营集团有限</w:t>
      </w:r>
      <w:r>
        <w:rPr>
          <w:rFonts w:hint="eastAsia" w:ascii="宋体" w:hAnsi="宋体" w:eastAsia="宋体" w:cs="宋体"/>
          <w:sz w:val="21"/>
          <w:szCs w:val="21"/>
          <w:lang w:eastAsia="zh-CN"/>
        </w:rPr>
        <w:t>公司</w:t>
      </w:r>
      <w:r>
        <w:rPr>
          <w:rFonts w:hint="eastAsia" w:ascii="宋体" w:hAnsi="宋体" w:eastAsia="宋体" w:cs="宋体"/>
          <w:sz w:val="21"/>
          <w:szCs w:val="21"/>
          <w:lang w:val="en-US" w:eastAsia="zh-CN"/>
        </w:rPr>
        <w:t>出具资产构成情况的说明等专项</w:t>
      </w:r>
      <w:r>
        <w:rPr>
          <w:rFonts w:hint="eastAsia" w:ascii="宋体" w:hAnsi="宋体" w:eastAsia="宋体" w:cs="宋体"/>
          <w:sz w:val="21"/>
          <w:szCs w:val="21"/>
          <w:lang w:eastAsia="zh-CN"/>
        </w:rPr>
        <w:t>审计报告；</w:t>
      </w:r>
    </w:p>
    <w:p>
      <w:pPr>
        <w:pStyle w:val="4"/>
        <w:spacing w:after="0" w:line="360" w:lineRule="auto"/>
        <w:ind w:left="0" w:leftChars="0" w:firstLine="420" w:firstLineChars="200"/>
        <w:rPr>
          <w:rFonts w:hint="eastAsia" w:ascii="宋体" w:hAnsi="宋体" w:cs="宋体"/>
          <w:sz w:val="21"/>
          <w:szCs w:val="21"/>
        </w:rPr>
      </w:pPr>
      <w:r>
        <w:rPr>
          <w:rFonts w:hint="eastAsia" w:ascii="宋体" w:hAnsi="宋体" w:cs="宋体"/>
          <w:sz w:val="21"/>
          <w:szCs w:val="21"/>
          <w:lang w:val="en-US" w:eastAsia="zh-CN"/>
        </w:rPr>
        <w:t>3、对三门县资源和能源集团有限公司</w:t>
      </w:r>
      <w:r>
        <w:rPr>
          <w:rFonts w:hint="eastAsia" w:ascii="宋体" w:hAnsi="宋体" w:cs="宋体"/>
          <w:sz w:val="21"/>
          <w:szCs w:val="21"/>
        </w:rPr>
        <w:t>202</w:t>
      </w:r>
      <w:r>
        <w:rPr>
          <w:rFonts w:hint="eastAsia" w:ascii="宋体" w:hAnsi="宋体" w:cs="宋体"/>
          <w:sz w:val="21"/>
          <w:szCs w:val="21"/>
          <w:lang w:val="en-US" w:eastAsia="zh-CN"/>
        </w:rPr>
        <w:t>4-2025年半年度及季度</w:t>
      </w:r>
      <w:r>
        <w:rPr>
          <w:rFonts w:hint="eastAsia" w:ascii="宋体" w:hAnsi="宋体" w:cs="宋体"/>
          <w:sz w:val="21"/>
          <w:szCs w:val="21"/>
        </w:rPr>
        <w:t>合并财务报表的</w:t>
      </w:r>
      <w:r>
        <w:rPr>
          <w:rFonts w:hint="eastAsia" w:ascii="宋体" w:hAnsi="宋体" w:cs="宋体"/>
          <w:sz w:val="21"/>
          <w:szCs w:val="21"/>
          <w:lang w:val="en-US" w:eastAsia="zh-CN"/>
        </w:rPr>
        <w:t>审阅</w:t>
      </w:r>
      <w:r>
        <w:rPr>
          <w:rFonts w:hint="eastAsia" w:ascii="宋体" w:hAnsi="宋体" w:cs="宋体"/>
          <w:sz w:val="21"/>
          <w:szCs w:val="21"/>
        </w:rPr>
        <w:t>工作</w:t>
      </w:r>
      <w:r>
        <w:rPr>
          <w:rFonts w:hint="eastAsia" w:ascii="宋体" w:hAnsi="宋体" w:cs="宋体"/>
          <w:sz w:val="21"/>
          <w:szCs w:val="21"/>
          <w:lang w:val="en-US" w:eastAsia="zh-CN"/>
        </w:rPr>
        <w:t>；</w:t>
      </w:r>
      <w:r>
        <w:rPr>
          <w:rFonts w:hint="eastAsia" w:ascii="宋体" w:hAnsi="宋体" w:cs="宋体"/>
          <w:sz w:val="21"/>
          <w:szCs w:val="21"/>
        </w:rPr>
        <w:t xml:space="preserve"> </w:t>
      </w:r>
    </w:p>
    <w:p>
      <w:pPr>
        <w:pStyle w:val="4"/>
        <w:spacing w:after="0" w:line="360" w:lineRule="auto"/>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4、对三门县资源和能源集团有限公司出具资产构成情况的说明等专项审计报告； </w:t>
      </w:r>
    </w:p>
    <w:p>
      <w:pPr>
        <w:pStyle w:val="4"/>
        <w:spacing w:after="0" w:line="360" w:lineRule="auto"/>
        <w:ind w:left="0" w:leftChars="0"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5、对合作期内增减子公司单体审计的报价承诺。</w:t>
      </w:r>
    </w:p>
    <w:p>
      <w:pPr>
        <w:spacing w:before="72" w:beforeLines="30" w:after="72" w:afterLines="30" w:line="360" w:lineRule="auto"/>
        <w:rPr>
          <w:rFonts w:hint="eastAsia" w:eastAsia="黑体"/>
          <w:b/>
          <w:sz w:val="21"/>
          <w:szCs w:val="21"/>
        </w:rPr>
      </w:pPr>
      <w:r>
        <w:rPr>
          <w:rFonts w:hint="eastAsia" w:eastAsia="黑体"/>
          <w:b/>
          <w:sz w:val="21"/>
          <w:szCs w:val="21"/>
        </w:rPr>
        <w:t>二、甲方的责任</w:t>
      </w:r>
    </w:p>
    <w:p>
      <w:pPr>
        <w:spacing w:before="72" w:beforeLines="30" w:after="72" w:afterLines="30" w:line="360" w:lineRule="auto"/>
        <w:ind w:firstLine="210" w:firstLineChars="100"/>
        <w:rPr>
          <w:rFonts w:hint="eastAsia"/>
          <w:sz w:val="21"/>
          <w:szCs w:val="21"/>
        </w:rPr>
      </w:pPr>
      <w:r>
        <w:rPr>
          <w:rFonts w:hint="eastAsia"/>
          <w:sz w:val="21"/>
          <w:szCs w:val="21"/>
        </w:rPr>
        <w:t>1．根据《中华人民共和国会计法》及《企业财务会计报告条例》，甲方及甲方负责人有责任保证会计资料的真实性和完整性。因此，甲方管理层有责任妥善保存和提供会计记录（包括但不限于会计凭证、会计账簿及其他会计资料），这些记录必须真实、完整地反映甲方的财务状况、经营成果和现金流量。</w:t>
      </w:r>
    </w:p>
    <w:p>
      <w:pPr>
        <w:spacing w:before="72" w:beforeLines="30" w:after="72" w:afterLines="30" w:line="360" w:lineRule="auto"/>
        <w:ind w:firstLine="210" w:firstLineChars="100"/>
        <w:rPr>
          <w:rFonts w:hint="eastAsia"/>
          <w:sz w:val="21"/>
          <w:szCs w:val="21"/>
        </w:rPr>
      </w:pPr>
      <w:r>
        <w:rPr>
          <w:rFonts w:hint="eastAsia"/>
          <w:sz w:val="21"/>
          <w:szCs w:val="21"/>
        </w:rPr>
        <w:t>2．按照企业会计准则的规定编制和公允列报财务报表是甲方管理层的责任，这种责任包括：（1）按照企业会计准则的规定编制财务报表，并使其实现公允反映；（2）设计、执行和维护必要的内部控制，以使财务报表不存在由于舞弊或错误导致的重大错报。</w:t>
      </w:r>
    </w:p>
    <w:p>
      <w:pPr>
        <w:spacing w:before="72" w:beforeLines="30" w:after="72" w:afterLines="30" w:line="360" w:lineRule="auto"/>
        <w:ind w:firstLine="210" w:firstLineChars="100"/>
        <w:rPr>
          <w:sz w:val="21"/>
          <w:szCs w:val="21"/>
        </w:rPr>
      </w:pPr>
      <w:r>
        <w:rPr>
          <w:rFonts w:hint="eastAsia"/>
          <w:sz w:val="21"/>
          <w:szCs w:val="21"/>
        </w:rPr>
        <w:t>3．在编制财务报表时，甲方管理层负责评估甲方的持续经营能力，</w:t>
      </w:r>
      <w:r>
        <w:rPr>
          <w:sz w:val="21"/>
          <w:szCs w:val="21"/>
        </w:rPr>
        <w:t>必须时披露与持续经营相关的事项，并运用持续经营假设，除非</w:t>
      </w:r>
      <w:r>
        <w:rPr>
          <w:rFonts w:hint="eastAsia"/>
          <w:sz w:val="21"/>
          <w:szCs w:val="21"/>
        </w:rPr>
        <w:t>管理层计划清算、</w:t>
      </w:r>
      <w:r>
        <w:rPr>
          <w:sz w:val="21"/>
          <w:szCs w:val="21"/>
        </w:rPr>
        <w:t xml:space="preserve"> 终止运营或别无其他现实的选择。甲方治理层负责</w:t>
      </w:r>
      <w:r>
        <w:rPr>
          <w:rFonts w:hint="eastAsia"/>
          <w:sz w:val="21"/>
          <w:szCs w:val="21"/>
        </w:rPr>
        <w:t>监督甲方的财务报告过程。</w:t>
      </w:r>
    </w:p>
    <w:p>
      <w:pPr>
        <w:spacing w:before="72" w:beforeLines="30" w:after="72" w:afterLines="30" w:line="360" w:lineRule="auto"/>
        <w:ind w:firstLine="210" w:firstLineChars="100"/>
        <w:rPr>
          <w:rFonts w:hint="eastAsia"/>
          <w:sz w:val="21"/>
          <w:szCs w:val="21"/>
        </w:rPr>
      </w:pPr>
      <w:r>
        <w:rPr>
          <w:rFonts w:hint="eastAsia"/>
          <w:sz w:val="21"/>
          <w:szCs w:val="21"/>
        </w:rPr>
        <w:t>4．及时为乙方的审计工作提供与审计有关的所有记录、文件和所需的其他信息，如果在审计过程中需要补充资料，亦应及时提供），并保证所提供资料的真实性和完整性。</w:t>
      </w:r>
    </w:p>
    <w:p>
      <w:pPr>
        <w:spacing w:before="72" w:beforeLines="30" w:after="72" w:afterLines="30" w:line="360" w:lineRule="auto"/>
        <w:ind w:firstLine="210" w:firstLineChars="100"/>
        <w:rPr>
          <w:rFonts w:hint="eastAsia"/>
          <w:sz w:val="21"/>
          <w:szCs w:val="21"/>
        </w:rPr>
      </w:pPr>
      <w:r>
        <w:rPr>
          <w:rFonts w:hint="eastAsia"/>
          <w:sz w:val="21"/>
          <w:szCs w:val="21"/>
        </w:rPr>
        <w:t>5．确保乙方不受限制地接触其认为必要的甲方内部人员和其他相关人员。</w:t>
      </w:r>
    </w:p>
    <w:p>
      <w:pPr>
        <w:spacing w:before="72" w:beforeLines="30" w:after="72" w:afterLines="30" w:line="360" w:lineRule="auto"/>
        <w:ind w:firstLine="210" w:firstLineChars="100"/>
        <w:rPr>
          <w:rFonts w:hint="eastAsia"/>
          <w:sz w:val="21"/>
          <w:szCs w:val="21"/>
        </w:rPr>
      </w:pPr>
      <w:r>
        <w:rPr>
          <w:rFonts w:hint="eastAsia"/>
          <w:sz w:val="21"/>
          <w:szCs w:val="21"/>
        </w:rPr>
        <w:t>6．为满足乙方对甲方合并财务报表发表审计意见的需要，甲方须确保：</w:t>
      </w:r>
    </w:p>
    <w:p>
      <w:pPr>
        <w:spacing w:before="72" w:beforeLines="30" w:after="72" w:afterLines="30" w:line="360" w:lineRule="auto"/>
        <w:ind w:firstLine="480"/>
        <w:rPr>
          <w:rFonts w:hint="eastAsia"/>
          <w:sz w:val="21"/>
          <w:szCs w:val="21"/>
        </w:rPr>
      </w:pPr>
      <w:r>
        <w:rPr>
          <w:rFonts w:hint="eastAsia"/>
          <w:sz w:val="21"/>
          <w:szCs w:val="21"/>
        </w:rPr>
        <w:t>乙方和对组成部分财务信息执行相关工作的组成部分注册会计师之间的沟通不受任何限制。（组成部分是指甲方的子公司、分部、分公司、合营企业、联营企业、受托管理的公司等关联企业等企业。）</w:t>
      </w:r>
    </w:p>
    <w:p>
      <w:pPr>
        <w:spacing w:before="72" w:beforeLines="30" w:after="72" w:afterLines="30" w:line="360" w:lineRule="auto"/>
        <w:ind w:firstLine="480"/>
        <w:rPr>
          <w:rFonts w:hint="eastAsia"/>
          <w:sz w:val="21"/>
          <w:szCs w:val="21"/>
        </w:rPr>
      </w:pPr>
      <w:r>
        <w:rPr>
          <w:rFonts w:hint="eastAsia"/>
          <w:sz w:val="21"/>
          <w:szCs w:val="21"/>
        </w:rPr>
        <w:t>乙方及时获悉组成部分注册会计师与组成部分治理层和管理层之间的重要沟通（包括就值得关注的内部控制缺陷进行的沟通）。</w:t>
      </w:r>
    </w:p>
    <w:p>
      <w:pPr>
        <w:spacing w:before="72" w:beforeLines="30" w:after="72" w:afterLines="30" w:line="360" w:lineRule="auto"/>
        <w:ind w:firstLine="480"/>
        <w:rPr>
          <w:rFonts w:hint="eastAsia"/>
          <w:sz w:val="21"/>
          <w:szCs w:val="21"/>
        </w:rPr>
      </w:pPr>
      <w:r>
        <w:rPr>
          <w:rFonts w:hint="eastAsia"/>
          <w:sz w:val="21"/>
          <w:szCs w:val="21"/>
        </w:rPr>
        <w:t>乙方及时获悉组成部分治理层和管理层与监管机构就与财务信息有关的事项进行的重要沟通。</w:t>
      </w:r>
    </w:p>
    <w:p>
      <w:pPr>
        <w:spacing w:before="72" w:beforeLines="30" w:after="72" w:afterLines="30" w:line="360" w:lineRule="auto"/>
        <w:ind w:firstLine="480"/>
        <w:rPr>
          <w:rFonts w:hint="eastAsia"/>
          <w:sz w:val="21"/>
          <w:szCs w:val="21"/>
        </w:rPr>
      </w:pPr>
      <w:r>
        <w:rPr>
          <w:rFonts w:hint="eastAsia"/>
          <w:sz w:val="21"/>
          <w:szCs w:val="21"/>
        </w:rPr>
        <w:t>在乙方认为必要时，允许乙方接触组成部分的信息、组成部分管理层或组成部分注册会计师（包括组成部分注册会计师的工作底稿），并允许乙方对组成部分的财务信息执行相关工作。</w:t>
      </w:r>
    </w:p>
    <w:p>
      <w:pPr>
        <w:spacing w:before="72" w:beforeLines="30" w:after="72" w:afterLines="30" w:line="360" w:lineRule="auto"/>
        <w:ind w:firstLine="480"/>
        <w:rPr>
          <w:rFonts w:hint="eastAsia"/>
          <w:sz w:val="21"/>
          <w:szCs w:val="21"/>
        </w:rPr>
      </w:pPr>
      <w:r>
        <w:rPr>
          <w:rFonts w:hint="eastAsia"/>
          <w:sz w:val="21"/>
          <w:szCs w:val="21"/>
        </w:rPr>
        <w:t>7．甲方管理层对其作出的与审计有关的声明予以书面确认。</w:t>
      </w:r>
    </w:p>
    <w:p>
      <w:pPr>
        <w:spacing w:before="72" w:beforeLines="30" w:after="72" w:afterLines="30" w:line="360" w:lineRule="auto"/>
        <w:ind w:firstLine="480"/>
        <w:rPr>
          <w:rFonts w:hint="eastAsia"/>
          <w:sz w:val="21"/>
          <w:szCs w:val="21"/>
        </w:rPr>
      </w:pPr>
      <w:r>
        <w:rPr>
          <w:rFonts w:hint="eastAsia"/>
          <w:sz w:val="21"/>
          <w:szCs w:val="21"/>
        </w:rPr>
        <w:t>8．为乙方派出的有关工作人员提供必要的工作条件和协助，乙方将于外勤工作开始前提供主要事项清单。</w:t>
      </w:r>
    </w:p>
    <w:p>
      <w:pPr>
        <w:spacing w:before="72" w:beforeLines="30" w:after="72" w:afterLines="30" w:line="360" w:lineRule="auto"/>
        <w:ind w:firstLine="480"/>
        <w:rPr>
          <w:rFonts w:hint="eastAsia"/>
          <w:sz w:val="21"/>
          <w:szCs w:val="21"/>
        </w:rPr>
      </w:pPr>
      <w:r>
        <w:rPr>
          <w:rFonts w:hint="eastAsia"/>
          <w:sz w:val="21"/>
          <w:szCs w:val="21"/>
        </w:rPr>
        <w:t>9．按照本协议书的约定及时足额支付审计费用。</w:t>
      </w:r>
    </w:p>
    <w:p>
      <w:pPr>
        <w:spacing w:before="72" w:beforeLines="30" w:after="72" w:afterLines="30" w:line="360" w:lineRule="auto"/>
        <w:ind w:firstLine="480"/>
        <w:rPr>
          <w:rFonts w:hint="eastAsia"/>
          <w:sz w:val="21"/>
          <w:szCs w:val="21"/>
        </w:rPr>
      </w:pPr>
      <w:r>
        <w:rPr>
          <w:rFonts w:hint="eastAsia"/>
          <w:sz w:val="21"/>
          <w:szCs w:val="21"/>
        </w:rPr>
        <w:t>10．乙方的审计不能减轻甲方及甲方管理层的责任。</w:t>
      </w:r>
    </w:p>
    <w:p>
      <w:pPr>
        <w:spacing w:before="72" w:beforeLines="30" w:after="72" w:afterLines="30" w:line="360" w:lineRule="auto"/>
        <w:ind w:firstLine="422" w:firstLineChars="200"/>
        <w:outlineLvl w:val="0"/>
        <w:rPr>
          <w:rFonts w:hint="eastAsia" w:eastAsia="黑体"/>
          <w:b/>
          <w:sz w:val="21"/>
          <w:szCs w:val="21"/>
        </w:rPr>
      </w:pPr>
      <w:r>
        <w:rPr>
          <w:rFonts w:hint="eastAsia" w:eastAsia="黑体"/>
          <w:b/>
          <w:sz w:val="21"/>
          <w:szCs w:val="21"/>
        </w:rPr>
        <w:t>三、乙方的责任：</w:t>
      </w:r>
    </w:p>
    <w:p>
      <w:pPr>
        <w:spacing w:before="72" w:beforeLines="30" w:after="72" w:afterLines="30" w:line="360" w:lineRule="auto"/>
        <w:ind w:firstLine="480"/>
        <w:rPr>
          <w:rFonts w:hint="eastAsia"/>
          <w:sz w:val="21"/>
          <w:szCs w:val="21"/>
        </w:rPr>
      </w:pPr>
      <w:r>
        <w:rPr>
          <w:rFonts w:hint="eastAsia"/>
          <w:sz w:val="21"/>
          <w:szCs w:val="21"/>
        </w:rPr>
        <w:t>1．</w:t>
      </w:r>
      <w:r>
        <w:rPr>
          <w:sz w:val="21"/>
          <w:szCs w:val="21"/>
        </w:rPr>
        <w:t>乙方按照中国注册会计师审计准则（以下简称审计准则）的</w:t>
      </w:r>
      <w:r>
        <w:rPr>
          <w:rFonts w:hint="eastAsia"/>
          <w:sz w:val="21"/>
          <w:szCs w:val="21"/>
        </w:rPr>
        <w:t>规定执行审计工作。审计准则要求注册会计师遵守中国注册会计师职业道德守则。</w:t>
      </w:r>
      <w:r>
        <w:rPr>
          <w:sz w:val="21"/>
          <w:szCs w:val="21"/>
        </w:rPr>
        <w:t>在执行审计的过程中，乙方需要运用职业判断，保持职</w:t>
      </w:r>
      <w:r>
        <w:rPr>
          <w:rFonts w:hint="eastAsia"/>
          <w:sz w:val="21"/>
          <w:szCs w:val="21"/>
        </w:rPr>
        <w:t xml:space="preserve">业怀疑。 </w:t>
      </w:r>
    </w:p>
    <w:p>
      <w:pPr>
        <w:spacing w:before="72" w:beforeLines="30" w:after="72" w:afterLines="30" w:line="360" w:lineRule="auto"/>
        <w:ind w:firstLine="480"/>
        <w:rPr>
          <w:sz w:val="21"/>
          <w:szCs w:val="21"/>
        </w:rPr>
      </w:pPr>
      <w:r>
        <w:rPr>
          <w:rFonts w:hint="eastAsia"/>
          <w:sz w:val="21"/>
          <w:szCs w:val="21"/>
        </w:rPr>
        <w:t>2．</w:t>
      </w:r>
      <w:r>
        <w:rPr>
          <w:sz w:val="21"/>
          <w:szCs w:val="21"/>
        </w:rPr>
        <w:t>乙方识别和评估由于舞弊或错误导致的财务报表重大错报风</w:t>
      </w:r>
      <w:r>
        <w:rPr>
          <w:rFonts w:hint="eastAsia"/>
          <w:sz w:val="21"/>
          <w:szCs w:val="21"/>
        </w:rPr>
        <w:t>险，</w:t>
      </w:r>
      <w:r>
        <w:rPr>
          <w:sz w:val="21"/>
          <w:szCs w:val="21"/>
        </w:rPr>
        <w:t>设计和实施审计程序以应对这些风险，并获取充分、适当的审计</w:t>
      </w:r>
      <w:r>
        <w:rPr>
          <w:rFonts w:hint="eastAsia"/>
          <w:sz w:val="21"/>
          <w:szCs w:val="21"/>
        </w:rPr>
        <w:t>证据，作为发表审计意见的基础。由于舞弊可能涉及串通、伪造、故意遗漏、虚假陈述或凌驾于内部控制之上，未能发现由于舞弊导致的重大错报的风险高于未能发现由于错误导致的重大错报的风险。</w:t>
      </w:r>
    </w:p>
    <w:p>
      <w:pPr>
        <w:spacing w:before="72" w:beforeLines="30" w:after="72" w:afterLines="30" w:line="360" w:lineRule="auto"/>
        <w:ind w:firstLine="480"/>
        <w:rPr>
          <w:rFonts w:hint="eastAsia"/>
          <w:sz w:val="21"/>
          <w:szCs w:val="21"/>
        </w:rPr>
      </w:pPr>
      <w:r>
        <w:rPr>
          <w:rFonts w:hint="eastAsia"/>
          <w:sz w:val="21"/>
          <w:szCs w:val="21"/>
        </w:rPr>
        <w:t>3．</w:t>
      </w:r>
      <w:r>
        <w:rPr>
          <w:sz w:val="21"/>
          <w:szCs w:val="21"/>
        </w:rPr>
        <w:t>乙方了解与审计相关的内部控制，以设计恰当的审计程序，</w:t>
      </w:r>
      <w:r>
        <w:rPr>
          <w:rFonts w:hint="eastAsia"/>
          <w:sz w:val="21"/>
          <w:szCs w:val="21"/>
        </w:rPr>
        <w:t>但目的并非对内部控制的有效性发表意见。</w:t>
      </w:r>
    </w:p>
    <w:p>
      <w:pPr>
        <w:spacing w:before="72" w:beforeLines="30" w:after="72" w:afterLines="30" w:line="360" w:lineRule="auto"/>
        <w:ind w:firstLine="480"/>
        <w:rPr>
          <w:rFonts w:hint="eastAsia"/>
          <w:sz w:val="21"/>
          <w:szCs w:val="21"/>
        </w:rPr>
      </w:pPr>
      <w:r>
        <w:rPr>
          <w:sz w:val="21"/>
          <w:szCs w:val="21"/>
        </w:rPr>
        <w:t>4</w:t>
      </w:r>
      <w:r>
        <w:rPr>
          <w:rFonts w:hint="eastAsia"/>
          <w:sz w:val="21"/>
          <w:szCs w:val="21"/>
        </w:rPr>
        <w:t>．</w:t>
      </w:r>
      <w:r>
        <w:rPr>
          <w:sz w:val="21"/>
          <w:szCs w:val="21"/>
        </w:rPr>
        <w:t>乙方评价管理层选用会计政策的恰当性和作出会计估计及相</w:t>
      </w:r>
      <w:r>
        <w:rPr>
          <w:rFonts w:hint="eastAsia"/>
          <w:sz w:val="21"/>
          <w:szCs w:val="21"/>
        </w:rPr>
        <w:t>关披露的合理性。</w:t>
      </w:r>
    </w:p>
    <w:p>
      <w:pPr>
        <w:spacing w:before="72" w:beforeLines="30" w:after="72" w:afterLines="30" w:line="360" w:lineRule="auto"/>
        <w:ind w:firstLine="480"/>
        <w:rPr>
          <w:sz w:val="21"/>
          <w:szCs w:val="21"/>
        </w:rPr>
      </w:pPr>
      <w:r>
        <w:rPr>
          <w:sz w:val="21"/>
          <w:szCs w:val="21"/>
        </w:rPr>
        <w:t>5</w:t>
      </w:r>
      <w:r>
        <w:rPr>
          <w:rFonts w:hint="eastAsia"/>
          <w:sz w:val="21"/>
          <w:szCs w:val="21"/>
        </w:rPr>
        <w:t>．</w:t>
      </w:r>
      <w:r>
        <w:rPr>
          <w:sz w:val="21"/>
          <w:szCs w:val="21"/>
        </w:rPr>
        <w:t>乙方对甲方管理层使用持续经营假设的恰当性得出结论。同</w:t>
      </w:r>
      <w:r>
        <w:rPr>
          <w:rFonts w:hint="eastAsia"/>
          <w:sz w:val="21"/>
          <w:szCs w:val="21"/>
        </w:rPr>
        <w:t>时，根据获取的审计证据，就可能导致对甲方持续经营能力产生重大疑虑的事项或情况是否存在重大不确定性得出结论。如果乙方得出结论认为存在重大不确定性，应当在审计报告中提请报表使用者注意财务报表中的相关披露；如果披露不充分，乙方应当发表非无保留意见。乙方的结论基于截至审计报告日可获得的信息。然而，未来的事项或情况可能导致甲方不能持续经营。</w:t>
      </w:r>
    </w:p>
    <w:p>
      <w:pPr>
        <w:spacing w:before="72" w:beforeLines="30" w:after="72" w:afterLines="30" w:line="360" w:lineRule="auto"/>
        <w:ind w:firstLine="480"/>
        <w:rPr>
          <w:rFonts w:hint="eastAsia"/>
          <w:sz w:val="21"/>
          <w:szCs w:val="21"/>
        </w:rPr>
      </w:pPr>
      <w:r>
        <w:rPr>
          <w:sz w:val="21"/>
          <w:szCs w:val="21"/>
        </w:rPr>
        <w:t>6</w:t>
      </w:r>
      <w:r>
        <w:rPr>
          <w:rFonts w:hint="eastAsia"/>
          <w:sz w:val="21"/>
          <w:szCs w:val="21"/>
        </w:rPr>
        <w:t>．</w:t>
      </w:r>
      <w:r>
        <w:rPr>
          <w:sz w:val="21"/>
          <w:szCs w:val="21"/>
        </w:rPr>
        <w:t>乙方评价财务报表的总体列报、结构和内容（包括披露），并</w:t>
      </w:r>
      <w:r>
        <w:rPr>
          <w:rFonts w:hint="eastAsia"/>
          <w:sz w:val="21"/>
          <w:szCs w:val="21"/>
        </w:rPr>
        <w:t>评价财务报表是否公允反映相关交易和事项。</w:t>
      </w:r>
    </w:p>
    <w:p>
      <w:pPr>
        <w:spacing w:before="72" w:beforeLines="30" w:after="72" w:afterLines="30" w:line="360" w:lineRule="auto"/>
        <w:ind w:firstLine="480"/>
        <w:rPr>
          <w:rFonts w:hint="eastAsia"/>
          <w:sz w:val="21"/>
          <w:szCs w:val="21"/>
        </w:rPr>
      </w:pPr>
      <w:r>
        <w:rPr>
          <w:rFonts w:hint="eastAsia"/>
          <w:sz w:val="21"/>
          <w:szCs w:val="21"/>
        </w:rPr>
        <w:t>7．对不由乙方执行相关工作的组成部分财务信息，乙方不单独出具报告；有关的责任由对该组成部分执行相关工作的组成部分注册会计师及其所在的会计师事务所承担。</w:t>
      </w:r>
    </w:p>
    <w:p>
      <w:pPr>
        <w:spacing w:before="72" w:beforeLines="30" w:after="72" w:afterLines="30" w:line="360" w:lineRule="auto"/>
        <w:ind w:firstLine="480"/>
        <w:rPr>
          <w:rFonts w:hint="eastAsia"/>
          <w:sz w:val="21"/>
          <w:szCs w:val="21"/>
        </w:rPr>
      </w:pPr>
      <w:r>
        <w:rPr>
          <w:rFonts w:hint="eastAsia"/>
          <w:sz w:val="21"/>
          <w:szCs w:val="21"/>
        </w:rPr>
        <w:t>8．在审计过程中，乙方若发现甲方存在乙方认为值得关注的内部控制缺陷，应以书面形式向甲方治理层或管理层通报。但乙方通报的各种事项，并不代表已全面说明所有可能存在的缺陷或已提出所有可行的改进建议。甲方在实施乙方提出的改进建议前应全面评估其影响。未经乙方书面许可，甲方不得向任何第三方提供乙方出具的沟通文件，除非法律法规另有要求。</w:t>
      </w:r>
    </w:p>
    <w:p>
      <w:pPr>
        <w:spacing w:before="72" w:beforeLines="30" w:after="72" w:afterLines="30" w:line="360" w:lineRule="auto"/>
        <w:ind w:firstLine="480"/>
        <w:rPr>
          <w:rFonts w:hint="eastAsia"/>
          <w:sz w:val="21"/>
          <w:szCs w:val="21"/>
        </w:rPr>
      </w:pPr>
      <w:r>
        <w:rPr>
          <w:rFonts w:hint="eastAsia"/>
          <w:sz w:val="21"/>
          <w:szCs w:val="21"/>
        </w:rPr>
        <w:t>9．由于审计和内部控制的固有限制，即使按照审计准则的规定适当地计划和执行审计工作，仍无法避免财务报表的某些重大错报可能未被乙方发现的风险。</w:t>
      </w:r>
    </w:p>
    <w:p>
      <w:pPr>
        <w:spacing w:before="72" w:beforeLines="30" w:after="72" w:afterLines="30" w:line="360" w:lineRule="auto"/>
        <w:ind w:firstLine="480"/>
        <w:rPr>
          <w:rFonts w:hint="eastAsia"/>
          <w:sz w:val="21"/>
          <w:szCs w:val="21"/>
        </w:rPr>
      </w:pPr>
      <w:r>
        <w:rPr>
          <w:rFonts w:hint="eastAsia"/>
          <w:sz w:val="21"/>
          <w:szCs w:val="21"/>
        </w:rPr>
        <w:t>10．除下列情况外，乙方应当对执行业务过程中知悉的甲方信息予以保密：（1）法律法规允许披露，并取得甲方的授权；（2）根据法律法规的要求，为法律诉讼、仲裁准备文件或提供证据，以及向监管机构报告发现的违法行为；（3）在法律法规允许的情况下，在法律诉讼、仲裁中维护自已的合法权益；（4）接受注册会计师协会或监管机构的执业质量检查，答复其询问和调查；（5）法律法规、执业准则和职业道德规范规定的其他情形。</w:t>
      </w:r>
    </w:p>
    <w:p>
      <w:pPr>
        <w:spacing w:before="72" w:beforeLines="30" w:after="72" w:afterLines="30" w:line="360" w:lineRule="auto"/>
        <w:ind w:firstLine="480"/>
        <w:rPr>
          <w:rFonts w:hint="eastAsia"/>
          <w:sz w:val="21"/>
          <w:szCs w:val="21"/>
        </w:rPr>
      </w:pPr>
      <w:r>
        <w:rPr>
          <w:rFonts w:hint="eastAsia"/>
          <w:sz w:val="21"/>
          <w:szCs w:val="21"/>
        </w:rPr>
        <w:t>11．</w:t>
      </w:r>
      <w:r>
        <w:rPr>
          <w:sz w:val="21"/>
          <w:szCs w:val="21"/>
        </w:rPr>
        <w:t>审计报告签发日之后，</w:t>
      </w:r>
      <w:r>
        <w:rPr>
          <w:rFonts w:hint="eastAsia"/>
          <w:sz w:val="21"/>
          <w:szCs w:val="21"/>
        </w:rPr>
        <w:t>乙方无</w:t>
      </w:r>
      <w:r>
        <w:rPr>
          <w:sz w:val="21"/>
          <w:szCs w:val="21"/>
        </w:rPr>
        <w:t>直接责任去考虑或查明可能影响该期间的会计报表的期后事项。但是，</w:t>
      </w:r>
      <w:r>
        <w:rPr>
          <w:rFonts w:hint="eastAsia"/>
          <w:sz w:val="21"/>
          <w:szCs w:val="21"/>
        </w:rPr>
        <w:t>甲方应</w:t>
      </w:r>
      <w:r>
        <w:rPr>
          <w:sz w:val="21"/>
          <w:szCs w:val="21"/>
        </w:rPr>
        <w:t>将在审计报告签发日之后可能影响会计报表的任何重大事项的发生或任何重大事实的发现通知</w:t>
      </w:r>
      <w:r>
        <w:rPr>
          <w:rFonts w:hint="eastAsia"/>
          <w:sz w:val="21"/>
          <w:szCs w:val="21"/>
        </w:rPr>
        <w:t>乙方。</w:t>
      </w:r>
    </w:p>
    <w:p>
      <w:pPr>
        <w:spacing w:before="72" w:beforeLines="30" w:after="72" w:afterLines="30" w:line="360" w:lineRule="auto"/>
        <w:ind w:firstLine="480"/>
        <w:outlineLvl w:val="0"/>
        <w:rPr>
          <w:rFonts w:hint="eastAsia" w:eastAsia="黑体"/>
          <w:b/>
          <w:sz w:val="21"/>
          <w:szCs w:val="21"/>
        </w:rPr>
      </w:pPr>
      <w:r>
        <w:rPr>
          <w:rFonts w:hint="eastAsia" w:eastAsia="黑体"/>
          <w:b/>
          <w:sz w:val="21"/>
          <w:szCs w:val="21"/>
        </w:rPr>
        <w:t>四、审计费用及付款方式</w:t>
      </w:r>
    </w:p>
    <w:p>
      <w:pPr>
        <w:spacing w:before="72" w:beforeLines="30" w:after="72" w:afterLines="30" w:line="360" w:lineRule="auto"/>
        <w:ind w:firstLine="480"/>
        <w:rPr>
          <w:rFonts w:hint="eastAsia"/>
          <w:sz w:val="21"/>
          <w:szCs w:val="21"/>
        </w:rPr>
      </w:pPr>
      <w:r>
        <w:rPr>
          <w:rFonts w:hint="eastAsia"/>
          <w:sz w:val="21"/>
          <w:szCs w:val="21"/>
        </w:rPr>
        <w:t>审计费用：共计人民币</w:t>
      </w:r>
      <w:r>
        <w:rPr>
          <w:rFonts w:hint="eastAsia"/>
          <w:sz w:val="21"/>
          <w:szCs w:val="21"/>
          <w:u w:val="single"/>
        </w:rPr>
        <w:t xml:space="preserve">    </w:t>
      </w:r>
      <w:r>
        <w:rPr>
          <w:rFonts w:hint="eastAsia" w:eastAsia="宋体"/>
          <w:sz w:val="21"/>
          <w:szCs w:val="21"/>
          <w:u w:val="single"/>
          <w:lang w:val="en-US" w:eastAsia="zh-CN"/>
        </w:rPr>
        <w:t xml:space="preserve">     </w:t>
      </w:r>
      <w:r>
        <w:rPr>
          <w:rFonts w:hint="eastAsia"/>
          <w:sz w:val="21"/>
          <w:szCs w:val="21"/>
          <w:u w:val="single"/>
        </w:rPr>
        <w:t xml:space="preserve">      </w:t>
      </w:r>
      <w:r>
        <w:rPr>
          <w:rFonts w:hint="eastAsia"/>
          <w:sz w:val="21"/>
          <w:szCs w:val="21"/>
        </w:rPr>
        <w:t>万元整。</w:t>
      </w:r>
      <w:r>
        <w:rPr>
          <w:rFonts w:hint="eastAsia"/>
          <w:sz w:val="21"/>
          <w:szCs w:val="21"/>
          <w:lang w:eastAsia="zh-CN"/>
        </w:rPr>
        <w:t>（附报价明细表）</w:t>
      </w:r>
    </w:p>
    <w:p>
      <w:pPr>
        <w:numPr>
          <w:ilvl w:val="0"/>
          <w:numId w:val="4"/>
        </w:numPr>
        <w:spacing w:before="72" w:beforeLines="30" w:after="72" w:afterLines="30" w:line="360" w:lineRule="auto"/>
        <w:ind w:left="-60" w:leftChars="0" w:right="26" w:firstLine="480" w:firstLineChars="0"/>
        <w:rPr>
          <w:rFonts w:hint="eastAsia"/>
          <w:sz w:val="21"/>
          <w:szCs w:val="21"/>
          <w:highlight w:val="none"/>
        </w:rPr>
      </w:pPr>
      <w:r>
        <w:rPr>
          <w:rFonts w:hint="eastAsia"/>
          <w:sz w:val="21"/>
          <w:szCs w:val="21"/>
        </w:rPr>
        <w:t>付款方式</w:t>
      </w:r>
      <w:r>
        <w:rPr>
          <w:rFonts w:hint="eastAsia"/>
          <w:sz w:val="21"/>
          <w:szCs w:val="21"/>
          <w:highlight w:val="none"/>
        </w:rPr>
        <w:t>：根据各服务年度分期支付：</w:t>
      </w:r>
    </w:p>
    <w:p>
      <w:pPr>
        <w:pStyle w:val="4"/>
        <w:spacing w:after="0" w:line="360" w:lineRule="auto"/>
        <w:ind w:left="0" w:leftChars="0" w:firstLine="420" w:firstLineChars="200"/>
        <w:rPr>
          <w:rFonts w:hint="eastAsia" w:ascii="宋体" w:hAnsi="宋体" w:cs="宋体"/>
          <w:sz w:val="21"/>
          <w:szCs w:val="21"/>
          <w:highlight w:val="none"/>
        </w:rPr>
      </w:pPr>
      <w:r>
        <w:rPr>
          <w:rFonts w:hint="eastAsia" w:ascii="宋体" w:hAnsi="宋体" w:cs="宋体"/>
          <w:sz w:val="21"/>
          <w:szCs w:val="21"/>
          <w:highlight w:val="none"/>
        </w:rPr>
        <w:t>（1）业务</w:t>
      </w:r>
      <w:r>
        <w:rPr>
          <w:rFonts w:hint="eastAsia" w:ascii="宋体" w:hAnsi="宋体" w:cs="宋体"/>
          <w:sz w:val="21"/>
          <w:szCs w:val="21"/>
          <w:highlight w:val="none"/>
          <w:lang w:val="en-US" w:eastAsia="zh-CN"/>
        </w:rPr>
        <w:t>约定</w:t>
      </w:r>
      <w:r>
        <w:rPr>
          <w:rFonts w:hint="eastAsia" w:ascii="宋体" w:hAnsi="宋体" w:cs="宋体"/>
          <w:sz w:val="21"/>
          <w:szCs w:val="21"/>
          <w:highlight w:val="none"/>
        </w:rPr>
        <w:t>书签订后7个工作日支付</w:t>
      </w:r>
      <w:r>
        <w:rPr>
          <w:rFonts w:hint="eastAsia" w:ascii="宋体" w:hAnsi="宋体" w:cs="宋体"/>
          <w:sz w:val="21"/>
          <w:szCs w:val="21"/>
          <w:highlight w:val="none"/>
          <w:lang w:val="en-US" w:eastAsia="zh-CN"/>
        </w:rPr>
        <w:t>2023年度审计服务款项</w:t>
      </w:r>
      <w:r>
        <w:rPr>
          <w:rFonts w:hint="eastAsia" w:ascii="宋体" w:hAnsi="宋体" w:cs="宋体"/>
          <w:sz w:val="21"/>
          <w:szCs w:val="21"/>
          <w:highlight w:val="none"/>
        </w:rPr>
        <w:t>的30%；</w:t>
      </w:r>
    </w:p>
    <w:p>
      <w:pPr>
        <w:pStyle w:val="4"/>
        <w:spacing w:after="0" w:line="360" w:lineRule="auto"/>
        <w:ind w:left="0" w:leftChars="0" w:firstLine="420" w:firstLineChars="200"/>
        <w:rPr>
          <w:rFonts w:hint="eastAsia" w:ascii="宋体" w:hAnsi="宋体" w:cs="宋体"/>
          <w:sz w:val="21"/>
          <w:szCs w:val="21"/>
          <w:highlight w:val="none"/>
        </w:rPr>
      </w:pPr>
      <w:r>
        <w:rPr>
          <w:rFonts w:hint="eastAsia" w:ascii="宋体" w:hAnsi="宋体" w:cs="宋体"/>
          <w:sz w:val="21"/>
          <w:szCs w:val="21"/>
          <w:highlight w:val="none"/>
        </w:rPr>
        <w:t>（2）出具</w:t>
      </w:r>
      <w:r>
        <w:rPr>
          <w:rFonts w:hint="eastAsia" w:ascii="宋体" w:hAnsi="宋体" w:cs="宋体"/>
          <w:sz w:val="21"/>
          <w:szCs w:val="21"/>
          <w:highlight w:val="none"/>
          <w:lang w:val="en-US" w:eastAsia="zh-CN"/>
        </w:rPr>
        <w:t>2023年度</w:t>
      </w:r>
      <w:r>
        <w:rPr>
          <w:rFonts w:hint="eastAsia" w:ascii="宋体" w:hAnsi="宋体" w:cs="宋体"/>
          <w:sz w:val="21"/>
          <w:szCs w:val="21"/>
          <w:highlight w:val="none"/>
        </w:rPr>
        <w:t>审计报告后根据报价明细支付</w:t>
      </w:r>
      <w:r>
        <w:rPr>
          <w:rFonts w:hint="eastAsia" w:ascii="宋体" w:hAnsi="宋体" w:eastAsia="宋体" w:cs="宋体"/>
          <w:sz w:val="21"/>
          <w:szCs w:val="21"/>
          <w:highlight w:val="none"/>
          <w:lang w:val="en-US" w:eastAsia="zh-CN"/>
        </w:rPr>
        <w:t>剩余</w:t>
      </w:r>
      <w:r>
        <w:rPr>
          <w:rFonts w:hint="eastAsia" w:ascii="宋体" w:hAnsi="宋体" w:cs="宋体"/>
          <w:sz w:val="21"/>
          <w:szCs w:val="21"/>
          <w:highlight w:val="none"/>
        </w:rPr>
        <w:t>款项的</w:t>
      </w:r>
      <w:r>
        <w:rPr>
          <w:rFonts w:hint="eastAsia" w:ascii="宋体" w:hAnsi="宋体" w:cs="宋体"/>
          <w:sz w:val="21"/>
          <w:szCs w:val="21"/>
          <w:highlight w:val="none"/>
          <w:lang w:val="en-US" w:eastAsia="zh-CN"/>
        </w:rPr>
        <w:t>7</w:t>
      </w:r>
      <w:r>
        <w:rPr>
          <w:rFonts w:hint="eastAsia" w:ascii="宋体" w:hAnsi="宋体" w:cs="宋体"/>
          <w:sz w:val="21"/>
          <w:szCs w:val="21"/>
          <w:highlight w:val="none"/>
        </w:rPr>
        <w:t>0%；</w:t>
      </w:r>
    </w:p>
    <w:p>
      <w:pPr>
        <w:pStyle w:val="4"/>
        <w:spacing w:after="0" w:line="360" w:lineRule="auto"/>
        <w:ind w:left="0" w:leftChars="0" w:firstLine="420" w:firstLineChars="200"/>
        <w:rPr>
          <w:rFonts w:hint="eastAsia" w:ascii="宋体" w:hAnsi="宋体" w:cs="宋体"/>
          <w:sz w:val="21"/>
          <w:szCs w:val="21"/>
          <w:highlight w:val="none"/>
          <w:lang w:eastAsia="zh-CN"/>
        </w:rPr>
      </w:pPr>
      <w:r>
        <w:rPr>
          <w:rFonts w:hint="eastAsia" w:ascii="宋体" w:hAnsi="宋体" w:cs="宋体"/>
          <w:sz w:val="21"/>
          <w:szCs w:val="21"/>
          <w:highlight w:val="none"/>
        </w:rPr>
        <w:t>（3）</w:t>
      </w:r>
      <w:r>
        <w:rPr>
          <w:rFonts w:hint="eastAsia" w:ascii="宋体" w:hAnsi="宋体" w:cs="宋体"/>
          <w:sz w:val="21"/>
          <w:szCs w:val="21"/>
          <w:highlight w:val="none"/>
          <w:lang w:val="en-US" w:eastAsia="zh-CN"/>
        </w:rPr>
        <w:t>2024年度、2025年度分别在审计人员进场审计前15天内支付</w:t>
      </w:r>
      <w:r>
        <w:rPr>
          <w:rFonts w:hint="eastAsia" w:ascii="宋体" w:hAnsi="宋体" w:eastAsia="宋体" w:cs="宋体"/>
          <w:sz w:val="21"/>
          <w:szCs w:val="21"/>
          <w:highlight w:val="none"/>
          <w:lang w:val="en-US" w:eastAsia="zh-CN"/>
        </w:rPr>
        <w:t>剩余</w:t>
      </w:r>
      <w:r>
        <w:rPr>
          <w:rFonts w:hint="eastAsia" w:ascii="宋体" w:hAnsi="宋体" w:cs="宋体"/>
          <w:sz w:val="21"/>
          <w:szCs w:val="21"/>
          <w:highlight w:val="none"/>
          <w:lang w:val="en-US" w:eastAsia="zh-CN"/>
        </w:rPr>
        <w:t>款项的30%，</w:t>
      </w:r>
      <w:r>
        <w:rPr>
          <w:rFonts w:hint="eastAsia" w:ascii="宋体" w:hAnsi="宋体" w:cs="宋体"/>
          <w:sz w:val="21"/>
          <w:szCs w:val="21"/>
          <w:highlight w:val="none"/>
        </w:rPr>
        <w:t>审计报告</w:t>
      </w:r>
      <w:r>
        <w:rPr>
          <w:rFonts w:hint="eastAsia" w:ascii="宋体" w:hAnsi="宋体" w:eastAsia="宋体" w:cs="宋体"/>
          <w:sz w:val="21"/>
          <w:szCs w:val="21"/>
          <w:highlight w:val="none"/>
          <w:lang w:val="en-US" w:eastAsia="zh-CN"/>
        </w:rPr>
        <w:t>出具</w:t>
      </w:r>
      <w:r>
        <w:rPr>
          <w:rFonts w:hint="eastAsia" w:ascii="宋体" w:hAnsi="宋体" w:cs="宋体"/>
          <w:sz w:val="21"/>
          <w:szCs w:val="21"/>
          <w:highlight w:val="none"/>
        </w:rPr>
        <w:t>后根据报价明细支付</w:t>
      </w:r>
      <w:r>
        <w:rPr>
          <w:rFonts w:hint="eastAsia" w:ascii="宋体" w:hAnsi="宋体" w:eastAsia="宋体" w:cs="宋体"/>
          <w:sz w:val="21"/>
          <w:szCs w:val="21"/>
          <w:highlight w:val="none"/>
          <w:lang w:val="en-US" w:eastAsia="zh-CN"/>
        </w:rPr>
        <w:t>剩余</w:t>
      </w:r>
      <w:r>
        <w:rPr>
          <w:rFonts w:hint="eastAsia" w:ascii="宋体" w:hAnsi="宋体" w:cs="宋体"/>
          <w:sz w:val="21"/>
          <w:szCs w:val="21"/>
          <w:highlight w:val="none"/>
        </w:rPr>
        <w:t>款项的70%</w:t>
      </w:r>
      <w:r>
        <w:rPr>
          <w:rFonts w:hint="eastAsia" w:ascii="宋体" w:hAnsi="宋体" w:cs="宋体"/>
          <w:sz w:val="21"/>
          <w:szCs w:val="21"/>
          <w:highlight w:val="none"/>
          <w:lang w:eastAsia="zh-CN"/>
        </w:rPr>
        <w:t>；</w:t>
      </w:r>
    </w:p>
    <w:p>
      <w:pPr>
        <w:pStyle w:val="4"/>
        <w:spacing w:after="0" w:line="360" w:lineRule="auto"/>
        <w:ind w:left="479" w:leftChars="228" w:firstLine="0" w:firstLineChars="0"/>
        <w:rPr>
          <w:rFonts w:hint="eastAsia" w:ascii="宋体" w:hAnsi="宋体" w:cs="宋体"/>
          <w:sz w:val="21"/>
          <w:szCs w:val="21"/>
          <w:highlight w:val="none"/>
          <w:lang w:eastAsia="zh-CN"/>
        </w:rPr>
      </w:pPr>
      <w:r>
        <w:rPr>
          <w:rFonts w:hint="eastAsia" w:ascii="宋体" w:hAnsi="宋体" w:cs="宋体"/>
          <w:sz w:val="21"/>
          <w:szCs w:val="21"/>
          <w:highlight w:val="none"/>
        </w:rPr>
        <w:t>（4）202</w:t>
      </w:r>
      <w:r>
        <w:rPr>
          <w:rFonts w:hint="eastAsia" w:ascii="宋体" w:hAnsi="宋体" w:cs="宋体"/>
          <w:sz w:val="21"/>
          <w:szCs w:val="21"/>
          <w:highlight w:val="none"/>
          <w:lang w:val="en-US" w:eastAsia="zh-CN"/>
        </w:rPr>
        <w:t>3</w:t>
      </w:r>
      <w:r>
        <w:rPr>
          <w:rFonts w:hint="eastAsia" w:ascii="宋体" w:hAnsi="宋体" w:cs="宋体"/>
          <w:sz w:val="21"/>
          <w:szCs w:val="21"/>
          <w:highlight w:val="none"/>
        </w:rPr>
        <w:t>年</w:t>
      </w:r>
      <w:r>
        <w:rPr>
          <w:rFonts w:hint="eastAsia" w:ascii="宋体" w:hAnsi="宋体" w:cs="宋体"/>
          <w:sz w:val="21"/>
          <w:szCs w:val="21"/>
          <w:highlight w:val="none"/>
          <w:lang w:val="en-US" w:eastAsia="zh-CN"/>
        </w:rPr>
        <w:t>1-9月</w:t>
      </w:r>
      <w:r>
        <w:rPr>
          <w:rFonts w:hint="eastAsia" w:ascii="宋体" w:hAnsi="宋体" w:cs="宋体"/>
          <w:sz w:val="21"/>
          <w:szCs w:val="21"/>
          <w:highlight w:val="none"/>
        </w:rPr>
        <w:t>合并财务报表的</w:t>
      </w:r>
      <w:r>
        <w:rPr>
          <w:rFonts w:hint="eastAsia" w:ascii="宋体" w:hAnsi="宋体" w:cs="宋体"/>
          <w:sz w:val="21"/>
          <w:szCs w:val="21"/>
          <w:highlight w:val="none"/>
          <w:lang w:val="en-US" w:eastAsia="zh-CN"/>
        </w:rPr>
        <w:t>审阅</w:t>
      </w:r>
      <w:r>
        <w:rPr>
          <w:rFonts w:hint="eastAsia" w:ascii="宋体" w:hAnsi="宋体" w:cs="宋体"/>
          <w:sz w:val="21"/>
          <w:szCs w:val="21"/>
          <w:highlight w:val="none"/>
        </w:rPr>
        <w:t>工作完成后</w:t>
      </w:r>
      <w:r>
        <w:rPr>
          <w:rFonts w:hint="eastAsia" w:ascii="宋体" w:hAnsi="宋体" w:eastAsia="宋体" w:cs="宋体"/>
          <w:sz w:val="21"/>
          <w:szCs w:val="21"/>
          <w:highlight w:val="none"/>
          <w:lang w:val="en-US" w:eastAsia="zh-CN"/>
        </w:rPr>
        <w:t>15天内</w:t>
      </w:r>
      <w:r>
        <w:rPr>
          <w:rFonts w:hint="eastAsia" w:ascii="宋体" w:hAnsi="宋体" w:cs="宋体"/>
          <w:sz w:val="21"/>
          <w:szCs w:val="21"/>
          <w:highlight w:val="none"/>
        </w:rPr>
        <w:t>一次性付清</w:t>
      </w:r>
      <w:r>
        <w:rPr>
          <w:rFonts w:hint="eastAsia" w:ascii="宋体" w:hAnsi="宋体" w:cs="宋体"/>
          <w:sz w:val="21"/>
          <w:szCs w:val="21"/>
          <w:highlight w:val="none"/>
          <w:lang w:val="en-US" w:eastAsia="zh-CN"/>
        </w:rPr>
        <w:t>相应</w:t>
      </w:r>
      <w:r>
        <w:rPr>
          <w:rFonts w:hint="eastAsia" w:ascii="宋体" w:hAnsi="宋体" w:cs="宋体"/>
          <w:sz w:val="21"/>
          <w:szCs w:val="21"/>
          <w:highlight w:val="none"/>
        </w:rPr>
        <w:t>款项</w:t>
      </w:r>
      <w:r>
        <w:rPr>
          <w:rFonts w:hint="eastAsia" w:ascii="宋体" w:hAnsi="宋体" w:cs="宋体"/>
          <w:sz w:val="21"/>
          <w:szCs w:val="21"/>
          <w:highlight w:val="none"/>
          <w:lang w:eastAsia="zh-CN"/>
        </w:rPr>
        <w:t>；</w:t>
      </w:r>
    </w:p>
    <w:p>
      <w:pPr>
        <w:pStyle w:val="4"/>
        <w:numPr>
          <w:ilvl w:val="0"/>
          <w:numId w:val="0"/>
        </w:numPr>
        <w:spacing w:after="0" w:line="360" w:lineRule="auto"/>
        <w:ind w:left="0" w:leftChars="0" w:firstLine="420" w:firstLineChars="200"/>
        <w:rPr>
          <w:rFonts w:hint="eastAsia" w:ascii="宋体" w:hAnsi="宋体" w:cs="宋体"/>
          <w:sz w:val="21"/>
          <w:szCs w:val="21"/>
          <w:highlight w:val="none"/>
          <w:lang w:eastAsia="zh-CN"/>
        </w:rPr>
      </w:pPr>
      <w:r>
        <w:rPr>
          <w:rFonts w:hint="eastAsia" w:ascii="宋体" w:hAnsi="宋体" w:eastAsia="Arial" w:cs="宋体"/>
          <w:snapToGrid w:val="0"/>
          <w:color w:val="000000"/>
          <w:sz w:val="21"/>
          <w:szCs w:val="21"/>
          <w:lang w:val="en-US" w:eastAsia="zh-CN" w:bidi="ar-SA"/>
        </w:rPr>
        <w:t>（</w:t>
      </w:r>
      <w:r>
        <w:rPr>
          <w:rFonts w:hint="eastAsia" w:ascii="宋体" w:hAnsi="宋体" w:cs="宋体"/>
          <w:snapToGrid w:val="0"/>
          <w:color w:val="000000"/>
          <w:sz w:val="21"/>
          <w:szCs w:val="21"/>
          <w:lang w:val="en-US" w:eastAsia="zh-CN" w:bidi="ar-SA"/>
        </w:rPr>
        <w:t>5</w:t>
      </w:r>
      <w:r>
        <w:rPr>
          <w:rFonts w:hint="eastAsia" w:ascii="宋体" w:hAnsi="宋体" w:eastAsia="Arial" w:cs="宋体"/>
          <w:snapToGrid w:val="0"/>
          <w:color w:val="000000"/>
          <w:sz w:val="21"/>
          <w:szCs w:val="21"/>
          <w:lang w:val="en-US" w:eastAsia="zh-CN" w:bidi="ar-SA"/>
        </w:rPr>
        <w:t>）</w:t>
      </w:r>
      <w:r>
        <w:rPr>
          <w:rFonts w:hint="eastAsia" w:ascii="宋体" w:hAnsi="宋体" w:cs="宋体"/>
          <w:sz w:val="21"/>
          <w:szCs w:val="21"/>
          <w:highlight w:val="none"/>
          <w:lang w:val="en-US" w:eastAsia="zh-CN"/>
        </w:rPr>
        <w:t>其他各期</w:t>
      </w:r>
      <w:r>
        <w:rPr>
          <w:rFonts w:hint="eastAsia" w:ascii="宋体" w:hAnsi="宋体" w:cs="宋体"/>
          <w:sz w:val="21"/>
          <w:szCs w:val="21"/>
          <w:highlight w:val="none"/>
        </w:rPr>
        <w:t>合并财务报表的</w:t>
      </w:r>
      <w:r>
        <w:rPr>
          <w:rFonts w:hint="eastAsia" w:ascii="宋体" w:hAnsi="宋体" w:cs="宋体"/>
          <w:sz w:val="21"/>
          <w:szCs w:val="21"/>
          <w:highlight w:val="none"/>
          <w:lang w:val="en-US" w:eastAsia="zh-CN"/>
        </w:rPr>
        <w:t>审阅</w:t>
      </w:r>
      <w:r>
        <w:rPr>
          <w:rFonts w:hint="eastAsia" w:ascii="宋体" w:hAnsi="宋体" w:cs="宋体"/>
          <w:sz w:val="21"/>
          <w:szCs w:val="21"/>
          <w:highlight w:val="none"/>
        </w:rPr>
        <w:t>工作完成后根据报价承诺一次性付清相关款项（如需编制）</w:t>
      </w:r>
      <w:r>
        <w:rPr>
          <w:rFonts w:hint="eastAsia" w:ascii="宋体" w:hAnsi="宋体" w:cs="宋体"/>
          <w:sz w:val="21"/>
          <w:szCs w:val="21"/>
          <w:highlight w:val="none"/>
          <w:lang w:eastAsia="zh-CN"/>
        </w:rPr>
        <w:t>；</w:t>
      </w:r>
    </w:p>
    <w:p>
      <w:pPr>
        <w:pStyle w:val="4"/>
        <w:numPr>
          <w:ilvl w:val="0"/>
          <w:numId w:val="0"/>
        </w:numPr>
        <w:spacing w:after="0" w:line="360" w:lineRule="auto"/>
        <w:ind w:left="0" w:leftChars="0" w:firstLine="420" w:firstLineChars="200"/>
        <w:rPr>
          <w:rFonts w:hint="eastAsia"/>
          <w:sz w:val="21"/>
          <w:szCs w:val="21"/>
        </w:rPr>
      </w:pPr>
      <w:r>
        <w:rPr>
          <w:rFonts w:hint="eastAsia" w:ascii="Arial" w:hAnsi="Arial" w:eastAsia="Arial" w:cs="Arial"/>
          <w:snapToGrid w:val="0"/>
          <w:color w:val="000000"/>
          <w:sz w:val="21"/>
          <w:szCs w:val="21"/>
          <w:lang w:val="en-US" w:eastAsia="zh-CN" w:bidi="ar-SA"/>
        </w:rPr>
        <w:t>（</w:t>
      </w:r>
      <w:r>
        <w:rPr>
          <w:rFonts w:hint="eastAsia" w:cs="Arial"/>
          <w:snapToGrid w:val="0"/>
          <w:color w:val="000000"/>
          <w:sz w:val="21"/>
          <w:szCs w:val="21"/>
          <w:lang w:val="en-US" w:eastAsia="zh-CN" w:bidi="ar-SA"/>
        </w:rPr>
        <w:t>6</w:t>
      </w:r>
      <w:r>
        <w:rPr>
          <w:rFonts w:hint="eastAsia" w:ascii="Arial" w:hAnsi="Arial" w:eastAsia="Arial" w:cs="Arial"/>
          <w:snapToGrid w:val="0"/>
          <w:color w:val="000000"/>
          <w:sz w:val="21"/>
          <w:szCs w:val="21"/>
          <w:lang w:val="en-US" w:eastAsia="zh-CN" w:bidi="ar-SA"/>
        </w:rPr>
        <w:t>）</w:t>
      </w:r>
      <w:r>
        <w:rPr>
          <w:rFonts w:hint="eastAsia" w:ascii="宋体" w:hAnsi="宋体" w:cs="宋体"/>
          <w:sz w:val="21"/>
          <w:szCs w:val="21"/>
          <w:lang w:val="en-US" w:eastAsia="zh-CN"/>
        </w:rPr>
        <w:t>根据发债需要出具专项审计报告的，于报告出具</w:t>
      </w:r>
      <w:r>
        <w:rPr>
          <w:rFonts w:hint="eastAsia" w:ascii="宋体" w:hAnsi="宋体" w:cs="宋体"/>
          <w:sz w:val="21"/>
          <w:szCs w:val="21"/>
        </w:rPr>
        <w:t>后根据报价承诺一次性付清相关款项（如需</w:t>
      </w:r>
      <w:r>
        <w:rPr>
          <w:rFonts w:hint="eastAsia" w:ascii="宋体" w:hAnsi="宋体" w:cs="宋体"/>
          <w:sz w:val="21"/>
          <w:szCs w:val="21"/>
          <w:lang w:val="en-US" w:eastAsia="zh-CN"/>
        </w:rPr>
        <w:t>出具</w:t>
      </w:r>
      <w:r>
        <w:rPr>
          <w:rFonts w:hint="eastAsia" w:ascii="宋体" w:hAnsi="宋体" w:cs="宋体"/>
          <w:sz w:val="21"/>
          <w:szCs w:val="21"/>
        </w:rPr>
        <w:t>）</w:t>
      </w:r>
      <w:r>
        <w:rPr>
          <w:rFonts w:hint="eastAsia" w:ascii="宋体" w:hAnsi="宋体" w:cs="宋体"/>
          <w:sz w:val="21"/>
          <w:szCs w:val="21"/>
          <w:lang w:eastAsia="zh-CN"/>
        </w:rPr>
        <w:t>；</w:t>
      </w:r>
    </w:p>
    <w:p>
      <w:pPr>
        <w:spacing w:before="72" w:beforeLines="30" w:after="72" w:afterLines="30" w:line="360" w:lineRule="auto"/>
        <w:ind w:right="26" w:firstLine="480"/>
        <w:rPr>
          <w:rFonts w:hint="eastAsia"/>
          <w:sz w:val="21"/>
          <w:szCs w:val="21"/>
        </w:rPr>
      </w:pPr>
      <w:r>
        <w:rPr>
          <w:rFonts w:hint="eastAsia"/>
          <w:sz w:val="21"/>
          <w:szCs w:val="21"/>
        </w:rPr>
        <w:t>3．如果由于无法预见的原因，致使乙方从事本协议书所涉及的审计服务实际时间较本协议书签订时预计的时间有明显的增加或减少时，甲乙双方应通过协商，相应调整本部分第1段所述的审计费用。</w:t>
      </w:r>
    </w:p>
    <w:p>
      <w:pPr>
        <w:spacing w:before="72" w:beforeLines="30" w:after="72" w:afterLines="30" w:line="360" w:lineRule="auto"/>
        <w:ind w:right="26" w:firstLine="480"/>
        <w:rPr>
          <w:rFonts w:hint="eastAsia"/>
          <w:sz w:val="21"/>
          <w:szCs w:val="21"/>
        </w:rPr>
      </w:pPr>
      <w:r>
        <w:rPr>
          <w:rFonts w:hint="eastAsia"/>
          <w:sz w:val="21"/>
          <w:szCs w:val="21"/>
        </w:rPr>
        <w:t>4．如果由于无法预见的原因，致使乙方人员抵达甲方的工作现场后，本协议书所涉及的审计服务中止，甲方不得要求退还预付的审计费用。</w:t>
      </w:r>
    </w:p>
    <w:p>
      <w:pPr>
        <w:spacing w:before="72" w:beforeLines="30" w:after="72" w:afterLines="30" w:line="360" w:lineRule="auto"/>
        <w:ind w:right="26" w:firstLine="480"/>
        <w:rPr>
          <w:rFonts w:hint="eastAsia"/>
          <w:sz w:val="21"/>
          <w:szCs w:val="21"/>
        </w:rPr>
      </w:pPr>
      <w:r>
        <w:rPr>
          <w:rFonts w:hint="eastAsia"/>
          <w:sz w:val="21"/>
          <w:szCs w:val="21"/>
        </w:rPr>
        <w:t>5．与本次审计有关的差旅等其他费用由乙方自行承担。</w:t>
      </w:r>
    </w:p>
    <w:p>
      <w:pPr>
        <w:spacing w:before="72" w:beforeLines="30" w:after="72" w:afterLines="30" w:line="360" w:lineRule="auto"/>
        <w:ind w:firstLine="422" w:firstLineChars="200"/>
        <w:outlineLvl w:val="0"/>
        <w:rPr>
          <w:rFonts w:hint="eastAsia" w:eastAsia="黑体"/>
          <w:b/>
          <w:sz w:val="21"/>
          <w:szCs w:val="21"/>
        </w:rPr>
      </w:pPr>
      <w:r>
        <w:rPr>
          <w:rFonts w:hint="eastAsia" w:eastAsia="黑体"/>
          <w:b/>
          <w:sz w:val="21"/>
          <w:szCs w:val="21"/>
        </w:rPr>
        <w:t>五、审计报告和审计报告的使用</w:t>
      </w:r>
    </w:p>
    <w:p>
      <w:pPr>
        <w:spacing w:before="72" w:beforeLines="30" w:after="72" w:afterLines="30" w:line="360" w:lineRule="auto"/>
        <w:ind w:firstLine="480"/>
        <w:rPr>
          <w:rFonts w:hint="eastAsia"/>
          <w:sz w:val="21"/>
          <w:szCs w:val="21"/>
        </w:rPr>
      </w:pPr>
      <w:r>
        <w:rPr>
          <w:rFonts w:hint="eastAsia"/>
          <w:sz w:val="21"/>
          <w:szCs w:val="21"/>
        </w:rPr>
        <w:t>1. 乙方按照中国注册会计师审计准则规定的格式和类型出具审计报告。</w:t>
      </w:r>
    </w:p>
    <w:p>
      <w:pPr>
        <w:spacing w:before="72" w:beforeLines="30" w:after="72" w:afterLines="30" w:line="360" w:lineRule="auto"/>
        <w:ind w:firstLine="480"/>
        <w:rPr>
          <w:rFonts w:hint="eastAsia"/>
          <w:sz w:val="21"/>
          <w:szCs w:val="21"/>
        </w:rPr>
      </w:pPr>
      <w:r>
        <w:rPr>
          <w:rFonts w:hint="eastAsia"/>
          <w:sz w:val="21"/>
          <w:szCs w:val="21"/>
        </w:rPr>
        <w:t>2. 乙方向甲方致送审计报告一式</w:t>
      </w:r>
      <w:r>
        <w:rPr>
          <w:rFonts w:hint="eastAsia"/>
          <w:sz w:val="21"/>
          <w:szCs w:val="21"/>
          <w:u w:val="single"/>
        </w:rPr>
        <w:t xml:space="preserve">  </w:t>
      </w:r>
      <w:r>
        <w:rPr>
          <w:rFonts w:hint="eastAsia" w:eastAsia="宋体"/>
          <w:sz w:val="21"/>
          <w:szCs w:val="21"/>
          <w:u w:val="single"/>
          <w:lang w:val="en-US" w:eastAsia="zh-CN"/>
        </w:rPr>
        <w:t xml:space="preserve">    </w:t>
      </w:r>
      <w:r>
        <w:rPr>
          <w:rFonts w:hint="eastAsia"/>
          <w:sz w:val="21"/>
          <w:szCs w:val="21"/>
          <w:u w:val="single"/>
        </w:rPr>
        <w:t xml:space="preserve"> </w:t>
      </w:r>
      <w:r>
        <w:rPr>
          <w:rFonts w:hint="eastAsia"/>
          <w:sz w:val="21"/>
          <w:szCs w:val="21"/>
        </w:rPr>
        <w:t>份。</w:t>
      </w:r>
    </w:p>
    <w:p>
      <w:pPr>
        <w:spacing w:before="72" w:beforeLines="30" w:after="72" w:afterLines="30" w:line="360" w:lineRule="auto"/>
        <w:ind w:firstLine="480"/>
        <w:rPr>
          <w:rFonts w:hint="eastAsia"/>
          <w:sz w:val="21"/>
          <w:szCs w:val="21"/>
        </w:rPr>
      </w:pPr>
      <w:r>
        <w:rPr>
          <w:rFonts w:hint="eastAsia"/>
          <w:sz w:val="21"/>
          <w:szCs w:val="21"/>
        </w:rPr>
        <w:t>3. 甲方在提交或对外公布乙方出具的审计报告及其后附的已审计财务报表时，不得对其进行修改。当甲方认为有必要修改会计数据、报表附注和所作的说明时，应当事先通知乙方，乙方将考虑有关的修改对审计报告的影响，必要时，将重新出具审计报告。</w:t>
      </w:r>
    </w:p>
    <w:p>
      <w:pPr>
        <w:spacing w:before="72" w:beforeLines="30" w:after="72" w:afterLines="30" w:line="360" w:lineRule="auto"/>
        <w:ind w:firstLine="315" w:firstLineChars="150"/>
        <w:outlineLvl w:val="0"/>
        <w:rPr>
          <w:rFonts w:hint="eastAsia" w:eastAsia="黑体"/>
          <w:b/>
          <w:sz w:val="21"/>
          <w:szCs w:val="21"/>
        </w:rPr>
      </w:pPr>
      <w:r>
        <w:rPr>
          <w:rFonts w:hint="eastAsia"/>
          <w:sz w:val="21"/>
          <w:szCs w:val="21"/>
        </w:rPr>
        <w:t xml:space="preserve"> </w:t>
      </w:r>
      <w:r>
        <w:rPr>
          <w:rFonts w:hint="eastAsia" w:eastAsia="黑体"/>
          <w:b/>
          <w:sz w:val="21"/>
          <w:szCs w:val="21"/>
        </w:rPr>
        <w:t>六、本协议书的有效期间</w:t>
      </w:r>
    </w:p>
    <w:p>
      <w:pPr>
        <w:spacing w:before="72" w:beforeLines="30" w:after="72" w:afterLines="30" w:line="360" w:lineRule="auto"/>
        <w:ind w:firstLine="420"/>
        <w:rPr>
          <w:rFonts w:hint="eastAsia"/>
          <w:sz w:val="21"/>
          <w:szCs w:val="21"/>
        </w:rPr>
      </w:pPr>
      <w:r>
        <w:rPr>
          <w:rFonts w:hint="eastAsia"/>
          <w:sz w:val="21"/>
          <w:szCs w:val="21"/>
        </w:rPr>
        <w:t>本协议书自签署之日起生效，并在双方履行完毕本协议书约定的所有义务后终止。但其中第三项第11段、第四、五、八、九、十项并不因本协议书终止而失效。</w:t>
      </w:r>
    </w:p>
    <w:p>
      <w:pPr>
        <w:spacing w:before="72" w:beforeLines="30" w:after="72" w:afterLines="30" w:line="360" w:lineRule="auto"/>
        <w:ind w:firstLine="422" w:firstLineChars="200"/>
        <w:outlineLvl w:val="0"/>
        <w:rPr>
          <w:rFonts w:hint="eastAsia" w:eastAsia="黑体"/>
          <w:b/>
          <w:sz w:val="21"/>
          <w:szCs w:val="21"/>
        </w:rPr>
      </w:pPr>
      <w:r>
        <w:rPr>
          <w:rFonts w:hint="eastAsia" w:eastAsia="黑体"/>
          <w:b/>
          <w:sz w:val="21"/>
          <w:szCs w:val="21"/>
        </w:rPr>
        <w:t>七、约定事项的变更</w:t>
      </w:r>
    </w:p>
    <w:p>
      <w:pPr>
        <w:spacing w:before="72" w:beforeLines="30" w:after="72" w:afterLines="30" w:line="360" w:lineRule="auto"/>
        <w:ind w:firstLine="420"/>
        <w:rPr>
          <w:rFonts w:hint="eastAsia"/>
          <w:sz w:val="21"/>
          <w:szCs w:val="21"/>
        </w:rPr>
      </w:pPr>
      <w:r>
        <w:rPr>
          <w:rFonts w:hint="eastAsia"/>
          <w:sz w:val="21"/>
          <w:szCs w:val="21"/>
        </w:rPr>
        <w:t>如果出现不可预见的情况，影响审计工作如期完成，或需提前出具审计报告，甲、乙双方均可要求变更约定事项，但应及时通知对方，并由双方协商解决。</w:t>
      </w:r>
    </w:p>
    <w:p>
      <w:pPr>
        <w:spacing w:before="72" w:beforeLines="30" w:after="72" w:afterLines="30" w:line="360" w:lineRule="auto"/>
        <w:ind w:firstLine="422" w:firstLineChars="200"/>
        <w:outlineLvl w:val="0"/>
        <w:rPr>
          <w:rFonts w:hint="eastAsia" w:eastAsia="黑体"/>
          <w:b/>
          <w:sz w:val="21"/>
          <w:szCs w:val="21"/>
        </w:rPr>
      </w:pPr>
      <w:r>
        <w:rPr>
          <w:rFonts w:hint="eastAsia" w:eastAsia="黑体"/>
          <w:b/>
          <w:sz w:val="21"/>
          <w:szCs w:val="21"/>
        </w:rPr>
        <w:t>八、终止条款</w:t>
      </w:r>
    </w:p>
    <w:p>
      <w:pPr>
        <w:spacing w:before="72" w:beforeLines="30" w:after="72" w:afterLines="30" w:line="360" w:lineRule="auto"/>
        <w:ind w:firstLine="420" w:firstLineChars="200"/>
        <w:rPr>
          <w:rFonts w:hint="eastAsia"/>
          <w:sz w:val="21"/>
          <w:szCs w:val="21"/>
        </w:rPr>
      </w:pPr>
      <w:r>
        <w:rPr>
          <w:rFonts w:hint="eastAsia"/>
          <w:sz w:val="21"/>
          <w:szCs w:val="21"/>
        </w:rPr>
        <w:t>1. 如果根据乙方的职业道德及其他有关专业职责、适用的法律法规或其他任何法定的要求，乙方认为已不适宜继续为甲方提供本协议书约定的审计服务时，乙方可以采取向甲方提出合理通知的方式终止履行本协议书。</w:t>
      </w:r>
    </w:p>
    <w:p>
      <w:pPr>
        <w:spacing w:before="72" w:beforeLines="30" w:after="72" w:afterLines="30" w:line="360" w:lineRule="auto"/>
        <w:ind w:firstLine="420" w:firstLineChars="200"/>
        <w:rPr>
          <w:rFonts w:hint="eastAsia"/>
          <w:sz w:val="21"/>
          <w:szCs w:val="21"/>
        </w:rPr>
      </w:pPr>
      <w:r>
        <w:rPr>
          <w:rFonts w:hint="eastAsia"/>
          <w:sz w:val="21"/>
          <w:szCs w:val="21"/>
        </w:rPr>
        <w:t>2. 在本协议书终止的情况下，乙方有权就其于终止之日前对约定的审计服务项目所做的工作收取合理的费用。</w:t>
      </w:r>
    </w:p>
    <w:p>
      <w:pPr>
        <w:spacing w:before="72" w:beforeLines="30" w:after="72" w:afterLines="30" w:line="360" w:lineRule="auto"/>
        <w:ind w:firstLine="422" w:firstLineChars="200"/>
        <w:outlineLvl w:val="0"/>
        <w:rPr>
          <w:rFonts w:hint="eastAsia" w:eastAsia="黑体"/>
          <w:b/>
          <w:sz w:val="21"/>
          <w:szCs w:val="21"/>
        </w:rPr>
      </w:pPr>
      <w:r>
        <w:rPr>
          <w:rFonts w:hint="eastAsia" w:eastAsia="黑体"/>
          <w:b/>
          <w:sz w:val="21"/>
          <w:szCs w:val="21"/>
        </w:rPr>
        <w:t>九、违约责任</w:t>
      </w:r>
    </w:p>
    <w:p>
      <w:pPr>
        <w:spacing w:before="72" w:beforeLines="30" w:after="72" w:afterLines="30" w:line="360" w:lineRule="auto"/>
        <w:ind w:firstLine="480"/>
        <w:rPr>
          <w:rFonts w:hint="eastAsia"/>
          <w:sz w:val="21"/>
          <w:szCs w:val="21"/>
        </w:rPr>
      </w:pPr>
      <w:r>
        <w:rPr>
          <w:rFonts w:hint="eastAsia"/>
          <w:sz w:val="21"/>
          <w:szCs w:val="21"/>
        </w:rPr>
        <w:t>甲、乙双方按照《中华人民共和国法典》的规定承担违约责任。</w:t>
      </w:r>
    </w:p>
    <w:p>
      <w:pPr>
        <w:spacing w:before="72" w:beforeLines="30" w:after="72" w:afterLines="30" w:line="360" w:lineRule="auto"/>
        <w:ind w:firstLine="422" w:firstLineChars="200"/>
        <w:outlineLvl w:val="0"/>
        <w:rPr>
          <w:rFonts w:hint="eastAsia" w:eastAsia="黑体"/>
          <w:b/>
          <w:sz w:val="21"/>
          <w:szCs w:val="21"/>
        </w:rPr>
      </w:pPr>
      <w:r>
        <w:rPr>
          <w:rFonts w:hint="eastAsia" w:eastAsia="黑体"/>
          <w:b/>
          <w:sz w:val="21"/>
          <w:szCs w:val="21"/>
        </w:rPr>
        <w:t>十、适用法律和争议解决</w:t>
      </w:r>
    </w:p>
    <w:p>
      <w:pPr>
        <w:spacing w:before="72" w:beforeLines="30" w:after="72" w:afterLines="30" w:line="360" w:lineRule="auto"/>
        <w:ind w:firstLine="420" w:firstLineChars="200"/>
        <w:rPr>
          <w:rFonts w:hint="eastAsia"/>
          <w:sz w:val="21"/>
          <w:szCs w:val="21"/>
        </w:rPr>
      </w:pPr>
      <w:r>
        <w:rPr>
          <w:rFonts w:hint="eastAsia"/>
          <w:sz w:val="21"/>
          <w:szCs w:val="21"/>
        </w:rPr>
        <w:t>本协议书的所有方面均应适用于中华人民共和国法律进行解释并受其约束。本协议书履行地为乙方出具审计报告所在地，因本协议书引起的或与本协议书有关的任何纠纷或争议（包括关于本协议书条款的存在、效力或终止，或无效之后果），双方协商确定采取以下第</w:t>
      </w:r>
      <w:r>
        <w:rPr>
          <w:rFonts w:hint="eastAsia"/>
          <w:sz w:val="21"/>
          <w:szCs w:val="21"/>
          <w:u w:val="single"/>
        </w:rPr>
        <w:t xml:space="preserve">  1  </w:t>
      </w:r>
      <w:r>
        <w:rPr>
          <w:rFonts w:hint="eastAsia"/>
          <w:sz w:val="21"/>
          <w:szCs w:val="21"/>
        </w:rPr>
        <w:t>种方式予以解决：</w:t>
      </w:r>
    </w:p>
    <w:p>
      <w:pPr>
        <w:spacing w:before="72" w:beforeLines="30" w:after="72" w:afterLines="30" w:line="360" w:lineRule="auto"/>
        <w:ind w:firstLine="420" w:firstLineChars="200"/>
        <w:rPr>
          <w:rFonts w:hint="eastAsia"/>
          <w:sz w:val="21"/>
          <w:szCs w:val="21"/>
        </w:rPr>
      </w:pPr>
      <w:r>
        <w:rPr>
          <w:rFonts w:hint="eastAsia"/>
          <w:sz w:val="21"/>
          <w:szCs w:val="21"/>
        </w:rPr>
        <w:t>1. 向有管辖权的人民法院提起诉讼；</w:t>
      </w:r>
    </w:p>
    <w:p>
      <w:pPr>
        <w:spacing w:before="72" w:beforeLines="30" w:after="72" w:afterLines="30" w:line="360" w:lineRule="auto"/>
        <w:ind w:firstLine="420" w:firstLineChars="200"/>
        <w:rPr>
          <w:rFonts w:hint="eastAsia" w:eastAsia="黑体"/>
          <w:b/>
          <w:sz w:val="21"/>
          <w:szCs w:val="21"/>
          <w:u w:val="single"/>
        </w:rPr>
      </w:pPr>
      <w:r>
        <w:rPr>
          <w:rFonts w:hint="eastAsia"/>
          <w:sz w:val="21"/>
          <w:szCs w:val="21"/>
        </w:rPr>
        <w:t>2. 提交</w:t>
      </w:r>
      <w:r>
        <w:rPr>
          <w:sz w:val="21"/>
          <w:szCs w:val="21"/>
        </w:rPr>
        <w:t xml:space="preserve">  </w:t>
      </w:r>
      <w:r>
        <w:rPr>
          <w:rFonts w:hint="eastAsia"/>
          <w:sz w:val="21"/>
          <w:szCs w:val="21"/>
        </w:rPr>
        <w:t>仲裁委员会仲裁。</w:t>
      </w:r>
    </w:p>
    <w:p>
      <w:pPr>
        <w:spacing w:before="72" w:beforeLines="30" w:after="72" w:afterLines="30" w:line="360" w:lineRule="auto"/>
        <w:ind w:firstLine="422" w:firstLineChars="200"/>
        <w:outlineLvl w:val="0"/>
        <w:rPr>
          <w:rFonts w:hint="eastAsia" w:eastAsia="黑体"/>
          <w:b/>
          <w:sz w:val="21"/>
          <w:szCs w:val="21"/>
        </w:rPr>
      </w:pPr>
      <w:r>
        <w:rPr>
          <w:rFonts w:hint="eastAsia" w:eastAsia="黑体"/>
          <w:b/>
          <w:sz w:val="21"/>
          <w:szCs w:val="21"/>
        </w:rPr>
        <w:t>十一、双方对其他有关事项的约定</w:t>
      </w:r>
    </w:p>
    <w:p>
      <w:pPr>
        <w:spacing w:before="72" w:beforeLines="30" w:after="72" w:afterLines="30" w:line="360" w:lineRule="auto"/>
        <w:ind w:firstLine="420" w:firstLineChars="200"/>
        <w:rPr>
          <w:rFonts w:hint="eastAsia"/>
          <w:b/>
          <w:sz w:val="21"/>
          <w:szCs w:val="21"/>
        </w:rPr>
      </w:pPr>
      <w:r>
        <w:rPr>
          <w:rFonts w:hint="eastAsia"/>
          <w:sz w:val="21"/>
          <w:szCs w:val="21"/>
        </w:rPr>
        <w:t>本协议书一式伍份，甲、乙方各执贰份，代理机构执一份，具有同等法律效力。</w:t>
      </w:r>
    </w:p>
    <w:p>
      <w:pPr>
        <w:spacing w:line="360" w:lineRule="auto"/>
        <w:rPr>
          <w:rFonts w:hint="eastAsia" w:ascii="宋体" w:hAnsi="宋体"/>
          <w:sz w:val="21"/>
          <w:szCs w:val="21"/>
        </w:rPr>
      </w:pPr>
    </w:p>
    <w:p>
      <w:pPr>
        <w:spacing w:line="360" w:lineRule="auto"/>
        <w:rPr>
          <w:rFonts w:ascii="宋体" w:hAnsi="宋体"/>
          <w:sz w:val="21"/>
          <w:szCs w:val="21"/>
        </w:rPr>
      </w:pPr>
      <w:r>
        <w:rPr>
          <w:rFonts w:hint="eastAsia" w:ascii="宋体" w:hAnsi="宋体"/>
          <w:sz w:val="21"/>
          <w:szCs w:val="21"/>
        </w:rPr>
        <w:t>甲方（公章）                                     乙方（公章）</w:t>
      </w:r>
    </w:p>
    <w:p>
      <w:pPr>
        <w:spacing w:line="360" w:lineRule="auto"/>
        <w:rPr>
          <w:rFonts w:ascii="宋体" w:hAnsi="宋体"/>
          <w:sz w:val="21"/>
          <w:szCs w:val="21"/>
        </w:rPr>
      </w:pPr>
      <w:r>
        <w:rPr>
          <w:rFonts w:hint="eastAsia" w:ascii="宋体" w:hAnsi="宋体"/>
          <w:sz w:val="21"/>
          <w:szCs w:val="21"/>
        </w:rPr>
        <w:t>法定代表人：                                     法定代表人：</w:t>
      </w:r>
    </w:p>
    <w:p>
      <w:pPr>
        <w:spacing w:line="360" w:lineRule="auto"/>
        <w:rPr>
          <w:rFonts w:ascii="宋体" w:hAnsi="宋体"/>
          <w:sz w:val="21"/>
          <w:szCs w:val="21"/>
        </w:rPr>
      </w:pPr>
      <w:r>
        <w:rPr>
          <w:rFonts w:hint="eastAsia" w:ascii="宋体" w:hAnsi="宋体"/>
          <w:sz w:val="21"/>
          <w:szCs w:val="21"/>
        </w:rPr>
        <w:t>委托代理人：                                     委托代理人：</w:t>
      </w:r>
    </w:p>
    <w:p>
      <w:pPr>
        <w:spacing w:line="360" w:lineRule="auto"/>
        <w:rPr>
          <w:rFonts w:ascii="宋体" w:hAnsi="宋体"/>
          <w:sz w:val="21"/>
          <w:szCs w:val="21"/>
        </w:rPr>
      </w:pPr>
      <w:r>
        <w:rPr>
          <w:rFonts w:hint="eastAsia" w:ascii="宋体" w:hAnsi="宋体"/>
          <w:sz w:val="21"/>
          <w:szCs w:val="21"/>
        </w:rPr>
        <w:t>联系电话：                                       联系电话：</w:t>
      </w:r>
    </w:p>
    <w:p>
      <w:pPr>
        <w:spacing w:line="360" w:lineRule="auto"/>
        <w:rPr>
          <w:rFonts w:ascii="宋体" w:hAnsi="宋体"/>
          <w:sz w:val="21"/>
          <w:szCs w:val="21"/>
        </w:rPr>
      </w:pPr>
      <w:r>
        <w:rPr>
          <w:rFonts w:hint="eastAsia" w:ascii="宋体" w:hAnsi="宋体"/>
          <w:sz w:val="21"/>
          <w:szCs w:val="21"/>
        </w:rPr>
        <w:t>开户银行：                                       开户银行：</w:t>
      </w:r>
    </w:p>
    <w:p>
      <w:pPr>
        <w:spacing w:line="360" w:lineRule="auto"/>
        <w:rPr>
          <w:rFonts w:ascii="宋体" w:hAnsi="宋体"/>
          <w:sz w:val="21"/>
          <w:szCs w:val="21"/>
        </w:rPr>
      </w:pPr>
      <w:r>
        <w:rPr>
          <w:rFonts w:hint="eastAsia" w:ascii="宋体" w:hAnsi="宋体"/>
          <w:sz w:val="21"/>
          <w:szCs w:val="21"/>
        </w:rPr>
        <w:t>帐号：                                           帐号：</w:t>
      </w:r>
    </w:p>
    <w:p>
      <w:pPr>
        <w:spacing w:line="360" w:lineRule="auto"/>
        <w:rPr>
          <w:rFonts w:ascii="宋体" w:hAnsi="宋体"/>
          <w:sz w:val="21"/>
          <w:szCs w:val="21"/>
        </w:rPr>
      </w:pPr>
      <w:r>
        <w:rPr>
          <w:rFonts w:hint="eastAsia" w:ascii="宋体" w:hAnsi="宋体"/>
          <w:sz w:val="21"/>
          <w:szCs w:val="21"/>
        </w:rPr>
        <w:t>地址及邮编：                                     地址及邮编：</w:t>
      </w:r>
    </w:p>
    <w:p>
      <w:pPr>
        <w:spacing w:line="360" w:lineRule="auto"/>
        <w:rPr>
          <w:rFonts w:ascii="宋体" w:hAnsi="宋体"/>
          <w:sz w:val="21"/>
          <w:szCs w:val="21"/>
        </w:rPr>
      </w:pPr>
    </w:p>
    <w:p>
      <w:pPr>
        <w:spacing w:line="360" w:lineRule="auto"/>
        <w:jc w:val="right"/>
        <w:rPr>
          <w:rFonts w:hint="eastAsia" w:ascii="宋体" w:hAnsi="宋体" w:cs="宋体"/>
          <w:bCs/>
          <w:sz w:val="21"/>
          <w:szCs w:val="21"/>
        </w:rPr>
      </w:pPr>
      <w:r>
        <w:rPr>
          <w:rFonts w:hint="eastAsia" w:ascii="宋体" w:hAnsi="宋体"/>
          <w:sz w:val="21"/>
          <w:szCs w:val="21"/>
        </w:rPr>
        <w:t>签订时间：    年   月    日</w:t>
      </w:r>
    </w:p>
    <w:p>
      <w:pPr>
        <w:jc w:val="both"/>
        <w:rPr>
          <w:rFonts w:hint="eastAsia" w:ascii="宋体" w:hAnsi="宋体" w:eastAsia="宋体" w:cs="宋体"/>
          <w:color w:val="auto"/>
        </w:rPr>
      </w:pPr>
    </w:p>
    <w:p>
      <w:pPr>
        <w:rPr>
          <w:rFonts w:hint="eastAsia" w:ascii="宋体" w:hAnsi="宋体" w:eastAsia="宋体" w:cs="宋体"/>
          <w:color w:val="auto"/>
        </w:rPr>
      </w:pPr>
      <w:r>
        <w:rPr>
          <w:rFonts w:hint="eastAsia" w:ascii="宋体" w:hAnsi="宋体" w:eastAsia="宋体" w:cs="宋体"/>
          <w:color w:val="auto"/>
        </w:rPr>
        <w:br w:type="page"/>
      </w:r>
    </w:p>
    <w:p>
      <w:pPr>
        <w:pStyle w:val="18"/>
        <w:rPr>
          <w:rFonts w:hint="eastAsia"/>
        </w:rPr>
      </w:pPr>
    </w:p>
    <w:p>
      <w:pPr>
        <w:spacing w:line="263" w:lineRule="auto"/>
        <w:rPr>
          <w:rFonts w:hint="eastAsia" w:ascii="宋体" w:hAnsi="宋体" w:eastAsia="宋体" w:cs="宋体"/>
          <w:color w:val="auto"/>
        </w:rPr>
      </w:pPr>
    </w:p>
    <w:p>
      <w:pPr>
        <w:spacing w:before="113" w:line="225" w:lineRule="auto"/>
        <w:ind w:left="2159"/>
        <w:rPr>
          <w:rFonts w:hint="eastAsia" w:ascii="宋体" w:hAnsi="宋体" w:eastAsia="宋体" w:cs="宋体"/>
          <w:color w:val="auto"/>
          <w:sz w:val="28"/>
          <w:szCs w:val="28"/>
        </w:rPr>
      </w:pPr>
      <w:r>
        <w:rPr>
          <w:rFonts w:hint="eastAsia" w:ascii="宋体" w:hAnsi="宋体" w:eastAsia="宋体" w:cs="宋体"/>
          <w:color w:val="auto"/>
          <w:spacing w:val="16"/>
          <w:sz w:val="28"/>
          <w:szCs w:val="28"/>
          <w14:textOutline w14:w="6540" w14:cap="sq" w14:cmpd="sng" w14:algn="ctr">
            <w14:solidFill>
              <w14:srgbClr w14:val="000000"/>
            </w14:solidFill>
            <w14:prstDash w14:val="solid"/>
            <w14:bevel/>
          </w14:textOutline>
        </w:rPr>
        <w:t>第</w:t>
      </w:r>
      <w:r>
        <w:rPr>
          <w:rFonts w:hint="eastAsia" w:ascii="宋体" w:hAnsi="宋体" w:eastAsia="宋体" w:cs="宋体"/>
          <w:color w:val="auto"/>
          <w:spacing w:val="9"/>
          <w:sz w:val="28"/>
          <w:szCs w:val="28"/>
          <w14:textOutline w14:w="6540" w14:cap="sq" w14:cmpd="sng" w14:algn="ctr">
            <w14:solidFill>
              <w14:srgbClr w14:val="000000"/>
            </w14:solidFill>
            <w14:prstDash w14:val="solid"/>
            <w14:bevel/>
          </w14:textOutline>
        </w:rPr>
        <w:t>六章</w:t>
      </w:r>
      <w:r>
        <w:rPr>
          <w:rFonts w:hint="eastAsia" w:ascii="宋体" w:hAnsi="宋体" w:eastAsia="宋体" w:cs="宋体"/>
          <w:color w:val="auto"/>
          <w:spacing w:val="9"/>
          <w:sz w:val="28"/>
          <w:szCs w:val="28"/>
        </w:rPr>
        <w:t xml:space="preserve"> </w:t>
      </w:r>
      <w:r>
        <w:rPr>
          <w:rFonts w:hint="eastAsia" w:ascii="宋体" w:hAnsi="宋体" w:eastAsia="宋体" w:cs="宋体"/>
          <w:color w:val="auto"/>
          <w:spacing w:val="9"/>
          <w:sz w:val="28"/>
          <w:szCs w:val="28"/>
          <w14:textOutline w14:w="6540" w14:cap="sq" w14:cmpd="sng" w14:algn="ctr">
            <w14:solidFill>
              <w14:srgbClr w14:val="000000"/>
            </w14:solidFill>
            <w14:prstDash w14:val="solid"/>
            <w14:bevel/>
          </w14:textOutline>
        </w:rPr>
        <w:t>响应文件格式附件</w:t>
      </w:r>
    </w:p>
    <w:p>
      <w:pPr>
        <w:rPr>
          <w:rFonts w:hint="eastAsia" w:ascii="宋体" w:hAnsi="宋体" w:eastAsia="宋体" w:cs="宋体"/>
          <w:color w:val="auto"/>
        </w:rPr>
        <w:sectPr>
          <w:headerReference r:id="rId7" w:type="default"/>
          <w:footerReference r:id="rId8" w:type="default"/>
          <w:pgSz w:w="11906" w:h="16839"/>
          <w:pgMar w:top="1440" w:right="1310" w:bottom="1440" w:left="1310" w:header="0" w:footer="998" w:gutter="0"/>
          <w:cols w:space="0" w:num="1"/>
        </w:sectPr>
      </w:pPr>
    </w:p>
    <w:p>
      <w:pPr>
        <w:spacing w:line="278" w:lineRule="auto"/>
        <w:rPr>
          <w:rFonts w:hint="eastAsia" w:ascii="宋体" w:hAnsi="宋体" w:eastAsia="宋体" w:cs="宋体"/>
          <w:color w:val="auto"/>
        </w:rPr>
      </w:pPr>
    </w:p>
    <w:p>
      <w:pPr>
        <w:spacing w:before="91" w:line="220" w:lineRule="auto"/>
        <w:rPr>
          <w:rFonts w:hint="eastAsia" w:ascii="宋体" w:hAnsi="宋体" w:eastAsia="宋体" w:cs="宋体"/>
          <w:color w:val="auto"/>
        </w:rPr>
      </w:pPr>
      <w:r>
        <w:rPr>
          <w:rFonts w:hint="eastAsia" w:ascii="宋体" w:hAnsi="宋体" w:eastAsia="宋体" w:cs="宋体"/>
          <w:color w:val="auto"/>
          <w:spacing w:val="-17"/>
          <w14:textOutline w14:w="5105" w14:cap="sq" w14:cmpd="sng" w14:algn="ctr">
            <w14:solidFill>
              <w14:srgbClr w14:val="000000"/>
            </w14:solidFill>
            <w14:prstDash w14:val="solid"/>
            <w14:bevel/>
          </w14:textOutline>
        </w:rPr>
        <w:t>附件</w:t>
      </w:r>
      <w:r>
        <w:rPr>
          <w:rFonts w:hint="eastAsia" w:ascii="宋体" w:hAnsi="宋体" w:eastAsia="宋体" w:cs="宋体"/>
          <w:color w:val="auto"/>
          <w:spacing w:val="-17"/>
        </w:rPr>
        <w:t xml:space="preserve"> </w:t>
      </w:r>
      <w:r>
        <w:rPr>
          <w:rFonts w:hint="eastAsia" w:ascii="宋体" w:hAnsi="宋体" w:eastAsia="宋体" w:cs="宋体"/>
          <w:color w:val="auto"/>
          <w:spacing w:val="-17"/>
          <w14:textOutline w14:w="5105" w14:cap="sq" w14:cmpd="sng" w14:algn="ctr">
            <w14:solidFill>
              <w14:srgbClr w14:val="000000"/>
            </w14:solidFill>
            <w14:prstDash w14:val="solid"/>
            <w14:bevel/>
          </w14:textOutline>
        </w:rPr>
        <w:t>1</w:t>
      </w:r>
    </w:p>
    <w:p>
      <w:pPr>
        <w:spacing w:before="208" w:line="446" w:lineRule="auto"/>
        <w:ind w:left="4285" w:leftChars="1802" w:right="95" w:hanging="501" w:hangingChars="153"/>
        <w:rPr>
          <w:rFonts w:hint="eastAsia" w:ascii="宋体" w:hAnsi="宋体" w:eastAsia="宋体" w:cs="宋体"/>
          <w:color w:val="auto"/>
          <w:spacing w:val="4"/>
          <w:sz w:val="32"/>
          <w:szCs w:val="32"/>
        </w:rPr>
      </w:pPr>
      <w:r>
        <w:rPr>
          <w:rFonts w:hint="eastAsia" w:ascii="宋体" w:hAnsi="宋体" w:eastAsia="宋体" w:cs="宋体"/>
          <w:color w:val="auto"/>
          <w:spacing w:val="4"/>
          <w:sz w:val="32"/>
          <w:szCs w:val="32"/>
        </w:rPr>
        <w:t>项目名称：</w:t>
      </w:r>
    </w:p>
    <w:p>
      <w:pPr>
        <w:spacing w:before="208" w:line="446" w:lineRule="auto"/>
        <w:ind w:left="4285" w:leftChars="1802" w:right="95" w:hanging="501" w:hangingChars="153"/>
        <w:rPr>
          <w:rFonts w:hint="eastAsia" w:ascii="宋体" w:hAnsi="宋体" w:eastAsia="宋体" w:cs="宋体"/>
          <w:color w:val="auto"/>
          <w:sz w:val="32"/>
          <w:szCs w:val="32"/>
        </w:rPr>
      </w:pPr>
      <w:r>
        <w:rPr>
          <w:rFonts w:hint="eastAsia" w:ascii="宋体" w:hAnsi="宋体" w:eastAsia="宋体" w:cs="宋体"/>
          <w:color w:val="auto"/>
          <w:spacing w:val="4"/>
          <w:sz w:val="32"/>
          <w:szCs w:val="32"/>
        </w:rPr>
        <w:t>项目编号：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position w:val="24"/>
          <w:sz w:val="32"/>
          <w:szCs w:val="32"/>
          <w14:textOutline w14:w="13081" w14:cap="sq" w14:cmpd="sng" w14:algn="ctr">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z w:val="32"/>
          <w:szCs w:val="32"/>
        </w:rPr>
      </w:pPr>
      <w:r>
        <w:rPr>
          <w:rFonts w:hint="eastAsia" w:ascii="宋体" w:hAnsi="宋体" w:eastAsia="宋体" w:cs="宋体"/>
          <w:color w:val="auto"/>
          <w:position w:val="24"/>
          <w:sz w:val="32"/>
          <w:szCs w:val="32"/>
          <w14:textOutline w14:w="13081" w14:cap="sq" w14:cmpd="sng" w14:algn="ctr">
            <w14:solidFill>
              <w14:srgbClr w14:val="000000"/>
            </w14:solidFill>
            <w14:prstDash w14:val="solid"/>
            <w14:bevel/>
          </w14:textOutline>
        </w:rPr>
        <w:t>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z w:val="32"/>
          <w:szCs w:val="32"/>
        </w:rPr>
      </w:pPr>
      <w:r>
        <w:rPr>
          <w:rFonts w:hint="eastAsia" w:ascii="宋体" w:hAnsi="宋体" w:eastAsia="宋体" w:cs="宋体"/>
          <w:color w:val="auto"/>
          <w:sz w:val="32"/>
          <w:szCs w:val="32"/>
          <w14:textOutline w14:w="13081" w14:cap="sq" w14:cmpd="sng" w14:algn="ctr">
            <w14:solidFill>
              <w14:srgbClr w14:val="000000"/>
            </w14:solidFill>
            <w14:prstDash w14:val="solid"/>
            <w14:bevel/>
          </w14:textOutline>
        </w:rPr>
        <w:t>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z w:val="32"/>
          <w:szCs w:val="32"/>
        </w:rPr>
      </w:pPr>
      <w:r>
        <w:rPr>
          <w:rFonts w:hint="eastAsia" w:ascii="宋体" w:hAnsi="宋体" w:eastAsia="宋体" w:cs="宋体"/>
          <w:color w:val="auto"/>
          <w:sz w:val="32"/>
          <w:szCs w:val="32"/>
          <w14:textOutline w14:w="13081" w14:cap="sq" w14:cmpd="sng" w14:algn="ctr">
            <w14:solidFill>
              <w14:srgbClr w14:val="000000"/>
            </w14:solidFill>
            <w14:prstDash w14:val="solid"/>
            <w14:bevel/>
          </w14:textOutline>
        </w:rPr>
        <w:t>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z w:val="32"/>
          <w:szCs w:val="32"/>
        </w:rPr>
      </w:pPr>
      <w:r>
        <w:rPr>
          <w:rFonts w:hint="eastAsia" w:ascii="宋体" w:hAnsi="宋体" w:eastAsia="宋体" w:cs="宋体"/>
          <w:color w:val="auto"/>
          <w:sz w:val="32"/>
          <w:szCs w:val="32"/>
          <w14:textOutline w14:w="13081" w14:cap="sq" w14:cmpd="sng" w14:algn="ctr">
            <w14:solidFill>
              <w14:srgbClr w14:val="000000"/>
            </w14:solidFill>
            <w14:prstDash w14:val="solid"/>
            <w14:bevel/>
          </w14:textOutline>
        </w:rPr>
        <w:t>应</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z w:val="32"/>
          <w:szCs w:val="32"/>
        </w:rPr>
      </w:pPr>
      <w:r>
        <w:rPr>
          <w:rFonts w:hint="eastAsia" w:ascii="宋体" w:hAnsi="宋体" w:eastAsia="宋体" w:cs="宋体"/>
          <w:color w:val="auto"/>
          <w:sz w:val="32"/>
          <w:szCs w:val="32"/>
          <w14:textOutline w14:w="13081" w14:cap="sq" w14:cmpd="sng" w14:algn="ctr">
            <w14:solidFill>
              <w14:srgbClr w14:val="000000"/>
            </w14:solidFill>
            <w14:prstDash w14:val="solid"/>
            <w14:bevel/>
          </w14:textOutline>
        </w:rPr>
        <w:t>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z w:val="32"/>
          <w:szCs w:val="32"/>
        </w:rPr>
      </w:pPr>
      <w:r>
        <w:rPr>
          <w:rFonts w:hint="eastAsia" w:ascii="宋体" w:hAnsi="宋体" w:eastAsia="宋体" w:cs="宋体"/>
          <w:color w:val="auto"/>
          <w:sz w:val="32"/>
          <w:szCs w:val="32"/>
        </w:rPr>
        <mc:AlternateContent>
          <mc:Choice Requires="wps">
            <w:drawing>
              <wp:anchor distT="0" distB="0" distL="114300" distR="114300" simplePos="0" relativeHeight="251661312" behindDoc="0" locked="0" layoutInCell="0" allowOverlap="1">
                <wp:simplePos x="0" y="0"/>
                <wp:positionH relativeFrom="page">
                  <wp:posOffset>1824355</wp:posOffset>
                </wp:positionH>
                <wp:positionV relativeFrom="page">
                  <wp:posOffset>7380605</wp:posOffset>
                </wp:positionV>
                <wp:extent cx="417195" cy="696595"/>
                <wp:effectExtent l="0" t="0" r="0" b="0"/>
                <wp:wrapNone/>
                <wp:docPr id="1835476509" name="Text Box 7"/>
                <wp:cNvGraphicFramePr/>
                <a:graphic xmlns:a="http://schemas.openxmlformats.org/drawingml/2006/main">
                  <a:graphicData uri="http://schemas.microsoft.com/office/word/2010/wordprocessingShape">
                    <wps:wsp>
                      <wps:cNvSpPr txBox="1">
                        <a:spLocks noChangeArrowheads="1"/>
                      </wps:cNvSpPr>
                      <wps:spPr bwMode="auto">
                        <a:xfrm>
                          <a:off x="0" y="0"/>
                          <a:ext cx="417195" cy="696595"/>
                        </a:xfrm>
                        <a:prstGeom prst="rect">
                          <a:avLst/>
                        </a:prstGeom>
                        <a:noFill/>
                        <a:ln>
                          <a:noFill/>
                        </a:ln>
                      </wps:spPr>
                      <wps:txbx>
                        <w:txbxContent>
                          <w:p>
                            <w:pPr>
                              <w:spacing w:line="228" w:lineRule="auto"/>
                              <w:rPr>
                                <w:rFonts w:ascii="宋体" w:hAnsi="宋体" w:eastAsia="宋体" w:cs="宋体"/>
                                <w:sz w:val="35"/>
                                <w:szCs w:val="35"/>
                              </w:rPr>
                            </w:pPr>
                          </w:p>
                        </w:txbxContent>
                      </wps:txbx>
                      <wps:bodyPr rot="0" vert="horz" wrap="square" lIns="0" tIns="0" rIns="0" bIns="0" anchor="t" anchorCtr="0" upright="1">
                        <a:noAutofit/>
                      </wps:bodyPr>
                    </wps:wsp>
                  </a:graphicData>
                </a:graphic>
              </wp:anchor>
            </w:drawing>
          </mc:Choice>
          <mc:Fallback>
            <w:pict>
              <v:shape id="Text Box 7" o:spid="_x0000_s1026" o:spt="202" type="#_x0000_t202" style="position:absolute;left:0pt;margin-left:143.65pt;margin-top:581.15pt;height:54.85pt;width:32.85pt;mso-position-horizontal-relative:page;mso-position-vertical-relative:page;z-index:251661312;mso-width-relative:page;mso-height-relative:page;" filled="f" stroked="f" coordsize="21600,21600" o:allowincell="f" o:gfxdata="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YvErtsAAAANAQAADwAAAAAAAAABACAAAAAiAAAA&#10;ZHJzL2Rvd25yZXYueG1sUEsBAhQAFAAAAAgAh07iQEoEQpsEAgAADAQAAA4AAAAAAAAAAQAgAAAA&#10;KgEAAGRycy9lMm9Eb2MueG1sUEsFBgAAAAAGAAYAWQEAAKAFAAAAAA==&#10;">
                <v:fill on="f" focussize="0,0"/>
                <v:stroke on="f"/>
                <v:imagedata o:title=""/>
                <o:lock v:ext="edit" aspectratio="f"/>
                <v:textbox inset="0mm,0mm,0mm,0mm">
                  <w:txbxContent>
                    <w:p>
                      <w:pPr>
                        <w:spacing w:line="228" w:lineRule="auto"/>
                        <w:rPr>
                          <w:rFonts w:ascii="宋体" w:hAnsi="宋体" w:eastAsia="宋体" w:cs="宋体"/>
                          <w:sz w:val="35"/>
                          <w:szCs w:val="35"/>
                        </w:rPr>
                      </w:pPr>
                    </w:p>
                  </w:txbxContent>
                </v:textbox>
              </v:shape>
            </w:pict>
          </mc:Fallback>
        </mc:AlternateContent>
      </w:r>
      <w:r>
        <w:rPr>
          <w:rFonts w:hint="eastAsia" w:ascii="宋体" w:hAnsi="宋体" w:eastAsia="宋体" w:cs="宋体"/>
          <w:color w:val="auto"/>
          <w:sz w:val="32"/>
          <w:szCs w:val="32"/>
          <w14:textOutline w14:w="13081" w14:cap="sq" w14:cmpd="sng" w14:algn="ctr">
            <w14:solidFill>
              <w14:srgbClr w14:val="000000"/>
            </w14:solidFill>
            <w14:prstDash w14:val="solid"/>
            <w14:bevel/>
          </w14:textOutline>
        </w:rPr>
        <w:t>件</w:t>
      </w:r>
    </w:p>
    <w:p>
      <w:pPr>
        <w:spacing w:before="145" w:line="219" w:lineRule="auto"/>
        <w:ind w:left="3302" w:firstLine="1056" w:firstLineChars="400"/>
        <w:jc w:val="both"/>
        <w:rPr>
          <w:rFonts w:hint="eastAsia" w:ascii="宋体" w:hAnsi="宋体" w:eastAsia="宋体" w:cs="宋体"/>
          <w:color w:val="auto"/>
          <w:spacing w:val="-28"/>
          <w:sz w:val="32"/>
          <w:szCs w:val="32"/>
          <w14:textOutline w14:w="5105" w14:cap="sq" w14:cmpd="sng" w14:algn="ctr">
            <w14:solidFill>
              <w14:srgbClr w14:val="000000"/>
            </w14:solidFill>
            <w14:prstDash w14:val="solid"/>
            <w14:bevel/>
          </w14:textOutline>
        </w:rPr>
      </w:pPr>
    </w:p>
    <w:p>
      <w:pPr>
        <w:spacing w:before="145" w:line="219" w:lineRule="auto"/>
        <w:ind w:left="3302" w:firstLine="1056" w:firstLineChars="400"/>
        <w:jc w:val="both"/>
        <w:rPr>
          <w:rFonts w:hint="eastAsia" w:ascii="宋体" w:hAnsi="宋体" w:eastAsia="宋体" w:cs="宋体"/>
          <w:color w:val="auto"/>
          <w:sz w:val="32"/>
          <w:szCs w:val="32"/>
        </w:rPr>
      </w:pPr>
      <w:r>
        <w:rPr>
          <w:rFonts w:hint="eastAsia" w:ascii="宋体" w:hAnsi="宋体" w:eastAsia="宋体" w:cs="宋体"/>
          <w:color w:val="auto"/>
          <w:spacing w:val="-28"/>
          <w:sz w:val="32"/>
          <w:szCs w:val="32"/>
          <w14:textOutline w14:w="5105" w14:cap="sq" w14:cmpd="sng" w14:algn="ctr">
            <w14:solidFill>
              <w14:srgbClr w14:val="000000"/>
            </w14:solidFill>
            <w14:prstDash w14:val="solid"/>
            <w14:bevel/>
          </w14:textOutline>
        </w:rPr>
        <w:t>资信</w:t>
      </w:r>
      <w:r>
        <w:rPr>
          <w:rFonts w:hint="eastAsia" w:ascii="宋体" w:hAnsi="宋体" w:eastAsia="宋体" w:cs="宋体"/>
          <w:color w:val="auto"/>
          <w:spacing w:val="-28"/>
          <w:sz w:val="32"/>
          <w:szCs w:val="32"/>
          <w:lang w:eastAsia="zh-CN"/>
          <w14:textOutline w14:w="5105" w14:cap="sq" w14:cmpd="sng" w14:algn="ctr">
            <w14:solidFill>
              <w14:srgbClr w14:val="000000"/>
            </w14:solidFill>
            <w14:prstDash w14:val="solid"/>
            <w14:bevel/>
          </w14:textOutline>
        </w:rPr>
        <w:t>与技术文件</w:t>
      </w:r>
    </w:p>
    <w:p>
      <w:pPr>
        <w:spacing w:line="270" w:lineRule="auto"/>
        <w:rPr>
          <w:rFonts w:hint="eastAsia" w:ascii="宋体" w:hAnsi="宋体" w:eastAsia="宋体" w:cs="宋体"/>
          <w:color w:val="auto"/>
          <w:sz w:val="32"/>
          <w:szCs w:val="32"/>
        </w:rPr>
      </w:pPr>
    </w:p>
    <w:p>
      <w:pPr>
        <w:spacing w:before="115" w:line="225" w:lineRule="auto"/>
        <w:ind w:left="701"/>
        <w:rPr>
          <w:rFonts w:hint="eastAsia" w:ascii="宋体" w:hAnsi="宋体" w:eastAsia="宋体" w:cs="宋体"/>
          <w:color w:val="auto"/>
          <w:spacing w:val="6"/>
          <w:sz w:val="32"/>
          <w:szCs w:val="32"/>
        </w:rPr>
      </w:pPr>
    </w:p>
    <w:p>
      <w:pPr>
        <w:spacing w:before="115" w:line="225" w:lineRule="auto"/>
        <w:ind w:left="701"/>
        <w:rPr>
          <w:rFonts w:hint="eastAsia" w:ascii="宋体" w:hAnsi="宋体" w:eastAsia="宋体" w:cs="宋体"/>
          <w:color w:val="auto"/>
          <w:spacing w:val="6"/>
        </w:rPr>
      </w:pPr>
    </w:p>
    <w:p>
      <w:pPr>
        <w:pStyle w:val="24"/>
        <w:rPr>
          <w:rFonts w:hint="eastAsia" w:ascii="宋体" w:hAnsi="宋体" w:eastAsia="宋体" w:cs="宋体"/>
          <w:color w:val="auto"/>
          <w:spacing w:val="6"/>
        </w:rPr>
      </w:pPr>
    </w:p>
    <w:p>
      <w:pPr>
        <w:pStyle w:val="24"/>
        <w:rPr>
          <w:rFonts w:hint="eastAsia" w:ascii="宋体" w:hAnsi="宋体" w:eastAsia="宋体" w:cs="宋体"/>
          <w:color w:val="auto"/>
          <w:spacing w:val="6"/>
        </w:rPr>
      </w:pPr>
    </w:p>
    <w:p>
      <w:pPr>
        <w:pStyle w:val="24"/>
        <w:rPr>
          <w:rFonts w:hint="eastAsia" w:ascii="宋体" w:hAnsi="宋体" w:eastAsia="宋体" w:cs="宋体"/>
          <w:color w:val="auto"/>
          <w:spacing w:val="6"/>
        </w:rPr>
      </w:pPr>
    </w:p>
    <w:p>
      <w:pPr>
        <w:pStyle w:val="24"/>
        <w:rPr>
          <w:rFonts w:hint="eastAsia" w:ascii="宋体" w:hAnsi="宋体" w:eastAsia="宋体" w:cs="宋体"/>
          <w:color w:val="auto"/>
          <w:spacing w:val="6"/>
        </w:rPr>
      </w:pPr>
    </w:p>
    <w:p>
      <w:pPr>
        <w:spacing w:before="115" w:line="225" w:lineRule="auto"/>
        <w:ind w:left="701"/>
        <w:rPr>
          <w:rFonts w:hint="eastAsia" w:ascii="宋体" w:hAnsi="宋体" w:eastAsia="宋体" w:cs="宋体"/>
          <w:color w:val="auto"/>
          <w:spacing w:val="6"/>
        </w:rPr>
      </w:pPr>
    </w:p>
    <w:p>
      <w:pPr>
        <w:spacing w:before="115" w:line="225" w:lineRule="auto"/>
        <w:ind w:left="701"/>
        <w:rPr>
          <w:rFonts w:hint="eastAsia" w:ascii="宋体" w:hAnsi="宋体" w:eastAsia="宋体" w:cs="宋体"/>
          <w:color w:val="auto"/>
          <w:spacing w:val="6"/>
        </w:rPr>
      </w:pPr>
      <w:r>
        <w:rPr>
          <w:rFonts w:hint="eastAsia" w:ascii="宋体" w:hAnsi="宋体" w:eastAsia="宋体" w:cs="宋体"/>
          <w:color w:val="auto"/>
          <w:spacing w:val="6"/>
        </w:rPr>
        <w:t>供应商全称（公章）：</w:t>
      </w:r>
    </w:p>
    <w:p>
      <w:pPr>
        <w:spacing w:before="115" w:line="225" w:lineRule="auto"/>
        <w:ind w:left="701"/>
        <w:rPr>
          <w:rFonts w:hint="eastAsia" w:ascii="宋体" w:hAnsi="宋体" w:eastAsia="宋体" w:cs="宋体"/>
          <w:color w:val="auto"/>
          <w:spacing w:val="6"/>
        </w:rPr>
      </w:pPr>
      <w:r>
        <w:rPr>
          <w:rFonts w:hint="eastAsia" w:ascii="宋体" w:hAnsi="宋体" w:eastAsia="宋体" w:cs="宋体"/>
          <w:color w:val="auto"/>
          <w:spacing w:val="6"/>
        </w:rPr>
        <w:t>地址：</w:t>
      </w:r>
    </w:p>
    <w:p>
      <w:pPr>
        <w:spacing w:before="115" w:line="225" w:lineRule="auto"/>
        <w:ind w:left="701"/>
        <w:rPr>
          <w:rFonts w:hint="eastAsia" w:ascii="宋体" w:hAnsi="宋体" w:eastAsia="宋体" w:cs="宋体"/>
          <w:color w:val="auto"/>
          <w:spacing w:val="6"/>
        </w:rPr>
      </w:pPr>
      <w:r>
        <w:rPr>
          <w:rFonts w:hint="eastAsia" w:ascii="宋体" w:hAnsi="宋体" w:eastAsia="宋体" w:cs="宋体"/>
          <w:color w:val="auto"/>
          <w:spacing w:val="6"/>
        </w:rPr>
        <w:t>时间：</w:t>
      </w:r>
    </w:p>
    <w:p>
      <w:pPr>
        <w:spacing w:line="198" w:lineRule="exact"/>
        <w:rPr>
          <w:rFonts w:hint="eastAsia" w:ascii="宋体" w:hAnsi="宋体" w:eastAsia="宋体" w:cs="宋体"/>
          <w:color w:val="auto"/>
        </w:rPr>
      </w:pPr>
    </w:p>
    <w:p>
      <w:pPr>
        <w:rPr>
          <w:rFonts w:hint="eastAsia" w:ascii="宋体" w:hAnsi="宋体" w:eastAsia="宋体" w:cs="宋体"/>
          <w:color w:val="auto"/>
        </w:rPr>
        <w:sectPr>
          <w:footerReference r:id="rId9" w:type="default"/>
          <w:pgSz w:w="11906" w:h="16839"/>
          <w:pgMar w:top="1429" w:right="1077" w:bottom="1429" w:left="1077" w:header="0" w:footer="998" w:gutter="0"/>
          <w:cols w:space="0" w:num="1"/>
        </w:sectPr>
      </w:pPr>
    </w:p>
    <w:p>
      <w:pPr>
        <w:spacing w:line="14" w:lineRule="auto"/>
        <w:rPr>
          <w:rFonts w:hint="eastAsia" w:ascii="宋体" w:hAnsi="宋体" w:eastAsia="宋体" w:cs="宋体"/>
          <w:color w:val="auto"/>
        </w:rPr>
      </w:pPr>
    </w:p>
    <w:p>
      <w:pPr>
        <w:spacing w:line="14" w:lineRule="auto"/>
        <w:rPr>
          <w:rFonts w:hint="eastAsia" w:ascii="宋体" w:hAnsi="宋体" w:eastAsia="宋体" w:cs="宋体"/>
          <w:color w:val="auto"/>
        </w:rPr>
      </w:pPr>
    </w:p>
    <w:p>
      <w:pPr>
        <w:spacing w:line="14" w:lineRule="auto"/>
        <w:rPr>
          <w:rFonts w:hint="eastAsia" w:ascii="宋体" w:hAnsi="宋体" w:eastAsia="宋体" w:cs="宋体"/>
          <w:color w:val="auto"/>
        </w:rPr>
      </w:pPr>
    </w:p>
    <w:p>
      <w:pPr>
        <w:spacing w:line="14" w:lineRule="auto"/>
        <w:rPr>
          <w:rFonts w:hint="eastAsia" w:ascii="宋体" w:hAnsi="宋体" w:eastAsia="宋体" w:cs="宋体"/>
          <w:color w:val="auto"/>
        </w:rPr>
      </w:pPr>
    </w:p>
    <w:p>
      <w:pPr>
        <w:spacing w:line="14" w:lineRule="auto"/>
        <w:rPr>
          <w:rFonts w:hint="eastAsia" w:ascii="宋体" w:hAnsi="宋体" w:eastAsia="宋体" w:cs="宋体"/>
          <w:color w:val="auto"/>
        </w:rPr>
      </w:pPr>
    </w:p>
    <w:p>
      <w:pPr>
        <w:spacing w:line="14" w:lineRule="auto"/>
        <w:rPr>
          <w:rFonts w:hint="eastAsia" w:ascii="宋体" w:hAnsi="宋体" w:eastAsia="宋体" w:cs="宋体"/>
          <w:color w:val="auto"/>
        </w:rPr>
      </w:pPr>
    </w:p>
    <w:p>
      <w:pPr>
        <w:spacing w:before="114" w:line="224" w:lineRule="auto"/>
        <w:ind w:left="3279" w:firstLine="672" w:firstLineChars="300"/>
        <w:rPr>
          <w:rFonts w:hint="eastAsia" w:ascii="宋体" w:hAnsi="宋体" w:eastAsia="宋体" w:cs="宋体"/>
          <w:color w:val="auto"/>
          <w:spacing w:val="7"/>
          <w14:textOutline w14:w="6540" w14:cap="sq" w14:cmpd="sng" w14:algn="ctr">
            <w14:solidFill>
              <w14:srgbClr w14:val="000000"/>
            </w14:solidFill>
            <w14:prstDash w14:val="solid"/>
            <w14:bevel/>
          </w14:textOutline>
        </w:rPr>
      </w:pPr>
      <w:r>
        <w:rPr>
          <w:rFonts w:hint="eastAsia" w:ascii="宋体" w:hAnsi="宋体" w:eastAsia="宋体" w:cs="宋体"/>
          <w:color w:val="auto"/>
          <w:spacing w:val="7"/>
          <w14:textOutline w14:w="6540" w14:cap="sq" w14:cmpd="sng" w14:algn="ctr">
            <w14:solidFill>
              <w14:srgbClr w14:val="000000"/>
            </w14:solidFill>
            <w14:prstDash w14:val="solid"/>
            <w14:bevel/>
          </w14:textOutline>
        </w:rPr>
        <w:t>目  录</w:t>
      </w:r>
    </w:p>
    <w:p>
      <w:pPr>
        <w:pStyle w:val="24"/>
        <w:rPr>
          <w:rFonts w:hint="eastAsia" w:ascii="宋体" w:hAnsi="宋体" w:eastAsia="宋体" w:cs="宋体"/>
          <w:color w:val="auto"/>
        </w:rPr>
      </w:pPr>
    </w:p>
    <w:p>
      <w:pPr>
        <w:spacing w:line="312" w:lineRule="auto"/>
        <w:rPr>
          <w:rFonts w:hint="eastAsia" w:ascii="宋体" w:hAnsi="宋体" w:eastAsia="宋体" w:cs="宋体"/>
          <w:color w:val="auto"/>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textAlignment w:val="baseline"/>
        <w:rPr>
          <w:rFonts w:hint="eastAsia" w:ascii="宋体" w:hAnsi="宋体" w:eastAsia="宋体" w:cs="宋体"/>
          <w:color w:val="auto"/>
          <w:spacing w:val="9"/>
        </w:rPr>
      </w:pPr>
      <w:r>
        <w:rPr>
          <w:rFonts w:hint="eastAsia" w:ascii="宋体" w:hAnsi="宋体" w:eastAsia="宋体" w:cs="宋体"/>
          <w:color w:val="auto"/>
          <w:spacing w:val="9"/>
        </w:rPr>
        <w:t>(1) 投标声明书 (见附件2)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textAlignment w:val="baseline"/>
        <w:rPr>
          <w:rFonts w:hint="eastAsia" w:ascii="宋体" w:hAnsi="宋体" w:eastAsia="宋体" w:cs="宋体"/>
          <w:color w:val="auto"/>
          <w:spacing w:val="9"/>
        </w:rPr>
      </w:pPr>
      <w:r>
        <w:rPr>
          <w:rFonts w:hint="eastAsia" w:ascii="宋体" w:hAnsi="宋体" w:eastAsia="宋体" w:cs="宋体"/>
          <w:color w:val="auto"/>
          <w:spacing w:val="9"/>
        </w:rPr>
        <w:t>(2) 授权委托书 (法定代表人亲自办理投标事宜的，则无需提交)  (见附件3)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textAlignment w:val="baseline"/>
        <w:rPr>
          <w:rFonts w:hint="eastAsia" w:ascii="宋体" w:hAnsi="宋体" w:eastAsia="宋体" w:cs="宋体"/>
          <w:color w:val="auto"/>
          <w:spacing w:val="9"/>
        </w:rPr>
      </w:pPr>
      <w:r>
        <w:rPr>
          <w:rFonts w:hint="eastAsia" w:ascii="宋体" w:hAnsi="宋体" w:eastAsia="宋体" w:cs="宋体"/>
          <w:color w:val="auto"/>
          <w:spacing w:val="9"/>
        </w:rPr>
        <w:t>(3) 法人或者其他组织的营业执照等证明文件；（附件</w:t>
      </w:r>
      <w:r>
        <w:rPr>
          <w:rFonts w:hint="eastAsia" w:ascii="宋体" w:hAnsi="宋体" w:eastAsia="宋体" w:cs="宋体"/>
          <w:color w:val="auto"/>
          <w:spacing w:val="9"/>
          <w:lang w:val="en-US" w:eastAsia="zh-CN"/>
        </w:rPr>
        <w:t>4</w:t>
      </w:r>
      <w:r>
        <w:rPr>
          <w:rFonts w:hint="eastAsia" w:ascii="宋体" w:hAnsi="宋体" w:eastAsia="宋体" w:cs="宋体"/>
          <w:color w:val="auto"/>
          <w:spacing w:val="9"/>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textAlignment w:val="baseline"/>
        <w:rPr>
          <w:rFonts w:hint="eastAsia" w:ascii="宋体" w:hAnsi="宋体" w:eastAsia="宋体" w:cs="宋体"/>
          <w:color w:val="auto"/>
          <w:spacing w:val="9"/>
        </w:rPr>
      </w:pPr>
      <w:r>
        <w:rPr>
          <w:rFonts w:hint="eastAsia" w:ascii="宋体" w:hAnsi="宋体" w:eastAsia="宋体" w:cs="宋体"/>
          <w:color w:val="auto"/>
          <w:spacing w:val="9"/>
        </w:rPr>
        <w:t>（4）符合参加政府采购活动应当具备的一般条件的承诺函；（附件</w:t>
      </w:r>
      <w:r>
        <w:rPr>
          <w:rFonts w:hint="eastAsia" w:ascii="宋体" w:hAnsi="宋体" w:eastAsia="宋体" w:cs="宋体"/>
          <w:color w:val="auto"/>
          <w:spacing w:val="9"/>
          <w:lang w:val="en-US" w:eastAsia="zh-CN"/>
        </w:rPr>
        <w:t>5</w:t>
      </w:r>
      <w:r>
        <w:rPr>
          <w:rFonts w:hint="eastAsia" w:ascii="宋体" w:hAnsi="宋体" w:eastAsia="宋体" w:cs="宋体"/>
          <w:color w:val="auto"/>
          <w:spacing w:val="9"/>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textAlignment w:val="baseline"/>
        <w:rPr>
          <w:rFonts w:hint="eastAsia" w:ascii="宋体" w:hAnsi="宋体" w:eastAsia="宋体" w:cs="宋体"/>
          <w:color w:val="auto"/>
          <w:spacing w:val="9"/>
        </w:rPr>
      </w:pPr>
      <w:r>
        <w:rPr>
          <w:rFonts w:hint="eastAsia" w:ascii="宋体" w:hAnsi="宋体" w:eastAsia="宋体" w:cs="宋体"/>
          <w:color w:val="auto"/>
          <w:spacing w:val="9"/>
        </w:rPr>
        <w:t>（5）提供采购公告中符合供应商特定条件的有效资质证书复印件（磋商供应商特定条件中有要求的必须提供），以及需要说明的其他资料；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textAlignment w:val="baseline"/>
        <w:rPr>
          <w:rFonts w:hint="eastAsia" w:ascii="宋体" w:hAnsi="宋体" w:eastAsia="宋体" w:cs="宋体"/>
          <w:color w:val="auto"/>
          <w:spacing w:val="12"/>
          <w:position w:val="2"/>
        </w:rPr>
      </w:pPr>
      <w:r>
        <w:rPr>
          <w:rFonts w:hint="eastAsia" w:ascii="宋体" w:hAnsi="宋体" w:eastAsia="宋体" w:cs="宋体"/>
          <w:color w:val="auto"/>
          <w:spacing w:val="12"/>
          <w:position w:val="2"/>
        </w:rPr>
        <w:t>（</w:t>
      </w:r>
      <w:r>
        <w:rPr>
          <w:rFonts w:hint="eastAsia" w:ascii="宋体" w:hAnsi="宋体" w:eastAsia="宋体" w:cs="宋体"/>
          <w:color w:val="auto"/>
          <w:spacing w:val="12"/>
          <w:position w:val="2"/>
          <w:lang w:val="en-US" w:eastAsia="zh-CN"/>
        </w:rPr>
        <w:t>6</w:t>
      </w:r>
      <w:r>
        <w:rPr>
          <w:rFonts w:hint="eastAsia" w:ascii="宋体" w:hAnsi="宋体" w:eastAsia="宋体" w:cs="宋体"/>
          <w:color w:val="auto"/>
          <w:spacing w:val="12"/>
          <w:position w:val="2"/>
        </w:rPr>
        <w:t>）供应商基本情况介绍（人员与技术力量、企业规模、经营业绩等）</w:t>
      </w:r>
      <w:r>
        <w:rPr>
          <w:rFonts w:hint="eastAsia" w:ascii="宋体" w:hAnsi="宋体" w:eastAsia="宋体" w:cs="宋体"/>
          <w:color w:val="auto"/>
          <w:spacing w:val="9"/>
        </w:rPr>
        <w:t>(见附件</w:t>
      </w:r>
      <w:r>
        <w:rPr>
          <w:rFonts w:hint="eastAsia" w:ascii="宋体" w:hAnsi="宋体" w:eastAsia="宋体" w:cs="宋体"/>
          <w:color w:val="auto"/>
          <w:spacing w:val="9"/>
          <w:lang w:val="en-US" w:eastAsia="zh-CN"/>
        </w:rPr>
        <w:t>6</w:t>
      </w:r>
      <w:r>
        <w:rPr>
          <w:rFonts w:hint="eastAsia" w:ascii="宋体" w:hAnsi="宋体" w:eastAsia="宋体" w:cs="宋体"/>
          <w:color w:val="auto"/>
          <w:spacing w:val="9"/>
        </w:rPr>
        <w:t>)</w:t>
      </w:r>
      <w:r>
        <w:rPr>
          <w:rFonts w:hint="eastAsia" w:ascii="宋体" w:hAnsi="宋体" w:eastAsia="宋体" w:cs="宋体"/>
          <w:color w:val="auto"/>
          <w:spacing w:val="12"/>
          <w:position w:val="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textAlignment w:val="baseline"/>
        <w:rPr>
          <w:rFonts w:hint="eastAsia" w:ascii="宋体" w:hAnsi="宋体" w:eastAsia="宋体" w:cs="宋体"/>
          <w:color w:val="auto"/>
          <w:spacing w:val="12"/>
          <w:position w:val="2"/>
        </w:rPr>
      </w:pPr>
      <w:r>
        <w:rPr>
          <w:rFonts w:hint="eastAsia" w:ascii="宋体" w:hAnsi="宋体" w:eastAsia="宋体" w:cs="宋体"/>
          <w:color w:val="auto"/>
          <w:spacing w:val="12"/>
          <w:position w:val="2"/>
        </w:rPr>
        <w:t>（</w:t>
      </w:r>
      <w:r>
        <w:rPr>
          <w:rFonts w:hint="eastAsia" w:ascii="宋体" w:hAnsi="宋体" w:eastAsia="宋体" w:cs="宋体"/>
          <w:color w:val="auto"/>
          <w:spacing w:val="12"/>
          <w:position w:val="2"/>
          <w:lang w:val="en-US" w:eastAsia="zh-CN"/>
        </w:rPr>
        <w:t>7</w:t>
      </w:r>
      <w:r>
        <w:rPr>
          <w:rFonts w:hint="eastAsia" w:ascii="宋体" w:hAnsi="宋体" w:eastAsia="宋体" w:cs="宋体"/>
          <w:color w:val="auto"/>
          <w:spacing w:val="12"/>
          <w:position w:val="2"/>
        </w:rPr>
        <w:t>）项目实施人员一览表</w:t>
      </w:r>
      <w:r>
        <w:rPr>
          <w:rFonts w:hint="eastAsia" w:ascii="宋体" w:hAnsi="宋体" w:eastAsia="宋体" w:cs="宋体"/>
          <w:color w:val="auto"/>
          <w:spacing w:val="9"/>
        </w:rPr>
        <w:t xml:space="preserve">(见附件 </w:t>
      </w:r>
      <w:r>
        <w:rPr>
          <w:rFonts w:hint="eastAsia" w:ascii="宋体" w:hAnsi="宋体" w:eastAsia="宋体" w:cs="宋体"/>
          <w:color w:val="auto"/>
          <w:spacing w:val="9"/>
          <w:lang w:val="en-US" w:eastAsia="zh-CN"/>
        </w:rPr>
        <w:t>7</w:t>
      </w:r>
      <w:r>
        <w:rPr>
          <w:rFonts w:hint="eastAsia" w:ascii="宋体" w:hAnsi="宋体" w:eastAsia="宋体" w:cs="宋体"/>
          <w:color w:val="auto"/>
          <w:spacing w:val="9"/>
        </w:rPr>
        <w:t>)</w:t>
      </w:r>
      <w:r>
        <w:rPr>
          <w:rFonts w:hint="eastAsia" w:ascii="宋体" w:hAnsi="宋体" w:eastAsia="宋体" w:cs="宋体"/>
          <w:color w:val="auto"/>
          <w:spacing w:val="12"/>
          <w:position w:val="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textAlignment w:val="baseline"/>
        <w:rPr>
          <w:rFonts w:hint="eastAsia" w:ascii="宋体" w:hAnsi="宋体" w:eastAsia="宋体" w:cs="宋体"/>
          <w:color w:val="auto"/>
          <w:spacing w:val="12"/>
          <w:position w:val="2"/>
        </w:rPr>
      </w:pPr>
      <w:r>
        <w:rPr>
          <w:rFonts w:hint="eastAsia" w:ascii="宋体" w:hAnsi="宋体" w:eastAsia="宋体" w:cs="宋体"/>
          <w:color w:val="auto"/>
          <w:spacing w:val="12"/>
          <w:position w:val="2"/>
        </w:rPr>
        <w:t>（</w:t>
      </w:r>
      <w:r>
        <w:rPr>
          <w:rFonts w:hint="eastAsia" w:ascii="宋体" w:hAnsi="宋体" w:eastAsia="宋体" w:cs="宋体"/>
          <w:color w:val="auto"/>
          <w:spacing w:val="12"/>
          <w:position w:val="2"/>
          <w:lang w:val="en-US" w:eastAsia="zh-CN"/>
        </w:rPr>
        <w:t>8</w:t>
      </w:r>
      <w:r>
        <w:rPr>
          <w:rFonts w:hint="eastAsia" w:ascii="宋体" w:hAnsi="宋体" w:eastAsia="宋体" w:cs="宋体"/>
          <w:color w:val="auto"/>
          <w:spacing w:val="12"/>
          <w:position w:val="2"/>
        </w:rPr>
        <w:t>）供应商</w:t>
      </w:r>
      <w:r>
        <w:rPr>
          <w:rFonts w:hint="eastAsia" w:ascii="宋体" w:hAnsi="宋体" w:eastAsia="宋体" w:cs="宋体"/>
          <w:color w:val="auto"/>
          <w:spacing w:val="12"/>
          <w:position w:val="2"/>
        </w:rPr>
        <w:tab/>
      </w:r>
      <w:r>
        <w:rPr>
          <w:rFonts w:hint="eastAsia" w:ascii="宋体" w:hAnsi="宋体" w:eastAsia="宋体" w:cs="宋体"/>
          <w:color w:val="auto"/>
          <w:spacing w:val="12"/>
          <w:position w:val="2"/>
        </w:rPr>
        <w:t>承担过类似项目的成功案例</w:t>
      </w:r>
      <w:r>
        <w:rPr>
          <w:rFonts w:hint="eastAsia" w:ascii="宋体" w:hAnsi="宋体" w:eastAsia="宋体" w:cs="宋体"/>
          <w:color w:val="auto"/>
          <w:spacing w:val="9"/>
        </w:rPr>
        <w:t xml:space="preserve">(见附件 </w:t>
      </w:r>
      <w:r>
        <w:rPr>
          <w:rFonts w:hint="eastAsia" w:ascii="宋体" w:hAnsi="宋体" w:eastAsia="宋体" w:cs="宋体"/>
          <w:color w:val="auto"/>
          <w:spacing w:val="9"/>
          <w:lang w:val="en-US" w:eastAsia="zh-CN"/>
        </w:rPr>
        <w:t>8</w:t>
      </w:r>
      <w:r>
        <w:rPr>
          <w:rFonts w:hint="eastAsia" w:ascii="宋体" w:hAnsi="宋体" w:eastAsia="宋体" w:cs="宋体"/>
          <w:color w:val="auto"/>
          <w:spacing w:val="9"/>
        </w:rPr>
        <w:t>)</w:t>
      </w:r>
      <w:r>
        <w:rPr>
          <w:rFonts w:hint="eastAsia" w:ascii="宋体" w:hAnsi="宋体" w:eastAsia="宋体" w:cs="宋体"/>
          <w:color w:val="auto"/>
          <w:spacing w:val="12"/>
          <w:position w:val="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textAlignment w:val="baseline"/>
        <w:rPr>
          <w:rFonts w:hint="eastAsia" w:ascii="宋体" w:hAnsi="宋体" w:eastAsia="宋体" w:cs="宋体"/>
          <w:color w:val="auto"/>
          <w:spacing w:val="12"/>
          <w:position w:val="2"/>
        </w:rPr>
      </w:pPr>
      <w:r>
        <w:rPr>
          <w:rFonts w:hint="eastAsia" w:ascii="宋体" w:hAnsi="宋体" w:eastAsia="宋体" w:cs="宋体"/>
          <w:color w:val="auto"/>
          <w:spacing w:val="12"/>
          <w:position w:val="2"/>
        </w:rPr>
        <w:t>（</w:t>
      </w:r>
      <w:r>
        <w:rPr>
          <w:rFonts w:hint="eastAsia" w:ascii="宋体" w:hAnsi="宋体" w:eastAsia="宋体" w:cs="宋体"/>
          <w:color w:val="auto"/>
          <w:spacing w:val="12"/>
          <w:position w:val="2"/>
          <w:lang w:val="en-US" w:eastAsia="zh-CN"/>
        </w:rPr>
        <w:t>9</w:t>
      </w:r>
      <w:r>
        <w:rPr>
          <w:rFonts w:hint="eastAsia" w:ascii="宋体" w:hAnsi="宋体" w:eastAsia="宋体" w:cs="宋体"/>
          <w:color w:val="auto"/>
          <w:spacing w:val="12"/>
          <w:position w:val="2"/>
        </w:rPr>
        <w:t>）相关证书一览表（与项目相关的认证证书或文件）</w:t>
      </w:r>
      <w:r>
        <w:rPr>
          <w:rFonts w:hint="eastAsia" w:ascii="宋体" w:hAnsi="宋体" w:eastAsia="宋体" w:cs="宋体"/>
          <w:color w:val="auto"/>
          <w:spacing w:val="9"/>
        </w:rPr>
        <w:t xml:space="preserve">(见附件 </w:t>
      </w:r>
      <w:r>
        <w:rPr>
          <w:rFonts w:hint="eastAsia" w:ascii="宋体" w:hAnsi="宋体" w:eastAsia="宋体" w:cs="宋体"/>
          <w:color w:val="auto"/>
          <w:spacing w:val="9"/>
          <w:lang w:val="en-US" w:eastAsia="zh-CN"/>
        </w:rPr>
        <w:t>9</w:t>
      </w:r>
      <w:r>
        <w:rPr>
          <w:rFonts w:hint="eastAsia" w:ascii="宋体" w:hAnsi="宋体" w:eastAsia="宋体" w:cs="宋体"/>
          <w:color w:val="auto"/>
          <w:spacing w:val="9"/>
        </w:rPr>
        <w:t>)</w:t>
      </w:r>
      <w:r>
        <w:rPr>
          <w:rFonts w:hint="eastAsia" w:ascii="宋体" w:hAnsi="宋体" w:eastAsia="宋体" w:cs="宋体"/>
          <w:color w:val="auto"/>
          <w:spacing w:val="12"/>
          <w:position w:val="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textAlignment w:val="baseline"/>
        <w:rPr>
          <w:rFonts w:hint="eastAsia" w:ascii="宋体" w:hAnsi="宋体" w:eastAsia="宋体" w:cs="宋体"/>
          <w:color w:val="auto"/>
          <w:spacing w:val="12"/>
          <w:position w:val="2"/>
        </w:rPr>
      </w:pPr>
      <w:r>
        <w:rPr>
          <w:rFonts w:hint="eastAsia" w:ascii="宋体" w:hAnsi="宋体" w:eastAsia="宋体" w:cs="宋体"/>
          <w:color w:val="auto"/>
          <w:spacing w:val="12"/>
          <w:position w:val="2"/>
        </w:rPr>
        <w:t>（</w:t>
      </w:r>
      <w:r>
        <w:rPr>
          <w:rFonts w:hint="eastAsia" w:ascii="宋体" w:hAnsi="宋体" w:eastAsia="宋体" w:cs="宋体"/>
          <w:color w:val="auto"/>
          <w:spacing w:val="12"/>
          <w:position w:val="2"/>
          <w:lang w:val="en-US" w:eastAsia="zh-CN"/>
        </w:rPr>
        <w:t>10</w:t>
      </w:r>
      <w:r>
        <w:rPr>
          <w:rFonts w:hint="eastAsia" w:ascii="宋体" w:hAnsi="宋体" w:eastAsia="宋体" w:cs="宋体"/>
          <w:color w:val="auto"/>
          <w:spacing w:val="12"/>
          <w:position w:val="2"/>
        </w:rPr>
        <w:t>）商务响应表</w:t>
      </w:r>
      <w:r>
        <w:rPr>
          <w:rFonts w:hint="eastAsia" w:ascii="宋体" w:hAnsi="宋体" w:eastAsia="宋体" w:cs="宋体"/>
          <w:color w:val="auto"/>
          <w:spacing w:val="9"/>
        </w:rPr>
        <w:t>(见附件 1</w:t>
      </w:r>
      <w:r>
        <w:rPr>
          <w:rFonts w:hint="eastAsia" w:ascii="宋体" w:hAnsi="宋体" w:eastAsia="宋体" w:cs="宋体"/>
          <w:color w:val="auto"/>
          <w:spacing w:val="9"/>
          <w:lang w:val="en-US" w:eastAsia="zh-CN"/>
        </w:rPr>
        <w:t>0</w:t>
      </w:r>
      <w:r>
        <w:rPr>
          <w:rFonts w:hint="eastAsia" w:ascii="宋体" w:hAnsi="宋体" w:eastAsia="宋体" w:cs="宋体"/>
          <w:color w:val="auto"/>
          <w:spacing w:val="9"/>
        </w:rPr>
        <w:t>)</w:t>
      </w:r>
      <w:r>
        <w:rPr>
          <w:rFonts w:hint="eastAsia" w:ascii="宋体" w:hAnsi="宋体" w:eastAsia="宋体" w:cs="宋体"/>
          <w:color w:val="auto"/>
          <w:spacing w:val="12"/>
          <w:position w:val="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textAlignment w:val="baseline"/>
        <w:rPr>
          <w:rFonts w:hint="eastAsia" w:ascii="宋体" w:hAnsi="宋体" w:eastAsia="宋体" w:cs="宋体"/>
          <w:color w:val="auto"/>
          <w:spacing w:val="12"/>
          <w:position w:val="2"/>
        </w:rPr>
      </w:pPr>
      <w:r>
        <w:rPr>
          <w:rFonts w:hint="eastAsia" w:ascii="宋体" w:hAnsi="宋体" w:eastAsia="宋体" w:cs="宋体"/>
          <w:color w:val="auto"/>
          <w:spacing w:val="12"/>
          <w:position w:val="2"/>
        </w:rPr>
        <w:t>（</w:t>
      </w:r>
      <w:r>
        <w:rPr>
          <w:rFonts w:hint="eastAsia" w:ascii="宋体" w:hAnsi="宋体" w:eastAsia="宋体" w:cs="宋体"/>
          <w:color w:val="auto"/>
          <w:spacing w:val="12"/>
          <w:position w:val="2"/>
          <w:lang w:val="en-US" w:eastAsia="zh-CN"/>
        </w:rPr>
        <w:t>11</w:t>
      </w:r>
      <w:r>
        <w:rPr>
          <w:rFonts w:hint="eastAsia" w:ascii="宋体" w:hAnsi="宋体" w:eastAsia="宋体" w:cs="宋体"/>
          <w:color w:val="auto"/>
          <w:spacing w:val="12"/>
          <w:position w:val="2"/>
        </w:rPr>
        <w:t>）荣誉、信誉证书及奖项复印件及获奖情况复印件（如有）；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textAlignment w:val="baseline"/>
        <w:rPr>
          <w:rFonts w:hint="eastAsia" w:ascii="宋体" w:hAnsi="宋体" w:eastAsia="宋体" w:cs="宋体"/>
          <w:color w:val="auto"/>
          <w:spacing w:val="12"/>
          <w:position w:val="2"/>
        </w:rPr>
      </w:pPr>
      <w:r>
        <w:rPr>
          <w:rFonts w:hint="eastAsia" w:ascii="宋体" w:hAnsi="宋体" w:eastAsia="宋体" w:cs="宋体"/>
          <w:color w:val="auto"/>
          <w:spacing w:val="12"/>
          <w:position w:val="2"/>
        </w:rPr>
        <w:t>（</w:t>
      </w:r>
      <w:r>
        <w:rPr>
          <w:rFonts w:hint="eastAsia" w:ascii="宋体" w:hAnsi="宋体" w:eastAsia="宋体" w:cs="宋体"/>
          <w:color w:val="auto"/>
          <w:spacing w:val="12"/>
          <w:position w:val="2"/>
          <w:lang w:val="en-US" w:eastAsia="zh-CN"/>
        </w:rPr>
        <w:t>12</w:t>
      </w:r>
      <w:r>
        <w:rPr>
          <w:rFonts w:hint="eastAsia" w:ascii="宋体" w:hAnsi="宋体" w:eastAsia="宋体" w:cs="宋体"/>
          <w:color w:val="auto"/>
          <w:spacing w:val="12"/>
          <w:position w:val="2"/>
        </w:rPr>
        <w:t>）项目</w:t>
      </w:r>
      <w:r>
        <w:rPr>
          <w:rFonts w:hint="eastAsia" w:ascii="宋体" w:hAnsi="宋体" w:eastAsia="宋体" w:cs="宋体"/>
          <w:color w:val="auto"/>
          <w:spacing w:val="12"/>
          <w:position w:val="2"/>
          <w:lang w:eastAsia="zh-CN"/>
        </w:rPr>
        <w:t>审计</w:t>
      </w:r>
      <w:r>
        <w:rPr>
          <w:rFonts w:hint="eastAsia" w:ascii="宋体" w:hAnsi="宋体" w:eastAsia="宋体" w:cs="宋体"/>
          <w:color w:val="auto"/>
          <w:spacing w:val="12"/>
          <w:position w:val="2"/>
        </w:rPr>
        <w:t>服务方案描述；</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textAlignment w:val="baseline"/>
        <w:rPr>
          <w:rFonts w:hint="eastAsia" w:ascii="宋体" w:hAnsi="宋体" w:eastAsia="宋体" w:cs="宋体"/>
          <w:color w:val="auto"/>
          <w:spacing w:val="12"/>
          <w:position w:val="2"/>
          <w:lang w:eastAsia="zh-CN"/>
        </w:rPr>
      </w:pPr>
      <w:r>
        <w:rPr>
          <w:rFonts w:hint="eastAsia" w:ascii="宋体" w:hAnsi="宋体" w:eastAsia="宋体" w:cs="宋体"/>
          <w:color w:val="auto"/>
          <w:spacing w:val="12"/>
          <w:position w:val="2"/>
        </w:rPr>
        <w:t>（</w:t>
      </w:r>
      <w:r>
        <w:rPr>
          <w:rFonts w:hint="eastAsia" w:ascii="宋体" w:hAnsi="宋体" w:eastAsia="宋体" w:cs="宋体"/>
          <w:color w:val="auto"/>
          <w:spacing w:val="12"/>
          <w:position w:val="2"/>
          <w:lang w:val="en-US" w:eastAsia="zh-CN"/>
        </w:rPr>
        <w:t>13</w:t>
      </w:r>
      <w:r>
        <w:rPr>
          <w:rFonts w:hint="eastAsia" w:ascii="宋体" w:hAnsi="宋体" w:eastAsia="宋体" w:cs="宋体"/>
          <w:color w:val="auto"/>
          <w:spacing w:val="12"/>
          <w:position w:val="2"/>
        </w:rPr>
        <w:t xml:space="preserve">）信息安全管理、质量管理水平、执业记录等质量描述； </w:t>
      </w:r>
      <w:r>
        <w:rPr>
          <w:rFonts w:hint="eastAsia" w:ascii="宋体" w:hAnsi="宋体" w:eastAsia="宋体" w:cs="宋体"/>
          <w:color w:val="auto"/>
          <w:spacing w:val="12"/>
          <w:position w:val="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textAlignment w:val="baseline"/>
        <w:rPr>
          <w:rFonts w:hint="eastAsia" w:ascii="宋体" w:hAnsi="宋体" w:eastAsia="宋体" w:cs="宋体"/>
          <w:color w:val="auto"/>
        </w:rPr>
      </w:pPr>
      <w:r>
        <w:rPr>
          <w:rFonts w:hint="eastAsia" w:ascii="宋体" w:hAnsi="宋体" w:eastAsia="宋体" w:cs="宋体"/>
          <w:color w:val="auto"/>
          <w:spacing w:val="12"/>
          <w:position w:val="2"/>
        </w:rPr>
        <w:t>（</w:t>
      </w:r>
      <w:r>
        <w:rPr>
          <w:rFonts w:hint="eastAsia" w:ascii="宋体" w:hAnsi="宋体" w:eastAsia="宋体" w:cs="宋体"/>
          <w:color w:val="auto"/>
          <w:spacing w:val="12"/>
          <w:position w:val="2"/>
          <w:lang w:val="en-US" w:eastAsia="zh-CN"/>
        </w:rPr>
        <w:t>14</w:t>
      </w:r>
      <w:r>
        <w:rPr>
          <w:rFonts w:hint="eastAsia" w:ascii="宋体" w:hAnsi="宋体" w:eastAsia="宋体" w:cs="宋体"/>
          <w:color w:val="auto"/>
          <w:spacing w:val="12"/>
          <w:position w:val="2"/>
        </w:rPr>
        <w:t>）供应商认为需要提供的其他资料（包含可能影响评分的各类证明材料)。</w:t>
      </w:r>
    </w:p>
    <w:p>
      <w:pPr>
        <w:keepNext w:val="0"/>
        <w:keepLines w:val="0"/>
        <w:pageBreakBefore w:val="0"/>
        <w:widowControl/>
        <w:kinsoku w:val="0"/>
        <w:wordWrap/>
        <w:overflowPunct/>
        <w:topLinePunct w:val="0"/>
        <w:autoSpaceDE w:val="0"/>
        <w:autoSpaceDN w:val="0"/>
        <w:bidi w:val="0"/>
        <w:adjustRightInd w:val="0"/>
        <w:snapToGrid w:val="0"/>
        <w:ind w:left="420" w:leftChars="200"/>
        <w:textAlignment w:val="baseline"/>
        <w:rPr>
          <w:rFonts w:hint="eastAsia" w:ascii="宋体" w:hAnsi="宋体" w:eastAsia="宋体" w:cs="宋体"/>
          <w:color w:val="auto"/>
        </w:rPr>
      </w:pPr>
      <w:r>
        <w:rPr>
          <w:rFonts w:hint="eastAsia" w:ascii="宋体" w:hAnsi="宋体" w:eastAsia="宋体" w:cs="宋体"/>
          <w:color w:val="auto"/>
        </w:rPr>
        <w:br w:type="page"/>
      </w:r>
    </w:p>
    <w:p>
      <w:pPr>
        <w:spacing w:before="75" w:line="227" w:lineRule="auto"/>
        <w:ind w:left="18"/>
        <w:rPr>
          <w:rFonts w:hint="eastAsia" w:ascii="宋体" w:hAnsi="宋体" w:eastAsia="宋体" w:cs="宋体"/>
          <w:color w:val="auto"/>
        </w:rPr>
      </w:pPr>
      <w:r>
        <w:rPr>
          <w:rFonts w:hint="eastAsia" w:ascii="宋体" w:hAnsi="宋体" w:eastAsia="宋体" w:cs="宋体"/>
          <w:color w:val="auto"/>
          <w:spacing w:val="-12"/>
          <w14:textOutline w14:w="4356" w14:cap="sq" w14:cmpd="sng" w14:algn="ctr">
            <w14:solidFill>
              <w14:srgbClr w14:val="000000"/>
            </w14:solidFill>
            <w14:prstDash w14:val="solid"/>
            <w14:bevel/>
          </w14:textOutline>
        </w:rPr>
        <w:t>附</w:t>
      </w:r>
      <w:r>
        <w:rPr>
          <w:rFonts w:hint="eastAsia" w:ascii="宋体" w:hAnsi="宋体" w:eastAsia="宋体" w:cs="宋体"/>
          <w:color w:val="auto"/>
          <w:spacing w:val="-11"/>
          <w14:textOutline w14:w="4356" w14:cap="sq" w14:cmpd="sng" w14:algn="ctr">
            <w14:solidFill>
              <w14:srgbClr w14:val="000000"/>
            </w14:solidFill>
            <w14:prstDash w14:val="solid"/>
            <w14:bevel/>
          </w14:textOutline>
        </w:rPr>
        <w:t>件</w:t>
      </w:r>
      <w:r>
        <w:rPr>
          <w:rFonts w:hint="eastAsia" w:ascii="宋体" w:hAnsi="宋体" w:eastAsia="宋体" w:cs="宋体"/>
          <w:color w:val="auto"/>
          <w:spacing w:val="-11"/>
        </w:rPr>
        <w:t xml:space="preserve"> </w:t>
      </w:r>
      <w:r>
        <w:rPr>
          <w:rFonts w:hint="eastAsia" w:ascii="宋体" w:hAnsi="宋体" w:eastAsia="宋体" w:cs="宋体"/>
          <w:b/>
          <w:bCs/>
          <w:color w:val="auto"/>
          <w:spacing w:val="-11"/>
        </w:rPr>
        <w:t>2</w:t>
      </w:r>
      <w:r>
        <w:rPr>
          <w:rFonts w:hint="eastAsia" w:ascii="宋体" w:hAnsi="宋体" w:eastAsia="宋体" w:cs="宋体"/>
          <w:color w:val="auto"/>
          <w:spacing w:val="-11"/>
          <w14:textOutline w14:w="4356" w14:cap="sq" w14:cmpd="sng" w14:algn="ctr">
            <w14:solidFill>
              <w14:srgbClr w14:val="000000"/>
            </w14:solidFill>
            <w14:prstDash w14:val="solid"/>
            <w14:bevel/>
          </w14:textOutline>
        </w:rPr>
        <w:t>：</w:t>
      </w:r>
    </w:p>
    <w:p>
      <w:pPr>
        <w:spacing w:before="145" w:line="225" w:lineRule="auto"/>
        <w:ind w:left="3909"/>
        <w:rPr>
          <w:rFonts w:hint="eastAsia" w:ascii="宋体" w:hAnsi="宋体" w:eastAsia="宋体" w:cs="宋体"/>
          <w:color w:val="auto"/>
        </w:rPr>
      </w:pPr>
      <w:r>
        <w:rPr>
          <w:rFonts w:hint="eastAsia" w:ascii="宋体" w:hAnsi="宋体" w:eastAsia="宋体" w:cs="宋体"/>
          <w:color w:val="auto"/>
          <w:spacing w:val="8"/>
          <w14:textOutline w14:w="5791" w14:cap="sq" w14:cmpd="sng" w14:algn="ctr">
            <w14:solidFill>
              <w14:srgbClr w14:val="000000"/>
            </w14:solidFill>
            <w14:prstDash w14:val="solid"/>
            <w14:bevel/>
          </w14:textOutline>
        </w:rPr>
        <w:t>投</w:t>
      </w:r>
      <w:r>
        <w:rPr>
          <w:rFonts w:hint="eastAsia" w:ascii="宋体" w:hAnsi="宋体" w:eastAsia="宋体" w:cs="宋体"/>
          <w:color w:val="auto"/>
          <w:spacing w:val="7"/>
          <w14:textOutline w14:w="5791" w14:cap="sq" w14:cmpd="sng" w14:algn="ctr">
            <w14:solidFill>
              <w14:srgbClr w14:val="000000"/>
            </w14:solidFill>
            <w14:prstDash w14:val="solid"/>
            <w14:bevel/>
          </w14:textOutline>
        </w:rPr>
        <w:t>标声明书</w:t>
      </w:r>
    </w:p>
    <w:p>
      <w:pPr>
        <w:spacing w:line="298" w:lineRule="auto"/>
        <w:rPr>
          <w:rFonts w:hint="eastAsia" w:ascii="宋体" w:hAnsi="宋体" w:eastAsia="宋体" w:cs="宋体"/>
          <w:color w:val="auto"/>
        </w:rPr>
      </w:pPr>
    </w:p>
    <w:p>
      <w:pPr>
        <w:spacing w:line="298" w:lineRule="auto"/>
        <w:rPr>
          <w:rFonts w:hint="eastAsia" w:ascii="宋体" w:hAnsi="宋体" w:eastAsia="宋体" w:cs="宋体"/>
          <w:color w:val="auto"/>
        </w:rPr>
      </w:pPr>
    </w:p>
    <w:p>
      <w:pPr>
        <w:spacing w:before="74" w:line="228" w:lineRule="auto"/>
        <w:rPr>
          <w:rFonts w:hint="eastAsia" w:ascii="宋体" w:hAnsi="宋体" w:eastAsia="宋体" w:cs="宋体"/>
          <w:color w:val="auto"/>
        </w:rPr>
      </w:pPr>
      <w:r>
        <w:rPr>
          <w:rFonts w:hint="eastAsia" w:ascii="宋体" w:hAnsi="宋体" w:eastAsia="宋体" w:cs="宋体"/>
          <w:color w:val="auto"/>
          <w:spacing w:val="16"/>
          <w:u w:val="single"/>
          <w:lang w:val="en-US" w:eastAsia="zh-CN"/>
        </w:rPr>
        <w:t xml:space="preserve">                                        </w:t>
      </w:r>
      <w:r>
        <w:rPr>
          <w:rFonts w:hint="eastAsia" w:ascii="宋体" w:hAnsi="宋体" w:eastAsia="宋体" w:cs="宋体"/>
          <w:color w:val="auto"/>
          <w:spacing w:val="8"/>
        </w:rPr>
        <w:t>：</w:t>
      </w:r>
    </w:p>
    <w:p>
      <w:pPr>
        <w:tabs>
          <w:tab w:val="left" w:pos="2281"/>
        </w:tabs>
        <w:spacing w:before="149" w:line="387" w:lineRule="auto"/>
        <w:ind w:right="63" w:firstLine="587"/>
        <w:rPr>
          <w:rFonts w:hint="eastAsia" w:ascii="宋体" w:hAnsi="宋体" w:eastAsia="宋体" w:cs="宋体"/>
          <w:color w:val="auto"/>
        </w:rPr>
      </w:pPr>
      <w:r>
        <w:rPr>
          <w:rFonts w:hint="eastAsia" w:ascii="宋体" w:hAnsi="宋体" w:eastAsia="宋体" w:cs="宋体"/>
          <w:color w:val="auto"/>
          <w:u w:val="single"/>
        </w:rPr>
        <w:tab/>
      </w:r>
      <w:r>
        <w:rPr>
          <w:rFonts w:hint="eastAsia" w:ascii="宋体" w:hAnsi="宋体" w:eastAsia="宋体" w:cs="宋体"/>
          <w:color w:val="auto"/>
          <w:spacing w:val="6"/>
          <w:u w:val="single"/>
        </w:rPr>
        <w:t>(</w:t>
      </w:r>
      <w:r>
        <w:rPr>
          <w:rFonts w:hint="eastAsia" w:ascii="宋体" w:hAnsi="宋体" w:eastAsia="宋体" w:cs="宋体"/>
          <w:color w:val="auto"/>
          <w:spacing w:val="6"/>
          <w:u w:val="single"/>
          <w:lang w:eastAsia="zh-CN"/>
        </w:rPr>
        <w:t>供应商</w:t>
      </w:r>
      <w:r>
        <w:rPr>
          <w:rFonts w:hint="eastAsia" w:ascii="宋体" w:hAnsi="宋体" w:eastAsia="宋体" w:cs="宋体"/>
          <w:color w:val="auto"/>
          <w:spacing w:val="6"/>
          <w:u w:val="single"/>
        </w:rPr>
        <w:t xml:space="preserve">全称) </w:t>
      </w:r>
      <w:r>
        <w:rPr>
          <w:rFonts w:hint="eastAsia" w:ascii="宋体" w:hAnsi="宋体" w:eastAsia="宋体" w:cs="宋体"/>
          <w:color w:val="auto"/>
          <w:spacing w:val="4"/>
          <w:u w:val="single"/>
        </w:rPr>
        <w:t xml:space="preserve"> </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 xml:space="preserve"> 系中华人民共和国合法企业，经营</w:t>
      </w:r>
      <w:r>
        <w:rPr>
          <w:rFonts w:hint="eastAsia" w:ascii="宋体" w:hAnsi="宋体" w:eastAsia="宋体" w:cs="宋体"/>
          <w:color w:val="auto"/>
        </w:rPr>
        <w:t xml:space="preserve"> </w:t>
      </w:r>
      <w:r>
        <w:rPr>
          <w:rFonts w:hint="eastAsia" w:ascii="宋体" w:hAnsi="宋体" w:eastAsia="宋体" w:cs="宋体"/>
          <w:color w:val="auto"/>
          <w:spacing w:val="8"/>
        </w:rPr>
        <w:t>地址</w:t>
      </w:r>
      <w:r>
        <w:rPr>
          <w:rFonts w:hint="eastAsia" w:ascii="宋体" w:hAnsi="宋体" w:eastAsia="宋体" w:cs="宋体"/>
          <w:color w:val="auto"/>
          <w:spacing w:val="8"/>
          <w:u w:val="single"/>
        </w:rPr>
        <w:t xml:space="preserve">  </w:t>
      </w:r>
      <w:r>
        <w:rPr>
          <w:rFonts w:hint="eastAsia" w:ascii="宋体" w:hAnsi="宋体" w:eastAsia="宋体" w:cs="宋体"/>
          <w:color w:val="auto"/>
          <w:spacing w:val="5"/>
          <w:u w:val="single"/>
        </w:rPr>
        <w:t xml:space="preserve"> </w:t>
      </w:r>
      <w:r>
        <w:rPr>
          <w:rFonts w:hint="eastAsia" w:ascii="宋体" w:hAnsi="宋体" w:eastAsia="宋体" w:cs="宋体"/>
          <w:color w:val="auto"/>
          <w:spacing w:val="4"/>
          <w:u w:val="single"/>
        </w:rPr>
        <w:t xml:space="preserve">          </w:t>
      </w:r>
      <w:r>
        <w:rPr>
          <w:rFonts w:hint="eastAsia" w:ascii="宋体" w:hAnsi="宋体" w:eastAsia="宋体" w:cs="宋体"/>
          <w:color w:val="auto"/>
          <w:spacing w:val="4"/>
        </w:rPr>
        <w:t>。</w:t>
      </w:r>
    </w:p>
    <w:p>
      <w:pPr>
        <w:spacing w:before="5" w:line="381" w:lineRule="auto"/>
        <w:ind w:left="1" w:firstLine="480"/>
        <w:rPr>
          <w:rFonts w:hint="eastAsia" w:ascii="宋体" w:hAnsi="宋体" w:eastAsia="宋体" w:cs="宋体"/>
          <w:color w:val="auto"/>
        </w:rPr>
      </w:pPr>
      <w:r>
        <w:rPr>
          <w:rFonts w:hint="eastAsia" w:ascii="宋体" w:hAnsi="宋体" w:eastAsia="宋体" w:cs="宋体"/>
          <w:color w:val="auto"/>
          <w:spacing w:val="4"/>
        </w:rPr>
        <w:t>我</w:t>
      </w:r>
      <w:r>
        <w:rPr>
          <w:rFonts w:hint="eastAsia" w:ascii="宋体" w:hAnsi="宋体" w:eastAsia="宋体" w:cs="宋体"/>
          <w:color w:val="auto"/>
          <w:spacing w:val="4"/>
          <w:u w:val="single"/>
        </w:rPr>
        <w:t xml:space="preserve">     (姓名)      </w:t>
      </w:r>
      <w:r>
        <w:rPr>
          <w:rFonts w:hint="eastAsia" w:ascii="宋体" w:hAnsi="宋体" w:eastAsia="宋体" w:cs="宋体"/>
          <w:color w:val="auto"/>
          <w:spacing w:val="4"/>
        </w:rPr>
        <w:t xml:space="preserve"> 系上述企业的法定代表人 (或营业执照中明确的负责人) ，</w:t>
      </w:r>
      <w:r>
        <w:rPr>
          <w:rFonts w:hint="eastAsia" w:ascii="宋体" w:hAnsi="宋体" w:eastAsia="宋体" w:cs="宋体"/>
          <w:color w:val="auto"/>
          <w:spacing w:val="1"/>
        </w:rPr>
        <w:t>参</w:t>
      </w:r>
      <w:r>
        <w:rPr>
          <w:rFonts w:hint="eastAsia" w:ascii="宋体" w:hAnsi="宋体" w:eastAsia="宋体" w:cs="宋体"/>
          <w:color w:val="auto"/>
        </w:rPr>
        <w:t xml:space="preserve">加 </w:t>
      </w:r>
      <w:r>
        <w:rPr>
          <w:rFonts w:hint="eastAsia" w:ascii="宋体" w:hAnsi="宋体" w:eastAsia="宋体" w:cs="宋体"/>
          <w:color w:val="auto"/>
          <w:spacing w:val="1"/>
        </w:rPr>
        <w:t>贵方组织的</w:t>
      </w:r>
      <w:r>
        <w:rPr>
          <w:rFonts w:hint="eastAsia" w:ascii="宋体" w:hAnsi="宋体" w:eastAsia="宋体" w:cs="宋体"/>
          <w:color w:val="auto"/>
          <w:spacing w:val="1"/>
          <w:u w:val="single"/>
        </w:rPr>
        <w:t xml:space="preserve">           </w:t>
      </w:r>
      <w:r>
        <w:rPr>
          <w:rFonts w:hint="eastAsia" w:ascii="宋体" w:hAnsi="宋体" w:eastAsia="宋体" w:cs="宋体"/>
          <w:color w:val="auto"/>
          <w:spacing w:val="1"/>
        </w:rPr>
        <w:t xml:space="preserve"> 的投标。为便于贵方公正、择优地</w:t>
      </w:r>
      <w:r>
        <w:rPr>
          <w:rFonts w:hint="eastAsia" w:ascii="宋体" w:hAnsi="宋体" w:eastAsia="宋体" w:cs="宋体"/>
          <w:color w:val="auto"/>
        </w:rPr>
        <w:t xml:space="preserve">确定中标人以及投标产品和服务， </w:t>
      </w:r>
      <w:r>
        <w:rPr>
          <w:rFonts w:hint="eastAsia" w:ascii="宋体" w:hAnsi="宋体" w:eastAsia="宋体" w:cs="宋体"/>
          <w:color w:val="auto"/>
          <w:spacing w:val="9"/>
        </w:rPr>
        <w:t>我方就本次投标有关事项郑重承诺如下</w:t>
      </w:r>
      <w:r>
        <w:rPr>
          <w:rFonts w:hint="eastAsia" w:ascii="宋体" w:hAnsi="宋体" w:eastAsia="宋体" w:cs="宋体"/>
          <w:color w:val="auto"/>
          <w:spacing w:val="5"/>
        </w:rPr>
        <w:t>：</w:t>
      </w:r>
    </w:p>
    <w:p>
      <w:pPr>
        <w:numPr>
          <w:ilvl w:val="0"/>
          <w:numId w:val="5"/>
        </w:numPr>
        <w:spacing w:before="30" w:line="369" w:lineRule="auto"/>
        <w:ind w:left="477" w:right="671" w:firstLine="19"/>
        <w:rPr>
          <w:rFonts w:hint="eastAsia" w:ascii="宋体" w:hAnsi="宋体" w:eastAsia="宋体" w:cs="宋体"/>
          <w:color w:val="auto"/>
        </w:rPr>
      </w:pPr>
      <w:r>
        <w:rPr>
          <w:rFonts w:hint="eastAsia" w:ascii="宋体" w:hAnsi="宋体" w:eastAsia="宋体" w:cs="宋体"/>
          <w:color w:val="auto"/>
          <w:spacing w:val="9"/>
        </w:rPr>
        <w:t>我方向贵方提交的所有投标文件、资料都是准确的和真实的。</w:t>
      </w:r>
      <w:r>
        <w:rPr>
          <w:rFonts w:hint="eastAsia" w:ascii="宋体" w:hAnsi="宋体" w:eastAsia="宋体" w:cs="宋体"/>
          <w:color w:val="auto"/>
        </w:rPr>
        <w:t xml:space="preserve"> </w:t>
      </w:r>
    </w:p>
    <w:p>
      <w:pPr>
        <w:numPr>
          <w:ilvl w:val="0"/>
          <w:numId w:val="5"/>
        </w:numPr>
        <w:spacing w:before="30" w:line="369" w:lineRule="auto"/>
        <w:ind w:left="477" w:right="671" w:firstLine="19"/>
        <w:rPr>
          <w:rFonts w:hint="eastAsia" w:ascii="宋体" w:hAnsi="宋体" w:eastAsia="宋体" w:cs="宋体"/>
          <w:color w:val="auto"/>
        </w:rPr>
      </w:pPr>
      <w:r>
        <w:rPr>
          <w:rFonts w:hint="eastAsia" w:ascii="宋体" w:hAnsi="宋体" w:eastAsia="宋体" w:cs="宋体"/>
          <w:color w:val="auto"/>
          <w:spacing w:val="8"/>
        </w:rPr>
        <w:t>我方承诺满足选择文件中要求</w:t>
      </w:r>
      <w:r>
        <w:rPr>
          <w:rFonts w:hint="eastAsia" w:ascii="宋体" w:hAnsi="宋体" w:eastAsia="宋体" w:cs="宋体"/>
          <w:color w:val="auto"/>
          <w:spacing w:val="8"/>
          <w:lang w:eastAsia="zh-CN"/>
        </w:rPr>
        <w:t>供应商</w:t>
      </w:r>
      <w:r>
        <w:rPr>
          <w:rFonts w:hint="eastAsia" w:ascii="宋体" w:hAnsi="宋体" w:eastAsia="宋体" w:cs="宋体"/>
          <w:color w:val="auto"/>
          <w:spacing w:val="8"/>
        </w:rPr>
        <w:t>应当具备的条件，并真实提供相关材料。</w:t>
      </w:r>
    </w:p>
    <w:p>
      <w:pPr>
        <w:numPr>
          <w:ilvl w:val="0"/>
          <w:numId w:val="5"/>
        </w:numPr>
        <w:spacing w:before="30" w:line="369" w:lineRule="auto"/>
        <w:ind w:left="477" w:right="671" w:firstLine="19"/>
        <w:rPr>
          <w:rFonts w:hint="eastAsia" w:ascii="宋体" w:hAnsi="宋体" w:eastAsia="宋体" w:cs="宋体"/>
          <w:color w:val="auto"/>
        </w:rPr>
      </w:pPr>
      <w:r>
        <w:rPr>
          <w:rFonts w:hint="eastAsia" w:ascii="宋体" w:hAnsi="宋体" w:eastAsia="宋体" w:cs="宋体"/>
          <w:color w:val="auto"/>
          <w:spacing w:val="9"/>
        </w:rPr>
        <w:t>提供投标须知规定的全部投标文件，具体内容为</w:t>
      </w:r>
      <w:r>
        <w:rPr>
          <w:rFonts w:hint="eastAsia" w:ascii="宋体" w:hAnsi="宋体" w:eastAsia="宋体" w:cs="宋体"/>
          <w:color w:val="auto"/>
          <w:spacing w:val="5"/>
        </w:rPr>
        <w:t>：</w:t>
      </w:r>
    </w:p>
    <w:p>
      <w:pPr>
        <w:spacing w:line="226" w:lineRule="auto"/>
        <w:ind w:left="491"/>
        <w:rPr>
          <w:rFonts w:hint="eastAsia" w:ascii="宋体" w:hAnsi="宋体" w:eastAsia="宋体" w:cs="宋体"/>
          <w:color w:val="auto"/>
        </w:rPr>
      </w:pPr>
      <w:r>
        <w:rPr>
          <w:rFonts w:hint="eastAsia" w:ascii="宋体" w:hAnsi="宋体" w:eastAsia="宋体" w:cs="宋体"/>
          <w:color w:val="auto"/>
          <w:spacing w:val="18"/>
        </w:rPr>
        <w:t>(1) 资格证明文件</w:t>
      </w:r>
    </w:p>
    <w:p>
      <w:pPr>
        <w:spacing w:before="179" w:line="228" w:lineRule="auto"/>
        <w:ind w:left="491"/>
        <w:rPr>
          <w:rFonts w:hint="eastAsia" w:ascii="宋体" w:hAnsi="宋体" w:eastAsia="宋体" w:cs="宋体"/>
          <w:color w:val="auto"/>
        </w:rPr>
      </w:pPr>
      <w:r>
        <w:rPr>
          <w:rFonts w:hint="eastAsia" w:ascii="宋体" w:hAnsi="宋体" w:eastAsia="宋体" w:cs="宋体"/>
          <w:color w:val="auto"/>
          <w:spacing w:val="16"/>
        </w:rPr>
        <w:t>(2) 商务与技术文件</w:t>
      </w:r>
      <w:r>
        <w:rPr>
          <w:rFonts w:hint="eastAsia" w:ascii="宋体" w:hAnsi="宋体" w:eastAsia="宋体" w:cs="宋体"/>
          <w:color w:val="auto"/>
          <w:spacing w:val="14"/>
        </w:rPr>
        <w:t>；</w:t>
      </w:r>
    </w:p>
    <w:p>
      <w:pPr>
        <w:spacing w:before="176" w:line="227" w:lineRule="auto"/>
        <w:ind w:left="491"/>
        <w:rPr>
          <w:rFonts w:hint="eastAsia" w:ascii="宋体" w:hAnsi="宋体" w:eastAsia="宋体" w:cs="宋体"/>
          <w:color w:val="auto"/>
        </w:rPr>
      </w:pPr>
      <w:r>
        <w:rPr>
          <w:rFonts w:hint="eastAsia" w:ascii="宋体" w:hAnsi="宋体" w:eastAsia="宋体" w:cs="宋体"/>
          <w:color w:val="auto"/>
          <w:spacing w:val="18"/>
        </w:rPr>
        <w:t>(3) 报价文件</w:t>
      </w:r>
      <w:r>
        <w:rPr>
          <w:rFonts w:hint="eastAsia" w:ascii="宋体" w:hAnsi="宋体" w:eastAsia="宋体" w:cs="宋体"/>
          <w:color w:val="auto"/>
          <w:spacing w:val="16"/>
        </w:rPr>
        <w:t>；</w:t>
      </w:r>
    </w:p>
    <w:p>
      <w:pPr>
        <w:spacing w:before="178" w:line="333" w:lineRule="auto"/>
        <w:ind w:left="473" w:right="1391" w:firstLine="17"/>
        <w:rPr>
          <w:rFonts w:hint="eastAsia" w:ascii="宋体" w:hAnsi="宋体" w:eastAsia="宋体" w:cs="宋体"/>
          <w:color w:val="auto"/>
        </w:rPr>
      </w:pPr>
      <w:r>
        <w:rPr>
          <w:rFonts w:hint="eastAsia" w:ascii="宋体" w:hAnsi="宋体" w:eastAsia="宋体" w:cs="宋体"/>
          <w:color w:val="auto"/>
          <w:spacing w:val="28"/>
        </w:rPr>
        <w:t>(</w:t>
      </w:r>
      <w:r>
        <w:rPr>
          <w:rFonts w:hint="eastAsia" w:ascii="宋体" w:hAnsi="宋体" w:eastAsia="宋体" w:cs="宋体"/>
          <w:color w:val="auto"/>
          <w:spacing w:val="15"/>
        </w:rPr>
        <w:t>4</w:t>
      </w:r>
      <w:r>
        <w:rPr>
          <w:rFonts w:hint="eastAsia" w:ascii="宋体" w:hAnsi="宋体" w:eastAsia="宋体" w:cs="宋体"/>
          <w:color w:val="auto"/>
          <w:spacing w:val="14"/>
        </w:rPr>
        <w:t xml:space="preserve">) </w:t>
      </w:r>
      <w:r>
        <w:rPr>
          <w:rFonts w:hint="eastAsia" w:ascii="宋体" w:hAnsi="宋体" w:eastAsia="宋体" w:cs="宋体"/>
          <w:color w:val="auto"/>
          <w:spacing w:val="14"/>
          <w:lang w:eastAsia="zh-CN"/>
        </w:rPr>
        <w:t>供应商</w:t>
      </w:r>
      <w:r>
        <w:rPr>
          <w:rFonts w:hint="eastAsia" w:ascii="宋体" w:hAnsi="宋体" w:eastAsia="宋体" w:cs="宋体"/>
          <w:color w:val="auto"/>
          <w:spacing w:val="14"/>
        </w:rPr>
        <w:t>须知要求</w:t>
      </w:r>
      <w:r>
        <w:rPr>
          <w:rFonts w:hint="eastAsia" w:ascii="宋体" w:hAnsi="宋体" w:eastAsia="宋体" w:cs="宋体"/>
          <w:color w:val="auto"/>
          <w:spacing w:val="14"/>
          <w:lang w:eastAsia="zh-CN"/>
        </w:rPr>
        <w:t>供应商</w:t>
      </w:r>
      <w:r>
        <w:rPr>
          <w:rFonts w:hint="eastAsia" w:ascii="宋体" w:hAnsi="宋体" w:eastAsia="宋体" w:cs="宋体"/>
          <w:color w:val="auto"/>
          <w:spacing w:val="14"/>
        </w:rPr>
        <w:t>提交的全部文件。</w:t>
      </w:r>
      <w:r>
        <w:rPr>
          <w:rFonts w:hint="eastAsia" w:ascii="宋体" w:hAnsi="宋体" w:eastAsia="宋体" w:cs="宋体"/>
          <w:color w:val="auto"/>
        </w:rPr>
        <w:t xml:space="preserve">         </w:t>
      </w:r>
    </w:p>
    <w:p>
      <w:pPr>
        <w:spacing w:before="178" w:line="333" w:lineRule="auto"/>
        <w:ind w:left="473" w:right="1391" w:firstLine="17"/>
        <w:rPr>
          <w:rFonts w:hint="eastAsia" w:ascii="宋体" w:hAnsi="宋体" w:eastAsia="宋体" w:cs="宋体"/>
          <w:color w:val="auto"/>
          <w:spacing w:val="8"/>
        </w:rPr>
      </w:pPr>
      <w:r>
        <w:rPr>
          <w:rFonts w:hint="eastAsia" w:ascii="宋体" w:hAnsi="宋体" w:eastAsia="宋体" w:cs="宋体"/>
          <w:color w:val="auto"/>
          <w:spacing w:val="16"/>
        </w:rPr>
        <w:t>4</w:t>
      </w:r>
      <w:r>
        <w:rPr>
          <w:rFonts w:hint="eastAsia" w:ascii="宋体" w:hAnsi="宋体" w:eastAsia="宋体" w:cs="宋体"/>
          <w:color w:val="auto"/>
          <w:spacing w:val="13"/>
        </w:rPr>
        <w:t>.</w:t>
      </w:r>
      <w:r>
        <w:rPr>
          <w:rFonts w:hint="eastAsia" w:ascii="宋体" w:hAnsi="宋体" w:eastAsia="宋体" w:cs="宋体"/>
          <w:color w:val="auto"/>
          <w:spacing w:val="8"/>
        </w:rPr>
        <w:t>按选择文件要求提供和交付的货物或服务的投标报价详见开标一览表。</w:t>
      </w:r>
    </w:p>
    <w:p>
      <w:pPr>
        <w:spacing w:before="178" w:line="333" w:lineRule="auto"/>
        <w:ind w:left="473" w:right="1391" w:firstLine="17"/>
        <w:rPr>
          <w:rFonts w:hint="eastAsia" w:ascii="宋体" w:hAnsi="宋体" w:eastAsia="宋体" w:cs="宋体"/>
          <w:color w:val="auto"/>
        </w:rPr>
      </w:pPr>
      <w:r>
        <w:rPr>
          <w:rFonts w:hint="eastAsia" w:ascii="宋体" w:hAnsi="宋体" w:eastAsia="宋体" w:cs="宋体"/>
          <w:color w:val="auto"/>
          <w:spacing w:val="19"/>
        </w:rPr>
        <w:t>5</w:t>
      </w:r>
      <w:r>
        <w:rPr>
          <w:rFonts w:hint="eastAsia" w:ascii="宋体" w:hAnsi="宋体" w:eastAsia="宋体" w:cs="宋体"/>
          <w:color w:val="auto"/>
          <w:spacing w:val="10"/>
        </w:rPr>
        <w:t>.保证忠实地执行双方所签订的合同，并承担合同规定的责任和义务。</w:t>
      </w:r>
      <w:r>
        <w:rPr>
          <w:rFonts w:hint="eastAsia" w:ascii="宋体" w:hAnsi="宋体" w:eastAsia="宋体" w:cs="宋体"/>
          <w:color w:val="auto"/>
        </w:rPr>
        <w:t xml:space="preserve"> </w:t>
      </w:r>
    </w:p>
    <w:p>
      <w:pPr>
        <w:spacing w:before="178" w:line="333" w:lineRule="auto"/>
        <w:ind w:left="473" w:right="1391" w:firstLine="17"/>
        <w:rPr>
          <w:rFonts w:hint="eastAsia" w:ascii="宋体" w:hAnsi="宋体" w:eastAsia="宋体" w:cs="宋体"/>
          <w:color w:val="auto"/>
        </w:rPr>
      </w:pPr>
      <w:r>
        <w:rPr>
          <w:rFonts w:hint="eastAsia" w:ascii="宋体" w:hAnsi="宋体" w:eastAsia="宋体" w:cs="宋体"/>
          <w:color w:val="auto"/>
          <w:spacing w:val="16"/>
        </w:rPr>
        <w:t>6</w:t>
      </w:r>
      <w:r>
        <w:rPr>
          <w:rFonts w:hint="eastAsia" w:ascii="宋体" w:hAnsi="宋体" w:eastAsia="宋体" w:cs="宋体"/>
          <w:color w:val="auto"/>
          <w:spacing w:val="14"/>
        </w:rPr>
        <w:t>.</w:t>
      </w:r>
      <w:r>
        <w:rPr>
          <w:rFonts w:hint="eastAsia" w:ascii="宋体" w:hAnsi="宋体" w:eastAsia="宋体" w:cs="宋体"/>
          <w:color w:val="auto"/>
          <w:spacing w:val="8"/>
        </w:rPr>
        <w:t>保证遵守选择文件中的其他有关规定。</w:t>
      </w:r>
    </w:p>
    <w:p>
      <w:pPr>
        <w:spacing w:before="179" w:line="369" w:lineRule="auto"/>
        <w:ind w:left="23" w:right="60" w:firstLine="458"/>
        <w:rPr>
          <w:rFonts w:hint="eastAsia" w:ascii="宋体" w:hAnsi="宋体" w:eastAsia="宋体" w:cs="宋体"/>
          <w:color w:val="auto"/>
        </w:rPr>
      </w:pPr>
      <w:r>
        <w:rPr>
          <w:rFonts w:hint="eastAsia" w:ascii="宋体" w:hAnsi="宋体" w:eastAsia="宋体" w:cs="宋体"/>
          <w:color w:val="auto"/>
          <w:spacing w:val="6"/>
        </w:rPr>
        <w:t xml:space="preserve">7.我方的投标有效期自在开标日起 </w:t>
      </w:r>
      <w:r>
        <w:rPr>
          <w:rFonts w:hint="eastAsia" w:ascii="宋体" w:hAnsi="宋体" w:eastAsia="宋体" w:cs="宋体"/>
          <w:color w:val="auto"/>
          <w:spacing w:val="6"/>
          <w:u w:val="single"/>
        </w:rPr>
        <w:t xml:space="preserve">90 </w:t>
      </w:r>
      <w:r>
        <w:rPr>
          <w:rFonts w:hint="eastAsia" w:ascii="宋体" w:hAnsi="宋体" w:eastAsia="宋体" w:cs="宋体"/>
          <w:color w:val="auto"/>
          <w:spacing w:val="6"/>
        </w:rPr>
        <w:t>天内有效。如果在开标后规定的投标有效期内</w:t>
      </w:r>
      <w:r>
        <w:rPr>
          <w:rFonts w:hint="eastAsia" w:ascii="宋体" w:hAnsi="宋体" w:eastAsia="宋体" w:cs="宋体"/>
          <w:color w:val="auto"/>
          <w:spacing w:val="4"/>
        </w:rPr>
        <w:t>撤</w:t>
      </w:r>
      <w:r>
        <w:rPr>
          <w:rFonts w:hint="eastAsia" w:ascii="宋体" w:hAnsi="宋体" w:eastAsia="宋体" w:cs="宋体"/>
          <w:color w:val="auto"/>
        </w:rPr>
        <w:t xml:space="preserve"> </w:t>
      </w:r>
      <w:r>
        <w:rPr>
          <w:rFonts w:hint="eastAsia" w:ascii="宋体" w:hAnsi="宋体" w:eastAsia="宋体" w:cs="宋体"/>
          <w:color w:val="auto"/>
          <w:spacing w:val="14"/>
        </w:rPr>
        <w:t>回投</w:t>
      </w:r>
      <w:r>
        <w:rPr>
          <w:rFonts w:hint="eastAsia" w:ascii="宋体" w:hAnsi="宋体" w:eastAsia="宋体" w:cs="宋体"/>
          <w:color w:val="auto"/>
          <w:spacing w:val="7"/>
        </w:rPr>
        <w:t>标，贵方可不退还我方的投标保证金。</w:t>
      </w:r>
    </w:p>
    <w:p>
      <w:pPr>
        <w:spacing w:before="1" w:line="226" w:lineRule="auto"/>
        <w:ind w:left="480"/>
        <w:rPr>
          <w:rFonts w:hint="eastAsia" w:ascii="宋体" w:hAnsi="宋体" w:eastAsia="宋体" w:cs="宋体"/>
          <w:color w:val="auto"/>
        </w:rPr>
      </w:pPr>
      <w:r>
        <w:rPr>
          <w:rFonts w:hint="eastAsia" w:ascii="宋体" w:hAnsi="宋体" w:eastAsia="宋体" w:cs="宋体"/>
          <w:color w:val="auto"/>
          <w:spacing w:val="16"/>
        </w:rPr>
        <w:t>8</w:t>
      </w:r>
      <w:r>
        <w:rPr>
          <w:rFonts w:hint="eastAsia" w:ascii="宋体" w:hAnsi="宋体" w:eastAsia="宋体" w:cs="宋体"/>
          <w:color w:val="auto"/>
          <w:spacing w:val="15"/>
        </w:rPr>
        <w:t>.</w:t>
      </w:r>
      <w:r>
        <w:rPr>
          <w:rFonts w:hint="eastAsia" w:ascii="宋体" w:hAnsi="宋体" w:eastAsia="宋体" w:cs="宋体"/>
          <w:color w:val="auto"/>
          <w:spacing w:val="8"/>
        </w:rPr>
        <w:t>我方完全理解贵方不一定要接受最低价的投标。</w:t>
      </w:r>
    </w:p>
    <w:p>
      <w:pPr>
        <w:spacing w:before="178" w:line="369" w:lineRule="auto"/>
        <w:ind w:left="5" w:right="152" w:firstLine="474"/>
        <w:rPr>
          <w:rFonts w:hint="eastAsia" w:ascii="宋体" w:hAnsi="宋体" w:eastAsia="宋体" w:cs="宋体"/>
          <w:color w:val="auto"/>
        </w:rPr>
      </w:pPr>
      <w:r>
        <w:rPr>
          <w:rFonts w:hint="eastAsia" w:ascii="宋体" w:hAnsi="宋体" w:eastAsia="宋体" w:cs="宋体"/>
          <w:color w:val="auto"/>
          <w:spacing w:val="18"/>
        </w:rPr>
        <w:t>9</w:t>
      </w:r>
      <w:r>
        <w:rPr>
          <w:rFonts w:hint="eastAsia" w:ascii="宋体" w:hAnsi="宋体" w:eastAsia="宋体" w:cs="宋体"/>
          <w:color w:val="auto"/>
          <w:spacing w:val="17"/>
        </w:rPr>
        <w:t>.</w:t>
      </w:r>
      <w:r>
        <w:rPr>
          <w:rFonts w:hint="eastAsia" w:ascii="宋体" w:hAnsi="宋体" w:eastAsia="宋体" w:cs="宋体"/>
          <w:color w:val="auto"/>
          <w:spacing w:val="9"/>
        </w:rPr>
        <w:t>我方在投标之前已经与贵方进行了充分的沟通，完全理解并接受选择文件的各项规</w:t>
      </w:r>
      <w:r>
        <w:rPr>
          <w:rFonts w:hint="eastAsia" w:ascii="宋体" w:hAnsi="宋体" w:eastAsia="宋体" w:cs="宋体"/>
          <w:color w:val="auto"/>
        </w:rPr>
        <w:t xml:space="preserve"> </w:t>
      </w:r>
      <w:r>
        <w:rPr>
          <w:rFonts w:hint="eastAsia" w:ascii="宋体" w:hAnsi="宋体" w:eastAsia="宋体" w:cs="宋体"/>
          <w:color w:val="auto"/>
          <w:spacing w:val="9"/>
        </w:rPr>
        <w:t>定和要求，对选择文件的合理性、合法性不再有异议</w:t>
      </w:r>
      <w:r>
        <w:rPr>
          <w:rFonts w:hint="eastAsia" w:ascii="宋体" w:hAnsi="宋体" w:eastAsia="宋体" w:cs="宋体"/>
          <w:color w:val="auto"/>
          <w:spacing w:val="7"/>
        </w:rPr>
        <w:t>。</w:t>
      </w:r>
    </w:p>
    <w:p>
      <w:pPr>
        <w:spacing w:before="3" w:line="369" w:lineRule="auto"/>
        <w:ind w:left="2" w:right="60" w:firstLine="493"/>
        <w:rPr>
          <w:rFonts w:hint="eastAsia" w:ascii="宋体" w:hAnsi="宋体" w:eastAsia="宋体" w:cs="宋体"/>
          <w:color w:val="auto"/>
        </w:rPr>
      </w:pPr>
      <w:r>
        <w:rPr>
          <w:rFonts w:hint="eastAsia" w:ascii="宋体" w:hAnsi="宋体" w:eastAsia="宋体" w:cs="宋体"/>
          <w:color w:val="auto"/>
          <w:spacing w:val="8"/>
        </w:rPr>
        <w:t>10.我方愿意向贵方提供真实完整的任何与该项投标有关的数据、情况和技术资料。</w:t>
      </w:r>
      <w:r>
        <w:rPr>
          <w:rFonts w:hint="eastAsia" w:ascii="宋体" w:hAnsi="宋体" w:eastAsia="宋体" w:cs="宋体"/>
          <w:color w:val="auto"/>
          <w:spacing w:val="2"/>
        </w:rPr>
        <w:t>若</w:t>
      </w:r>
      <w:r>
        <w:rPr>
          <w:rFonts w:hint="eastAsia" w:ascii="宋体" w:hAnsi="宋体" w:eastAsia="宋体" w:cs="宋体"/>
          <w:color w:val="auto"/>
        </w:rPr>
        <w:t xml:space="preserve"> </w:t>
      </w:r>
      <w:r>
        <w:rPr>
          <w:rFonts w:hint="eastAsia" w:ascii="宋体" w:hAnsi="宋体" w:eastAsia="宋体" w:cs="宋体"/>
          <w:color w:val="auto"/>
          <w:spacing w:val="12"/>
        </w:rPr>
        <w:t>贵</w:t>
      </w:r>
      <w:r>
        <w:rPr>
          <w:rFonts w:hint="eastAsia" w:ascii="宋体" w:hAnsi="宋体" w:eastAsia="宋体" w:cs="宋体"/>
          <w:color w:val="auto"/>
          <w:spacing w:val="9"/>
        </w:rPr>
        <w:t>方需要，我方愿意提供我方作出的一切承诺的证明材料。</w:t>
      </w:r>
    </w:p>
    <w:p>
      <w:pPr>
        <w:spacing w:line="369" w:lineRule="auto"/>
        <w:ind w:right="63" w:firstLine="496"/>
        <w:rPr>
          <w:rFonts w:hint="eastAsia" w:ascii="宋体" w:hAnsi="宋体" w:eastAsia="宋体" w:cs="宋体"/>
          <w:color w:val="auto"/>
        </w:rPr>
      </w:pPr>
      <w:r>
        <w:rPr>
          <w:rFonts w:hint="eastAsia" w:ascii="宋体" w:hAnsi="宋体" w:eastAsia="宋体" w:cs="宋体"/>
          <w:color w:val="auto"/>
          <w:spacing w:val="14"/>
        </w:rPr>
        <w:t>11</w:t>
      </w:r>
      <w:r>
        <w:rPr>
          <w:rFonts w:hint="eastAsia" w:ascii="宋体" w:hAnsi="宋体" w:eastAsia="宋体" w:cs="宋体"/>
          <w:color w:val="auto"/>
          <w:spacing w:val="10"/>
        </w:rPr>
        <w:t>.</w:t>
      </w:r>
      <w:r>
        <w:rPr>
          <w:rFonts w:hint="eastAsia" w:ascii="宋体" w:hAnsi="宋体" w:eastAsia="宋体" w:cs="宋体"/>
          <w:color w:val="auto"/>
          <w:spacing w:val="7"/>
        </w:rPr>
        <w:t>我方已详细审核全部选择文件，包括选择文件的澄清或修改文件 (如有的话) 、参</w:t>
      </w:r>
      <w:r>
        <w:rPr>
          <w:rFonts w:hint="eastAsia" w:ascii="宋体" w:hAnsi="宋体" w:eastAsia="宋体" w:cs="宋体"/>
          <w:color w:val="auto"/>
        </w:rPr>
        <w:t xml:space="preserve"> </w:t>
      </w:r>
      <w:r>
        <w:rPr>
          <w:rFonts w:hint="eastAsia" w:ascii="宋体" w:hAnsi="宋体" w:eastAsia="宋体" w:cs="宋体"/>
          <w:color w:val="auto"/>
          <w:spacing w:val="16"/>
        </w:rPr>
        <w:t>考</w:t>
      </w:r>
      <w:r>
        <w:rPr>
          <w:rFonts w:hint="eastAsia" w:ascii="宋体" w:hAnsi="宋体" w:eastAsia="宋体" w:cs="宋体"/>
          <w:color w:val="auto"/>
          <w:spacing w:val="10"/>
        </w:rPr>
        <w:t>资料及有关附件，已经了解我方对于选择文件、采购过程、采购结果有依法进行询问、</w:t>
      </w:r>
      <w:r>
        <w:rPr>
          <w:rFonts w:hint="eastAsia" w:ascii="宋体" w:hAnsi="宋体" w:eastAsia="宋体" w:cs="宋体"/>
          <w:color w:val="auto"/>
        </w:rPr>
        <w:t xml:space="preserve"> </w:t>
      </w:r>
      <w:r>
        <w:rPr>
          <w:rFonts w:hint="eastAsia" w:ascii="宋体" w:hAnsi="宋体" w:eastAsia="宋体" w:cs="宋体"/>
          <w:color w:val="auto"/>
          <w:spacing w:val="9"/>
        </w:rPr>
        <w:t>质疑、投诉的权利及相关渠道和要求</w:t>
      </w:r>
      <w:r>
        <w:rPr>
          <w:rFonts w:hint="eastAsia" w:ascii="宋体" w:hAnsi="宋体" w:eastAsia="宋体" w:cs="宋体"/>
          <w:color w:val="auto"/>
          <w:spacing w:val="6"/>
        </w:rPr>
        <w:t>。</w:t>
      </w:r>
    </w:p>
    <w:p>
      <w:pPr>
        <w:spacing w:before="1" w:line="226" w:lineRule="auto"/>
        <w:ind w:left="496"/>
        <w:rPr>
          <w:rFonts w:hint="eastAsia" w:ascii="宋体" w:hAnsi="宋体" w:eastAsia="宋体" w:cs="宋体"/>
          <w:color w:val="auto"/>
        </w:rPr>
      </w:pPr>
      <w:r>
        <w:rPr>
          <w:rFonts w:hint="eastAsia" w:ascii="宋体" w:hAnsi="宋体" w:eastAsia="宋体" w:cs="宋体"/>
          <w:color w:val="auto"/>
          <w:spacing w:val="8"/>
        </w:rPr>
        <w:t>12.我方有下列情形之一的，中标无效，给招标人造成损失的，依法承担赔偿责任；</w:t>
      </w:r>
      <w:r>
        <w:rPr>
          <w:rFonts w:hint="eastAsia" w:ascii="宋体" w:hAnsi="宋体" w:eastAsia="宋体" w:cs="宋体"/>
          <w:color w:val="auto"/>
          <w:spacing w:val="5"/>
        </w:rPr>
        <w:t>构</w:t>
      </w:r>
    </w:p>
    <w:p>
      <w:pPr>
        <w:rPr>
          <w:rFonts w:hint="eastAsia" w:ascii="宋体" w:hAnsi="宋体" w:eastAsia="宋体" w:cs="宋体"/>
          <w:color w:val="auto"/>
        </w:rPr>
        <w:sectPr>
          <w:footerReference r:id="rId10" w:type="default"/>
          <w:pgSz w:w="11906" w:h="16839"/>
          <w:pgMar w:top="1429" w:right="1077" w:bottom="1429" w:left="1077" w:header="0" w:footer="998" w:gutter="0"/>
          <w:cols w:space="0" w:num="1"/>
        </w:sectPr>
      </w:pPr>
    </w:p>
    <w:p>
      <w:pPr>
        <w:spacing w:line="280" w:lineRule="auto"/>
        <w:rPr>
          <w:rFonts w:hint="eastAsia" w:ascii="宋体" w:hAnsi="宋体" w:eastAsia="宋体" w:cs="宋体"/>
          <w:color w:val="auto"/>
        </w:rPr>
      </w:pPr>
    </w:p>
    <w:p>
      <w:pPr>
        <w:spacing w:before="74" w:line="229" w:lineRule="auto"/>
        <w:rPr>
          <w:rFonts w:hint="eastAsia" w:ascii="宋体" w:hAnsi="宋体" w:eastAsia="宋体" w:cs="宋体"/>
          <w:color w:val="auto"/>
        </w:rPr>
      </w:pPr>
      <w:r>
        <w:rPr>
          <w:rFonts w:hint="eastAsia" w:ascii="宋体" w:hAnsi="宋体" w:eastAsia="宋体" w:cs="宋体"/>
          <w:color w:val="auto"/>
          <w:spacing w:val="14"/>
        </w:rPr>
        <w:t>成</w:t>
      </w:r>
      <w:r>
        <w:rPr>
          <w:rFonts w:hint="eastAsia" w:ascii="宋体" w:hAnsi="宋体" w:eastAsia="宋体" w:cs="宋体"/>
          <w:color w:val="auto"/>
          <w:spacing w:val="8"/>
        </w:rPr>
        <w:t>犯罪的，依法追究刑事责任。</w:t>
      </w:r>
    </w:p>
    <w:p>
      <w:pPr>
        <w:spacing w:before="176" w:line="227" w:lineRule="auto"/>
        <w:ind w:left="468"/>
        <w:rPr>
          <w:rFonts w:hint="eastAsia" w:ascii="宋体" w:hAnsi="宋体" w:eastAsia="宋体" w:cs="宋体"/>
          <w:color w:val="auto"/>
        </w:rPr>
      </w:pPr>
      <w:r>
        <w:rPr>
          <w:rFonts w:hint="eastAsia" w:ascii="宋体" w:hAnsi="宋体" w:eastAsia="宋体" w:cs="宋体"/>
          <w:color w:val="auto"/>
        </w:rPr>
        <w:t>A</w:t>
      </w:r>
      <w:r>
        <w:rPr>
          <w:rFonts w:hint="eastAsia" w:ascii="宋体" w:hAnsi="宋体" w:eastAsia="宋体" w:cs="宋体"/>
          <w:color w:val="auto"/>
          <w:spacing w:val="13"/>
        </w:rPr>
        <w:t>.</w:t>
      </w:r>
      <w:r>
        <w:rPr>
          <w:rFonts w:hint="eastAsia" w:ascii="宋体" w:hAnsi="宋体" w:eastAsia="宋体" w:cs="宋体"/>
          <w:color w:val="auto"/>
          <w:spacing w:val="9"/>
        </w:rPr>
        <w:t>提供虚假材料谋取中标、成交的；</w:t>
      </w:r>
    </w:p>
    <w:p>
      <w:pPr>
        <w:spacing w:before="177" w:line="227" w:lineRule="auto"/>
        <w:ind w:left="486"/>
        <w:rPr>
          <w:rFonts w:hint="eastAsia" w:ascii="宋体" w:hAnsi="宋体" w:eastAsia="宋体" w:cs="宋体"/>
          <w:color w:val="auto"/>
        </w:rPr>
      </w:pPr>
      <w:r>
        <w:rPr>
          <w:rFonts w:hint="eastAsia" w:ascii="宋体" w:hAnsi="宋体" w:eastAsia="宋体" w:cs="宋体"/>
          <w:color w:val="auto"/>
        </w:rPr>
        <w:t>B</w:t>
      </w:r>
      <w:r>
        <w:rPr>
          <w:rFonts w:hint="eastAsia" w:ascii="宋体" w:hAnsi="宋体" w:eastAsia="宋体" w:cs="宋体"/>
          <w:color w:val="auto"/>
          <w:spacing w:val="16"/>
        </w:rPr>
        <w:t>.</w:t>
      </w:r>
      <w:r>
        <w:rPr>
          <w:rFonts w:hint="eastAsia" w:ascii="宋体" w:hAnsi="宋体" w:eastAsia="宋体" w:cs="宋体"/>
          <w:color w:val="auto"/>
          <w:spacing w:val="10"/>
        </w:rPr>
        <w:t>采</w:t>
      </w:r>
      <w:r>
        <w:rPr>
          <w:rFonts w:hint="eastAsia" w:ascii="宋体" w:hAnsi="宋体" w:eastAsia="宋体" w:cs="宋体"/>
          <w:color w:val="auto"/>
          <w:spacing w:val="8"/>
        </w:rPr>
        <w:t>取不正当手段诋毁、排挤其他供应商的；</w:t>
      </w:r>
    </w:p>
    <w:p>
      <w:pPr>
        <w:spacing w:before="175" w:line="229" w:lineRule="auto"/>
        <w:ind w:left="480"/>
        <w:rPr>
          <w:rFonts w:hint="eastAsia" w:ascii="宋体" w:hAnsi="宋体" w:eastAsia="宋体" w:cs="宋体"/>
          <w:color w:val="auto"/>
        </w:rPr>
      </w:pPr>
      <w:r>
        <w:rPr>
          <w:rFonts w:hint="eastAsia" w:ascii="宋体" w:hAnsi="宋体" w:eastAsia="宋体" w:cs="宋体"/>
          <w:color w:val="auto"/>
        </w:rPr>
        <w:t>C</w:t>
      </w:r>
      <w:r>
        <w:rPr>
          <w:rFonts w:hint="eastAsia" w:ascii="宋体" w:hAnsi="宋体" w:eastAsia="宋体" w:cs="宋体"/>
          <w:color w:val="auto"/>
          <w:spacing w:val="16"/>
        </w:rPr>
        <w:t>.</w:t>
      </w:r>
      <w:r>
        <w:rPr>
          <w:rFonts w:hint="eastAsia" w:ascii="宋体" w:hAnsi="宋体" w:eastAsia="宋体" w:cs="宋体"/>
          <w:color w:val="auto"/>
          <w:spacing w:val="11"/>
        </w:rPr>
        <w:t>与</w:t>
      </w:r>
      <w:r>
        <w:rPr>
          <w:rFonts w:hint="eastAsia" w:ascii="宋体" w:hAnsi="宋体" w:eastAsia="宋体" w:cs="宋体"/>
          <w:color w:val="auto"/>
          <w:spacing w:val="8"/>
        </w:rPr>
        <w:t>招标人、其它供应商恶意串通的；</w:t>
      </w:r>
    </w:p>
    <w:p>
      <w:pPr>
        <w:spacing w:before="175" w:line="226" w:lineRule="auto"/>
        <w:ind w:left="487"/>
        <w:rPr>
          <w:rFonts w:hint="eastAsia" w:ascii="宋体" w:hAnsi="宋体" w:eastAsia="宋体" w:cs="宋体"/>
          <w:color w:val="auto"/>
        </w:rPr>
      </w:pPr>
      <w:r>
        <w:rPr>
          <w:rFonts w:hint="eastAsia" w:ascii="宋体" w:hAnsi="宋体" w:eastAsia="宋体" w:cs="宋体"/>
          <w:color w:val="auto"/>
        </w:rPr>
        <w:t>D</w:t>
      </w:r>
      <w:r>
        <w:rPr>
          <w:rFonts w:hint="eastAsia" w:ascii="宋体" w:hAnsi="宋体" w:eastAsia="宋体" w:cs="宋体"/>
          <w:color w:val="auto"/>
          <w:spacing w:val="7"/>
        </w:rPr>
        <w:t>.</w:t>
      </w:r>
      <w:r>
        <w:rPr>
          <w:rFonts w:hint="eastAsia" w:ascii="宋体" w:hAnsi="宋体" w:eastAsia="宋体" w:cs="宋体"/>
          <w:color w:val="auto"/>
          <w:spacing w:val="5"/>
        </w:rPr>
        <w:t xml:space="preserve"> 向招标人行贿或者提供其他不正当利益的；</w:t>
      </w:r>
    </w:p>
    <w:p>
      <w:pPr>
        <w:spacing w:before="180" w:line="227" w:lineRule="auto"/>
        <w:ind w:left="487"/>
        <w:rPr>
          <w:rFonts w:hint="eastAsia" w:ascii="宋体" w:hAnsi="宋体" w:eastAsia="宋体" w:cs="宋体"/>
          <w:color w:val="auto"/>
        </w:rPr>
      </w:pPr>
      <w:r>
        <w:rPr>
          <w:rFonts w:hint="eastAsia" w:ascii="宋体" w:hAnsi="宋体" w:eastAsia="宋体" w:cs="宋体"/>
          <w:color w:val="auto"/>
        </w:rPr>
        <w:t>E</w:t>
      </w:r>
      <w:r>
        <w:rPr>
          <w:rFonts w:hint="eastAsia" w:ascii="宋体" w:hAnsi="宋体" w:eastAsia="宋体" w:cs="宋体"/>
          <w:color w:val="auto"/>
          <w:spacing w:val="16"/>
        </w:rPr>
        <w:t>.</w:t>
      </w:r>
      <w:r>
        <w:rPr>
          <w:rFonts w:hint="eastAsia" w:ascii="宋体" w:hAnsi="宋体" w:eastAsia="宋体" w:cs="宋体"/>
          <w:color w:val="auto"/>
          <w:spacing w:val="9"/>
        </w:rPr>
        <w:t>拒</w:t>
      </w:r>
      <w:r>
        <w:rPr>
          <w:rFonts w:hint="eastAsia" w:ascii="宋体" w:hAnsi="宋体" w:eastAsia="宋体" w:cs="宋体"/>
          <w:color w:val="auto"/>
          <w:spacing w:val="8"/>
        </w:rPr>
        <w:t>绝有关部门监督检查或提供虚假情况的。</w:t>
      </w:r>
    </w:p>
    <w:p>
      <w:pPr>
        <w:spacing w:before="175" w:line="370" w:lineRule="auto"/>
        <w:ind w:left="1" w:firstLine="492"/>
        <w:rPr>
          <w:rFonts w:hint="eastAsia" w:ascii="宋体" w:hAnsi="宋体" w:eastAsia="宋体" w:cs="宋体"/>
          <w:color w:val="auto"/>
        </w:rPr>
      </w:pPr>
      <w:r>
        <w:rPr>
          <w:rFonts w:hint="eastAsia" w:ascii="宋体" w:hAnsi="宋体" w:eastAsia="宋体" w:cs="宋体"/>
          <w:color w:val="auto"/>
          <w:spacing w:val="8"/>
        </w:rPr>
        <w:t>13.如中标，本投标文件至本项目合同履行完毕止均保持有效，我方将按选择文件及</w:t>
      </w:r>
      <w:r>
        <w:rPr>
          <w:rFonts w:hint="eastAsia" w:ascii="宋体" w:hAnsi="宋体" w:eastAsia="宋体" w:cs="宋体"/>
          <w:color w:val="auto"/>
          <w:spacing w:val="2"/>
        </w:rPr>
        <w:t>相</w:t>
      </w:r>
      <w:r>
        <w:rPr>
          <w:rFonts w:hint="eastAsia" w:ascii="宋体" w:hAnsi="宋体" w:eastAsia="宋体" w:cs="宋体"/>
          <w:color w:val="auto"/>
        </w:rPr>
        <w:t xml:space="preserve"> </w:t>
      </w:r>
      <w:r>
        <w:rPr>
          <w:rFonts w:hint="eastAsia" w:ascii="宋体" w:hAnsi="宋体" w:eastAsia="宋体" w:cs="宋体"/>
          <w:color w:val="auto"/>
          <w:spacing w:val="16"/>
        </w:rPr>
        <w:t>关</w:t>
      </w:r>
      <w:r>
        <w:rPr>
          <w:rFonts w:hint="eastAsia" w:ascii="宋体" w:hAnsi="宋体" w:eastAsia="宋体" w:cs="宋体"/>
          <w:color w:val="auto"/>
          <w:spacing w:val="14"/>
        </w:rPr>
        <w:t>法</w:t>
      </w:r>
      <w:r>
        <w:rPr>
          <w:rFonts w:hint="eastAsia" w:ascii="宋体" w:hAnsi="宋体" w:eastAsia="宋体" w:cs="宋体"/>
          <w:color w:val="auto"/>
          <w:spacing w:val="8"/>
        </w:rPr>
        <w:t>律、法规的规定履行合同责任和义务。</w:t>
      </w:r>
    </w:p>
    <w:p>
      <w:pPr>
        <w:spacing w:line="375" w:lineRule="auto"/>
        <w:ind w:firstLine="493"/>
        <w:rPr>
          <w:rFonts w:hint="eastAsia" w:ascii="宋体" w:hAnsi="宋体" w:eastAsia="宋体" w:cs="宋体"/>
          <w:color w:val="auto"/>
        </w:rPr>
      </w:pPr>
      <w:r>
        <w:rPr>
          <w:rFonts w:hint="eastAsia" w:ascii="宋体" w:hAnsi="宋体" w:eastAsia="宋体" w:cs="宋体"/>
          <w:color w:val="auto"/>
          <w:spacing w:val="9"/>
        </w:rPr>
        <w:t>1</w:t>
      </w:r>
      <w:r>
        <w:rPr>
          <w:rFonts w:hint="eastAsia" w:ascii="宋体" w:hAnsi="宋体" w:eastAsia="宋体" w:cs="宋体"/>
          <w:color w:val="auto"/>
          <w:spacing w:val="6"/>
        </w:rPr>
        <w:t>4. 以上事项如有虚假或隐瞒，我方愿意承担一切不利后果，并不再寻求任何旨在减轻</w:t>
      </w:r>
      <w:r>
        <w:rPr>
          <w:rFonts w:hint="eastAsia" w:ascii="宋体" w:hAnsi="宋体" w:eastAsia="宋体" w:cs="宋体"/>
          <w:color w:val="auto"/>
        </w:rPr>
        <w:t xml:space="preserve"> </w:t>
      </w:r>
      <w:r>
        <w:rPr>
          <w:rFonts w:hint="eastAsia" w:ascii="宋体" w:hAnsi="宋体" w:eastAsia="宋体" w:cs="宋体"/>
          <w:color w:val="auto"/>
          <w:spacing w:val="8"/>
        </w:rPr>
        <w:t>或</w:t>
      </w:r>
      <w:r>
        <w:rPr>
          <w:rFonts w:hint="eastAsia" w:ascii="宋体" w:hAnsi="宋体" w:eastAsia="宋体" w:cs="宋体"/>
          <w:color w:val="auto"/>
          <w:spacing w:val="7"/>
        </w:rPr>
        <w:t>免除法律责任。</w:t>
      </w:r>
    </w:p>
    <w:p>
      <w:pPr>
        <w:rPr>
          <w:rFonts w:hint="eastAsia" w:ascii="宋体" w:hAnsi="宋体" w:eastAsia="宋体" w:cs="宋体"/>
          <w:color w:val="auto"/>
        </w:rPr>
      </w:pPr>
    </w:p>
    <w:p>
      <w:pPr>
        <w:spacing w:line="153" w:lineRule="exact"/>
        <w:rPr>
          <w:rFonts w:hint="eastAsia" w:ascii="宋体" w:hAnsi="宋体" w:eastAsia="宋体" w:cs="宋体"/>
          <w:color w:val="auto"/>
        </w:rPr>
      </w:pPr>
    </w:p>
    <w:p>
      <w:pPr>
        <w:rPr>
          <w:rFonts w:hint="eastAsia" w:ascii="宋体" w:hAnsi="宋体" w:eastAsia="宋体" w:cs="宋体"/>
          <w:color w:val="auto"/>
        </w:rPr>
        <w:sectPr>
          <w:footerReference r:id="rId11" w:type="default"/>
          <w:pgSz w:w="11906" w:h="16839"/>
          <w:pgMar w:top="1429" w:right="1077" w:bottom="1429" w:left="1077" w:header="0" w:footer="998" w:gutter="0"/>
          <w:cols w:space="0" w:num="1"/>
        </w:sectPr>
      </w:pPr>
    </w:p>
    <w:p>
      <w:pPr>
        <w:spacing w:before="51" w:line="458" w:lineRule="exact"/>
        <w:ind w:left="2"/>
        <w:rPr>
          <w:rFonts w:hint="eastAsia" w:ascii="宋体" w:hAnsi="宋体" w:eastAsia="宋体" w:cs="宋体"/>
          <w:color w:val="auto"/>
        </w:rPr>
      </w:pPr>
      <w:r>
        <w:rPr>
          <w:rFonts w:hint="eastAsia" w:ascii="宋体" w:hAnsi="宋体" w:eastAsia="宋体" w:cs="宋体"/>
          <w:color w:val="auto"/>
          <w:spacing w:val="15"/>
          <w:position w:val="16"/>
        </w:rPr>
        <w:t>与</w:t>
      </w:r>
      <w:r>
        <w:rPr>
          <w:rFonts w:hint="eastAsia" w:ascii="宋体" w:hAnsi="宋体" w:eastAsia="宋体" w:cs="宋体"/>
          <w:color w:val="auto"/>
          <w:spacing w:val="8"/>
          <w:position w:val="16"/>
        </w:rPr>
        <w:t>本投标有关的一切往来通讯请寄：</w:t>
      </w:r>
    </w:p>
    <w:p>
      <w:pPr>
        <w:spacing w:before="1" w:line="220" w:lineRule="auto"/>
        <w:rPr>
          <w:rFonts w:hint="eastAsia" w:ascii="宋体" w:hAnsi="宋体" w:eastAsia="宋体" w:cs="宋体"/>
          <w:color w:val="auto"/>
        </w:rPr>
      </w:pPr>
      <w:r>
        <w:rPr>
          <w:rFonts w:hint="eastAsia" w:ascii="宋体" w:hAnsi="宋体" w:eastAsia="宋体" w:cs="宋体"/>
          <w:color w:val="auto"/>
          <w:spacing w:val="6"/>
        </w:rPr>
        <w:t>地址：_____________</w:t>
      </w:r>
    </w:p>
    <w:p>
      <w:pPr>
        <w:spacing w:before="186" w:line="204" w:lineRule="auto"/>
        <w:rPr>
          <w:rFonts w:hint="eastAsia" w:ascii="宋体" w:hAnsi="宋体" w:eastAsia="宋体" w:cs="宋体"/>
          <w:color w:val="auto"/>
          <w:spacing w:val="4"/>
        </w:rPr>
      </w:pPr>
      <w:r>
        <w:rPr>
          <w:rFonts w:hint="eastAsia" w:ascii="宋体" w:hAnsi="宋体" w:eastAsia="宋体" w:cs="宋体"/>
          <w:color w:val="auto"/>
          <w:spacing w:val="8"/>
        </w:rPr>
        <w:t>电话</w:t>
      </w:r>
      <w:r>
        <w:rPr>
          <w:rFonts w:hint="eastAsia" w:ascii="宋体" w:hAnsi="宋体" w:eastAsia="宋体" w:cs="宋体"/>
          <w:color w:val="auto"/>
          <w:spacing w:val="5"/>
        </w:rPr>
        <w:t>：</w:t>
      </w:r>
      <w:r>
        <w:rPr>
          <w:rFonts w:hint="eastAsia" w:ascii="宋体" w:hAnsi="宋体" w:eastAsia="宋体" w:cs="宋体"/>
          <w:color w:val="auto"/>
          <w:spacing w:val="4"/>
        </w:rPr>
        <w:t>_____________</w:t>
      </w:r>
    </w:p>
    <w:p>
      <w:pPr>
        <w:spacing w:before="76" w:line="221" w:lineRule="auto"/>
        <w:ind w:left="10"/>
        <w:rPr>
          <w:rFonts w:hint="eastAsia" w:ascii="宋体" w:hAnsi="宋体" w:eastAsia="宋体" w:cs="宋体"/>
          <w:color w:val="auto"/>
        </w:rPr>
      </w:pPr>
      <w:r>
        <w:rPr>
          <w:rFonts w:hint="eastAsia" w:ascii="宋体" w:hAnsi="宋体" w:eastAsia="宋体" w:cs="宋体"/>
          <w:color w:val="auto"/>
          <w:spacing w:val="5"/>
        </w:rPr>
        <w:t>邮编：___________</w:t>
      </w:r>
      <w:r>
        <w:rPr>
          <w:rFonts w:hint="eastAsia" w:ascii="宋体" w:hAnsi="宋体" w:eastAsia="宋体" w:cs="宋体"/>
          <w:color w:val="auto"/>
          <w:spacing w:val="2"/>
        </w:rPr>
        <w:t>_</w:t>
      </w:r>
    </w:p>
    <w:p>
      <w:pPr>
        <w:spacing w:before="185" w:line="204" w:lineRule="auto"/>
        <w:rPr>
          <w:rFonts w:hint="eastAsia" w:ascii="宋体" w:hAnsi="宋体" w:eastAsia="宋体" w:cs="宋体"/>
          <w:color w:val="auto"/>
        </w:rPr>
      </w:pPr>
      <w:r>
        <w:rPr>
          <w:rFonts w:hint="eastAsia" w:ascii="宋体" w:hAnsi="宋体" w:eastAsia="宋体" w:cs="宋体"/>
          <w:color w:val="auto"/>
          <w:spacing w:val="8"/>
        </w:rPr>
        <w:t>传</w:t>
      </w:r>
      <w:r>
        <w:rPr>
          <w:rFonts w:hint="eastAsia" w:ascii="宋体" w:hAnsi="宋体" w:eastAsia="宋体" w:cs="宋体"/>
          <w:color w:val="auto"/>
          <w:spacing w:val="6"/>
        </w:rPr>
        <w:t>真：____________</w:t>
      </w:r>
    </w:p>
    <w:p>
      <w:pPr>
        <w:rPr>
          <w:rFonts w:hint="eastAsia" w:ascii="宋体" w:hAnsi="宋体" w:eastAsia="宋体" w:cs="宋体"/>
          <w:color w:val="auto"/>
        </w:rPr>
        <w:sectPr>
          <w:type w:val="continuous"/>
          <w:pgSz w:w="11906" w:h="16839"/>
          <w:pgMar w:top="1429" w:right="1077" w:bottom="1429" w:left="1077" w:header="0" w:footer="998" w:gutter="0"/>
          <w:cols w:space="0" w:num="1"/>
        </w:sectPr>
      </w:pPr>
    </w:p>
    <w:p>
      <w:pPr>
        <w:spacing w:line="252" w:lineRule="auto"/>
        <w:rPr>
          <w:rFonts w:hint="eastAsia" w:ascii="宋体" w:hAnsi="宋体" w:eastAsia="宋体" w:cs="宋体"/>
          <w:color w:val="auto"/>
        </w:rPr>
      </w:pPr>
    </w:p>
    <w:p>
      <w:pPr>
        <w:spacing w:line="252" w:lineRule="auto"/>
        <w:rPr>
          <w:rFonts w:hint="eastAsia" w:ascii="宋体" w:hAnsi="宋体" w:eastAsia="宋体" w:cs="宋体"/>
          <w:color w:val="auto"/>
        </w:rPr>
      </w:pPr>
    </w:p>
    <w:p>
      <w:pPr>
        <w:spacing w:line="253" w:lineRule="auto"/>
        <w:rPr>
          <w:rFonts w:hint="eastAsia" w:ascii="宋体" w:hAnsi="宋体" w:eastAsia="宋体" w:cs="宋体"/>
          <w:color w:val="auto"/>
        </w:rPr>
      </w:pPr>
    </w:p>
    <w:p>
      <w:pPr>
        <w:spacing w:line="253" w:lineRule="auto"/>
        <w:rPr>
          <w:rFonts w:hint="eastAsia" w:ascii="宋体" w:hAnsi="宋体" w:eastAsia="宋体" w:cs="宋体"/>
          <w:color w:val="auto"/>
        </w:rPr>
      </w:pPr>
    </w:p>
    <w:p>
      <w:pPr>
        <w:spacing w:before="75" w:line="319" w:lineRule="exact"/>
        <w:ind w:left="4371"/>
        <w:rPr>
          <w:rFonts w:hint="eastAsia" w:ascii="宋体" w:hAnsi="宋体" w:eastAsia="宋体" w:cs="宋体"/>
          <w:color w:val="auto"/>
        </w:rPr>
      </w:pPr>
      <w:r>
        <w:rPr>
          <w:rFonts w:hint="eastAsia" w:ascii="宋体" w:hAnsi="宋体" w:eastAsia="宋体" w:cs="宋体"/>
          <w:color w:val="auto"/>
          <w:spacing w:val="9"/>
          <w:position w:val="3"/>
          <w:lang w:eastAsia="zh-CN"/>
        </w:rPr>
        <w:t>供应商</w:t>
      </w:r>
      <w:r>
        <w:rPr>
          <w:rFonts w:hint="eastAsia" w:ascii="宋体" w:hAnsi="宋体" w:eastAsia="宋体" w:cs="宋体"/>
          <w:color w:val="auto"/>
          <w:spacing w:val="6"/>
          <w:position w:val="3"/>
        </w:rPr>
        <w:t>(盖单位章)：</w:t>
      </w:r>
    </w:p>
    <w:p>
      <w:pPr>
        <w:spacing w:line="261" w:lineRule="auto"/>
        <w:rPr>
          <w:rFonts w:hint="eastAsia" w:ascii="宋体" w:hAnsi="宋体" w:eastAsia="宋体" w:cs="宋体"/>
          <w:color w:val="auto"/>
        </w:rPr>
      </w:pPr>
    </w:p>
    <w:p>
      <w:pPr>
        <w:spacing w:line="261" w:lineRule="auto"/>
        <w:rPr>
          <w:rFonts w:hint="eastAsia" w:ascii="宋体" w:hAnsi="宋体" w:eastAsia="宋体" w:cs="宋体"/>
          <w:color w:val="auto"/>
        </w:rPr>
      </w:pPr>
    </w:p>
    <w:p>
      <w:pPr>
        <w:spacing w:before="75" w:line="319" w:lineRule="exact"/>
        <w:ind w:left="2519"/>
        <w:rPr>
          <w:rFonts w:hint="eastAsia" w:ascii="宋体" w:hAnsi="宋体" w:eastAsia="宋体" w:cs="宋体"/>
          <w:color w:val="auto"/>
        </w:rPr>
      </w:pPr>
      <w:r>
        <w:rPr>
          <w:rFonts w:hint="eastAsia" w:ascii="宋体" w:hAnsi="宋体" w:eastAsia="宋体" w:cs="宋体"/>
          <w:color w:val="auto"/>
          <w:spacing w:val="16"/>
          <w:position w:val="3"/>
        </w:rPr>
        <w:t>法</w:t>
      </w:r>
      <w:r>
        <w:rPr>
          <w:rFonts w:hint="eastAsia" w:ascii="宋体" w:hAnsi="宋体" w:eastAsia="宋体" w:cs="宋体"/>
          <w:color w:val="auto"/>
          <w:spacing w:val="9"/>
          <w:position w:val="3"/>
        </w:rPr>
        <w:t>定</w:t>
      </w:r>
      <w:r>
        <w:rPr>
          <w:rFonts w:hint="eastAsia" w:ascii="宋体" w:hAnsi="宋体" w:eastAsia="宋体" w:cs="宋体"/>
          <w:color w:val="auto"/>
          <w:spacing w:val="8"/>
          <w:position w:val="3"/>
        </w:rPr>
        <w:t>代表人或单位负责人或全权代表(盖章或签字)：</w:t>
      </w:r>
    </w:p>
    <w:p>
      <w:pPr>
        <w:spacing w:line="279" w:lineRule="auto"/>
        <w:rPr>
          <w:rFonts w:hint="eastAsia" w:ascii="宋体" w:hAnsi="宋体" w:eastAsia="宋体" w:cs="宋体"/>
          <w:color w:val="auto"/>
        </w:rPr>
      </w:pPr>
    </w:p>
    <w:p>
      <w:pPr>
        <w:spacing w:line="280" w:lineRule="auto"/>
        <w:rPr>
          <w:rFonts w:hint="eastAsia" w:ascii="宋体" w:hAnsi="宋体" w:eastAsia="宋体" w:cs="宋体"/>
          <w:color w:val="auto"/>
        </w:rPr>
      </w:pPr>
    </w:p>
    <w:p>
      <w:pPr>
        <w:spacing w:before="75" w:line="229" w:lineRule="auto"/>
        <w:ind w:left="5045"/>
        <w:rPr>
          <w:rFonts w:hint="eastAsia" w:ascii="宋体" w:hAnsi="宋体" w:eastAsia="宋体" w:cs="宋体"/>
          <w:color w:val="auto"/>
        </w:rPr>
      </w:pPr>
      <w:r>
        <w:rPr>
          <w:rFonts w:hint="eastAsia" w:ascii="宋体" w:hAnsi="宋体" w:eastAsia="宋体" w:cs="宋体"/>
          <w:color w:val="auto"/>
          <w:spacing w:val="-11"/>
        </w:rPr>
        <w:t>日</w:t>
      </w:r>
      <w:r>
        <w:rPr>
          <w:rFonts w:hint="eastAsia" w:ascii="宋体" w:hAnsi="宋体" w:eastAsia="宋体" w:cs="宋体"/>
          <w:color w:val="auto"/>
          <w:spacing w:val="-10"/>
        </w:rPr>
        <w:t>期：</w:t>
      </w:r>
    </w:p>
    <w:p>
      <w:pPr>
        <w:spacing w:before="173" w:line="197" w:lineRule="auto"/>
        <w:ind w:left="11"/>
        <w:rPr>
          <w:rFonts w:hint="eastAsia" w:ascii="宋体" w:hAnsi="宋体" w:eastAsia="宋体" w:cs="宋体"/>
          <w:color w:val="auto"/>
        </w:rPr>
      </w:pPr>
      <w:r>
        <w:rPr>
          <w:rFonts w:hint="eastAsia" w:ascii="宋体" w:hAnsi="宋体" w:eastAsia="宋体" w:cs="宋体"/>
          <w:color w:val="auto"/>
          <w:spacing w:val="2"/>
          <w14:textOutline w14:w="4356" w14:cap="sq" w14:cmpd="sng" w14:algn="ctr">
            <w14:solidFill>
              <w14:srgbClr w14:val="000000"/>
            </w14:solidFill>
            <w14:prstDash w14:val="solid"/>
            <w14:bevel/>
          </w14:textOutline>
        </w:rPr>
        <w:t>注：</w:t>
      </w:r>
      <w:r>
        <w:rPr>
          <w:rFonts w:hint="eastAsia" w:ascii="宋体" w:hAnsi="宋体" w:eastAsia="宋体" w:cs="宋体"/>
          <w:color w:val="auto"/>
          <w:spacing w:val="2"/>
        </w:rPr>
        <w:t xml:space="preserve"> </w:t>
      </w:r>
      <w:r>
        <w:rPr>
          <w:rFonts w:hint="eastAsia" w:ascii="宋体" w:hAnsi="宋体" w:eastAsia="宋体" w:cs="宋体"/>
          <w:color w:val="auto"/>
          <w:spacing w:val="2"/>
          <w14:textOutline w14:w="4356" w14:cap="sq" w14:cmpd="sng" w14:algn="ctr">
            <w14:solidFill>
              <w14:srgbClr w14:val="000000"/>
            </w14:solidFill>
            <w14:prstDash w14:val="solid"/>
            <w14:bevel/>
          </w14:textOutline>
        </w:rPr>
        <w:t>▲必须按</w:t>
      </w:r>
      <w:r>
        <w:rPr>
          <w:rFonts w:hint="eastAsia" w:ascii="宋体" w:hAnsi="宋体" w:eastAsia="宋体" w:cs="宋体"/>
          <w:color w:val="auto"/>
          <w:spacing w:val="1"/>
          <w14:textOutline w14:w="4356" w14:cap="sq" w14:cmpd="sng" w14:algn="ctr">
            <w14:solidFill>
              <w14:srgbClr w14:val="000000"/>
            </w14:solidFill>
            <w14:prstDash w14:val="solid"/>
            <w14:bevel/>
          </w14:textOutline>
        </w:rPr>
        <w:t>照本声明书要求填报。</w:t>
      </w:r>
    </w:p>
    <w:p>
      <w:pPr>
        <w:rPr>
          <w:rFonts w:hint="eastAsia" w:ascii="宋体" w:hAnsi="宋体" w:eastAsia="宋体" w:cs="宋体"/>
          <w:color w:val="auto"/>
        </w:rPr>
        <w:sectPr>
          <w:type w:val="continuous"/>
          <w:pgSz w:w="11906" w:h="16839"/>
          <w:pgMar w:top="1429" w:right="1077" w:bottom="1429" w:left="1077" w:header="0" w:footer="998" w:gutter="0"/>
          <w:cols w:space="0" w:num="1"/>
        </w:sectPr>
      </w:pPr>
    </w:p>
    <w:p>
      <w:pPr>
        <w:spacing w:before="75" w:line="227" w:lineRule="auto"/>
        <w:ind w:left="18"/>
        <w:rPr>
          <w:rFonts w:hint="eastAsia" w:ascii="宋体" w:hAnsi="宋体" w:eastAsia="宋体" w:cs="宋体"/>
          <w:color w:val="auto"/>
        </w:rPr>
      </w:pPr>
      <w:r>
        <w:rPr>
          <w:rFonts w:hint="eastAsia" w:ascii="宋体" w:hAnsi="宋体" w:eastAsia="宋体" w:cs="宋体"/>
          <w:color w:val="auto"/>
          <w:spacing w:val="-12"/>
          <w14:textOutline w14:w="4356" w14:cap="sq" w14:cmpd="sng" w14:algn="ctr">
            <w14:solidFill>
              <w14:srgbClr w14:val="000000"/>
            </w14:solidFill>
            <w14:prstDash w14:val="solid"/>
            <w14:bevel/>
          </w14:textOutline>
        </w:rPr>
        <w:t>附</w:t>
      </w:r>
      <w:r>
        <w:rPr>
          <w:rFonts w:hint="eastAsia" w:ascii="宋体" w:hAnsi="宋体" w:eastAsia="宋体" w:cs="宋体"/>
          <w:color w:val="auto"/>
          <w:spacing w:val="-11"/>
          <w14:textOutline w14:w="4356" w14:cap="sq" w14:cmpd="sng" w14:algn="ctr">
            <w14:solidFill>
              <w14:srgbClr w14:val="000000"/>
            </w14:solidFill>
            <w14:prstDash w14:val="solid"/>
            <w14:bevel/>
          </w14:textOutline>
        </w:rPr>
        <w:t>件</w:t>
      </w:r>
      <w:r>
        <w:rPr>
          <w:rFonts w:hint="eastAsia" w:ascii="宋体" w:hAnsi="宋体" w:eastAsia="宋体" w:cs="宋体"/>
          <w:color w:val="auto"/>
          <w:spacing w:val="-11"/>
        </w:rPr>
        <w:t xml:space="preserve"> </w:t>
      </w:r>
      <w:r>
        <w:rPr>
          <w:rFonts w:hint="eastAsia" w:ascii="宋体" w:hAnsi="宋体" w:eastAsia="宋体" w:cs="宋体"/>
          <w:b/>
          <w:bCs/>
          <w:color w:val="auto"/>
          <w:spacing w:val="-11"/>
        </w:rPr>
        <w:t>3</w:t>
      </w:r>
      <w:r>
        <w:rPr>
          <w:rFonts w:hint="eastAsia" w:ascii="宋体" w:hAnsi="宋体" w:eastAsia="宋体" w:cs="宋体"/>
          <w:color w:val="auto"/>
          <w:spacing w:val="-11"/>
          <w14:textOutline w14:w="4356" w14:cap="sq" w14:cmpd="sng" w14:algn="ctr">
            <w14:solidFill>
              <w14:srgbClr w14:val="000000"/>
            </w14:solidFill>
            <w14:prstDash w14:val="solid"/>
            <w14:bevel/>
          </w14:textOutline>
        </w:rPr>
        <w:t>：</w:t>
      </w:r>
    </w:p>
    <w:p>
      <w:pPr>
        <w:spacing w:before="154" w:line="223" w:lineRule="auto"/>
        <w:ind w:left="4102"/>
        <w:rPr>
          <w:rFonts w:hint="eastAsia" w:ascii="宋体" w:hAnsi="宋体" w:eastAsia="宋体" w:cs="宋体"/>
          <w:color w:val="auto"/>
        </w:rPr>
      </w:pPr>
      <w:r>
        <w:rPr>
          <w:rFonts w:hint="eastAsia" w:ascii="宋体" w:hAnsi="宋体" w:eastAsia="宋体" w:cs="宋体"/>
          <w:color w:val="auto"/>
          <w:spacing w:val="9"/>
          <w14:textOutline w14:w="5448" w14:cap="sq" w14:cmpd="sng" w14:algn="ctr">
            <w14:solidFill>
              <w14:srgbClr w14:val="000000"/>
            </w14:solidFill>
            <w14:prstDash w14:val="solid"/>
            <w14:bevel/>
          </w14:textOutline>
        </w:rPr>
        <w:t>授权委托</w:t>
      </w:r>
      <w:r>
        <w:rPr>
          <w:rFonts w:hint="eastAsia" w:ascii="宋体" w:hAnsi="宋体" w:eastAsia="宋体" w:cs="宋体"/>
          <w:color w:val="auto"/>
          <w:spacing w:val="8"/>
          <w14:textOutline w14:w="5448" w14:cap="sq" w14:cmpd="sng" w14:algn="ctr">
            <w14:solidFill>
              <w14:srgbClr w14:val="000000"/>
            </w14:solidFill>
            <w14:prstDash w14:val="solid"/>
            <w14:bevel/>
          </w14:textOutline>
        </w:rPr>
        <w:t>书</w:t>
      </w:r>
    </w:p>
    <w:p>
      <w:pPr>
        <w:spacing w:before="306" w:line="228" w:lineRule="auto"/>
        <w:ind w:left="480"/>
        <w:rPr>
          <w:rFonts w:hint="eastAsia" w:ascii="宋体" w:hAnsi="宋体" w:eastAsia="宋体" w:cs="宋体"/>
          <w:color w:val="auto"/>
        </w:rPr>
      </w:pPr>
      <w:r>
        <w:rPr>
          <w:rFonts w:hint="eastAsia" w:ascii="宋体" w:hAnsi="宋体" w:eastAsia="宋体" w:cs="宋体"/>
          <w:color w:val="auto"/>
          <w:spacing w:val="16"/>
          <w:u w:val="single"/>
          <w:lang w:eastAsia="zh-CN"/>
        </w:rPr>
        <w:t>三门县国有资本运营集团有限公司</w:t>
      </w:r>
      <w:r>
        <w:rPr>
          <w:rFonts w:hint="eastAsia" w:ascii="宋体" w:hAnsi="宋体" w:eastAsia="宋体" w:cs="宋体"/>
          <w:color w:val="auto"/>
          <w:spacing w:val="8"/>
        </w:rPr>
        <w:t>：</w:t>
      </w:r>
    </w:p>
    <w:p>
      <w:pPr>
        <w:tabs>
          <w:tab w:val="left" w:pos="845"/>
        </w:tabs>
        <w:spacing w:before="215" w:line="401" w:lineRule="auto"/>
        <w:ind w:left="240" w:firstLine="230"/>
        <w:rPr>
          <w:rFonts w:hint="eastAsia" w:ascii="宋体" w:hAnsi="宋体" w:eastAsia="宋体" w:cs="宋体"/>
          <w:color w:val="auto"/>
        </w:rPr>
      </w:pPr>
      <w:r>
        <w:rPr>
          <w:rFonts w:hint="eastAsia" w:ascii="宋体" w:hAnsi="宋体" w:eastAsia="宋体" w:cs="宋体"/>
          <w:color w:val="auto"/>
          <w:u w:val="single"/>
        </w:rPr>
        <w:tab/>
      </w:r>
      <w:r>
        <w:rPr>
          <w:rFonts w:hint="eastAsia" w:ascii="宋体" w:hAnsi="宋体" w:eastAsia="宋体" w:cs="宋体"/>
          <w:color w:val="auto"/>
          <w:spacing w:val="18"/>
          <w:u w:val="single"/>
        </w:rPr>
        <w:t>(</w:t>
      </w:r>
      <w:r>
        <w:rPr>
          <w:rFonts w:hint="eastAsia" w:ascii="宋体" w:hAnsi="宋体" w:eastAsia="宋体" w:cs="宋体"/>
          <w:color w:val="auto"/>
          <w:spacing w:val="14"/>
          <w:u w:val="single"/>
          <w:lang w:eastAsia="zh-CN"/>
        </w:rPr>
        <w:t>供应商</w:t>
      </w:r>
      <w:r>
        <w:rPr>
          <w:rFonts w:hint="eastAsia" w:ascii="宋体" w:hAnsi="宋体" w:eastAsia="宋体" w:cs="宋体"/>
          <w:color w:val="auto"/>
          <w:spacing w:val="9"/>
          <w:u w:val="single"/>
        </w:rPr>
        <w:t xml:space="preserve">全称)   </w:t>
      </w:r>
      <w:r>
        <w:rPr>
          <w:rFonts w:hint="eastAsia" w:ascii="宋体" w:hAnsi="宋体" w:eastAsia="宋体" w:cs="宋体"/>
          <w:color w:val="auto"/>
          <w:spacing w:val="9"/>
        </w:rPr>
        <w:t xml:space="preserve"> 法定代表人 (或营业执照中单位负责人) </w:t>
      </w:r>
      <w:r>
        <w:rPr>
          <w:rFonts w:hint="eastAsia" w:ascii="宋体" w:hAnsi="宋体" w:eastAsia="宋体" w:cs="宋体"/>
          <w:color w:val="auto"/>
          <w:spacing w:val="9"/>
          <w:u w:val="single"/>
        </w:rPr>
        <w:t xml:space="preserve">  (法定代表人或营业</w:t>
      </w:r>
      <w:r>
        <w:rPr>
          <w:rFonts w:hint="eastAsia" w:ascii="宋体" w:hAnsi="宋体" w:eastAsia="宋体" w:cs="宋体"/>
          <w:color w:val="auto"/>
        </w:rPr>
        <w:t xml:space="preserve"> </w:t>
      </w:r>
      <w:r>
        <w:rPr>
          <w:rFonts w:hint="eastAsia" w:ascii="宋体" w:hAnsi="宋体" w:eastAsia="宋体" w:cs="宋体"/>
          <w:color w:val="auto"/>
          <w:spacing w:val="8"/>
          <w:u w:val="single"/>
        </w:rPr>
        <w:t>执照</w:t>
      </w:r>
      <w:r>
        <w:rPr>
          <w:rFonts w:hint="eastAsia" w:ascii="宋体" w:hAnsi="宋体" w:eastAsia="宋体" w:cs="宋体"/>
          <w:color w:val="auto"/>
          <w:spacing w:val="5"/>
          <w:u w:val="single"/>
        </w:rPr>
        <w:t>中</w:t>
      </w:r>
      <w:r>
        <w:rPr>
          <w:rFonts w:hint="eastAsia" w:ascii="宋体" w:hAnsi="宋体" w:eastAsia="宋体" w:cs="宋体"/>
          <w:color w:val="auto"/>
          <w:spacing w:val="4"/>
          <w:u w:val="single"/>
        </w:rPr>
        <w:t xml:space="preserve">单位负责人姓名)  </w:t>
      </w:r>
      <w:r>
        <w:rPr>
          <w:rFonts w:hint="eastAsia" w:ascii="宋体" w:hAnsi="宋体" w:eastAsia="宋体" w:cs="宋体"/>
          <w:color w:val="auto"/>
          <w:spacing w:val="4"/>
        </w:rPr>
        <w:t xml:space="preserve"> 授权 </w:t>
      </w:r>
      <w:r>
        <w:rPr>
          <w:rFonts w:hint="eastAsia" w:ascii="宋体" w:hAnsi="宋体" w:eastAsia="宋体" w:cs="宋体"/>
          <w:color w:val="auto"/>
          <w:spacing w:val="4"/>
          <w:u w:val="single"/>
        </w:rPr>
        <w:t xml:space="preserve">    (全权代表姓名)  </w:t>
      </w:r>
      <w:r>
        <w:rPr>
          <w:rFonts w:hint="eastAsia" w:ascii="宋体" w:hAnsi="宋体" w:eastAsia="宋体" w:cs="宋体"/>
          <w:color w:val="auto"/>
          <w:spacing w:val="4"/>
        </w:rPr>
        <w:t xml:space="preserve"> 为全权代表，参加贵单位组织的</w:t>
      </w:r>
      <w:r>
        <w:rPr>
          <w:rFonts w:hint="eastAsia" w:ascii="宋体" w:hAnsi="宋体" w:eastAsia="宋体" w:cs="宋体"/>
          <w:color w:val="auto"/>
        </w:rPr>
        <w:t xml:space="preserve"> </w:t>
      </w:r>
      <w:r>
        <w:rPr>
          <w:rFonts w:hint="eastAsia" w:ascii="宋体" w:hAnsi="宋体" w:eastAsia="宋体" w:cs="宋体"/>
          <w:color w:val="auto"/>
          <w:spacing w:val="13"/>
        </w:rPr>
        <w:t>项</w:t>
      </w:r>
      <w:r>
        <w:rPr>
          <w:rFonts w:hint="eastAsia" w:ascii="宋体" w:hAnsi="宋体" w:eastAsia="宋体" w:cs="宋体"/>
          <w:color w:val="auto"/>
          <w:spacing w:val="11"/>
        </w:rPr>
        <w:t>目的采购活动，并代表我方全权办理针对上述项目的投标、开标、评标、签约等具体</w:t>
      </w:r>
      <w:r>
        <w:rPr>
          <w:rFonts w:hint="eastAsia" w:ascii="宋体" w:hAnsi="宋体" w:eastAsia="宋体" w:cs="宋体"/>
          <w:color w:val="auto"/>
        </w:rPr>
        <w:t xml:space="preserve"> </w:t>
      </w:r>
      <w:r>
        <w:rPr>
          <w:rFonts w:hint="eastAsia" w:ascii="宋体" w:hAnsi="宋体" w:eastAsia="宋体" w:cs="宋体"/>
          <w:color w:val="auto"/>
          <w:spacing w:val="17"/>
        </w:rPr>
        <w:t>事</w:t>
      </w:r>
      <w:r>
        <w:rPr>
          <w:rFonts w:hint="eastAsia" w:ascii="宋体" w:hAnsi="宋体" w:eastAsia="宋体" w:cs="宋体"/>
          <w:color w:val="auto"/>
          <w:spacing w:val="9"/>
        </w:rPr>
        <w:t>务和签署相关文件。我方对全权代表的签名事项负全部责任。</w:t>
      </w:r>
    </w:p>
    <w:p>
      <w:pPr>
        <w:spacing w:before="2" w:line="401" w:lineRule="auto"/>
        <w:ind w:left="139" w:firstLine="479"/>
        <w:rPr>
          <w:rFonts w:hint="eastAsia" w:ascii="宋体" w:hAnsi="宋体" w:eastAsia="宋体" w:cs="宋体"/>
          <w:color w:val="auto"/>
        </w:rPr>
      </w:pPr>
      <w:r>
        <w:rPr>
          <w:rFonts w:hint="eastAsia" w:ascii="宋体" w:hAnsi="宋体" w:eastAsia="宋体" w:cs="宋体"/>
          <w:color w:val="auto"/>
          <w:spacing w:val="14"/>
        </w:rPr>
        <w:t>在撤</w:t>
      </w:r>
      <w:r>
        <w:rPr>
          <w:rFonts w:hint="eastAsia" w:ascii="宋体" w:hAnsi="宋体" w:eastAsia="宋体" w:cs="宋体"/>
          <w:color w:val="auto"/>
          <w:spacing w:val="9"/>
        </w:rPr>
        <w:t>销</w:t>
      </w:r>
      <w:r>
        <w:rPr>
          <w:rFonts w:hint="eastAsia" w:ascii="宋体" w:hAnsi="宋体" w:eastAsia="宋体" w:cs="宋体"/>
          <w:color w:val="auto"/>
          <w:spacing w:val="7"/>
        </w:rPr>
        <w:t>授权的书面通知以前，本授权书一直有效。全权代表在授权委托书有效期内签</w:t>
      </w:r>
      <w:r>
        <w:rPr>
          <w:rFonts w:hint="eastAsia" w:ascii="宋体" w:hAnsi="宋体" w:eastAsia="宋体" w:cs="宋体"/>
          <w:color w:val="auto"/>
        </w:rPr>
        <w:t xml:space="preserve"> </w:t>
      </w:r>
      <w:r>
        <w:rPr>
          <w:rFonts w:hint="eastAsia" w:ascii="宋体" w:hAnsi="宋体" w:eastAsia="宋体" w:cs="宋体"/>
          <w:color w:val="auto"/>
          <w:spacing w:val="9"/>
        </w:rPr>
        <w:t>署的所有文件不因授权的撤销而失效</w:t>
      </w:r>
      <w:r>
        <w:rPr>
          <w:rFonts w:hint="eastAsia" w:ascii="宋体" w:hAnsi="宋体" w:eastAsia="宋体" w:cs="宋体"/>
          <w:color w:val="auto"/>
          <w:spacing w:val="6"/>
        </w:rPr>
        <w:t>。</w:t>
      </w:r>
    </w:p>
    <w:p>
      <w:pPr>
        <w:spacing w:line="224" w:lineRule="auto"/>
        <w:ind w:left="619"/>
        <w:rPr>
          <w:rFonts w:hint="eastAsia" w:ascii="宋体" w:hAnsi="宋体" w:eastAsia="宋体" w:cs="宋体"/>
          <w:color w:val="auto"/>
        </w:rPr>
      </w:pPr>
      <w:r>
        <w:rPr>
          <w:rFonts w:hint="eastAsia" w:ascii="宋体" w:hAnsi="宋体" w:eastAsia="宋体" w:cs="宋体"/>
          <w:color w:val="auto"/>
          <w:spacing w:val="16"/>
        </w:rPr>
        <w:t>全</w:t>
      </w:r>
      <w:r>
        <w:rPr>
          <w:rFonts w:hint="eastAsia" w:ascii="宋体" w:hAnsi="宋体" w:eastAsia="宋体" w:cs="宋体"/>
          <w:color w:val="auto"/>
          <w:spacing w:val="10"/>
        </w:rPr>
        <w:t>权</w:t>
      </w:r>
      <w:r>
        <w:rPr>
          <w:rFonts w:hint="eastAsia" w:ascii="宋体" w:hAnsi="宋体" w:eastAsia="宋体" w:cs="宋体"/>
          <w:color w:val="auto"/>
          <w:spacing w:val="8"/>
        </w:rPr>
        <w:t>代表无转委托权，特此委托。</w:t>
      </w:r>
    </w:p>
    <w:p>
      <w:pPr>
        <w:spacing w:line="276" w:lineRule="auto"/>
        <w:rPr>
          <w:rFonts w:hint="eastAsia" w:ascii="宋体" w:hAnsi="宋体" w:eastAsia="宋体" w:cs="宋体"/>
          <w:color w:val="auto"/>
        </w:rPr>
      </w:pPr>
    </w:p>
    <w:p>
      <w:pPr>
        <w:spacing w:line="276" w:lineRule="auto"/>
        <w:rPr>
          <w:rFonts w:hint="eastAsia" w:ascii="宋体" w:hAnsi="宋体" w:eastAsia="宋体" w:cs="宋体"/>
          <w:color w:val="auto"/>
        </w:rPr>
      </w:pPr>
    </w:p>
    <w:p>
      <w:pPr>
        <w:spacing w:line="276" w:lineRule="auto"/>
        <w:rPr>
          <w:rFonts w:hint="eastAsia" w:ascii="宋体" w:hAnsi="宋体" w:eastAsia="宋体" w:cs="宋体"/>
          <w:color w:val="auto"/>
        </w:rPr>
      </w:pPr>
    </w:p>
    <w:p>
      <w:pPr>
        <w:spacing w:before="75" w:line="227" w:lineRule="auto"/>
        <w:rPr>
          <w:rFonts w:hint="eastAsia" w:ascii="宋体" w:hAnsi="宋体" w:eastAsia="宋体" w:cs="宋体"/>
          <w:color w:val="auto"/>
        </w:rPr>
      </w:pPr>
      <w:r>
        <w:rPr>
          <w:rFonts w:hint="eastAsia" w:ascii="宋体" w:hAnsi="宋体" w:eastAsia="宋体" w:cs="宋体"/>
          <w:color w:val="auto"/>
          <w:spacing w:val="-4"/>
        </w:rPr>
        <w:t>全权代表姓名：</w:t>
      </w:r>
      <w:r>
        <w:rPr>
          <w:rFonts w:hint="eastAsia" w:ascii="宋体" w:hAnsi="宋体" w:eastAsia="宋体" w:cs="宋体"/>
          <w:color w:val="auto"/>
          <w:spacing w:val="-4"/>
          <w:u w:val="single"/>
        </w:rPr>
        <w:t xml:space="preserve">   </w:t>
      </w:r>
      <w:r>
        <w:rPr>
          <w:rFonts w:hint="eastAsia" w:ascii="宋体" w:hAnsi="宋体" w:eastAsia="宋体" w:cs="宋体"/>
          <w:color w:val="auto"/>
          <w:spacing w:val="-3"/>
          <w:u w:val="single"/>
        </w:rPr>
        <w:t xml:space="preserve"> </w:t>
      </w:r>
      <w:r>
        <w:rPr>
          <w:rFonts w:hint="eastAsia" w:ascii="宋体" w:hAnsi="宋体" w:eastAsia="宋体" w:cs="宋体"/>
          <w:color w:val="auto"/>
          <w:spacing w:val="-2"/>
          <w:u w:val="single"/>
        </w:rPr>
        <w:t xml:space="preserve">             </w:t>
      </w:r>
      <w:r>
        <w:rPr>
          <w:rFonts w:hint="eastAsia" w:ascii="宋体" w:hAnsi="宋体" w:eastAsia="宋体" w:cs="宋体"/>
          <w:color w:val="auto"/>
          <w:spacing w:val="-2"/>
        </w:rPr>
        <w:t>职务：</w:t>
      </w:r>
      <w:r>
        <w:rPr>
          <w:rFonts w:hint="eastAsia" w:ascii="宋体" w:hAnsi="宋体" w:eastAsia="宋体" w:cs="宋体"/>
          <w:color w:val="auto"/>
          <w:u w:val="single"/>
        </w:rPr>
        <w:t xml:space="preserve">             </w:t>
      </w:r>
    </w:p>
    <w:p>
      <w:pPr>
        <w:spacing w:line="376" w:lineRule="auto"/>
        <w:rPr>
          <w:rFonts w:hint="eastAsia" w:ascii="宋体" w:hAnsi="宋体" w:eastAsia="宋体" w:cs="宋体"/>
          <w:color w:val="auto"/>
        </w:rPr>
      </w:pPr>
    </w:p>
    <w:p>
      <w:pPr>
        <w:spacing w:before="76" w:line="227" w:lineRule="auto"/>
        <w:rPr>
          <w:rFonts w:hint="eastAsia" w:ascii="宋体" w:hAnsi="宋体" w:eastAsia="宋体" w:cs="宋体"/>
          <w:color w:val="auto"/>
        </w:rPr>
      </w:pPr>
      <w:r>
        <w:rPr>
          <w:rFonts w:hint="eastAsia" w:ascii="宋体" w:hAnsi="宋体" w:eastAsia="宋体" w:cs="宋体"/>
          <w:color w:val="auto"/>
          <w:spacing w:val="8"/>
        </w:rPr>
        <w:t>全权代表身份证号码：</w:t>
      </w:r>
      <w:r>
        <w:rPr>
          <w:rFonts w:hint="eastAsia" w:ascii="宋体" w:hAnsi="宋体" w:eastAsia="宋体" w:cs="宋体"/>
          <w:color w:val="auto"/>
          <w:u w:val="single"/>
        </w:rPr>
        <w:t xml:space="preserve">                              </w:t>
      </w:r>
    </w:p>
    <w:p>
      <w:pPr>
        <w:spacing w:line="375" w:lineRule="auto"/>
        <w:rPr>
          <w:rFonts w:hint="eastAsia" w:ascii="宋体" w:hAnsi="宋体" w:eastAsia="宋体" w:cs="宋体"/>
          <w:color w:val="auto"/>
        </w:rPr>
      </w:pPr>
    </w:p>
    <w:p>
      <w:pPr>
        <w:spacing w:before="75" w:line="227" w:lineRule="auto"/>
        <w:ind w:left="18"/>
        <w:rPr>
          <w:rFonts w:hint="eastAsia" w:ascii="宋体" w:hAnsi="宋体" w:eastAsia="宋体" w:cs="宋体"/>
          <w:color w:val="auto"/>
        </w:rPr>
      </w:pPr>
      <w:r>
        <w:rPr>
          <w:rFonts w:hint="eastAsia" w:ascii="宋体" w:hAnsi="宋体" w:eastAsia="宋体" w:cs="宋体"/>
          <w:color w:val="auto"/>
          <w:spacing w:val="16"/>
        </w:rPr>
        <w:t>附</w:t>
      </w:r>
      <w:r>
        <w:rPr>
          <w:rFonts w:hint="eastAsia" w:ascii="宋体" w:hAnsi="宋体" w:eastAsia="宋体" w:cs="宋体"/>
          <w:color w:val="auto"/>
          <w:spacing w:val="9"/>
        </w:rPr>
        <w:t>上</w:t>
      </w:r>
      <w:r>
        <w:rPr>
          <w:rFonts w:hint="eastAsia" w:ascii="宋体" w:hAnsi="宋体" w:eastAsia="宋体" w:cs="宋体"/>
          <w:color w:val="auto"/>
          <w:spacing w:val="8"/>
        </w:rPr>
        <w:t>：法定代表人及全权代表身份证</w:t>
      </w:r>
      <w:r>
        <w:rPr>
          <w:rFonts w:hint="eastAsia" w:ascii="宋体" w:hAnsi="宋体" w:eastAsia="宋体" w:cs="宋体"/>
          <w:color w:val="auto"/>
          <w:spacing w:val="8"/>
          <w:lang w:eastAsia="zh-CN"/>
        </w:rPr>
        <w:t>正、反面</w:t>
      </w:r>
      <w:r>
        <w:rPr>
          <w:rFonts w:hint="eastAsia" w:ascii="宋体" w:hAnsi="宋体" w:eastAsia="宋体" w:cs="宋体"/>
          <w:color w:val="auto"/>
          <w:spacing w:val="8"/>
        </w:rPr>
        <w:t>复印件</w:t>
      </w:r>
    </w:p>
    <w:p>
      <w:pPr>
        <w:spacing w:line="277" w:lineRule="auto"/>
        <w:rPr>
          <w:rFonts w:hint="eastAsia" w:ascii="宋体" w:hAnsi="宋体" w:eastAsia="宋体" w:cs="宋体"/>
          <w:color w:val="auto"/>
        </w:rPr>
      </w:pPr>
    </w:p>
    <w:p>
      <w:pPr>
        <w:spacing w:line="277" w:lineRule="auto"/>
        <w:rPr>
          <w:rFonts w:hint="eastAsia" w:ascii="宋体" w:hAnsi="宋体" w:eastAsia="宋体" w:cs="宋体"/>
          <w:color w:val="auto"/>
        </w:rPr>
      </w:pPr>
    </w:p>
    <w:p>
      <w:pPr>
        <w:spacing w:line="277" w:lineRule="auto"/>
        <w:rPr>
          <w:rFonts w:hint="eastAsia" w:ascii="宋体" w:hAnsi="宋体" w:eastAsia="宋体" w:cs="宋体"/>
          <w:color w:val="auto"/>
        </w:rPr>
      </w:pPr>
    </w:p>
    <w:p>
      <w:pPr>
        <w:spacing w:line="278" w:lineRule="auto"/>
        <w:rPr>
          <w:rFonts w:hint="eastAsia" w:ascii="宋体" w:hAnsi="宋体" w:eastAsia="宋体" w:cs="宋体"/>
          <w:color w:val="auto"/>
        </w:rPr>
      </w:pPr>
    </w:p>
    <w:p>
      <w:pPr>
        <w:spacing w:before="75" w:line="225" w:lineRule="auto"/>
        <w:rPr>
          <w:rFonts w:hint="eastAsia" w:ascii="宋体" w:hAnsi="宋体" w:eastAsia="宋体" w:cs="宋体"/>
          <w:color w:val="auto"/>
        </w:rPr>
      </w:pPr>
      <w:r>
        <w:rPr>
          <w:rFonts w:hint="eastAsia" w:ascii="宋体" w:hAnsi="宋体" w:eastAsia="宋体" w:cs="宋体"/>
          <w:color w:val="auto"/>
          <w:spacing w:val="18"/>
          <w14:textOutline w14:w="4356" w14:cap="sq" w14:cmpd="sng" w14:algn="ctr">
            <w14:solidFill>
              <w14:srgbClr w14:val="000000"/>
            </w14:solidFill>
            <w14:prstDash w14:val="solid"/>
            <w14:bevel/>
          </w14:textOutline>
        </w:rPr>
        <w:t>法</w:t>
      </w:r>
      <w:r>
        <w:rPr>
          <w:rFonts w:hint="eastAsia" w:ascii="宋体" w:hAnsi="宋体" w:eastAsia="宋体" w:cs="宋体"/>
          <w:color w:val="auto"/>
          <w:spacing w:val="10"/>
          <w14:textOutline w14:w="4356" w14:cap="sq" w14:cmpd="sng" w14:algn="ctr">
            <w14:solidFill>
              <w14:srgbClr w14:val="000000"/>
            </w14:solidFill>
            <w14:prstDash w14:val="solid"/>
            <w14:bevel/>
          </w14:textOutline>
        </w:rPr>
        <w:t>定</w:t>
      </w:r>
      <w:r>
        <w:rPr>
          <w:rFonts w:hint="eastAsia" w:ascii="宋体" w:hAnsi="宋体" w:eastAsia="宋体" w:cs="宋体"/>
          <w:color w:val="auto"/>
          <w:spacing w:val="9"/>
          <w14:textOutline w14:w="4356" w14:cap="sq" w14:cmpd="sng" w14:algn="ctr">
            <w14:solidFill>
              <w14:srgbClr w14:val="000000"/>
            </w14:solidFill>
            <w14:prstDash w14:val="solid"/>
            <w14:bevel/>
          </w14:textOutline>
        </w:rPr>
        <w:t>代表人或营业执照中单位负责人</w:t>
      </w:r>
      <w:r>
        <w:rPr>
          <w:rFonts w:hint="eastAsia" w:ascii="宋体" w:hAnsi="宋体" w:eastAsia="宋体" w:cs="宋体"/>
          <w:color w:val="auto"/>
          <w:spacing w:val="9"/>
        </w:rPr>
        <w:t xml:space="preserve"> </w:t>
      </w:r>
      <w:r>
        <w:rPr>
          <w:rFonts w:hint="eastAsia" w:ascii="宋体" w:hAnsi="宋体" w:eastAsia="宋体" w:cs="宋体"/>
          <w:color w:val="auto"/>
          <w:spacing w:val="9"/>
          <w14:textOutline w14:w="4356" w14:cap="sq" w14:cmpd="sng" w14:algn="ctr">
            <w14:solidFill>
              <w14:srgbClr w14:val="000000"/>
            </w14:solidFill>
            <w14:prstDash w14:val="solid"/>
            <w14:bevel/>
          </w14:textOutline>
        </w:rPr>
        <w:t>(签名或盖章)</w:t>
      </w:r>
      <w:r>
        <w:rPr>
          <w:rFonts w:hint="eastAsia" w:ascii="宋体" w:hAnsi="宋体" w:eastAsia="宋体" w:cs="宋体"/>
          <w:color w:val="auto"/>
          <w:spacing w:val="9"/>
        </w:rPr>
        <w:t xml:space="preserve"> </w:t>
      </w:r>
      <w:r>
        <w:rPr>
          <w:rFonts w:hint="eastAsia" w:ascii="宋体" w:hAnsi="宋体" w:eastAsia="宋体" w:cs="宋体"/>
          <w:color w:val="auto"/>
          <w:spacing w:val="9"/>
          <w14:textOutline w14:w="4356" w14:cap="sq" w14:cmpd="sng" w14:algn="ctr">
            <w14:solidFill>
              <w14:srgbClr w14:val="000000"/>
            </w14:solidFill>
            <w14:prstDash w14:val="solid"/>
            <w14:bevel/>
          </w14:textOutline>
        </w:rPr>
        <w:t>：</w:t>
      </w:r>
      <w:r>
        <w:rPr>
          <w:rFonts w:hint="eastAsia" w:ascii="宋体" w:hAnsi="宋体" w:eastAsia="宋体" w:cs="宋体"/>
          <w:color w:val="auto"/>
          <w:u w:val="single"/>
        </w:rPr>
        <w:t xml:space="preserve">            </w:t>
      </w:r>
    </w:p>
    <w:p>
      <w:pPr>
        <w:spacing w:line="256" w:lineRule="auto"/>
        <w:rPr>
          <w:rFonts w:hint="eastAsia" w:ascii="宋体" w:hAnsi="宋体" w:eastAsia="宋体" w:cs="宋体"/>
          <w:color w:val="auto"/>
        </w:rPr>
      </w:pPr>
    </w:p>
    <w:p>
      <w:pPr>
        <w:spacing w:line="256" w:lineRule="auto"/>
        <w:rPr>
          <w:rFonts w:hint="eastAsia" w:ascii="宋体" w:hAnsi="宋体" w:eastAsia="宋体" w:cs="宋体"/>
          <w:color w:val="auto"/>
        </w:rPr>
      </w:pPr>
    </w:p>
    <w:p>
      <w:pPr>
        <w:spacing w:line="257" w:lineRule="auto"/>
        <w:rPr>
          <w:rFonts w:hint="eastAsia" w:ascii="宋体" w:hAnsi="宋体" w:eastAsia="宋体" w:cs="宋体"/>
          <w:color w:val="auto"/>
        </w:rPr>
      </w:pPr>
    </w:p>
    <w:p>
      <w:pPr>
        <w:spacing w:line="257" w:lineRule="auto"/>
        <w:rPr>
          <w:rFonts w:hint="eastAsia" w:ascii="宋体" w:hAnsi="宋体" w:eastAsia="宋体" w:cs="宋体"/>
          <w:color w:val="auto"/>
        </w:rPr>
      </w:pPr>
    </w:p>
    <w:p>
      <w:pPr>
        <w:spacing w:line="257" w:lineRule="auto"/>
        <w:rPr>
          <w:rFonts w:hint="eastAsia" w:ascii="宋体" w:hAnsi="宋体" w:eastAsia="宋体" w:cs="宋体"/>
          <w:color w:val="auto"/>
        </w:rPr>
      </w:pPr>
    </w:p>
    <w:p>
      <w:pPr>
        <w:spacing w:before="75" w:line="227" w:lineRule="auto"/>
        <w:ind w:left="122"/>
        <w:rPr>
          <w:rFonts w:hint="eastAsia" w:ascii="宋体" w:hAnsi="宋体" w:eastAsia="宋体" w:cs="宋体"/>
          <w:color w:val="auto"/>
        </w:rPr>
      </w:pPr>
      <w:r>
        <w:rPr>
          <w:rFonts w:hint="eastAsia" w:ascii="宋体" w:hAnsi="宋体" w:eastAsia="宋体" w:cs="宋体"/>
          <w:color w:val="auto"/>
          <w:spacing w:val="-1"/>
          <w:lang w:eastAsia="zh-CN"/>
          <w14:textOutline w14:w="4356" w14:cap="sq" w14:cmpd="sng" w14:algn="ctr">
            <w14:solidFill>
              <w14:srgbClr w14:val="000000"/>
            </w14:solidFill>
            <w14:prstDash w14:val="solid"/>
            <w14:bevel/>
          </w14:textOutline>
        </w:rPr>
        <w:t>供应商</w:t>
      </w:r>
      <w:r>
        <w:rPr>
          <w:rFonts w:hint="eastAsia" w:ascii="宋体" w:hAnsi="宋体" w:eastAsia="宋体" w:cs="宋体"/>
          <w:color w:val="auto"/>
          <w:spacing w:val="-1"/>
        </w:rPr>
        <w:t xml:space="preserve"> </w:t>
      </w:r>
      <w:r>
        <w:rPr>
          <w:rFonts w:hint="eastAsia" w:ascii="宋体" w:hAnsi="宋体" w:eastAsia="宋体" w:cs="宋体"/>
          <w:color w:val="auto"/>
          <w:spacing w:val="-1"/>
          <w14:textOutline w14:w="4356" w14:cap="sq" w14:cmpd="sng" w14:algn="ctr">
            <w14:solidFill>
              <w14:srgbClr w14:val="000000"/>
            </w14:solidFill>
            <w14:prstDash w14:val="solid"/>
            <w14:bevel/>
          </w14:textOutline>
        </w:rPr>
        <w:t>(盖单位章)</w:t>
      </w:r>
      <w:r>
        <w:rPr>
          <w:rFonts w:hint="eastAsia" w:ascii="宋体" w:hAnsi="宋体" w:eastAsia="宋体" w:cs="宋体"/>
          <w:color w:val="auto"/>
          <w:spacing w:val="-1"/>
        </w:rPr>
        <w:t xml:space="preserve"> </w:t>
      </w:r>
      <w:r>
        <w:rPr>
          <w:rFonts w:hint="eastAsia" w:ascii="宋体" w:hAnsi="宋体" w:eastAsia="宋体" w:cs="宋体"/>
          <w:color w:val="auto"/>
          <w:spacing w:val="-1"/>
          <w14:textOutline w14:w="4356" w14:cap="sq" w14:cmpd="sng" w14:algn="ctr">
            <w14:solidFill>
              <w14:srgbClr w14:val="000000"/>
            </w14:solidFill>
            <w14:prstDash w14:val="solid"/>
            <w14:bevel/>
          </w14:textOutline>
        </w:rPr>
        <w:t>：</w:t>
      </w:r>
      <w:r>
        <w:rPr>
          <w:rFonts w:hint="eastAsia" w:ascii="宋体" w:hAnsi="宋体" w:eastAsia="宋体" w:cs="宋体"/>
          <w:color w:val="auto"/>
          <w:spacing w:val="-1"/>
        </w:rPr>
        <w:t xml:space="preserve">                </w:t>
      </w:r>
      <w:r>
        <w:rPr>
          <w:rFonts w:hint="eastAsia" w:ascii="宋体" w:hAnsi="宋体" w:eastAsia="宋体" w:cs="宋体"/>
          <w:color w:val="auto"/>
        </w:rPr>
        <w:t xml:space="preserve">  </w:t>
      </w:r>
      <w:r>
        <w:rPr>
          <w:rFonts w:hint="eastAsia" w:ascii="宋体" w:hAnsi="宋体" w:eastAsia="宋体" w:cs="宋体"/>
          <w:color w:val="auto"/>
          <w14:textOutline w14:w="4356" w14:cap="sq" w14:cmpd="sng" w14:algn="ctr">
            <w14:solidFill>
              <w14:srgbClr w14:val="000000"/>
            </w14:solidFill>
            <w14:prstDash w14:val="solid"/>
            <w14:bevel/>
          </w14:textOutline>
        </w:rPr>
        <w:t>日</w:t>
      </w:r>
      <w:r>
        <w:rPr>
          <w:rFonts w:hint="eastAsia" w:ascii="宋体" w:hAnsi="宋体" w:eastAsia="宋体" w:cs="宋体"/>
          <w:color w:val="auto"/>
        </w:rPr>
        <w:t xml:space="preserve"> </w:t>
      </w:r>
      <w:r>
        <w:rPr>
          <w:rFonts w:hint="eastAsia" w:ascii="宋体" w:hAnsi="宋体" w:eastAsia="宋体" w:cs="宋体"/>
          <w:color w:val="auto"/>
          <w14:textOutline w14:w="4356" w14:cap="sq" w14:cmpd="sng" w14:algn="ctr">
            <w14:solidFill>
              <w14:srgbClr w14:val="000000"/>
            </w14:solidFill>
            <w14:prstDash w14:val="solid"/>
            <w14:bevel/>
          </w14:textOutline>
        </w:rPr>
        <w:t>期：</w:t>
      </w:r>
    </w:p>
    <w:p>
      <w:pPr>
        <w:rPr>
          <w:rFonts w:hint="eastAsia" w:ascii="宋体" w:hAnsi="宋体" w:eastAsia="宋体" w:cs="宋体"/>
          <w:color w:val="auto"/>
        </w:rPr>
        <w:sectPr>
          <w:footerReference r:id="rId12" w:type="default"/>
          <w:pgSz w:w="11906" w:h="16839"/>
          <w:pgMar w:top="1429" w:right="1077" w:bottom="1429" w:left="1077" w:header="0" w:footer="998" w:gutter="0"/>
          <w:cols w:space="0" w:num="1"/>
        </w:sectPr>
      </w:pPr>
    </w:p>
    <w:p>
      <w:pPr>
        <w:spacing w:before="75" w:line="227" w:lineRule="auto"/>
        <w:ind w:left="18"/>
        <w:rPr>
          <w:rFonts w:hint="eastAsia" w:ascii="宋体" w:hAnsi="宋体" w:eastAsia="宋体" w:cs="宋体"/>
          <w:color w:val="auto"/>
        </w:rPr>
      </w:pPr>
      <w:r>
        <w:rPr>
          <w:rFonts w:hint="eastAsia" w:ascii="宋体" w:hAnsi="宋体" w:eastAsia="宋体" w:cs="宋体"/>
          <w:color w:val="auto"/>
          <w:spacing w:val="-12"/>
          <w14:textOutline w14:w="4356" w14:cap="sq" w14:cmpd="sng" w14:algn="ctr">
            <w14:solidFill>
              <w14:srgbClr w14:val="000000"/>
            </w14:solidFill>
            <w14:prstDash w14:val="solid"/>
            <w14:bevel/>
          </w14:textOutline>
        </w:rPr>
        <w:t>附</w:t>
      </w:r>
      <w:r>
        <w:rPr>
          <w:rFonts w:hint="eastAsia" w:ascii="宋体" w:hAnsi="宋体" w:eastAsia="宋体" w:cs="宋体"/>
          <w:color w:val="auto"/>
          <w:spacing w:val="-11"/>
          <w14:textOutline w14:w="4356" w14:cap="sq" w14:cmpd="sng" w14:algn="ctr">
            <w14:solidFill>
              <w14:srgbClr w14:val="000000"/>
            </w14:solidFill>
            <w14:prstDash w14:val="solid"/>
            <w14:bevel/>
          </w14:textOutline>
        </w:rPr>
        <w:t>件</w:t>
      </w:r>
      <w:r>
        <w:rPr>
          <w:rFonts w:hint="eastAsia" w:ascii="宋体" w:hAnsi="宋体" w:eastAsia="宋体" w:cs="宋体"/>
          <w:color w:val="auto"/>
          <w:spacing w:val="-11"/>
        </w:rPr>
        <w:t xml:space="preserve"> </w:t>
      </w:r>
      <w:r>
        <w:rPr>
          <w:rFonts w:hint="eastAsia" w:ascii="宋体" w:hAnsi="宋体" w:eastAsia="宋体" w:cs="宋体"/>
          <w:b/>
          <w:bCs/>
          <w:color w:val="auto"/>
          <w:spacing w:val="-11"/>
        </w:rPr>
        <w:t>4</w:t>
      </w:r>
      <w:r>
        <w:rPr>
          <w:rFonts w:hint="eastAsia" w:ascii="宋体" w:hAnsi="宋体" w:eastAsia="宋体" w:cs="宋体"/>
          <w:color w:val="auto"/>
          <w:spacing w:val="-11"/>
          <w14:textOutline w14:w="4356" w14:cap="sq" w14:cmpd="sng" w14:algn="ctr">
            <w14:solidFill>
              <w14:srgbClr w14:val="000000"/>
            </w14:solidFill>
            <w14:prstDash w14:val="solid"/>
            <w14:bevel/>
          </w14:textOutline>
        </w:rPr>
        <w:t>：</w:t>
      </w:r>
    </w:p>
    <w:p>
      <w:pPr>
        <w:spacing w:line="264" w:lineRule="auto"/>
        <w:rPr>
          <w:rFonts w:hint="eastAsia" w:ascii="宋体" w:hAnsi="宋体" w:eastAsia="宋体" w:cs="宋体"/>
          <w:color w:val="auto"/>
          <w:sz w:val="21"/>
          <w:szCs w:val="21"/>
        </w:rPr>
      </w:pPr>
    </w:p>
    <w:p>
      <w:pPr>
        <w:adjustRightInd w:val="0"/>
        <w:snapToGrid w:val="0"/>
        <w:spacing w:line="480" w:lineRule="auto"/>
        <w:jc w:val="center"/>
        <w:rPr>
          <w:rFonts w:ascii="仿宋" w:hAnsi="仿宋" w:eastAsia="仿宋"/>
          <w:b/>
          <w:sz w:val="21"/>
          <w:szCs w:val="21"/>
        </w:rPr>
      </w:pPr>
      <w:r>
        <w:rPr>
          <w:rFonts w:hint="eastAsia" w:ascii="仿宋" w:hAnsi="仿宋" w:eastAsia="仿宋"/>
          <w:b/>
          <w:sz w:val="21"/>
          <w:szCs w:val="21"/>
        </w:rPr>
        <w:t>营业执照等证明文件</w:t>
      </w:r>
    </w:p>
    <w:tbl>
      <w:tblPr>
        <w:tblStyle w:val="19"/>
        <w:tblW w:w="9146"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6"/>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PrEx>
        <w:trPr>
          <w:trHeight w:val="9223" w:hRule="atLeast"/>
        </w:trPr>
        <w:tc>
          <w:tcPr>
            <w:tcW w:w="9146" w:type="dxa"/>
            <w:noWrap/>
            <w:vAlign w:val="center"/>
          </w:tcPr>
          <w:p>
            <w:pPr>
              <w:spacing w:line="360" w:lineRule="auto"/>
              <w:jc w:val="left"/>
              <w:rPr>
                <w:rFonts w:ascii="仿宋" w:hAnsi="仿宋" w:eastAsia="仿宋"/>
                <w:b/>
                <w:sz w:val="21"/>
                <w:szCs w:val="21"/>
              </w:rPr>
            </w:pPr>
            <w:r>
              <w:rPr>
                <w:rFonts w:hint="eastAsia" w:ascii="仿宋" w:hAnsi="仿宋" w:eastAsia="仿宋"/>
                <w:b/>
                <w:sz w:val="21"/>
                <w:szCs w:val="21"/>
              </w:rPr>
              <w:t>证明材料：</w:t>
            </w:r>
            <w:r>
              <w:rPr>
                <w:rFonts w:hint="eastAsia" w:ascii="仿宋" w:hAnsi="仿宋" w:eastAsia="仿宋"/>
                <w:b/>
                <w:sz w:val="21"/>
                <w:szCs w:val="21"/>
                <w:u w:val="single"/>
              </w:rPr>
              <w:t>营业执照（或事业单位法人证书或执业许可证或自然人有效身份证明）</w:t>
            </w:r>
            <w:r>
              <w:rPr>
                <w:rFonts w:hint="eastAsia" w:ascii="仿宋" w:hAnsi="仿宋" w:eastAsia="仿宋"/>
                <w:sz w:val="21"/>
                <w:szCs w:val="21"/>
              </w:rPr>
              <w:t>（提供扫描件加盖</w:t>
            </w:r>
            <w:r>
              <w:rPr>
                <w:rFonts w:hint="eastAsia" w:ascii="仿宋" w:hAnsi="仿宋" w:eastAsia="仿宋"/>
                <w:sz w:val="21"/>
                <w:szCs w:val="21"/>
                <w:lang w:eastAsia="zh-CN"/>
              </w:rPr>
              <w:t>供应商</w:t>
            </w:r>
            <w:r>
              <w:rPr>
                <w:rFonts w:hint="eastAsia" w:ascii="仿宋" w:hAnsi="仿宋" w:eastAsia="仿宋"/>
                <w:sz w:val="21"/>
                <w:szCs w:val="21"/>
              </w:rPr>
              <w:t>公章）。</w:t>
            </w:r>
          </w:p>
          <w:p>
            <w:pPr>
              <w:spacing w:line="360" w:lineRule="auto"/>
              <w:jc w:val="left"/>
              <w:rPr>
                <w:rFonts w:ascii="仿宋" w:hAnsi="仿宋" w:eastAsia="仿宋"/>
                <w:i/>
                <w:sz w:val="21"/>
                <w:szCs w:val="21"/>
              </w:rPr>
            </w:pPr>
          </w:p>
          <w:p>
            <w:pPr>
              <w:spacing w:line="360" w:lineRule="auto"/>
              <w:jc w:val="left"/>
              <w:rPr>
                <w:rFonts w:ascii="仿宋" w:hAnsi="仿宋" w:eastAsia="仿宋"/>
                <w:b/>
                <w:i/>
                <w:sz w:val="21"/>
                <w:szCs w:val="21"/>
              </w:rPr>
            </w:pPr>
            <w:r>
              <w:rPr>
                <w:rFonts w:hint="eastAsia" w:ascii="仿宋" w:hAnsi="仿宋" w:eastAsia="仿宋"/>
                <w:b/>
                <w:i/>
                <w:sz w:val="21"/>
                <w:szCs w:val="21"/>
              </w:rPr>
              <w:t>提示和说明：</w:t>
            </w:r>
          </w:p>
          <w:p>
            <w:pPr>
              <w:spacing w:line="360" w:lineRule="auto"/>
              <w:ind w:firstLine="317" w:firstLineChars="151"/>
              <w:jc w:val="left"/>
              <w:rPr>
                <w:rFonts w:ascii="仿宋" w:hAnsi="仿宋" w:eastAsia="仿宋" w:cs="Arial"/>
                <w:i/>
                <w:kern w:val="0"/>
                <w:sz w:val="21"/>
                <w:szCs w:val="21"/>
              </w:rPr>
            </w:pPr>
            <w:r>
              <w:rPr>
                <w:rFonts w:hint="eastAsia" w:ascii="仿宋" w:hAnsi="仿宋" w:eastAsia="仿宋" w:cs="Arial"/>
                <w:i/>
                <w:kern w:val="0"/>
                <w:sz w:val="21"/>
                <w:szCs w:val="21"/>
              </w:rPr>
              <w:t>企业或个体工商户提供有效的“营业执照”；事业单位提供有效的“事业单位法人证书”；非企业专业服务机构提供执业许可证等证明文件；自然人（中国公民）提供个人有效身份证明文件。</w:t>
            </w:r>
          </w:p>
          <w:p>
            <w:pPr>
              <w:pStyle w:val="6"/>
              <w:ind w:firstLine="280"/>
              <w:rPr>
                <w:rFonts w:ascii="仿宋" w:hAnsi="仿宋" w:eastAsia="仿宋"/>
                <w:i/>
                <w:sz w:val="21"/>
                <w:szCs w:val="21"/>
              </w:rPr>
            </w:pPr>
          </w:p>
        </w:tc>
      </w:tr>
    </w:tbl>
    <w:p>
      <w:r>
        <w:rPr>
          <w:rFonts w:hint="eastAsia"/>
        </w:rPr>
        <w:br w:type="page"/>
      </w:r>
    </w:p>
    <w:p>
      <w:pPr>
        <w:adjustRightInd w:val="0"/>
        <w:snapToGrid w:val="0"/>
        <w:spacing w:line="360" w:lineRule="auto"/>
        <w:ind w:right="480"/>
        <w:outlineLvl w:val="0"/>
        <w:rPr>
          <w:rFonts w:hint="eastAsia" w:ascii="宋体" w:hAnsi="宋体" w:eastAsia="宋体"/>
          <w:b/>
          <w:sz w:val="21"/>
          <w:szCs w:val="21"/>
          <w:lang w:eastAsia="zh-CN"/>
        </w:rPr>
      </w:pPr>
      <w:bookmarkStart w:id="5" w:name="_Hlk97040025"/>
      <w:r>
        <w:rPr>
          <w:rFonts w:hint="eastAsia" w:ascii="宋体" w:hAnsi="宋体"/>
          <w:b/>
          <w:sz w:val="21"/>
          <w:szCs w:val="21"/>
        </w:rPr>
        <w:t>附件</w:t>
      </w:r>
      <w:r>
        <w:rPr>
          <w:rFonts w:hint="eastAsia" w:ascii="宋体" w:hAnsi="宋体" w:eastAsia="宋体"/>
          <w:b/>
          <w:sz w:val="21"/>
          <w:szCs w:val="21"/>
          <w:lang w:val="en-US" w:eastAsia="zh-CN"/>
        </w:rPr>
        <w:t>5</w:t>
      </w:r>
    </w:p>
    <w:p>
      <w:pPr>
        <w:adjustRightInd w:val="0"/>
        <w:snapToGrid w:val="0"/>
        <w:spacing w:line="288" w:lineRule="auto"/>
        <w:jc w:val="center"/>
        <w:outlineLvl w:val="2"/>
        <w:rPr>
          <w:b/>
          <w:bCs/>
          <w:sz w:val="21"/>
          <w:szCs w:val="21"/>
        </w:rPr>
      </w:pPr>
    </w:p>
    <w:p>
      <w:pPr>
        <w:adjustRightInd w:val="0"/>
        <w:snapToGrid w:val="0"/>
        <w:spacing w:line="288" w:lineRule="auto"/>
        <w:jc w:val="center"/>
        <w:outlineLvl w:val="2"/>
        <w:rPr>
          <w:b/>
          <w:bCs/>
          <w:sz w:val="21"/>
          <w:szCs w:val="21"/>
          <w:shd w:val="clear" w:color="auto" w:fill="FFFFFF"/>
        </w:rPr>
      </w:pPr>
      <w:r>
        <w:rPr>
          <w:rFonts w:hint="eastAsia"/>
          <w:b/>
          <w:bCs/>
          <w:sz w:val="21"/>
          <w:szCs w:val="21"/>
        </w:rPr>
        <w:t>符合参加政府采购活动应当具备的一般条件的承诺函</w:t>
      </w:r>
    </w:p>
    <w:p>
      <w:pPr>
        <w:adjustRightInd w:val="0"/>
        <w:snapToGrid w:val="0"/>
        <w:spacing w:line="288" w:lineRule="auto"/>
        <w:rPr>
          <w:sz w:val="21"/>
          <w:szCs w:val="21"/>
          <w:shd w:val="clear" w:color="auto" w:fill="FFFFFF"/>
        </w:rPr>
      </w:pPr>
    </w:p>
    <w:p>
      <w:pPr>
        <w:snapToGrid w:val="0"/>
        <w:spacing w:before="156" w:beforeLines="50" w:after="50" w:line="360" w:lineRule="auto"/>
        <w:rPr>
          <w:rFonts w:ascii="宋体" w:hAnsi="宋体" w:cs="宋体"/>
          <w:b/>
          <w:bCs/>
          <w:spacing w:val="-6"/>
          <w:sz w:val="21"/>
          <w:szCs w:val="21"/>
        </w:rPr>
      </w:pPr>
      <w:r>
        <w:rPr>
          <w:rFonts w:hint="eastAsia" w:ascii="宋体" w:hAnsi="宋体" w:cstheme="minorBidi"/>
          <w:sz w:val="21"/>
          <w:szCs w:val="21"/>
          <w:u w:val="single"/>
        </w:rPr>
        <w:t>××</w:t>
      </w:r>
      <w:r>
        <w:rPr>
          <w:rFonts w:hint="eastAsia" w:ascii="宋体" w:hAnsi="宋体" w:cs="宋体"/>
          <w:kern w:val="0"/>
          <w:sz w:val="21"/>
          <w:szCs w:val="21"/>
        </w:rPr>
        <w:t>（</w:t>
      </w:r>
      <w:r>
        <w:rPr>
          <w:rFonts w:hint="eastAsia" w:asciiTheme="minorEastAsia" w:hAnsiTheme="minorEastAsia" w:eastAsiaTheme="minorEastAsia"/>
          <w:sz w:val="21"/>
          <w:szCs w:val="21"/>
        </w:rPr>
        <w:t>采购组织机构名称</w:t>
      </w:r>
      <w:r>
        <w:rPr>
          <w:rFonts w:hint="eastAsia" w:ascii="宋体" w:hAnsi="宋体" w:cs="宋体"/>
          <w:kern w:val="0"/>
          <w:sz w:val="21"/>
          <w:szCs w:val="21"/>
        </w:rPr>
        <w:t>）：</w:t>
      </w:r>
    </w:p>
    <w:p>
      <w:pPr>
        <w:adjustRightInd w:val="0"/>
        <w:snapToGrid w:val="0"/>
        <w:spacing w:line="360" w:lineRule="auto"/>
        <w:ind w:firstLine="396" w:firstLineChars="200"/>
        <w:rPr>
          <w:rFonts w:ascii="宋体" w:hAnsi="宋体" w:cs="宋体"/>
          <w:spacing w:val="-6"/>
          <w:sz w:val="21"/>
          <w:szCs w:val="21"/>
        </w:rPr>
      </w:pPr>
      <w:r>
        <w:rPr>
          <w:rFonts w:hint="eastAsia" w:ascii="宋体" w:hAnsi="宋体" w:cs="宋体"/>
          <w:spacing w:val="-6"/>
          <w:sz w:val="21"/>
          <w:szCs w:val="21"/>
        </w:rPr>
        <w:t>我方</w:t>
      </w:r>
      <w:r>
        <w:rPr>
          <w:rFonts w:hAnsi="宋体"/>
          <w:sz w:val="21"/>
          <w:szCs w:val="21"/>
          <w:u w:val="single"/>
        </w:rPr>
        <w:t>（</w:t>
      </w:r>
      <w:r>
        <w:rPr>
          <w:rFonts w:hint="eastAsia" w:hAnsi="宋体" w:eastAsia="宋体"/>
          <w:sz w:val="21"/>
          <w:szCs w:val="21"/>
          <w:u w:val="single"/>
          <w:lang w:eastAsia="zh-CN"/>
        </w:rPr>
        <w:t>供应商</w:t>
      </w:r>
      <w:r>
        <w:rPr>
          <w:rFonts w:hAnsi="宋体"/>
          <w:sz w:val="21"/>
          <w:szCs w:val="21"/>
          <w:u w:val="single"/>
        </w:rPr>
        <w:t>全称）</w:t>
      </w:r>
      <w:r>
        <w:rPr>
          <w:rFonts w:hint="eastAsia" w:ascii="宋体" w:hAnsi="宋体" w:cs="宋体"/>
          <w:spacing w:val="-6"/>
          <w:sz w:val="21"/>
          <w:szCs w:val="21"/>
        </w:rPr>
        <w:t>参加项目的采购活动并承诺如下：</w:t>
      </w:r>
    </w:p>
    <w:p>
      <w:pPr>
        <w:adjustRightInd w:val="0"/>
        <w:snapToGrid w:val="0"/>
        <w:spacing w:line="360" w:lineRule="auto"/>
        <w:ind w:firstLine="396" w:firstLineChars="200"/>
        <w:rPr>
          <w:rFonts w:ascii="宋体" w:hAnsi="宋体" w:cs="宋体"/>
          <w:spacing w:val="-6"/>
          <w:sz w:val="21"/>
          <w:szCs w:val="21"/>
        </w:rPr>
      </w:pPr>
      <w:r>
        <w:rPr>
          <w:rFonts w:hint="eastAsia" w:ascii="宋体" w:hAnsi="宋体" w:cs="宋体"/>
          <w:spacing w:val="-6"/>
          <w:sz w:val="21"/>
          <w:szCs w:val="21"/>
        </w:rPr>
        <w:t>一、我方满足《中华人民共和国政府采购法》第二十二条规定：</w:t>
      </w:r>
    </w:p>
    <w:p>
      <w:pPr>
        <w:adjustRightInd w:val="0"/>
        <w:snapToGrid w:val="0"/>
        <w:spacing w:line="360" w:lineRule="auto"/>
        <w:ind w:firstLine="396" w:firstLineChars="200"/>
        <w:rPr>
          <w:rFonts w:ascii="宋体" w:hAnsi="宋体" w:cs="宋体"/>
          <w:spacing w:val="-6"/>
          <w:sz w:val="21"/>
          <w:szCs w:val="21"/>
        </w:rPr>
      </w:pPr>
      <w:r>
        <w:rPr>
          <w:rFonts w:hint="eastAsia" w:ascii="宋体" w:hAnsi="宋体" w:cs="宋体"/>
          <w:spacing w:val="-6"/>
          <w:sz w:val="21"/>
          <w:szCs w:val="21"/>
        </w:rPr>
        <w:t>（一）具有独立承担民事责任的能力；</w:t>
      </w:r>
    </w:p>
    <w:p>
      <w:pPr>
        <w:adjustRightInd w:val="0"/>
        <w:snapToGrid w:val="0"/>
        <w:spacing w:line="360" w:lineRule="auto"/>
        <w:ind w:firstLine="396" w:firstLineChars="200"/>
        <w:rPr>
          <w:rFonts w:ascii="宋体" w:hAnsi="宋体" w:cs="宋体"/>
          <w:spacing w:val="-6"/>
          <w:sz w:val="21"/>
          <w:szCs w:val="21"/>
        </w:rPr>
      </w:pPr>
      <w:r>
        <w:rPr>
          <w:rFonts w:hint="eastAsia" w:ascii="宋体" w:hAnsi="宋体" w:cs="宋体"/>
          <w:spacing w:val="-6"/>
          <w:sz w:val="21"/>
          <w:szCs w:val="21"/>
        </w:rPr>
        <w:t>（二）具有良好的商业信誉和健全的财务会计制度；</w:t>
      </w:r>
    </w:p>
    <w:p>
      <w:pPr>
        <w:adjustRightInd w:val="0"/>
        <w:snapToGrid w:val="0"/>
        <w:spacing w:line="360" w:lineRule="auto"/>
        <w:ind w:firstLine="396" w:firstLineChars="200"/>
        <w:rPr>
          <w:rFonts w:ascii="宋体" w:hAnsi="宋体" w:cs="宋体"/>
          <w:spacing w:val="-6"/>
          <w:sz w:val="21"/>
          <w:szCs w:val="21"/>
        </w:rPr>
      </w:pPr>
      <w:r>
        <w:rPr>
          <w:rFonts w:hint="eastAsia" w:ascii="宋体" w:hAnsi="宋体" w:cs="宋体"/>
          <w:spacing w:val="-6"/>
          <w:sz w:val="21"/>
          <w:szCs w:val="21"/>
        </w:rPr>
        <w:t>（三）具有履行合同所必需的设备和专业技术能力；</w:t>
      </w:r>
    </w:p>
    <w:p>
      <w:pPr>
        <w:adjustRightInd w:val="0"/>
        <w:snapToGrid w:val="0"/>
        <w:spacing w:line="360" w:lineRule="auto"/>
        <w:ind w:firstLine="396" w:firstLineChars="200"/>
        <w:rPr>
          <w:rFonts w:ascii="宋体" w:hAnsi="宋体" w:cs="宋体"/>
          <w:spacing w:val="-6"/>
          <w:sz w:val="21"/>
          <w:szCs w:val="21"/>
        </w:rPr>
      </w:pPr>
      <w:r>
        <w:rPr>
          <w:rFonts w:hint="eastAsia" w:ascii="宋体" w:hAnsi="宋体" w:cs="宋体"/>
          <w:spacing w:val="-6"/>
          <w:sz w:val="21"/>
          <w:szCs w:val="21"/>
        </w:rPr>
        <w:t>（四）有依法缴纳税收和社会保障资金的良好记录；</w:t>
      </w:r>
    </w:p>
    <w:p>
      <w:pPr>
        <w:adjustRightInd w:val="0"/>
        <w:snapToGrid w:val="0"/>
        <w:spacing w:line="360" w:lineRule="auto"/>
        <w:ind w:firstLine="396" w:firstLineChars="200"/>
        <w:rPr>
          <w:rFonts w:ascii="宋体" w:hAnsi="宋体" w:cs="宋体"/>
          <w:spacing w:val="-6"/>
          <w:sz w:val="21"/>
          <w:szCs w:val="21"/>
        </w:rPr>
      </w:pPr>
      <w:r>
        <w:rPr>
          <w:rFonts w:hint="eastAsia" w:ascii="宋体" w:hAnsi="宋体" w:cs="宋体"/>
          <w:spacing w:val="-6"/>
          <w:sz w:val="21"/>
          <w:szCs w:val="21"/>
        </w:rPr>
        <w:t>（五）参加本项目政府采购活动前三年内，在经营活动中</w:t>
      </w:r>
      <w:r>
        <w:rPr>
          <w:rFonts w:hint="eastAsia" w:ascii="宋体" w:hAnsi="宋体" w:cs="宋体"/>
          <w:b/>
          <w:spacing w:val="-6"/>
          <w:sz w:val="21"/>
          <w:szCs w:val="21"/>
          <w:u w:val="single"/>
        </w:rPr>
        <w:t xml:space="preserve">  没有  </w:t>
      </w:r>
      <w:r>
        <w:rPr>
          <w:rFonts w:hint="eastAsia" w:ascii="宋体" w:hAnsi="宋体" w:cs="宋体"/>
          <w:spacing w:val="-6"/>
          <w:sz w:val="21"/>
          <w:szCs w:val="21"/>
        </w:rPr>
        <w:t>重大违法记录。（重大违法记录是指供应商因违法经营受到刑事处罚或者责令停产停业、吊销许可证或者执照、较大数额罚款等行政处罚）</w:t>
      </w:r>
    </w:p>
    <w:p>
      <w:pPr>
        <w:adjustRightInd w:val="0"/>
        <w:snapToGrid w:val="0"/>
        <w:spacing w:line="360" w:lineRule="auto"/>
        <w:ind w:firstLine="396" w:firstLineChars="200"/>
        <w:rPr>
          <w:rFonts w:ascii="宋体" w:hAnsi="宋体" w:cs="宋体"/>
          <w:spacing w:val="-6"/>
          <w:sz w:val="21"/>
          <w:szCs w:val="21"/>
        </w:rPr>
      </w:pPr>
      <w:r>
        <w:rPr>
          <w:rFonts w:hint="eastAsia" w:ascii="宋体" w:hAnsi="宋体" w:cs="宋体"/>
          <w:spacing w:val="-6"/>
          <w:sz w:val="21"/>
          <w:szCs w:val="21"/>
        </w:rPr>
        <w:t>（六）法律、行政法规规定的其他条件。</w:t>
      </w:r>
    </w:p>
    <w:p>
      <w:pPr>
        <w:adjustRightInd w:val="0"/>
        <w:snapToGrid w:val="0"/>
        <w:spacing w:line="360" w:lineRule="auto"/>
        <w:ind w:firstLine="396" w:firstLineChars="200"/>
        <w:rPr>
          <w:rFonts w:ascii="宋体" w:hAnsi="宋体" w:cs="宋体"/>
          <w:spacing w:val="-6"/>
          <w:sz w:val="21"/>
          <w:szCs w:val="21"/>
        </w:rPr>
      </w:pPr>
      <w:r>
        <w:rPr>
          <w:rFonts w:hint="eastAsia" w:ascii="宋体" w:hAnsi="宋体" w:cs="宋体"/>
          <w:spacing w:val="-6"/>
          <w:sz w:val="21"/>
          <w:szCs w:val="21"/>
        </w:rPr>
        <w:t>二、未被信用中国（www.creditchina.gov.cn)、中国政府采购网（www.ccgp.gov.cn）列入失信被执行人、重大税收违法案件当事人名单、政府采购严重违法失信行为记录名单。</w:t>
      </w:r>
    </w:p>
    <w:p>
      <w:pPr>
        <w:adjustRightInd w:val="0"/>
        <w:snapToGrid w:val="0"/>
        <w:spacing w:line="360" w:lineRule="auto"/>
        <w:ind w:firstLine="396" w:firstLineChars="200"/>
        <w:rPr>
          <w:rFonts w:ascii="宋体" w:hAnsi="宋体" w:cs="宋体"/>
          <w:spacing w:val="-6"/>
          <w:sz w:val="21"/>
          <w:szCs w:val="21"/>
        </w:rPr>
      </w:pPr>
      <w:r>
        <w:rPr>
          <w:rFonts w:hint="eastAsia" w:ascii="宋体" w:hAnsi="宋体" w:cs="宋体"/>
          <w:spacing w:val="-6"/>
          <w:sz w:val="21"/>
          <w:szCs w:val="21"/>
        </w:rPr>
        <w:t>三、不存在以下情况：</w:t>
      </w:r>
    </w:p>
    <w:p>
      <w:pPr>
        <w:adjustRightInd w:val="0"/>
        <w:snapToGrid w:val="0"/>
        <w:spacing w:line="360" w:lineRule="auto"/>
        <w:ind w:firstLine="396" w:firstLineChars="200"/>
        <w:rPr>
          <w:rFonts w:ascii="宋体" w:hAnsi="宋体" w:cs="宋体"/>
          <w:spacing w:val="-6"/>
          <w:sz w:val="21"/>
          <w:szCs w:val="21"/>
        </w:rPr>
      </w:pPr>
      <w:r>
        <w:rPr>
          <w:rFonts w:hint="eastAsia" w:ascii="宋体" w:hAnsi="宋体" w:cs="宋体"/>
          <w:spacing w:val="-6"/>
          <w:sz w:val="21"/>
          <w:szCs w:val="21"/>
        </w:rPr>
        <w:t>1、单位负责人为同一人或者存在直接控股、管理关系的不同供应商参加同一合同项下的政府采购活动的；</w:t>
      </w:r>
    </w:p>
    <w:p>
      <w:pPr>
        <w:adjustRightInd w:val="0"/>
        <w:snapToGrid w:val="0"/>
        <w:spacing w:line="360" w:lineRule="auto"/>
        <w:ind w:firstLine="396" w:firstLineChars="200"/>
        <w:rPr>
          <w:rFonts w:ascii="宋体" w:hAnsi="宋体" w:cs="宋体"/>
          <w:spacing w:val="-6"/>
          <w:sz w:val="21"/>
          <w:szCs w:val="21"/>
        </w:rPr>
      </w:pPr>
      <w:r>
        <w:rPr>
          <w:rFonts w:hint="eastAsia" w:ascii="宋体" w:hAnsi="宋体" w:cs="宋体"/>
          <w:spacing w:val="-6"/>
          <w:sz w:val="21"/>
          <w:szCs w:val="21"/>
        </w:rPr>
        <w:t>2、为采购项目提供整体设计、规范编制或者项目管理、监理、检测等服务后再参加该采购项目的其他采购活动的。</w:t>
      </w:r>
    </w:p>
    <w:p>
      <w:pPr>
        <w:adjustRightInd w:val="0"/>
        <w:snapToGrid w:val="0"/>
        <w:spacing w:line="360" w:lineRule="auto"/>
        <w:ind w:firstLine="396" w:firstLineChars="200"/>
        <w:rPr>
          <w:rFonts w:ascii="宋体" w:hAnsi="宋体" w:cs="宋体"/>
          <w:spacing w:val="-6"/>
          <w:sz w:val="21"/>
          <w:szCs w:val="21"/>
        </w:rPr>
      </w:pPr>
      <w:r>
        <w:rPr>
          <w:rFonts w:hint="eastAsia" w:ascii="宋体" w:hAnsi="宋体" w:cs="宋体"/>
          <w:spacing w:val="-6"/>
          <w:sz w:val="21"/>
          <w:szCs w:val="21"/>
        </w:rPr>
        <w:t>四、以上事项如有虚假或隐瞒，我方愿意承担一切后果和责任。</w:t>
      </w:r>
    </w:p>
    <w:p>
      <w:pPr>
        <w:adjustRightInd w:val="0"/>
        <w:snapToGrid w:val="0"/>
        <w:spacing w:line="288" w:lineRule="auto"/>
        <w:rPr>
          <w:rFonts w:ascii="宋体" w:hAnsi="宋体" w:cs="宋体"/>
          <w:sz w:val="21"/>
          <w:szCs w:val="21"/>
        </w:rPr>
      </w:pPr>
    </w:p>
    <w:bookmarkEnd w:id="5"/>
    <w:p>
      <w:pPr>
        <w:spacing w:before="75" w:line="227" w:lineRule="auto"/>
        <w:ind w:left="546"/>
        <w:rPr>
          <w:rFonts w:hint="eastAsia" w:ascii="宋体" w:hAnsi="宋体" w:eastAsia="宋体" w:cs="宋体"/>
          <w:color w:val="auto"/>
          <w:spacing w:val="7"/>
        </w:rPr>
      </w:pPr>
    </w:p>
    <w:p>
      <w:pPr>
        <w:spacing w:before="75" w:line="227" w:lineRule="auto"/>
        <w:ind w:left="546"/>
        <w:rPr>
          <w:rFonts w:hint="eastAsia" w:ascii="宋体" w:hAnsi="宋体" w:eastAsia="宋体" w:cs="宋体"/>
          <w:color w:val="auto"/>
          <w:spacing w:val="7"/>
        </w:rPr>
      </w:pPr>
    </w:p>
    <w:p>
      <w:pPr>
        <w:spacing w:before="75" w:line="227" w:lineRule="auto"/>
        <w:ind w:left="546"/>
        <w:rPr>
          <w:rFonts w:hint="eastAsia" w:ascii="宋体" w:hAnsi="宋体" w:eastAsia="宋体" w:cs="宋体"/>
          <w:color w:val="auto"/>
        </w:rPr>
      </w:pPr>
      <w:r>
        <w:rPr>
          <w:rFonts w:hint="eastAsia" w:ascii="宋体" w:hAnsi="宋体" w:eastAsia="宋体" w:cs="宋体"/>
          <w:color w:val="auto"/>
          <w:spacing w:val="7"/>
        </w:rPr>
        <w:t xml:space="preserve">供应商名称 (盖章) </w:t>
      </w:r>
      <w:r>
        <w:rPr>
          <w:rFonts w:hint="eastAsia" w:ascii="宋体" w:hAnsi="宋体" w:eastAsia="宋体" w:cs="宋体"/>
          <w:color w:val="auto"/>
          <w:spacing w:val="4"/>
        </w:rPr>
        <w:t>：</w:t>
      </w:r>
    </w:p>
    <w:p>
      <w:pPr>
        <w:spacing w:before="75" w:line="319" w:lineRule="exact"/>
        <w:ind w:left="2519"/>
        <w:rPr>
          <w:rFonts w:hint="eastAsia" w:ascii="宋体" w:hAnsi="宋体" w:eastAsia="宋体" w:cs="宋体"/>
          <w:color w:val="auto"/>
          <w:spacing w:val="16"/>
          <w:position w:val="3"/>
        </w:rPr>
      </w:pPr>
    </w:p>
    <w:p>
      <w:pPr>
        <w:spacing w:before="75" w:line="319" w:lineRule="exact"/>
        <w:jc w:val="both"/>
        <w:rPr>
          <w:rFonts w:hint="eastAsia" w:ascii="宋体" w:hAnsi="宋体" w:eastAsia="宋体" w:cs="宋体"/>
          <w:color w:val="auto"/>
        </w:rPr>
      </w:pPr>
      <w:r>
        <w:rPr>
          <w:rFonts w:hint="eastAsia" w:ascii="宋体" w:hAnsi="宋体" w:eastAsia="宋体" w:cs="宋体"/>
          <w:color w:val="auto"/>
          <w:spacing w:val="16"/>
          <w:position w:val="3"/>
        </w:rPr>
        <w:t>法</w:t>
      </w:r>
      <w:r>
        <w:rPr>
          <w:rFonts w:hint="eastAsia" w:ascii="宋体" w:hAnsi="宋体" w:eastAsia="宋体" w:cs="宋体"/>
          <w:color w:val="auto"/>
          <w:spacing w:val="9"/>
          <w:position w:val="3"/>
        </w:rPr>
        <w:t>定</w:t>
      </w:r>
      <w:r>
        <w:rPr>
          <w:rFonts w:hint="eastAsia" w:ascii="宋体" w:hAnsi="宋体" w:eastAsia="宋体" w:cs="宋体"/>
          <w:color w:val="auto"/>
          <w:spacing w:val="8"/>
          <w:position w:val="3"/>
        </w:rPr>
        <w:t>代表人或单位负责人或全权代表(盖章或签字)：</w:t>
      </w:r>
    </w:p>
    <w:p>
      <w:pPr>
        <w:spacing w:before="184" w:line="225" w:lineRule="auto"/>
        <w:ind w:left="547"/>
        <w:rPr>
          <w:rFonts w:hint="eastAsia" w:ascii="宋体" w:hAnsi="宋体" w:eastAsia="宋体" w:cs="宋体"/>
          <w:color w:val="auto"/>
        </w:rPr>
      </w:pPr>
    </w:p>
    <w:p>
      <w:pPr>
        <w:spacing w:before="188" w:line="229" w:lineRule="auto"/>
        <w:ind w:left="599"/>
        <w:rPr>
          <w:rFonts w:hint="eastAsia" w:ascii="宋体" w:hAnsi="宋体" w:eastAsia="宋体" w:cs="宋体"/>
          <w:color w:val="auto"/>
        </w:rPr>
      </w:pPr>
      <w:r>
        <w:rPr>
          <w:rFonts w:hint="eastAsia" w:ascii="宋体" w:hAnsi="宋体" w:eastAsia="宋体" w:cs="宋体"/>
          <w:color w:val="auto"/>
          <w:spacing w:val="1"/>
        </w:rPr>
        <w:t xml:space="preserve">日        </w:t>
      </w:r>
      <w:r>
        <w:rPr>
          <w:rFonts w:hint="eastAsia" w:ascii="宋体" w:hAnsi="宋体" w:eastAsia="宋体" w:cs="宋体"/>
          <w:color w:val="auto"/>
        </w:rPr>
        <w:t>期：</w:t>
      </w:r>
    </w:p>
    <w:p>
      <w:pPr>
        <w:pStyle w:val="3"/>
        <w:rPr>
          <w:rFonts w:hint="eastAsia" w:ascii="宋体" w:hAnsi="宋体" w:eastAsia="宋体" w:cs="宋体"/>
          <w:color w:val="auto"/>
        </w:rPr>
      </w:pPr>
    </w:p>
    <w:p>
      <w:pPr>
        <w:rPr>
          <w:rFonts w:hint="eastAsia" w:ascii="宋体" w:hAnsi="宋体" w:eastAsia="宋体" w:cs="宋体"/>
          <w:color w:val="auto"/>
        </w:rPr>
      </w:pPr>
    </w:p>
    <w:p>
      <w:pPr>
        <w:spacing w:line="360" w:lineRule="auto"/>
        <w:ind w:firstLine="2415" w:firstLineChars="1150"/>
        <w:rPr>
          <w:rFonts w:ascii="宋体" w:hAnsi="宋体" w:cs="宋体"/>
          <w:sz w:val="21"/>
          <w:szCs w:val="21"/>
        </w:rPr>
      </w:pPr>
    </w:p>
    <w:p>
      <w:pPr>
        <w:pStyle w:val="9"/>
        <w:adjustRightInd w:val="0"/>
        <w:snapToGrid w:val="0"/>
        <w:spacing w:line="360" w:lineRule="auto"/>
        <w:rPr>
          <w:rFonts w:hAnsi="宋体" w:cs="宋体"/>
          <w:sz w:val="21"/>
          <w:szCs w:val="21"/>
        </w:rPr>
      </w:pPr>
    </w:p>
    <w:p>
      <w:pPr>
        <w:pStyle w:val="9"/>
        <w:adjustRightInd w:val="0"/>
        <w:snapToGrid w:val="0"/>
        <w:spacing w:line="360" w:lineRule="auto"/>
        <w:rPr>
          <w:rFonts w:hAnsi="宋体" w:cs="宋体"/>
          <w:sz w:val="21"/>
          <w:szCs w:val="21"/>
        </w:rPr>
      </w:pPr>
      <w:r>
        <w:rPr>
          <w:rFonts w:hint="eastAsia" w:hAnsi="宋体" w:cs="宋体"/>
          <w:sz w:val="21"/>
          <w:szCs w:val="21"/>
        </w:rPr>
        <w:t xml:space="preserve">                                               </w:t>
      </w:r>
    </w:p>
    <w:p>
      <w:pPr>
        <w:rPr>
          <w:sz w:val="21"/>
          <w:szCs w:val="21"/>
        </w:rPr>
      </w:pPr>
      <w:r>
        <w:rPr>
          <w:rFonts w:hint="eastAsia"/>
          <w:sz w:val="21"/>
          <w:szCs w:val="21"/>
        </w:rPr>
        <w:br w:type="page"/>
      </w:r>
    </w:p>
    <w:p>
      <w:pPr>
        <w:rPr>
          <w:rFonts w:hint="eastAsia" w:ascii="宋体" w:hAnsi="宋体" w:eastAsia="宋体" w:cs="宋体"/>
          <w:color w:val="auto"/>
        </w:rPr>
      </w:pPr>
    </w:p>
    <w:p>
      <w:pPr>
        <w:spacing w:before="74" w:line="227" w:lineRule="auto"/>
        <w:ind w:left="140"/>
        <w:rPr>
          <w:rFonts w:hint="eastAsia" w:ascii="宋体" w:hAnsi="宋体" w:eastAsia="宋体" w:cs="宋体"/>
          <w:color w:val="auto"/>
        </w:rPr>
      </w:pPr>
      <w:r>
        <w:rPr>
          <w:rFonts w:hint="eastAsia" w:ascii="宋体" w:hAnsi="宋体" w:eastAsia="宋体" w:cs="宋体"/>
          <w:color w:val="auto"/>
          <w:spacing w:val="-12"/>
          <w14:textOutline w14:w="4356" w14:cap="sq" w14:cmpd="sng" w14:algn="ctr">
            <w14:solidFill>
              <w14:srgbClr w14:val="000000"/>
            </w14:solidFill>
            <w14:prstDash w14:val="solid"/>
            <w14:bevel/>
          </w14:textOutline>
        </w:rPr>
        <w:t>附</w:t>
      </w:r>
      <w:r>
        <w:rPr>
          <w:rFonts w:hint="eastAsia" w:ascii="宋体" w:hAnsi="宋体" w:eastAsia="宋体" w:cs="宋体"/>
          <w:color w:val="auto"/>
          <w:spacing w:val="-11"/>
          <w14:textOutline w14:w="4356" w14:cap="sq" w14:cmpd="sng" w14:algn="ctr">
            <w14:solidFill>
              <w14:srgbClr w14:val="000000"/>
            </w14:solidFill>
            <w14:prstDash w14:val="solid"/>
            <w14:bevel/>
          </w14:textOutline>
        </w:rPr>
        <w:t>件</w:t>
      </w:r>
      <w:r>
        <w:rPr>
          <w:rFonts w:hint="eastAsia" w:ascii="宋体" w:hAnsi="宋体" w:eastAsia="宋体" w:cs="宋体"/>
          <w:color w:val="auto"/>
          <w:spacing w:val="-11"/>
        </w:rPr>
        <w:t xml:space="preserve"> </w:t>
      </w:r>
      <w:r>
        <w:rPr>
          <w:rFonts w:hint="eastAsia" w:ascii="宋体" w:hAnsi="宋体" w:eastAsia="宋体" w:cs="宋体"/>
          <w:color w:val="auto"/>
          <w:spacing w:val="-11"/>
          <w:lang w:val="en-US" w:eastAsia="zh-CN"/>
          <w14:textOutline w14:w="4356" w14:cap="sq" w14:cmpd="sng" w14:algn="ctr">
            <w14:solidFill>
              <w14:srgbClr w14:val="000000"/>
            </w14:solidFill>
            <w14:prstDash w14:val="solid"/>
            <w14:bevel/>
          </w14:textOutline>
        </w:rPr>
        <w:t>6</w:t>
      </w:r>
      <w:r>
        <w:rPr>
          <w:rFonts w:hint="eastAsia" w:ascii="宋体" w:hAnsi="宋体" w:eastAsia="宋体" w:cs="宋体"/>
          <w:color w:val="auto"/>
          <w:spacing w:val="-11"/>
          <w14:textOutline w14:w="4356" w14:cap="sq" w14:cmpd="sng" w14:algn="ctr">
            <w14:solidFill>
              <w14:srgbClr w14:val="000000"/>
            </w14:solidFill>
            <w14:prstDash w14:val="solid"/>
            <w14:bevel/>
          </w14:textOutline>
        </w:rPr>
        <w:t>：</w:t>
      </w:r>
    </w:p>
    <w:p>
      <w:pPr>
        <w:spacing w:before="224" w:line="225" w:lineRule="auto"/>
        <w:ind w:left="3950"/>
        <w:rPr>
          <w:rFonts w:hint="eastAsia" w:ascii="宋体" w:hAnsi="宋体" w:eastAsia="宋体" w:cs="宋体"/>
          <w:color w:val="auto"/>
        </w:rPr>
      </w:pPr>
      <w:r>
        <w:rPr>
          <w:rFonts w:hint="eastAsia" w:ascii="宋体" w:hAnsi="宋体" w:eastAsia="宋体" w:cs="宋体"/>
          <w:color w:val="auto"/>
          <w:spacing w:val="9"/>
        </w:rPr>
        <w:t>供</w:t>
      </w:r>
      <w:r>
        <w:rPr>
          <w:rFonts w:hint="eastAsia" w:ascii="宋体" w:hAnsi="宋体" w:eastAsia="宋体" w:cs="宋体"/>
          <w:color w:val="auto"/>
          <w:spacing w:val="8"/>
        </w:rPr>
        <w:t>应商基本情况表</w:t>
      </w:r>
    </w:p>
    <w:p>
      <w:pPr>
        <w:spacing w:line="92" w:lineRule="exact"/>
        <w:rPr>
          <w:rFonts w:hint="eastAsia" w:ascii="宋体" w:hAnsi="宋体" w:eastAsia="宋体" w:cs="宋体"/>
          <w:color w:val="auto"/>
        </w:rPr>
      </w:pPr>
    </w:p>
    <w:tbl>
      <w:tblPr>
        <w:tblStyle w:val="25"/>
        <w:tblW w:w="941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4"/>
        <w:gridCol w:w="1526"/>
        <w:gridCol w:w="738"/>
        <w:gridCol w:w="529"/>
        <w:gridCol w:w="605"/>
        <w:gridCol w:w="708"/>
        <w:gridCol w:w="184"/>
        <w:gridCol w:w="1040"/>
        <w:gridCol w:w="290"/>
        <w:gridCol w:w="1121"/>
        <w:gridCol w:w="428"/>
        <w:gridCol w:w="5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jc w:val="center"/>
        </w:trPr>
        <w:tc>
          <w:tcPr>
            <w:tcW w:w="1674" w:type="dxa"/>
          </w:tcPr>
          <w:p>
            <w:pPr>
              <w:spacing w:before="42" w:line="230" w:lineRule="auto"/>
              <w:ind w:left="120"/>
              <w:rPr>
                <w:rFonts w:hint="eastAsia" w:ascii="宋体" w:hAnsi="宋体" w:eastAsia="宋体" w:cs="宋体"/>
                <w:color w:val="auto"/>
              </w:rPr>
            </w:pPr>
            <w:r>
              <w:rPr>
                <w:rFonts w:hint="eastAsia" w:ascii="宋体" w:hAnsi="宋体" w:eastAsia="宋体" w:cs="宋体"/>
                <w:color w:val="auto"/>
                <w:spacing w:val="-8"/>
              </w:rPr>
              <w:t>企</w:t>
            </w:r>
            <w:r>
              <w:rPr>
                <w:rFonts w:hint="eastAsia" w:ascii="宋体" w:hAnsi="宋体" w:eastAsia="宋体" w:cs="宋体"/>
                <w:color w:val="auto"/>
                <w:spacing w:val="-7"/>
              </w:rPr>
              <w:t xml:space="preserve"> 业 名称</w:t>
            </w:r>
          </w:p>
        </w:tc>
        <w:tc>
          <w:tcPr>
            <w:tcW w:w="4106" w:type="dxa"/>
            <w:gridSpan w:val="5"/>
          </w:tcPr>
          <w:p>
            <w:pPr>
              <w:rPr>
                <w:rFonts w:hint="eastAsia" w:ascii="宋体" w:hAnsi="宋体" w:eastAsia="宋体" w:cs="宋体"/>
                <w:color w:val="auto"/>
              </w:rPr>
            </w:pPr>
          </w:p>
        </w:tc>
        <w:tc>
          <w:tcPr>
            <w:tcW w:w="1514" w:type="dxa"/>
            <w:gridSpan w:val="3"/>
          </w:tcPr>
          <w:p>
            <w:pPr>
              <w:spacing w:before="41" w:line="231" w:lineRule="auto"/>
              <w:ind w:left="116"/>
              <w:rPr>
                <w:rFonts w:hint="eastAsia" w:ascii="宋体" w:hAnsi="宋体" w:eastAsia="宋体" w:cs="宋体"/>
                <w:color w:val="auto"/>
              </w:rPr>
            </w:pPr>
            <w:r>
              <w:rPr>
                <w:rFonts w:hint="eastAsia" w:ascii="宋体" w:hAnsi="宋体" w:eastAsia="宋体" w:cs="宋体"/>
                <w:color w:val="auto"/>
                <w:spacing w:val="32"/>
              </w:rPr>
              <w:t>法</w:t>
            </w:r>
            <w:r>
              <w:rPr>
                <w:rFonts w:hint="eastAsia" w:ascii="宋体" w:hAnsi="宋体" w:eastAsia="宋体" w:cs="宋体"/>
                <w:color w:val="auto"/>
                <w:spacing w:val="31"/>
              </w:rPr>
              <w:t>人代表</w:t>
            </w:r>
          </w:p>
        </w:tc>
        <w:tc>
          <w:tcPr>
            <w:tcW w:w="2116" w:type="dxa"/>
            <w:gridSpan w:val="3"/>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jc w:val="center"/>
        </w:trPr>
        <w:tc>
          <w:tcPr>
            <w:tcW w:w="1674" w:type="dxa"/>
          </w:tcPr>
          <w:p>
            <w:pPr>
              <w:spacing w:before="37" w:line="237" w:lineRule="auto"/>
              <w:ind w:left="116"/>
              <w:rPr>
                <w:rFonts w:hint="eastAsia" w:ascii="宋体" w:hAnsi="宋体" w:eastAsia="宋体" w:cs="宋体"/>
                <w:color w:val="auto"/>
              </w:rPr>
            </w:pPr>
            <w:r>
              <w:rPr>
                <w:rFonts w:hint="eastAsia" w:ascii="宋体" w:hAnsi="宋体" w:eastAsia="宋体" w:cs="宋体"/>
                <w:color w:val="auto"/>
                <w:spacing w:val="-18"/>
              </w:rPr>
              <w:t>地</w:t>
            </w:r>
            <w:r>
              <w:rPr>
                <w:rFonts w:hint="eastAsia" w:ascii="宋体" w:hAnsi="宋体" w:eastAsia="宋体" w:cs="宋体"/>
                <w:color w:val="auto"/>
                <w:spacing w:val="-17"/>
              </w:rPr>
              <w:t xml:space="preserve"> 址</w:t>
            </w:r>
          </w:p>
        </w:tc>
        <w:tc>
          <w:tcPr>
            <w:tcW w:w="4106" w:type="dxa"/>
            <w:gridSpan w:val="5"/>
          </w:tcPr>
          <w:p>
            <w:pPr>
              <w:rPr>
                <w:rFonts w:hint="eastAsia" w:ascii="宋体" w:hAnsi="宋体" w:eastAsia="宋体" w:cs="宋体"/>
                <w:color w:val="auto"/>
              </w:rPr>
            </w:pPr>
          </w:p>
        </w:tc>
        <w:tc>
          <w:tcPr>
            <w:tcW w:w="1514" w:type="dxa"/>
            <w:gridSpan w:val="3"/>
          </w:tcPr>
          <w:p>
            <w:pPr>
              <w:spacing w:before="37" w:line="238" w:lineRule="auto"/>
              <w:ind w:left="119"/>
              <w:rPr>
                <w:rFonts w:hint="eastAsia" w:ascii="宋体" w:hAnsi="宋体" w:eastAsia="宋体" w:cs="宋体"/>
                <w:color w:val="auto"/>
              </w:rPr>
            </w:pPr>
            <w:r>
              <w:rPr>
                <w:rFonts w:hint="eastAsia" w:ascii="宋体" w:hAnsi="宋体" w:eastAsia="宋体" w:cs="宋体"/>
                <w:color w:val="auto"/>
                <w:spacing w:val="33"/>
              </w:rPr>
              <w:t>企</w:t>
            </w:r>
            <w:r>
              <w:rPr>
                <w:rFonts w:hint="eastAsia" w:ascii="宋体" w:hAnsi="宋体" w:eastAsia="宋体" w:cs="宋体"/>
                <w:color w:val="auto"/>
                <w:spacing w:val="30"/>
              </w:rPr>
              <w:t>业性质</w:t>
            </w:r>
          </w:p>
        </w:tc>
        <w:tc>
          <w:tcPr>
            <w:tcW w:w="2116" w:type="dxa"/>
            <w:gridSpan w:val="3"/>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674" w:type="dxa"/>
            <w:vAlign w:val="center"/>
          </w:tcPr>
          <w:p>
            <w:pPr>
              <w:spacing w:before="37" w:line="237" w:lineRule="auto"/>
              <w:ind w:left="116"/>
              <w:jc w:val="center"/>
              <w:rPr>
                <w:rFonts w:hint="eastAsia" w:ascii="宋体" w:hAnsi="宋体" w:eastAsia="宋体" w:cs="宋体"/>
                <w:color w:val="auto"/>
                <w:spacing w:val="-18"/>
              </w:rPr>
            </w:pPr>
            <w:r>
              <w:rPr>
                <w:rFonts w:hint="eastAsia" w:ascii="宋体" w:hAnsi="宋体" w:eastAsia="宋体" w:cs="宋体"/>
                <w:color w:val="auto"/>
                <w:spacing w:val="-18"/>
              </w:rPr>
              <w:t>股 东 姓 名</w:t>
            </w:r>
          </w:p>
        </w:tc>
        <w:tc>
          <w:tcPr>
            <w:tcW w:w="1526" w:type="dxa"/>
          </w:tcPr>
          <w:p>
            <w:pPr>
              <w:rPr>
                <w:rFonts w:hint="eastAsia" w:ascii="宋体" w:hAnsi="宋体" w:eastAsia="宋体" w:cs="宋体"/>
                <w:color w:val="auto"/>
              </w:rPr>
            </w:pPr>
          </w:p>
        </w:tc>
        <w:tc>
          <w:tcPr>
            <w:tcW w:w="1267" w:type="dxa"/>
            <w:gridSpan w:val="2"/>
          </w:tcPr>
          <w:p>
            <w:pPr>
              <w:spacing w:before="36" w:line="312" w:lineRule="exact"/>
              <w:ind w:left="113"/>
              <w:rPr>
                <w:rFonts w:hint="eastAsia" w:ascii="宋体" w:hAnsi="宋体" w:eastAsia="宋体" w:cs="宋体"/>
                <w:color w:val="auto"/>
              </w:rPr>
            </w:pPr>
            <w:r>
              <w:rPr>
                <w:rFonts w:hint="eastAsia" w:ascii="宋体" w:hAnsi="宋体" w:eastAsia="宋体" w:cs="宋体"/>
                <w:color w:val="auto"/>
                <w:spacing w:val="30"/>
                <w:position w:val="5"/>
              </w:rPr>
              <w:t>股权结</w:t>
            </w:r>
          </w:p>
          <w:p>
            <w:pPr>
              <w:spacing w:line="225" w:lineRule="auto"/>
              <w:ind w:left="116"/>
              <w:rPr>
                <w:rFonts w:hint="eastAsia" w:ascii="宋体" w:hAnsi="宋体" w:eastAsia="宋体" w:cs="宋体"/>
                <w:color w:val="auto"/>
              </w:rPr>
            </w:pPr>
            <w:r>
              <w:rPr>
                <w:rFonts w:hint="eastAsia" w:ascii="宋体" w:hAnsi="宋体" w:eastAsia="宋体" w:cs="宋体"/>
                <w:color w:val="auto"/>
                <w:spacing w:val="19"/>
              </w:rPr>
              <w:t>构</w:t>
            </w:r>
            <w:r>
              <w:rPr>
                <w:rFonts w:hint="eastAsia" w:ascii="宋体" w:hAnsi="宋体" w:eastAsia="宋体" w:cs="宋体"/>
                <w:color w:val="auto"/>
                <w:spacing w:val="16"/>
              </w:rPr>
              <w:t xml:space="preserve"> (%)</w:t>
            </w:r>
          </w:p>
        </w:tc>
        <w:tc>
          <w:tcPr>
            <w:tcW w:w="1313" w:type="dxa"/>
            <w:gridSpan w:val="2"/>
          </w:tcPr>
          <w:p>
            <w:pPr>
              <w:rPr>
                <w:rFonts w:hint="eastAsia" w:ascii="宋体" w:hAnsi="宋体" w:eastAsia="宋体" w:cs="宋体"/>
                <w:color w:val="auto"/>
              </w:rPr>
            </w:pPr>
          </w:p>
        </w:tc>
        <w:tc>
          <w:tcPr>
            <w:tcW w:w="1514" w:type="dxa"/>
            <w:gridSpan w:val="3"/>
          </w:tcPr>
          <w:p>
            <w:pPr>
              <w:spacing w:before="36" w:line="228" w:lineRule="auto"/>
              <w:ind w:left="115"/>
              <w:rPr>
                <w:rFonts w:hint="eastAsia" w:ascii="宋体" w:hAnsi="宋体" w:eastAsia="宋体" w:cs="宋体"/>
                <w:color w:val="auto"/>
              </w:rPr>
            </w:pPr>
            <w:r>
              <w:rPr>
                <w:rFonts w:hint="eastAsia" w:ascii="宋体" w:hAnsi="宋体" w:eastAsia="宋体" w:cs="宋体"/>
                <w:color w:val="auto"/>
                <w:spacing w:val="-3"/>
              </w:rPr>
              <w:t>股</w:t>
            </w:r>
            <w:r>
              <w:rPr>
                <w:rFonts w:hint="eastAsia" w:ascii="宋体" w:hAnsi="宋体" w:eastAsia="宋体" w:cs="宋体"/>
                <w:color w:val="auto"/>
                <w:spacing w:val="-65"/>
              </w:rPr>
              <w:t xml:space="preserve"> </w:t>
            </w:r>
            <w:r>
              <w:rPr>
                <w:rFonts w:hint="eastAsia" w:ascii="宋体" w:hAnsi="宋体" w:eastAsia="宋体" w:cs="宋体"/>
                <w:color w:val="auto"/>
                <w:spacing w:val="-3"/>
              </w:rPr>
              <w:t>东</w:t>
            </w:r>
            <w:r>
              <w:rPr>
                <w:rFonts w:hint="eastAsia" w:ascii="宋体" w:hAnsi="宋体" w:eastAsia="宋体" w:cs="宋体"/>
                <w:color w:val="auto"/>
                <w:spacing w:val="-68"/>
              </w:rPr>
              <w:t xml:space="preserve"> </w:t>
            </w:r>
            <w:r>
              <w:rPr>
                <w:rFonts w:hint="eastAsia" w:ascii="宋体" w:hAnsi="宋体" w:eastAsia="宋体" w:cs="宋体"/>
                <w:color w:val="auto"/>
                <w:spacing w:val="-3"/>
              </w:rPr>
              <w:t>关</w:t>
            </w:r>
            <w:r>
              <w:rPr>
                <w:rFonts w:hint="eastAsia" w:ascii="宋体" w:hAnsi="宋体" w:eastAsia="宋体" w:cs="宋体"/>
                <w:color w:val="auto"/>
                <w:spacing w:val="-70"/>
              </w:rPr>
              <w:t xml:space="preserve"> </w:t>
            </w:r>
            <w:r>
              <w:rPr>
                <w:rFonts w:hint="eastAsia" w:ascii="宋体" w:hAnsi="宋体" w:eastAsia="宋体" w:cs="宋体"/>
                <w:color w:val="auto"/>
                <w:spacing w:val="-3"/>
              </w:rPr>
              <w:t>系</w:t>
            </w:r>
          </w:p>
        </w:tc>
        <w:tc>
          <w:tcPr>
            <w:tcW w:w="2116" w:type="dxa"/>
            <w:gridSpan w:val="3"/>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674" w:type="dxa"/>
            <w:vMerge w:val="restart"/>
            <w:tcBorders>
              <w:bottom w:val="nil"/>
            </w:tcBorders>
            <w:vAlign w:val="center"/>
          </w:tcPr>
          <w:p>
            <w:pPr>
              <w:spacing w:before="37" w:line="237" w:lineRule="auto"/>
              <w:ind w:left="116"/>
              <w:jc w:val="center"/>
              <w:rPr>
                <w:rFonts w:hint="eastAsia" w:ascii="宋体" w:hAnsi="宋体" w:eastAsia="宋体" w:cs="宋体"/>
                <w:color w:val="auto"/>
                <w:spacing w:val="-18"/>
              </w:rPr>
            </w:pPr>
            <w:r>
              <w:rPr>
                <w:rFonts w:hint="eastAsia" w:ascii="宋体" w:hAnsi="宋体" w:eastAsia="宋体" w:cs="宋体"/>
                <w:color w:val="auto"/>
                <w:spacing w:val="-18"/>
              </w:rPr>
              <w:t>联系人姓名</w:t>
            </w:r>
          </w:p>
        </w:tc>
        <w:tc>
          <w:tcPr>
            <w:tcW w:w="1526" w:type="dxa"/>
            <w:vMerge w:val="restart"/>
            <w:tcBorders>
              <w:bottom w:val="nil"/>
            </w:tcBorders>
          </w:tcPr>
          <w:p>
            <w:pPr>
              <w:rPr>
                <w:rFonts w:hint="eastAsia" w:ascii="宋体" w:hAnsi="宋体" w:eastAsia="宋体" w:cs="宋体"/>
                <w:color w:val="auto"/>
              </w:rPr>
            </w:pPr>
          </w:p>
        </w:tc>
        <w:tc>
          <w:tcPr>
            <w:tcW w:w="1267" w:type="dxa"/>
            <w:gridSpan w:val="2"/>
          </w:tcPr>
          <w:p>
            <w:pPr>
              <w:spacing w:before="38" w:line="312" w:lineRule="exact"/>
              <w:ind w:left="133"/>
              <w:rPr>
                <w:rFonts w:hint="eastAsia" w:ascii="宋体" w:hAnsi="宋体" w:eastAsia="宋体" w:cs="宋体"/>
                <w:color w:val="auto"/>
              </w:rPr>
            </w:pPr>
            <w:r>
              <w:rPr>
                <w:rFonts w:hint="eastAsia" w:ascii="宋体" w:hAnsi="宋体" w:eastAsia="宋体" w:cs="宋体"/>
                <w:color w:val="auto"/>
                <w:spacing w:val="-15"/>
                <w:position w:val="5"/>
              </w:rPr>
              <w:t>固</w:t>
            </w:r>
            <w:r>
              <w:rPr>
                <w:rFonts w:hint="eastAsia" w:ascii="宋体" w:hAnsi="宋体" w:eastAsia="宋体" w:cs="宋体"/>
                <w:color w:val="auto"/>
                <w:spacing w:val="-12"/>
                <w:position w:val="5"/>
              </w:rPr>
              <w:t xml:space="preserve"> 定电</w:t>
            </w:r>
          </w:p>
          <w:p>
            <w:pPr>
              <w:spacing w:line="223" w:lineRule="auto"/>
              <w:ind w:left="113"/>
              <w:rPr>
                <w:rFonts w:hint="eastAsia" w:ascii="宋体" w:hAnsi="宋体" w:eastAsia="宋体" w:cs="宋体"/>
                <w:color w:val="auto"/>
              </w:rPr>
            </w:pPr>
            <w:r>
              <w:rPr>
                <w:rFonts w:hint="eastAsia" w:ascii="宋体" w:hAnsi="宋体" w:eastAsia="宋体" w:cs="宋体"/>
                <w:color w:val="auto"/>
              </w:rPr>
              <w:t>话</w:t>
            </w:r>
          </w:p>
        </w:tc>
        <w:tc>
          <w:tcPr>
            <w:tcW w:w="1313" w:type="dxa"/>
            <w:gridSpan w:val="2"/>
          </w:tcPr>
          <w:p>
            <w:pPr>
              <w:rPr>
                <w:rFonts w:hint="eastAsia" w:ascii="宋体" w:hAnsi="宋体" w:eastAsia="宋体" w:cs="宋体"/>
                <w:color w:val="auto"/>
              </w:rPr>
            </w:pPr>
          </w:p>
        </w:tc>
        <w:tc>
          <w:tcPr>
            <w:tcW w:w="1514" w:type="dxa"/>
            <w:gridSpan w:val="3"/>
            <w:vMerge w:val="restart"/>
            <w:tcBorders>
              <w:bottom w:val="nil"/>
            </w:tcBorders>
          </w:tcPr>
          <w:p>
            <w:pPr>
              <w:spacing w:before="38" w:line="225" w:lineRule="auto"/>
              <w:ind w:left="113"/>
              <w:rPr>
                <w:rFonts w:hint="eastAsia" w:ascii="宋体" w:hAnsi="宋体" w:eastAsia="宋体" w:cs="宋体"/>
                <w:color w:val="auto"/>
              </w:rPr>
            </w:pPr>
            <w:r>
              <w:rPr>
                <w:rFonts w:hint="eastAsia" w:ascii="宋体" w:hAnsi="宋体" w:eastAsia="宋体" w:cs="宋体"/>
                <w:color w:val="auto"/>
                <w:spacing w:val="23"/>
              </w:rPr>
              <w:t>传</w:t>
            </w:r>
            <w:r>
              <w:rPr>
                <w:rFonts w:hint="eastAsia" w:ascii="宋体" w:hAnsi="宋体" w:eastAsia="宋体" w:cs="宋体"/>
                <w:color w:val="auto"/>
                <w:spacing w:val="22"/>
              </w:rPr>
              <w:t>真</w:t>
            </w:r>
          </w:p>
        </w:tc>
        <w:tc>
          <w:tcPr>
            <w:tcW w:w="2116" w:type="dxa"/>
            <w:gridSpan w:val="3"/>
            <w:vMerge w:val="restart"/>
            <w:tcBorders>
              <w:bottom w:val="nil"/>
            </w:tcBorders>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674" w:type="dxa"/>
            <w:vMerge w:val="continue"/>
            <w:tcBorders>
              <w:top w:val="nil"/>
            </w:tcBorders>
          </w:tcPr>
          <w:p>
            <w:pPr>
              <w:rPr>
                <w:rFonts w:hint="eastAsia" w:ascii="宋体" w:hAnsi="宋体" w:eastAsia="宋体" w:cs="宋体"/>
                <w:color w:val="auto"/>
              </w:rPr>
            </w:pPr>
          </w:p>
        </w:tc>
        <w:tc>
          <w:tcPr>
            <w:tcW w:w="1526" w:type="dxa"/>
            <w:vMerge w:val="continue"/>
            <w:tcBorders>
              <w:top w:val="nil"/>
            </w:tcBorders>
          </w:tcPr>
          <w:p>
            <w:pPr>
              <w:rPr>
                <w:rFonts w:hint="eastAsia" w:ascii="宋体" w:hAnsi="宋体" w:eastAsia="宋体" w:cs="宋体"/>
                <w:color w:val="auto"/>
              </w:rPr>
            </w:pPr>
          </w:p>
        </w:tc>
        <w:tc>
          <w:tcPr>
            <w:tcW w:w="1267" w:type="dxa"/>
            <w:gridSpan w:val="2"/>
          </w:tcPr>
          <w:p>
            <w:pPr>
              <w:spacing w:before="37" w:line="224" w:lineRule="auto"/>
              <w:ind w:left="113"/>
              <w:rPr>
                <w:rFonts w:hint="eastAsia" w:ascii="宋体" w:hAnsi="宋体" w:eastAsia="宋体" w:cs="宋体"/>
                <w:color w:val="auto"/>
              </w:rPr>
            </w:pPr>
            <w:r>
              <w:rPr>
                <w:rFonts w:hint="eastAsia" w:ascii="宋体" w:hAnsi="宋体" w:eastAsia="宋体" w:cs="宋体"/>
                <w:color w:val="auto"/>
                <w:spacing w:val="-18"/>
              </w:rPr>
              <w:t>手</w:t>
            </w:r>
            <w:r>
              <w:rPr>
                <w:rFonts w:hint="eastAsia" w:ascii="宋体" w:hAnsi="宋体" w:eastAsia="宋体" w:cs="宋体"/>
                <w:color w:val="auto"/>
                <w:spacing w:val="-17"/>
              </w:rPr>
              <w:t xml:space="preserve"> 机</w:t>
            </w:r>
          </w:p>
        </w:tc>
        <w:tc>
          <w:tcPr>
            <w:tcW w:w="1313" w:type="dxa"/>
            <w:gridSpan w:val="2"/>
          </w:tcPr>
          <w:p>
            <w:pPr>
              <w:rPr>
                <w:rFonts w:hint="eastAsia" w:ascii="宋体" w:hAnsi="宋体" w:eastAsia="宋体" w:cs="宋体"/>
                <w:color w:val="auto"/>
              </w:rPr>
            </w:pPr>
          </w:p>
        </w:tc>
        <w:tc>
          <w:tcPr>
            <w:tcW w:w="1514" w:type="dxa"/>
            <w:gridSpan w:val="3"/>
            <w:vMerge w:val="continue"/>
            <w:tcBorders>
              <w:top w:val="nil"/>
            </w:tcBorders>
          </w:tcPr>
          <w:p>
            <w:pPr>
              <w:rPr>
                <w:rFonts w:hint="eastAsia" w:ascii="宋体" w:hAnsi="宋体" w:eastAsia="宋体" w:cs="宋体"/>
                <w:color w:val="auto"/>
              </w:rPr>
            </w:pPr>
          </w:p>
        </w:tc>
        <w:tc>
          <w:tcPr>
            <w:tcW w:w="2116" w:type="dxa"/>
            <w:gridSpan w:val="3"/>
            <w:vMerge w:val="continue"/>
            <w:tcBorders>
              <w:top w:val="nil"/>
            </w:tcBorders>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1674" w:type="dxa"/>
            <w:vMerge w:val="restart"/>
            <w:tcBorders>
              <w:bottom w:val="nil"/>
            </w:tcBorders>
          </w:tcPr>
          <w:p>
            <w:pPr>
              <w:spacing w:before="37" w:line="312" w:lineRule="exact"/>
              <w:ind w:left="242"/>
              <w:rPr>
                <w:rFonts w:hint="eastAsia" w:ascii="宋体" w:hAnsi="宋体" w:eastAsia="宋体" w:cs="宋体"/>
                <w:color w:val="auto"/>
              </w:rPr>
            </w:pPr>
            <w:r>
              <w:rPr>
                <w:rFonts w:hint="eastAsia" w:ascii="宋体" w:hAnsi="宋体" w:eastAsia="宋体" w:cs="宋体"/>
                <w:color w:val="auto"/>
                <w:spacing w:val="4"/>
                <w:position w:val="5"/>
              </w:rPr>
              <w:t>1</w:t>
            </w:r>
            <w:r>
              <w:rPr>
                <w:rFonts w:hint="eastAsia" w:ascii="宋体" w:hAnsi="宋体" w:eastAsia="宋体" w:cs="宋体"/>
                <w:color w:val="auto"/>
                <w:spacing w:val="2"/>
                <w:position w:val="5"/>
              </w:rPr>
              <w:t>.企业概</w:t>
            </w:r>
          </w:p>
          <w:p>
            <w:pPr>
              <w:spacing w:before="1" w:line="228" w:lineRule="auto"/>
              <w:ind w:left="226"/>
              <w:rPr>
                <w:rFonts w:hint="eastAsia" w:ascii="宋体" w:hAnsi="宋体" w:eastAsia="宋体" w:cs="宋体"/>
                <w:color w:val="auto"/>
              </w:rPr>
            </w:pPr>
            <w:r>
              <w:rPr>
                <w:rFonts w:hint="eastAsia" w:ascii="宋体" w:hAnsi="宋体" w:eastAsia="宋体" w:cs="宋体"/>
                <w:color w:val="auto"/>
              </w:rPr>
              <w:t>况</w:t>
            </w:r>
          </w:p>
        </w:tc>
        <w:tc>
          <w:tcPr>
            <w:tcW w:w="1526" w:type="dxa"/>
          </w:tcPr>
          <w:p>
            <w:pPr>
              <w:spacing w:before="37" w:line="232" w:lineRule="auto"/>
              <w:ind w:left="114"/>
              <w:rPr>
                <w:rFonts w:hint="eastAsia" w:ascii="宋体" w:hAnsi="宋体" w:eastAsia="宋体" w:cs="宋体"/>
                <w:color w:val="auto"/>
              </w:rPr>
            </w:pPr>
            <w:r>
              <w:rPr>
                <w:rFonts w:hint="eastAsia" w:ascii="宋体" w:hAnsi="宋体" w:eastAsia="宋体" w:cs="宋体"/>
                <w:color w:val="auto"/>
                <w:spacing w:val="33"/>
              </w:rPr>
              <w:t>职</w:t>
            </w:r>
            <w:r>
              <w:rPr>
                <w:rFonts w:hint="eastAsia" w:ascii="宋体" w:hAnsi="宋体" w:eastAsia="宋体" w:cs="宋体"/>
                <w:color w:val="auto"/>
                <w:spacing w:val="31"/>
              </w:rPr>
              <w:t>工人数</w:t>
            </w:r>
          </w:p>
        </w:tc>
        <w:tc>
          <w:tcPr>
            <w:tcW w:w="1267" w:type="dxa"/>
            <w:gridSpan w:val="2"/>
          </w:tcPr>
          <w:p>
            <w:pPr>
              <w:rPr>
                <w:rFonts w:hint="eastAsia" w:ascii="宋体" w:hAnsi="宋体" w:eastAsia="宋体" w:cs="宋体"/>
                <w:color w:val="auto"/>
              </w:rPr>
            </w:pPr>
          </w:p>
        </w:tc>
        <w:tc>
          <w:tcPr>
            <w:tcW w:w="1313" w:type="dxa"/>
            <w:gridSpan w:val="2"/>
          </w:tcPr>
          <w:p>
            <w:pPr>
              <w:spacing w:before="39" w:line="241" w:lineRule="auto"/>
              <w:ind w:left="116" w:right="145" w:firstLine="3"/>
              <w:rPr>
                <w:rFonts w:hint="eastAsia" w:ascii="宋体" w:hAnsi="宋体" w:eastAsia="宋体" w:cs="宋体"/>
                <w:color w:val="auto"/>
              </w:rPr>
            </w:pPr>
            <w:r>
              <w:rPr>
                <w:rFonts w:hint="eastAsia" w:ascii="宋体" w:hAnsi="宋体" w:eastAsia="宋体" w:cs="宋体"/>
                <w:color w:val="auto"/>
                <w:spacing w:val="-31"/>
              </w:rPr>
              <w:t>具</w:t>
            </w:r>
            <w:r>
              <w:rPr>
                <w:rFonts w:hint="eastAsia" w:ascii="宋体" w:hAnsi="宋体" w:eastAsia="宋体" w:cs="宋体"/>
                <w:color w:val="auto"/>
                <w:spacing w:val="-28"/>
              </w:rPr>
              <w:t xml:space="preserve"> 备 大</w:t>
            </w:r>
            <w:r>
              <w:rPr>
                <w:rFonts w:hint="eastAsia" w:ascii="宋体" w:hAnsi="宋体" w:eastAsia="宋体" w:cs="宋体"/>
                <w:color w:val="auto"/>
              </w:rPr>
              <w:t xml:space="preserve">  </w:t>
            </w:r>
            <w:r>
              <w:rPr>
                <w:rFonts w:hint="eastAsia" w:ascii="宋体" w:hAnsi="宋体" w:eastAsia="宋体" w:cs="宋体"/>
                <w:color w:val="auto"/>
                <w:spacing w:val="-20"/>
              </w:rPr>
              <w:t>专</w:t>
            </w:r>
            <w:r>
              <w:rPr>
                <w:rFonts w:hint="eastAsia" w:ascii="宋体" w:hAnsi="宋体" w:eastAsia="宋体" w:cs="宋体"/>
                <w:color w:val="auto"/>
                <w:spacing w:val="-17"/>
              </w:rPr>
              <w:t xml:space="preserve"> 以 上学</w:t>
            </w:r>
            <w:r>
              <w:rPr>
                <w:rFonts w:hint="eastAsia" w:ascii="宋体" w:hAnsi="宋体" w:eastAsia="宋体" w:cs="宋体"/>
                <w:color w:val="auto"/>
              </w:rPr>
              <w:t xml:space="preserve"> </w:t>
            </w:r>
            <w:r>
              <w:rPr>
                <w:rFonts w:hint="eastAsia" w:ascii="宋体" w:hAnsi="宋体" w:eastAsia="宋体" w:cs="宋体"/>
                <w:color w:val="auto"/>
                <w:spacing w:val="23"/>
              </w:rPr>
              <w:t>历</w:t>
            </w:r>
            <w:r>
              <w:rPr>
                <w:rFonts w:hint="eastAsia" w:ascii="宋体" w:hAnsi="宋体" w:eastAsia="宋体" w:cs="宋体"/>
                <w:color w:val="auto"/>
                <w:spacing w:val="22"/>
              </w:rPr>
              <w:t>人数</w:t>
            </w:r>
          </w:p>
        </w:tc>
        <w:tc>
          <w:tcPr>
            <w:tcW w:w="1514" w:type="dxa"/>
            <w:gridSpan w:val="3"/>
          </w:tcPr>
          <w:p>
            <w:pPr>
              <w:rPr>
                <w:rFonts w:hint="eastAsia" w:ascii="宋体" w:hAnsi="宋体" w:eastAsia="宋体" w:cs="宋体"/>
                <w:color w:val="auto"/>
              </w:rPr>
            </w:pPr>
          </w:p>
        </w:tc>
        <w:tc>
          <w:tcPr>
            <w:tcW w:w="1549" w:type="dxa"/>
            <w:gridSpan w:val="2"/>
          </w:tcPr>
          <w:p>
            <w:pPr>
              <w:spacing w:before="37" w:line="312" w:lineRule="exact"/>
              <w:ind w:left="139"/>
              <w:rPr>
                <w:rFonts w:hint="eastAsia" w:ascii="宋体" w:hAnsi="宋体" w:eastAsia="宋体" w:cs="宋体"/>
                <w:color w:val="auto"/>
              </w:rPr>
            </w:pPr>
            <w:r>
              <w:rPr>
                <w:rFonts w:hint="eastAsia" w:ascii="宋体" w:hAnsi="宋体" w:eastAsia="宋体" w:cs="宋体"/>
                <w:color w:val="auto"/>
                <w:spacing w:val="28"/>
                <w:position w:val="5"/>
              </w:rPr>
              <w:t>国</w:t>
            </w:r>
            <w:r>
              <w:rPr>
                <w:rFonts w:hint="eastAsia" w:ascii="宋体" w:hAnsi="宋体" w:eastAsia="宋体" w:cs="宋体"/>
                <w:color w:val="auto"/>
                <w:spacing w:val="27"/>
                <w:position w:val="5"/>
              </w:rPr>
              <w:t>家授予</w:t>
            </w:r>
          </w:p>
          <w:p>
            <w:pPr>
              <w:spacing w:line="229" w:lineRule="auto"/>
              <w:ind w:left="116"/>
              <w:rPr>
                <w:rFonts w:hint="eastAsia" w:ascii="宋体" w:hAnsi="宋体" w:eastAsia="宋体" w:cs="宋体"/>
                <w:color w:val="auto"/>
              </w:rPr>
            </w:pPr>
            <w:r>
              <w:rPr>
                <w:rFonts w:hint="eastAsia" w:ascii="宋体" w:hAnsi="宋体" w:eastAsia="宋体" w:cs="宋体"/>
                <w:color w:val="auto"/>
                <w:spacing w:val="32"/>
              </w:rPr>
              <w:t>技</w:t>
            </w:r>
            <w:r>
              <w:rPr>
                <w:rFonts w:hint="eastAsia" w:ascii="宋体" w:hAnsi="宋体" w:eastAsia="宋体" w:cs="宋体"/>
                <w:color w:val="auto"/>
                <w:spacing w:val="31"/>
              </w:rPr>
              <w:t>术职称</w:t>
            </w:r>
          </w:p>
          <w:p>
            <w:pPr>
              <w:spacing w:before="26" w:line="223" w:lineRule="auto"/>
              <w:ind w:left="117"/>
              <w:rPr>
                <w:rFonts w:hint="eastAsia" w:ascii="宋体" w:hAnsi="宋体" w:eastAsia="宋体" w:cs="宋体"/>
                <w:color w:val="auto"/>
              </w:rPr>
            </w:pPr>
            <w:r>
              <w:rPr>
                <w:rFonts w:hint="eastAsia" w:ascii="宋体" w:hAnsi="宋体" w:eastAsia="宋体" w:cs="宋体"/>
                <w:color w:val="auto"/>
                <w:spacing w:val="21"/>
              </w:rPr>
              <w:t>人</w:t>
            </w:r>
            <w:r>
              <w:rPr>
                <w:rFonts w:hint="eastAsia" w:ascii="宋体" w:hAnsi="宋体" w:eastAsia="宋体" w:cs="宋体"/>
                <w:color w:val="auto"/>
                <w:spacing w:val="20"/>
              </w:rPr>
              <w:t>数</w:t>
            </w:r>
          </w:p>
        </w:tc>
        <w:tc>
          <w:tcPr>
            <w:tcW w:w="567" w:type="dxa"/>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5" w:hRule="atLeast"/>
          <w:jc w:val="center"/>
        </w:trPr>
        <w:tc>
          <w:tcPr>
            <w:tcW w:w="1674" w:type="dxa"/>
            <w:vMerge w:val="continue"/>
            <w:tcBorders>
              <w:top w:val="nil"/>
              <w:bottom w:val="nil"/>
            </w:tcBorders>
          </w:tcPr>
          <w:p>
            <w:pPr>
              <w:rPr>
                <w:rFonts w:hint="eastAsia" w:ascii="宋体" w:hAnsi="宋体" w:eastAsia="宋体" w:cs="宋体"/>
                <w:color w:val="auto"/>
              </w:rPr>
            </w:pPr>
          </w:p>
        </w:tc>
        <w:tc>
          <w:tcPr>
            <w:tcW w:w="1526" w:type="dxa"/>
          </w:tcPr>
          <w:p>
            <w:pPr>
              <w:spacing w:before="37" w:line="230" w:lineRule="auto"/>
              <w:ind w:left="152"/>
              <w:rPr>
                <w:rFonts w:hint="eastAsia" w:ascii="宋体" w:hAnsi="宋体" w:eastAsia="宋体" w:cs="宋体"/>
                <w:color w:val="auto"/>
              </w:rPr>
            </w:pPr>
            <w:r>
              <w:rPr>
                <w:rFonts w:hint="eastAsia" w:ascii="宋体" w:hAnsi="宋体" w:eastAsia="宋体" w:cs="宋体"/>
                <w:color w:val="auto"/>
                <w:spacing w:val="22"/>
              </w:rPr>
              <w:t>占地面</w:t>
            </w:r>
            <w:r>
              <w:rPr>
                <w:rFonts w:hint="eastAsia" w:ascii="宋体" w:hAnsi="宋体" w:eastAsia="宋体" w:cs="宋体"/>
                <w:color w:val="auto"/>
                <w:spacing w:val="21"/>
              </w:rPr>
              <w:t>积</w:t>
            </w:r>
          </w:p>
        </w:tc>
        <w:tc>
          <w:tcPr>
            <w:tcW w:w="1267" w:type="dxa"/>
            <w:gridSpan w:val="2"/>
          </w:tcPr>
          <w:p>
            <w:pPr>
              <w:rPr>
                <w:rFonts w:hint="eastAsia" w:ascii="宋体" w:hAnsi="宋体" w:eastAsia="宋体" w:cs="宋体"/>
                <w:color w:val="auto"/>
              </w:rPr>
            </w:pPr>
          </w:p>
        </w:tc>
        <w:tc>
          <w:tcPr>
            <w:tcW w:w="1313" w:type="dxa"/>
            <w:gridSpan w:val="2"/>
          </w:tcPr>
          <w:p>
            <w:pPr>
              <w:spacing w:before="37" w:line="230" w:lineRule="auto"/>
              <w:ind w:left="118"/>
              <w:rPr>
                <w:rFonts w:hint="eastAsia" w:ascii="宋体" w:hAnsi="宋体" w:eastAsia="宋体" w:cs="宋体"/>
                <w:color w:val="auto"/>
              </w:rPr>
            </w:pPr>
            <w:r>
              <w:rPr>
                <w:rFonts w:hint="eastAsia" w:ascii="宋体" w:hAnsi="宋体" w:eastAsia="宋体" w:cs="宋体"/>
                <w:color w:val="auto"/>
                <w:spacing w:val="31"/>
              </w:rPr>
              <w:t>建筑面</w:t>
            </w:r>
            <w:r>
              <w:rPr>
                <w:rFonts w:hint="eastAsia" w:ascii="宋体" w:hAnsi="宋体" w:eastAsia="宋体" w:cs="宋体"/>
                <w:color w:val="auto"/>
                <w:spacing w:val="30"/>
              </w:rPr>
              <w:t>积</w:t>
            </w:r>
          </w:p>
        </w:tc>
        <w:tc>
          <w:tcPr>
            <w:tcW w:w="1514" w:type="dxa"/>
            <w:gridSpan w:val="3"/>
          </w:tcPr>
          <w:p>
            <w:pPr>
              <w:spacing w:before="39" w:line="260" w:lineRule="auto"/>
              <w:ind w:right="202"/>
              <w:rPr>
                <w:rFonts w:hint="eastAsia" w:ascii="宋体" w:hAnsi="宋体" w:eastAsia="宋体" w:cs="宋体"/>
                <w:color w:val="auto"/>
                <w:lang w:val="en-US" w:eastAsia="zh-CN"/>
              </w:rPr>
            </w:pPr>
            <w:r>
              <w:rPr>
                <w:rFonts w:hint="eastAsia" w:ascii="宋体" w:hAnsi="宋体" w:eastAsia="宋体" w:cs="宋体"/>
                <w:color w:val="auto"/>
                <w:spacing w:val="7"/>
              </w:rPr>
              <w:t>平方米</w:t>
            </w:r>
            <w:r>
              <w:rPr>
                <w:rFonts w:hint="eastAsia" w:ascii="宋体" w:hAnsi="宋体" w:eastAsia="宋体" w:cs="宋体"/>
                <w:color w:val="auto"/>
              </w:rPr>
              <w:t xml:space="preserve"> </w:t>
            </w:r>
            <w:r>
              <w:rPr>
                <w:rFonts w:hint="eastAsia" w:ascii="宋体" w:hAnsi="宋体" w:eastAsia="宋体" w:cs="宋体"/>
                <w:color w:val="auto"/>
                <w:spacing w:val="2"/>
              </w:rPr>
              <w:t>□ 自有</w:t>
            </w:r>
            <w:r>
              <w:rPr>
                <w:rFonts w:hint="eastAsia" w:ascii="宋体" w:hAnsi="宋体" w:eastAsia="宋体" w:cs="宋体"/>
                <w:color w:val="auto"/>
                <w:spacing w:val="1"/>
              </w:rPr>
              <w:t>□</w:t>
            </w:r>
            <w:r>
              <w:rPr>
                <w:rFonts w:hint="eastAsia" w:ascii="宋体" w:hAnsi="宋体" w:eastAsia="宋体" w:cs="宋体"/>
                <w:color w:val="auto"/>
              </w:rPr>
              <w:t xml:space="preserve"> </w:t>
            </w:r>
            <w:r>
              <w:rPr>
                <w:rFonts w:hint="eastAsia" w:ascii="宋体" w:hAnsi="宋体" w:eastAsia="宋体" w:cs="宋体"/>
                <w:color w:val="auto"/>
                <w:spacing w:val="-24"/>
              </w:rPr>
              <w:t>租</w:t>
            </w:r>
            <w:r>
              <w:rPr>
                <w:rFonts w:hint="eastAsia" w:ascii="宋体" w:hAnsi="宋体" w:eastAsia="宋体" w:cs="宋体"/>
                <w:color w:val="auto"/>
                <w:spacing w:val="-22"/>
              </w:rPr>
              <w:t xml:space="preserve"> </w:t>
            </w:r>
            <w:r>
              <w:rPr>
                <w:rFonts w:hint="eastAsia" w:ascii="宋体" w:hAnsi="宋体" w:eastAsia="宋体" w:cs="宋体"/>
                <w:color w:val="auto"/>
                <w:spacing w:val="-22"/>
                <w:lang w:val="en-US" w:eastAsia="zh-CN"/>
              </w:rPr>
              <w:t>赁</w:t>
            </w:r>
          </w:p>
        </w:tc>
        <w:tc>
          <w:tcPr>
            <w:tcW w:w="1549" w:type="dxa"/>
            <w:gridSpan w:val="2"/>
          </w:tcPr>
          <w:p>
            <w:pPr>
              <w:spacing w:before="38" w:line="312" w:lineRule="exact"/>
              <w:ind w:left="117"/>
              <w:rPr>
                <w:rFonts w:hint="eastAsia" w:ascii="宋体" w:hAnsi="宋体" w:eastAsia="宋体" w:cs="宋体"/>
                <w:color w:val="auto"/>
              </w:rPr>
            </w:pPr>
            <w:r>
              <w:rPr>
                <w:rFonts w:hint="eastAsia" w:ascii="宋体" w:hAnsi="宋体" w:eastAsia="宋体" w:cs="宋体"/>
                <w:color w:val="auto"/>
                <w:spacing w:val="33"/>
                <w:position w:val="4"/>
              </w:rPr>
              <w:t>生产经</w:t>
            </w:r>
            <w:r>
              <w:rPr>
                <w:rFonts w:hint="eastAsia" w:ascii="宋体" w:hAnsi="宋体" w:eastAsia="宋体" w:cs="宋体"/>
                <w:color w:val="auto"/>
                <w:spacing w:val="32"/>
                <w:position w:val="4"/>
              </w:rPr>
              <w:t>营</w:t>
            </w:r>
          </w:p>
          <w:p>
            <w:pPr>
              <w:spacing w:before="1" w:line="228" w:lineRule="auto"/>
              <w:ind w:left="115"/>
              <w:rPr>
                <w:rFonts w:hint="eastAsia" w:ascii="宋体" w:hAnsi="宋体" w:eastAsia="宋体" w:cs="宋体"/>
                <w:color w:val="auto"/>
              </w:rPr>
            </w:pPr>
            <w:r>
              <w:rPr>
                <w:rFonts w:hint="eastAsia" w:ascii="宋体" w:hAnsi="宋体" w:eastAsia="宋体" w:cs="宋体"/>
                <w:color w:val="auto"/>
                <w:spacing w:val="32"/>
              </w:rPr>
              <w:t>场所及</w:t>
            </w:r>
            <w:r>
              <w:rPr>
                <w:rFonts w:hint="eastAsia" w:ascii="宋体" w:hAnsi="宋体" w:eastAsia="宋体" w:cs="宋体"/>
                <w:color w:val="auto"/>
                <w:spacing w:val="31"/>
              </w:rPr>
              <w:t>场</w:t>
            </w:r>
          </w:p>
          <w:p>
            <w:pPr>
              <w:spacing w:before="26" w:line="229" w:lineRule="auto"/>
              <w:ind w:left="115"/>
              <w:rPr>
                <w:rFonts w:hint="eastAsia" w:ascii="宋体" w:hAnsi="宋体" w:eastAsia="宋体" w:cs="宋体"/>
                <w:color w:val="auto"/>
              </w:rPr>
            </w:pPr>
            <w:r>
              <w:rPr>
                <w:rFonts w:hint="eastAsia" w:ascii="宋体" w:hAnsi="宋体" w:eastAsia="宋体" w:cs="宋体"/>
                <w:color w:val="auto"/>
                <w:spacing w:val="-5"/>
              </w:rPr>
              <w:t>所</w:t>
            </w:r>
            <w:r>
              <w:rPr>
                <w:rFonts w:hint="eastAsia" w:ascii="宋体" w:hAnsi="宋体" w:eastAsia="宋体" w:cs="宋体"/>
                <w:color w:val="auto"/>
                <w:spacing w:val="-55"/>
              </w:rPr>
              <w:t xml:space="preserve"> </w:t>
            </w:r>
            <w:r>
              <w:rPr>
                <w:rFonts w:hint="eastAsia" w:ascii="宋体" w:hAnsi="宋体" w:eastAsia="宋体" w:cs="宋体"/>
                <w:color w:val="auto"/>
                <w:spacing w:val="-5"/>
              </w:rPr>
              <w:t>的</w:t>
            </w:r>
            <w:r>
              <w:rPr>
                <w:rFonts w:hint="eastAsia" w:ascii="宋体" w:hAnsi="宋体" w:eastAsia="宋体" w:cs="宋体"/>
                <w:color w:val="auto"/>
                <w:spacing w:val="-68"/>
              </w:rPr>
              <w:t xml:space="preserve"> </w:t>
            </w:r>
            <w:r>
              <w:rPr>
                <w:rFonts w:hint="eastAsia" w:ascii="宋体" w:hAnsi="宋体" w:eastAsia="宋体" w:cs="宋体"/>
                <w:color w:val="auto"/>
                <w:spacing w:val="-5"/>
              </w:rPr>
              <w:t>设</w:t>
            </w:r>
            <w:r>
              <w:rPr>
                <w:rFonts w:hint="eastAsia" w:ascii="宋体" w:hAnsi="宋体" w:eastAsia="宋体" w:cs="宋体"/>
                <w:color w:val="auto"/>
                <w:spacing w:val="-76"/>
              </w:rPr>
              <w:t xml:space="preserve"> </w:t>
            </w:r>
            <w:r>
              <w:rPr>
                <w:rFonts w:hint="eastAsia" w:ascii="宋体" w:hAnsi="宋体" w:eastAsia="宋体" w:cs="宋体"/>
                <w:color w:val="auto"/>
                <w:spacing w:val="-5"/>
              </w:rPr>
              <w:t>施</w:t>
            </w:r>
          </w:p>
          <w:p>
            <w:pPr>
              <w:spacing w:before="27" w:line="230" w:lineRule="auto"/>
              <w:ind w:left="120"/>
              <w:rPr>
                <w:rFonts w:hint="eastAsia" w:ascii="宋体" w:hAnsi="宋体" w:eastAsia="宋体" w:cs="宋体"/>
                <w:color w:val="auto"/>
              </w:rPr>
            </w:pPr>
            <w:r>
              <w:rPr>
                <w:rFonts w:hint="eastAsia" w:ascii="宋体" w:hAnsi="宋体" w:eastAsia="宋体" w:cs="宋体"/>
                <w:color w:val="auto"/>
                <w:spacing w:val="28"/>
              </w:rPr>
              <w:t>与</w:t>
            </w:r>
            <w:r>
              <w:rPr>
                <w:rFonts w:hint="eastAsia" w:ascii="宋体" w:hAnsi="宋体" w:eastAsia="宋体" w:cs="宋体"/>
                <w:color w:val="auto"/>
                <w:spacing w:val="27"/>
              </w:rPr>
              <w:t>设备</w:t>
            </w:r>
          </w:p>
        </w:tc>
        <w:tc>
          <w:tcPr>
            <w:tcW w:w="567" w:type="dxa"/>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674" w:type="dxa"/>
            <w:vMerge w:val="continue"/>
            <w:tcBorders>
              <w:top w:val="nil"/>
              <w:bottom w:val="nil"/>
            </w:tcBorders>
          </w:tcPr>
          <w:p>
            <w:pPr>
              <w:rPr>
                <w:rFonts w:hint="eastAsia" w:ascii="宋体" w:hAnsi="宋体" w:eastAsia="宋体" w:cs="宋体"/>
                <w:color w:val="auto"/>
              </w:rPr>
            </w:pPr>
          </w:p>
        </w:tc>
        <w:tc>
          <w:tcPr>
            <w:tcW w:w="1526" w:type="dxa"/>
          </w:tcPr>
          <w:p>
            <w:pPr>
              <w:spacing w:before="39" w:line="230" w:lineRule="auto"/>
              <w:ind w:left="115"/>
              <w:rPr>
                <w:rFonts w:hint="eastAsia" w:ascii="宋体" w:hAnsi="宋体" w:eastAsia="宋体" w:cs="宋体"/>
                <w:color w:val="auto"/>
              </w:rPr>
            </w:pPr>
            <w:r>
              <w:rPr>
                <w:rFonts w:hint="eastAsia" w:ascii="宋体" w:hAnsi="宋体" w:eastAsia="宋体" w:cs="宋体"/>
                <w:color w:val="auto"/>
                <w:spacing w:val="32"/>
              </w:rPr>
              <w:t>注册资</w:t>
            </w:r>
            <w:r>
              <w:rPr>
                <w:rFonts w:hint="eastAsia" w:ascii="宋体" w:hAnsi="宋体" w:eastAsia="宋体" w:cs="宋体"/>
                <w:color w:val="auto"/>
                <w:spacing w:val="31"/>
              </w:rPr>
              <w:t>金</w:t>
            </w:r>
          </w:p>
        </w:tc>
        <w:tc>
          <w:tcPr>
            <w:tcW w:w="1267" w:type="dxa"/>
            <w:gridSpan w:val="2"/>
          </w:tcPr>
          <w:p>
            <w:pPr>
              <w:rPr>
                <w:rFonts w:hint="eastAsia" w:ascii="宋体" w:hAnsi="宋体" w:eastAsia="宋体" w:cs="宋体"/>
                <w:color w:val="auto"/>
              </w:rPr>
            </w:pPr>
          </w:p>
        </w:tc>
        <w:tc>
          <w:tcPr>
            <w:tcW w:w="1313" w:type="dxa"/>
            <w:gridSpan w:val="2"/>
          </w:tcPr>
          <w:p>
            <w:pPr>
              <w:spacing w:before="39" w:line="312" w:lineRule="exact"/>
              <w:ind w:left="221"/>
              <w:rPr>
                <w:rFonts w:hint="eastAsia" w:ascii="宋体" w:hAnsi="宋体" w:eastAsia="宋体" w:cs="宋体"/>
                <w:color w:val="auto"/>
              </w:rPr>
            </w:pPr>
            <w:r>
              <w:rPr>
                <w:rFonts w:hint="eastAsia" w:ascii="宋体" w:hAnsi="宋体" w:eastAsia="宋体" w:cs="宋体"/>
                <w:color w:val="auto"/>
                <w:spacing w:val="30"/>
                <w:position w:val="5"/>
              </w:rPr>
              <w:t>注</w:t>
            </w:r>
            <w:r>
              <w:rPr>
                <w:rFonts w:hint="eastAsia" w:ascii="宋体" w:hAnsi="宋体" w:eastAsia="宋体" w:cs="宋体"/>
                <w:color w:val="auto"/>
                <w:spacing w:val="29"/>
                <w:position w:val="5"/>
              </w:rPr>
              <w:t>册发</w:t>
            </w:r>
          </w:p>
          <w:p>
            <w:pPr>
              <w:spacing w:before="1" w:line="222" w:lineRule="auto"/>
              <w:ind w:left="221"/>
              <w:rPr>
                <w:rFonts w:hint="eastAsia" w:ascii="宋体" w:hAnsi="宋体" w:eastAsia="宋体" w:cs="宋体"/>
                <w:color w:val="auto"/>
              </w:rPr>
            </w:pPr>
            <w:r>
              <w:rPr>
                <w:rFonts w:hint="eastAsia" w:ascii="宋体" w:hAnsi="宋体" w:eastAsia="宋体" w:cs="宋体"/>
                <w:color w:val="auto"/>
                <w:spacing w:val="38"/>
              </w:rPr>
              <w:t>证</w:t>
            </w:r>
            <w:r>
              <w:rPr>
                <w:rFonts w:hint="eastAsia" w:ascii="宋体" w:hAnsi="宋体" w:eastAsia="宋体" w:cs="宋体"/>
                <w:color w:val="auto"/>
                <w:spacing w:val="36"/>
              </w:rPr>
              <w:t>机关</w:t>
            </w:r>
          </w:p>
        </w:tc>
        <w:tc>
          <w:tcPr>
            <w:tcW w:w="1514" w:type="dxa"/>
            <w:gridSpan w:val="3"/>
          </w:tcPr>
          <w:p>
            <w:pPr>
              <w:rPr>
                <w:rFonts w:hint="eastAsia" w:ascii="宋体" w:hAnsi="宋体" w:eastAsia="宋体" w:cs="宋体"/>
                <w:color w:val="auto"/>
              </w:rPr>
            </w:pPr>
          </w:p>
        </w:tc>
        <w:tc>
          <w:tcPr>
            <w:tcW w:w="1549" w:type="dxa"/>
            <w:gridSpan w:val="2"/>
          </w:tcPr>
          <w:p>
            <w:pPr>
              <w:spacing w:before="38" w:line="237" w:lineRule="auto"/>
              <w:ind w:left="134" w:right="213" w:hanging="11"/>
              <w:rPr>
                <w:rFonts w:hint="eastAsia" w:ascii="宋体" w:hAnsi="宋体" w:eastAsia="宋体" w:cs="宋体"/>
                <w:color w:val="auto"/>
              </w:rPr>
            </w:pPr>
            <w:r>
              <w:rPr>
                <w:rFonts w:hint="eastAsia" w:ascii="宋体" w:hAnsi="宋体" w:eastAsia="宋体" w:cs="宋体"/>
                <w:color w:val="auto"/>
                <w:spacing w:val="13"/>
              </w:rPr>
              <w:t>公</w:t>
            </w:r>
            <w:r>
              <w:rPr>
                <w:rFonts w:hint="eastAsia" w:ascii="宋体" w:hAnsi="宋体" w:eastAsia="宋体" w:cs="宋体"/>
                <w:color w:val="auto"/>
                <w:spacing w:val="11"/>
              </w:rPr>
              <w:t>司成立时</w:t>
            </w:r>
            <w:r>
              <w:rPr>
                <w:rFonts w:hint="eastAsia" w:ascii="宋体" w:hAnsi="宋体" w:eastAsia="宋体" w:cs="宋体"/>
                <w:color w:val="auto"/>
              </w:rPr>
              <w:t xml:space="preserve"> 间</w:t>
            </w:r>
          </w:p>
        </w:tc>
        <w:tc>
          <w:tcPr>
            <w:tcW w:w="567" w:type="dxa"/>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674" w:type="dxa"/>
            <w:vMerge w:val="continue"/>
            <w:tcBorders>
              <w:top w:val="nil"/>
              <w:bottom w:val="nil"/>
            </w:tcBorders>
          </w:tcPr>
          <w:p>
            <w:pPr>
              <w:rPr>
                <w:rFonts w:hint="eastAsia" w:ascii="宋体" w:hAnsi="宋体" w:eastAsia="宋体" w:cs="宋体"/>
                <w:color w:val="auto"/>
              </w:rPr>
            </w:pPr>
          </w:p>
        </w:tc>
        <w:tc>
          <w:tcPr>
            <w:tcW w:w="1526" w:type="dxa"/>
          </w:tcPr>
          <w:p>
            <w:pPr>
              <w:spacing w:before="39" w:line="223" w:lineRule="auto"/>
              <w:ind w:left="118"/>
              <w:rPr>
                <w:rFonts w:hint="eastAsia" w:ascii="宋体" w:hAnsi="宋体" w:eastAsia="宋体" w:cs="宋体"/>
                <w:color w:val="auto"/>
              </w:rPr>
            </w:pPr>
            <w:r>
              <w:rPr>
                <w:rFonts w:hint="eastAsia" w:ascii="宋体" w:hAnsi="宋体" w:eastAsia="宋体" w:cs="宋体"/>
                <w:color w:val="auto"/>
                <w:spacing w:val="8"/>
              </w:rPr>
              <w:t>核准经营范</w:t>
            </w:r>
            <w:r>
              <w:rPr>
                <w:rFonts w:hint="eastAsia" w:ascii="宋体" w:hAnsi="宋体" w:eastAsia="宋体" w:cs="宋体"/>
                <w:color w:val="auto"/>
                <w:spacing w:val="7"/>
              </w:rPr>
              <w:t>围</w:t>
            </w:r>
          </w:p>
        </w:tc>
        <w:tc>
          <w:tcPr>
            <w:tcW w:w="6210" w:type="dxa"/>
            <w:gridSpan w:val="10"/>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jc w:val="center"/>
        </w:trPr>
        <w:tc>
          <w:tcPr>
            <w:tcW w:w="1674" w:type="dxa"/>
            <w:vMerge w:val="continue"/>
            <w:tcBorders>
              <w:top w:val="nil"/>
            </w:tcBorders>
          </w:tcPr>
          <w:p>
            <w:pPr>
              <w:rPr>
                <w:rFonts w:hint="eastAsia" w:ascii="宋体" w:hAnsi="宋体" w:eastAsia="宋体" w:cs="宋体"/>
                <w:color w:val="auto"/>
              </w:rPr>
            </w:pPr>
          </w:p>
        </w:tc>
        <w:tc>
          <w:tcPr>
            <w:tcW w:w="7736" w:type="dxa"/>
            <w:gridSpan w:val="11"/>
          </w:tcPr>
          <w:p>
            <w:pPr>
              <w:spacing w:before="41" w:line="227" w:lineRule="auto"/>
              <w:ind w:left="117"/>
              <w:rPr>
                <w:rFonts w:hint="eastAsia" w:ascii="宋体" w:hAnsi="宋体" w:eastAsia="宋体" w:cs="宋体"/>
                <w:color w:val="auto"/>
              </w:rPr>
            </w:pPr>
            <w:r>
              <w:rPr>
                <w:rFonts w:hint="eastAsia" w:ascii="宋体" w:hAnsi="宋体" w:eastAsia="宋体" w:cs="宋体"/>
                <w:color w:val="auto"/>
                <w:spacing w:val="33"/>
              </w:rPr>
              <w:t>发</w:t>
            </w:r>
            <w:r>
              <w:rPr>
                <w:rFonts w:hint="eastAsia" w:ascii="宋体" w:hAnsi="宋体" w:eastAsia="宋体" w:cs="宋体"/>
                <w:color w:val="auto"/>
                <w:spacing w:val="28"/>
              </w:rPr>
              <w:t>展历程及主要荣誉：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674" w:type="dxa"/>
            <w:vMerge w:val="restart"/>
            <w:tcBorders>
              <w:bottom w:val="nil"/>
            </w:tcBorders>
          </w:tcPr>
          <w:p>
            <w:pPr>
              <w:spacing w:before="40" w:line="260" w:lineRule="auto"/>
              <w:ind w:left="224" w:right="191" w:firstLine="2"/>
              <w:rPr>
                <w:rFonts w:hint="eastAsia" w:ascii="宋体" w:hAnsi="宋体" w:eastAsia="宋体" w:cs="宋体"/>
                <w:color w:val="auto"/>
              </w:rPr>
            </w:pPr>
            <w:r>
              <w:rPr>
                <w:rFonts w:hint="eastAsia" w:ascii="宋体" w:hAnsi="宋体" w:eastAsia="宋体" w:cs="宋体"/>
                <w:color w:val="auto"/>
                <w:spacing w:val="12"/>
              </w:rPr>
              <w:t>2</w:t>
            </w:r>
            <w:r>
              <w:rPr>
                <w:rFonts w:hint="eastAsia" w:ascii="宋体" w:hAnsi="宋体" w:eastAsia="宋体" w:cs="宋体"/>
                <w:color w:val="auto"/>
                <w:spacing w:val="11"/>
              </w:rPr>
              <w:t>．企业有</w:t>
            </w:r>
            <w:r>
              <w:rPr>
                <w:rFonts w:hint="eastAsia" w:ascii="宋体" w:hAnsi="宋体" w:eastAsia="宋体" w:cs="宋体"/>
                <w:color w:val="auto"/>
              </w:rPr>
              <w:t xml:space="preserve"> </w:t>
            </w:r>
            <w:r>
              <w:rPr>
                <w:rFonts w:hint="eastAsia" w:ascii="宋体" w:hAnsi="宋体" w:eastAsia="宋体" w:cs="宋体"/>
                <w:color w:val="auto"/>
                <w:spacing w:val="27"/>
              </w:rPr>
              <w:t>关</w:t>
            </w:r>
            <w:r>
              <w:rPr>
                <w:rFonts w:hint="eastAsia" w:ascii="宋体" w:hAnsi="宋体" w:eastAsia="宋体" w:cs="宋体"/>
                <w:color w:val="auto"/>
                <w:spacing w:val="25"/>
              </w:rPr>
              <w:t>资质获</w:t>
            </w:r>
            <w:r>
              <w:rPr>
                <w:rFonts w:hint="eastAsia" w:ascii="宋体" w:hAnsi="宋体" w:eastAsia="宋体" w:cs="宋体"/>
                <w:color w:val="auto"/>
              </w:rPr>
              <w:t xml:space="preserve"> </w:t>
            </w:r>
            <w:r>
              <w:rPr>
                <w:rFonts w:hint="eastAsia" w:ascii="宋体" w:hAnsi="宋体" w:eastAsia="宋体" w:cs="宋体"/>
                <w:color w:val="auto"/>
                <w:spacing w:val="23"/>
              </w:rPr>
              <w:t>证情</w:t>
            </w:r>
            <w:r>
              <w:rPr>
                <w:rFonts w:hint="eastAsia" w:ascii="宋体" w:hAnsi="宋体" w:eastAsia="宋体" w:cs="宋体"/>
                <w:color w:val="auto"/>
                <w:spacing w:val="22"/>
              </w:rPr>
              <w:t>况</w:t>
            </w:r>
          </w:p>
        </w:tc>
        <w:tc>
          <w:tcPr>
            <w:tcW w:w="2264" w:type="dxa"/>
            <w:gridSpan w:val="2"/>
            <w:vMerge w:val="restart"/>
            <w:tcBorders>
              <w:bottom w:val="nil"/>
            </w:tcBorders>
          </w:tcPr>
          <w:p>
            <w:pPr>
              <w:spacing w:before="39" w:line="257" w:lineRule="auto"/>
              <w:ind w:left="113" w:right="199"/>
              <w:rPr>
                <w:rFonts w:hint="eastAsia" w:ascii="宋体" w:hAnsi="宋体" w:eastAsia="宋体" w:cs="宋体"/>
                <w:color w:val="auto"/>
              </w:rPr>
            </w:pPr>
            <w:r>
              <w:rPr>
                <w:rFonts w:hint="eastAsia" w:ascii="宋体" w:hAnsi="宋体" w:eastAsia="宋体" w:cs="宋体"/>
                <w:color w:val="auto"/>
                <w:spacing w:val="30"/>
              </w:rPr>
              <w:t>产品生产许可证</w:t>
            </w:r>
            <w:r>
              <w:rPr>
                <w:rFonts w:hint="eastAsia" w:ascii="宋体" w:hAnsi="宋体" w:eastAsia="宋体" w:cs="宋体"/>
                <w:color w:val="auto"/>
                <w:spacing w:val="28"/>
              </w:rPr>
              <w:t>情</w:t>
            </w:r>
            <w:r>
              <w:rPr>
                <w:rFonts w:hint="eastAsia" w:ascii="宋体" w:hAnsi="宋体" w:eastAsia="宋体" w:cs="宋体"/>
                <w:color w:val="auto"/>
              </w:rPr>
              <w:t xml:space="preserve"> </w:t>
            </w:r>
            <w:r>
              <w:rPr>
                <w:rFonts w:hint="eastAsia" w:ascii="宋体" w:hAnsi="宋体" w:eastAsia="宋体" w:cs="宋体"/>
                <w:color w:val="auto"/>
                <w:spacing w:val="-8"/>
              </w:rPr>
              <w:t>况</w:t>
            </w:r>
            <w:r>
              <w:rPr>
                <w:rFonts w:hint="eastAsia" w:ascii="宋体" w:hAnsi="宋体" w:eastAsia="宋体" w:cs="宋体"/>
                <w:color w:val="auto"/>
                <w:spacing w:val="-6"/>
              </w:rPr>
              <w:t xml:space="preserve"> ( 对 需 获 得 生</w:t>
            </w:r>
            <w:r>
              <w:rPr>
                <w:rFonts w:hint="eastAsia" w:ascii="宋体" w:hAnsi="宋体" w:eastAsia="宋体" w:cs="宋体"/>
                <w:color w:val="auto"/>
              </w:rPr>
              <w:t xml:space="preserve"> </w:t>
            </w:r>
            <w:r>
              <w:rPr>
                <w:rFonts w:hint="eastAsia" w:ascii="宋体" w:hAnsi="宋体" w:eastAsia="宋体" w:cs="宋体"/>
                <w:color w:val="auto"/>
                <w:spacing w:val="-7"/>
              </w:rPr>
              <w:t>产 许 可 证 的 产</w:t>
            </w:r>
            <w:r>
              <w:rPr>
                <w:rFonts w:hint="eastAsia" w:ascii="宋体" w:hAnsi="宋体" w:eastAsia="宋体" w:cs="宋体"/>
                <w:color w:val="auto"/>
                <w:spacing w:val="-6"/>
              </w:rPr>
              <w:t>品</w:t>
            </w:r>
            <w:r>
              <w:rPr>
                <w:rFonts w:hint="eastAsia" w:ascii="宋体" w:hAnsi="宋体" w:eastAsia="宋体" w:cs="宋体"/>
                <w:color w:val="auto"/>
              </w:rPr>
              <w:t xml:space="preserve"> </w:t>
            </w:r>
            <w:r>
              <w:rPr>
                <w:rFonts w:hint="eastAsia" w:ascii="宋体" w:hAnsi="宋体" w:eastAsia="宋体" w:cs="宋体"/>
                <w:color w:val="auto"/>
                <w:spacing w:val="25"/>
              </w:rPr>
              <w:t>要</w:t>
            </w:r>
            <w:r>
              <w:rPr>
                <w:rFonts w:hint="eastAsia" w:ascii="宋体" w:hAnsi="宋体" w:eastAsia="宋体" w:cs="宋体"/>
                <w:color w:val="auto"/>
                <w:spacing w:val="23"/>
              </w:rPr>
              <w:t>填写此栏)</w:t>
            </w:r>
          </w:p>
        </w:tc>
        <w:tc>
          <w:tcPr>
            <w:tcW w:w="1134" w:type="dxa"/>
            <w:gridSpan w:val="2"/>
          </w:tcPr>
          <w:p>
            <w:pPr>
              <w:spacing w:before="39" w:line="312" w:lineRule="exact"/>
              <w:ind w:left="114"/>
              <w:rPr>
                <w:rFonts w:hint="eastAsia" w:ascii="宋体" w:hAnsi="宋体" w:eastAsia="宋体" w:cs="宋体"/>
                <w:color w:val="auto"/>
              </w:rPr>
            </w:pPr>
            <w:r>
              <w:rPr>
                <w:rFonts w:hint="eastAsia" w:ascii="宋体" w:hAnsi="宋体" w:eastAsia="宋体" w:cs="宋体"/>
                <w:color w:val="auto"/>
                <w:spacing w:val="29"/>
                <w:position w:val="5"/>
              </w:rPr>
              <w:t>产品名</w:t>
            </w:r>
          </w:p>
          <w:p>
            <w:pPr>
              <w:spacing w:line="222" w:lineRule="auto"/>
              <w:ind w:left="113"/>
              <w:rPr>
                <w:rFonts w:hint="eastAsia" w:ascii="宋体" w:hAnsi="宋体" w:eastAsia="宋体" w:cs="宋体"/>
                <w:color w:val="auto"/>
              </w:rPr>
            </w:pPr>
            <w:r>
              <w:rPr>
                <w:rFonts w:hint="eastAsia" w:ascii="宋体" w:hAnsi="宋体" w:eastAsia="宋体" w:cs="宋体"/>
                <w:color w:val="auto"/>
                <w:spacing w:val="1"/>
              </w:rPr>
              <w:t>称</w:t>
            </w:r>
          </w:p>
        </w:tc>
        <w:tc>
          <w:tcPr>
            <w:tcW w:w="892" w:type="dxa"/>
            <w:gridSpan w:val="2"/>
          </w:tcPr>
          <w:p>
            <w:pPr>
              <w:spacing w:before="39" w:line="312" w:lineRule="exact"/>
              <w:ind w:left="119"/>
              <w:rPr>
                <w:rFonts w:hint="eastAsia" w:ascii="宋体" w:hAnsi="宋体" w:eastAsia="宋体" w:cs="宋体"/>
                <w:color w:val="auto"/>
              </w:rPr>
            </w:pPr>
            <w:r>
              <w:rPr>
                <w:rFonts w:hint="eastAsia" w:ascii="宋体" w:hAnsi="宋体" w:eastAsia="宋体" w:cs="宋体"/>
                <w:color w:val="auto"/>
                <w:spacing w:val="19"/>
                <w:position w:val="5"/>
              </w:rPr>
              <w:t>发</w:t>
            </w:r>
            <w:r>
              <w:rPr>
                <w:rFonts w:hint="eastAsia" w:ascii="宋体" w:hAnsi="宋体" w:eastAsia="宋体" w:cs="宋体"/>
                <w:color w:val="auto"/>
                <w:spacing w:val="18"/>
                <w:position w:val="5"/>
              </w:rPr>
              <w:t>证</w:t>
            </w:r>
          </w:p>
          <w:p>
            <w:pPr>
              <w:spacing w:line="222" w:lineRule="auto"/>
              <w:ind w:left="114"/>
              <w:rPr>
                <w:rFonts w:hint="eastAsia" w:ascii="宋体" w:hAnsi="宋体" w:eastAsia="宋体" w:cs="宋体"/>
                <w:color w:val="auto"/>
              </w:rPr>
            </w:pPr>
            <w:r>
              <w:rPr>
                <w:rFonts w:hint="eastAsia" w:ascii="宋体" w:hAnsi="宋体" w:eastAsia="宋体" w:cs="宋体"/>
                <w:color w:val="auto"/>
                <w:spacing w:val="23"/>
              </w:rPr>
              <w:t>机</w:t>
            </w:r>
            <w:r>
              <w:rPr>
                <w:rFonts w:hint="eastAsia" w:ascii="宋体" w:hAnsi="宋体" w:eastAsia="宋体" w:cs="宋体"/>
                <w:color w:val="auto"/>
                <w:spacing w:val="22"/>
              </w:rPr>
              <w:t>关</w:t>
            </w:r>
          </w:p>
        </w:tc>
        <w:tc>
          <w:tcPr>
            <w:tcW w:w="1040" w:type="dxa"/>
          </w:tcPr>
          <w:p>
            <w:pPr>
              <w:spacing w:before="39" w:line="228" w:lineRule="auto"/>
              <w:ind w:left="235"/>
              <w:rPr>
                <w:rFonts w:hint="eastAsia" w:ascii="宋体" w:hAnsi="宋体" w:eastAsia="宋体" w:cs="宋体"/>
                <w:color w:val="auto"/>
              </w:rPr>
            </w:pPr>
            <w:r>
              <w:rPr>
                <w:rFonts w:hint="eastAsia" w:ascii="宋体" w:hAnsi="宋体" w:eastAsia="宋体" w:cs="宋体"/>
                <w:color w:val="auto"/>
                <w:spacing w:val="-17"/>
              </w:rPr>
              <w:t>编</w:t>
            </w:r>
            <w:r>
              <w:rPr>
                <w:rFonts w:hint="eastAsia" w:ascii="宋体" w:hAnsi="宋体" w:eastAsia="宋体" w:cs="宋体"/>
                <w:color w:val="auto"/>
                <w:spacing w:val="-16"/>
              </w:rPr>
              <w:t xml:space="preserve"> 号</w:t>
            </w:r>
          </w:p>
        </w:tc>
        <w:tc>
          <w:tcPr>
            <w:tcW w:w="1411" w:type="dxa"/>
            <w:gridSpan w:val="2"/>
          </w:tcPr>
          <w:p>
            <w:pPr>
              <w:spacing w:before="39" w:line="229" w:lineRule="auto"/>
              <w:ind w:left="174"/>
              <w:rPr>
                <w:rFonts w:hint="eastAsia" w:ascii="宋体" w:hAnsi="宋体" w:eastAsia="宋体" w:cs="宋体"/>
                <w:color w:val="auto"/>
              </w:rPr>
            </w:pPr>
            <w:r>
              <w:rPr>
                <w:rFonts w:hint="eastAsia" w:ascii="宋体" w:hAnsi="宋体" w:eastAsia="宋体" w:cs="宋体"/>
                <w:color w:val="auto"/>
                <w:spacing w:val="-31"/>
              </w:rPr>
              <w:t>发</w:t>
            </w:r>
            <w:r>
              <w:rPr>
                <w:rFonts w:hint="eastAsia" w:ascii="宋体" w:hAnsi="宋体" w:eastAsia="宋体" w:cs="宋体"/>
                <w:color w:val="auto"/>
                <w:spacing w:val="-29"/>
              </w:rPr>
              <w:t xml:space="preserve"> 证 时 间</w:t>
            </w:r>
          </w:p>
        </w:tc>
        <w:tc>
          <w:tcPr>
            <w:tcW w:w="995" w:type="dxa"/>
            <w:gridSpan w:val="2"/>
          </w:tcPr>
          <w:p>
            <w:pPr>
              <w:spacing w:before="39" w:line="229" w:lineRule="auto"/>
              <w:ind w:left="212"/>
              <w:rPr>
                <w:rFonts w:hint="eastAsia" w:ascii="宋体" w:hAnsi="宋体" w:eastAsia="宋体" w:cs="宋体"/>
                <w:color w:val="auto"/>
              </w:rPr>
            </w:pPr>
            <w:r>
              <w:rPr>
                <w:rFonts w:hint="eastAsia" w:ascii="宋体" w:hAnsi="宋体" w:eastAsia="宋体" w:cs="宋体"/>
                <w:color w:val="auto"/>
                <w:spacing w:val="-15"/>
              </w:rPr>
              <w:t>期</w:t>
            </w:r>
            <w:r>
              <w:rPr>
                <w:rFonts w:hint="eastAsia" w:ascii="宋体" w:hAnsi="宋体" w:eastAsia="宋体" w:cs="宋体"/>
                <w:color w:val="auto"/>
                <w:spacing w:val="-12"/>
              </w:rPr>
              <w:t xml:space="preserve"> 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jc w:val="center"/>
        </w:trPr>
        <w:tc>
          <w:tcPr>
            <w:tcW w:w="1674" w:type="dxa"/>
            <w:vMerge w:val="continue"/>
            <w:tcBorders>
              <w:top w:val="nil"/>
              <w:bottom w:val="nil"/>
            </w:tcBorders>
          </w:tcPr>
          <w:p>
            <w:pPr>
              <w:rPr>
                <w:rFonts w:hint="eastAsia" w:ascii="宋体" w:hAnsi="宋体" w:eastAsia="宋体" w:cs="宋体"/>
                <w:color w:val="auto"/>
              </w:rPr>
            </w:pPr>
          </w:p>
        </w:tc>
        <w:tc>
          <w:tcPr>
            <w:tcW w:w="2264" w:type="dxa"/>
            <w:gridSpan w:val="2"/>
            <w:vMerge w:val="continue"/>
            <w:tcBorders>
              <w:top w:val="nil"/>
            </w:tcBorders>
          </w:tcPr>
          <w:p>
            <w:pPr>
              <w:rPr>
                <w:rFonts w:hint="eastAsia" w:ascii="宋体" w:hAnsi="宋体" w:eastAsia="宋体" w:cs="宋体"/>
                <w:color w:val="auto"/>
              </w:rPr>
            </w:pPr>
          </w:p>
        </w:tc>
        <w:tc>
          <w:tcPr>
            <w:tcW w:w="1134" w:type="dxa"/>
            <w:gridSpan w:val="2"/>
          </w:tcPr>
          <w:p>
            <w:pPr>
              <w:rPr>
                <w:rFonts w:hint="eastAsia" w:ascii="宋体" w:hAnsi="宋体" w:eastAsia="宋体" w:cs="宋体"/>
                <w:color w:val="auto"/>
              </w:rPr>
            </w:pPr>
          </w:p>
        </w:tc>
        <w:tc>
          <w:tcPr>
            <w:tcW w:w="892" w:type="dxa"/>
            <w:gridSpan w:val="2"/>
          </w:tcPr>
          <w:p>
            <w:pPr>
              <w:rPr>
                <w:rFonts w:hint="eastAsia" w:ascii="宋体" w:hAnsi="宋体" w:eastAsia="宋体" w:cs="宋体"/>
                <w:color w:val="auto"/>
              </w:rPr>
            </w:pPr>
          </w:p>
        </w:tc>
        <w:tc>
          <w:tcPr>
            <w:tcW w:w="1040" w:type="dxa"/>
          </w:tcPr>
          <w:p>
            <w:pPr>
              <w:rPr>
                <w:rFonts w:hint="eastAsia" w:ascii="宋体" w:hAnsi="宋体" w:eastAsia="宋体" w:cs="宋体"/>
                <w:color w:val="auto"/>
              </w:rPr>
            </w:pPr>
          </w:p>
        </w:tc>
        <w:tc>
          <w:tcPr>
            <w:tcW w:w="1411" w:type="dxa"/>
            <w:gridSpan w:val="2"/>
          </w:tcPr>
          <w:p>
            <w:pPr>
              <w:rPr>
                <w:rFonts w:hint="eastAsia" w:ascii="宋体" w:hAnsi="宋体" w:eastAsia="宋体" w:cs="宋体"/>
                <w:color w:val="auto"/>
              </w:rPr>
            </w:pPr>
          </w:p>
        </w:tc>
        <w:tc>
          <w:tcPr>
            <w:tcW w:w="995" w:type="dxa"/>
            <w:gridSpan w:val="2"/>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jc w:val="center"/>
        </w:trPr>
        <w:tc>
          <w:tcPr>
            <w:tcW w:w="1674" w:type="dxa"/>
            <w:vMerge w:val="continue"/>
            <w:tcBorders>
              <w:top w:val="nil"/>
              <w:bottom w:val="nil"/>
            </w:tcBorders>
          </w:tcPr>
          <w:p>
            <w:pPr>
              <w:rPr>
                <w:rFonts w:hint="eastAsia" w:ascii="宋体" w:hAnsi="宋体" w:eastAsia="宋体" w:cs="宋体"/>
                <w:color w:val="auto"/>
              </w:rPr>
            </w:pPr>
          </w:p>
        </w:tc>
        <w:tc>
          <w:tcPr>
            <w:tcW w:w="2264" w:type="dxa"/>
            <w:gridSpan w:val="2"/>
          </w:tcPr>
          <w:p>
            <w:pPr>
              <w:spacing w:before="42" w:line="252" w:lineRule="auto"/>
              <w:ind w:left="113" w:right="19" w:firstLine="3"/>
              <w:rPr>
                <w:rFonts w:hint="eastAsia" w:ascii="宋体" w:hAnsi="宋体" w:eastAsia="宋体" w:cs="宋体"/>
                <w:color w:val="auto"/>
              </w:rPr>
            </w:pPr>
            <w:r>
              <w:rPr>
                <w:rFonts w:hint="eastAsia" w:ascii="宋体" w:hAnsi="宋体" w:eastAsia="宋体" w:cs="宋体"/>
                <w:color w:val="auto"/>
                <w:spacing w:val="-11"/>
              </w:rPr>
              <w:t xml:space="preserve">企 业 通 过 质 量 </w:t>
            </w:r>
            <w:r>
              <w:rPr>
                <w:rFonts w:hint="eastAsia" w:ascii="宋体" w:hAnsi="宋体" w:eastAsia="宋体" w:cs="宋体"/>
                <w:color w:val="auto"/>
                <w:spacing w:val="-10"/>
              </w:rPr>
              <w:t>体</w:t>
            </w:r>
            <w:r>
              <w:rPr>
                <w:rFonts w:hint="eastAsia" w:ascii="宋体" w:hAnsi="宋体" w:eastAsia="宋体" w:cs="宋体"/>
                <w:color w:val="auto"/>
              </w:rPr>
              <w:t xml:space="preserve"> </w:t>
            </w:r>
            <w:r>
              <w:rPr>
                <w:rFonts w:hint="eastAsia" w:ascii="宋体" w:hAnsi="宋体" w:eastAsia="宋体" w:cs="宋体"/>
                <w:color w:val="auto"/>
                <w:spacing w:val="-24"/>
              </w:rPr>
              <w:t>系</w:t>
            </w:r>
            <w:r>
              <w:rPr>
                <w:rFonts w:hint="eastAsia" w:ascii="宋体" w:hAnsi="宋体" w:eastAsia="宋体" w:cs="宋体"/>
                <w:color w:val="auto"/>
                <w:spacing w:val="-17"/>
              </w:rPr>
              <w:t xml:space="preserve"> 、  环 保 体系 、计</w:t>
            </w:r>
            <w:r>
              <w:rPr>
                <w:rFonts w:hint="eastAsia" w:ascii="宋体" w:hAnsi="宋体" w:eastAsia="宋体" w:cs="宋体"/>
                <w:color w:val="auto"/>
              </w:rPr>
              <w:t xml:space="preserve"> </w:t>
            </w:r>
            <w:r>
              <w:rPr>
                <w:rFonts w:hint="eastAsia" w:ascii="宋体" w:hAnsi="宋体" w:eastAsia="宋体" w:cs="宋体"/>
                <w:color w:val="auto"/>
                <w:spacing w:val="27"/>
              </w:rPr>
              <w:t>量等认证情</w:t>
            </w:r>
            <w:r>
              <w:rPr>
                <w:rFonts w:hint="eastAsia" w:ascii="宋体" w:hAnsi="宋体" w:eastAsia="宋体" w:cs="宋体"/>
                <w:color w:val="auto"/>
                <w:spacing w:val="26"/>
              </w:rPr>
              <w:t>况</w:t>
            </w:r>
          </w:p>
        </w:tc>
        <w:tc>
          <w:tcPr>
            <w:tcW w:w="5472" w:type="dxa"/>
            <w:gridSpan w:val="9"/>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jc w:val="center"/>
        </w:trPr>
        <w:tc>
          <w:tcPr>
            <w:tcW w:w="1674" w:type="dxa"/>
            <w:vMerge w:val="continue"/>
            <w:tcBorders>
              <w:top w:val="nil"/>
            </w:tcBorders>
          </w:tcPr>
          <w:p>
            <w:pPr>
              <w:rPr>
                <w:rFonts w:hint="eastAsia" w:ascii="宋体" w:hAnsi="宋体" w:eastAsia="宋体" w:cs="宋体"/>
                <w:color w:val="auto"/>
              </w:rPr>
            </w:pPr>
          </w:p>
        </w:tc>
        <w:tc>
          <w:tcPr>
            <w:tcW w:w="2264" w:type="dxa"/>
            <w:gridSpan w:val="2"/>
          </w:tcPr>
          <w:p>
            <w:pPr>
              <w:spacing w:before="40" w:line="227" w:lineRule="auto"/>
              <w:ind w:left="117"/>
              <w:rPr>
                <w:rFonts w:hint="eastAsia" w:ascii="宋体" w:hAnsi="宋体" w:eastAsia="宋体" w:cs="宋体"/>
                <w:color w:val="auto"/>
              </w:rPr>
            </w:pPr>
            <w:r>
              <w:rPr>
                <w:rFonts w:hint="eastAsia" w:ascii="宋体" w:hAnsi="宋体" w:eastAsia="宋体" w:cs="宋体"/>
                <w:color w:val="auto"/>
                <w:spacing w:val="30"/>
              </w:rPr>
              <w:t>企</w:t>
            </w:r>
            <w:r>
              <w:rPr>
                <w:rFonts w:hint="eastAsia" w:ascii="宋体" w:hAnsi="宋体" w:eastAsia="宋体" w:cs="宋体"/>
                <w:color w:val="auto"/>
                <w:spacing w:val="25"/>
              </w:rPr>
              <w:t>业获得专利情况</w:t>
            </w:r>
          </w:p>
        </w:tc>
        <w:tc>
          <w:tcPr>
            <w:tcW w:w="5472" w:type="dxa"/>
            <w:gridSpan w:val="9"/>
          </w:tcPr>
          <w:p>
            <w:pPr>
              <w:rPr>
                <w:rFonts w:hint="eastAsia" w:ascii="宋体" w:hAnsi="宋体" w:eastAsia="宋体" w:cs="宋体"/>
                <w:color w:val="auto"/>
              </w:rPr>
            </w:pPr>
          </w:p>
        </w:tc>
      </w:tr>
    </w:tbl>
    <w:p>
      <w:pPr>
        <w:spacing w:before="129" w:line="229" w:lineRule="auto"/>
        <w:ind w:left="120"/>
        <w:rPr>
          <w:rFonts w:hint="eastAsia" w:ascii="宋体" w:hAnsi="宋体" w:eastAsia="宋体" w:cs="宋体"/>
          <w:color w:val="auto"/>
        </w:rPr>
      </w:pPr>
      <w:r>
        <w:rPr>
          <w:rFonts w:hint="eastAsia" w:ascii="宋体" w:hAnsi="宋体" w:eastAsia="宋体" w:cs="宋体"/>
          <w:color w:val="auto"/>
          <w:spacing w:val="5"/>
          <w14:textOutline w14:w="3797" w14:cap="sq" w14:cmpd="sng" w14:algn="ctr">
            <w14:solidFill>
              <w14:srgbClr w14:val="000000"/>
            </w14:solidFill>
            <w14:prstDash w14:val="solid"/>
            <w14:bevel/>
          </w14:textOutline>
        </w:rPr>
        <w:t>要</w:t>
      </w:r>
      <w:r>
        <w:rPr>
          <w:rFonts w:hint="eastAsia" w:ascii="宋体" w:hAnsi="宋体" w:eastAsia="宋体" w:cs="宋体"/>
          <w:color w:val="auto"/>
          <w:spacing w:val="3"/>
          <w14:textOutline w14:w="3797" w14:cap="sq" w14:cmpd="sng" w14:algn="ctr">
            <w14:solidFill>
              <w14:srgbClr w14:val="000000"/>
            </w14:solidFill>
            <w14:prstDash w14:val="solid"/>
            <w14:bevel/>
          </w14:textOutline>
        </w:rPr>
        <w:t>求：</w:t>
      </w:r>
    </w:p>
    <w:p>
      <w:pPr>
        <w:spacing w:before="219" w:line="226" w:lineRule="auto"/>
        <w:ind w:left="559"/>
        <w:rPr>
          <w:rFonts w:hint="eastAsia" w:ascii="宋体" w:hAnsi="宋体" w:eastAsia="宋体" w:cs="宋体"/>
          <w:color w:val="auto"/>
        </w:rPr>
      </w:pPr>
      <w:r>
        <w:rPr>
          <w:rFonts w:hint="eastAsia" w:ascii="宋体" w:hAnsi="宋体" w:eastAsia="宋体" w:cs="宋体"/>
          <w:color w:val="auto"/>
          <w:spacing w:val="16"/>
        </w:rPr>
        <w:t>1</w:t>
      </w:r>
      <w:r>
        <w:rPr>
          <w:rFonts w:hint="eastAsia" w:ascii="宋体" w:hAnsi="宋体" w:eastAsia="宋体" w:cs="宋体"/>
          <w:color w:val="auto"/>
          <w:spacing w:val="10"/>
        </w:rPr>
        <w:t>.</w:t>
      </w:r>
      <w:r>
        <w:rPr>
          <w:rFonts w:hint="eastAsia" w:ascii="宋体" w:hAnsi="宋体" w:eastAsia="宋体" w:cs="宋体"/>
          <w:color w:val="auto"/>
          <w:spacing w:val="8"/>
        </w:rPr>
        <w:t>姓名栏必须将所有股东都统计在内，若非股份公司此行 (第三行) 无需填写；</w:t>
      </w:r>
    </w:p>
    <w:p>
      <w:pPr>
        <w:spacing w:line="299" w:lineRule="auto"/>
        <w:rPr>
          <w:rFonts w:hint="eastAsia" w:ascii="宋体" w:hAnsi="宋体" w:eastAsia="宋体" w:cs="宋体"/>
          <w:color w:val="auto"/>
        </w:rPr>
      </w:pPr>
    </w:p>
    <w:p>
      <w:pPr>
        <w:spacing w:before="75" w:line="227" w:lineRule="auto"/>
        <w:ind w:left="546"/>
        <w:rPr>
          <w:rFonts w:hint="eastAsia" w:ascii="宋体" w:hAnsi="宋体" w:eastAsia="宋体" w:cs="宋体"/>
          <w:color w:val="auto"/>
        </w:rPr>
      </w:pPr>
      <w:r>
        <w:rPr>
          <w:rFonts w:hint="eastAsia" w:ascii="宋体" w:hAnsi="宋体" w:eastAsia="宋体" w:cs="宋体"/>
          <w:color w:val="auto"/>
          <w:spacing w:val="7"/>
        </w:rPr>
        <w:t xml:space="preserve">供应商名称 (盖章) </w:t>
      </w:r>
      <w:r>
        <w:rPr>
          <w:rFonts w:hint="eastAsia" w:ascii="宋体" w:hAnsi="宋体" w:eastAsia="宋体" w:cs="宋体"/>
          <w:color w:val="auto"/>
          <w:spacing w:val="4"/>
        </w:rPr>
        <w:t>：</w:t>
      </w:r>
    </w:p>
    <w:p>
      <w:pPr>
        <w:spacing w:before="75" w:line="319" w:lineRule="exact"/>
        <w:ind w:left="2519"/>
        <w:rPr>
          <w:rFonts w:hint="eastAsia" w:ascii="宋体" w:hAnsi="宋体" w:eastAsia="宋体" w:cs="宋体"/>
          <w:color w:val="auto"/>
          <w:spacing w:val="16"/>
          <w:position w:val="3"/>
        </w:rPr>
      </w:pPr>
    </w:p>
    <w:p>
      <w:pPr>
        <w:spacing w:before="75" w:line="319" w:lineRule="exact"/>
        <w:ind w:left="2519"/>
        <w:rPr>
          <w:rFonts w:hint="eastAsia" w:ascii="宋体" w:hAnsi="宋体" w:eastAsia="宋体" w:cs="宋体"/>
          <w:color w:val="auto"/>
        </w:rPr>
      </w:pPr>
      <w:r>
        <w:rPr>
          <w:rFonts w:hint="eastAsia" w:ascii="宋体" w:hAnsi="宋体" w:eastAsia="宋体" w:cs="宋体"/>
          <w:color w:val="auto"/>
          <w:spacing w:val="16"/>
          <w:position w:val="3"/>
        </w:rPr>
        <w:t>法</w:t>
      </w:r>
      <w:r>
        <w:rPr>
          <w:rFonts w:hint="eastAsia" w:ascii="宋体" w:hAnsi="宋体" w:eastAsia="宋体" w:cs="宋体"/>
          <w:color w:val="auto"/>
          <w:spacing w:val="9"/>
          <w:position w:val="3"/>
        </w:rPr>
        <w:t>定</w:t>
      </w:r>
      <w:r>
        <w:rPr>
          <w:rFonts w:hint="eastAsia" w:ascii="宋体" w:hAnsi="宋体" w:eastAsia="宋体" w:cs="宋体"/>
          <w:color w:val="auto"/>
          <w:spacing w:val="8"/>
          <w:position w:val="3"/>
        </w:rPr>
        <w:t>代表人或单位负责人或全权代表(盖章或签字)：</w:t>
      </w:r>
    </w:p>
    <w:p>
      <w:pPr>
        <w:spacing w:before="188" w:line="229" w:lineRule="auto"/>
        <w:ind w:left="599"/>
        <w:rPr>
          <w:rFonts w:hint="eastAsia" w:ascii="宋体" w:hAnsi="宋体" w:eastAsia="宋体" w:cs="宋体"/>
          <w:color w:val="auto"/>
        </w:rPr>
      </w:pPr>
      <w:r>
        <w:rPr>
          <w:rFonts w:hint="eastAsia" w:ascii="宋体" w:hAnsi="宋体" w:eastAsia="宋体" w:cs="宋体"/>
          <w:color w:val="auto"/>
          <w:spacing w:val="1"/>
        </w:rPr>
        <w:t xml:space="preserve">日        </w:t>
      </w:r>
      <w:r>
        <w:rPr>
          <w:rFonts w:hint="eastAsia" w:ascii="宋体" w:hAnsi="宋体" w:eastAsia="宋体" w:cs="宋体"/>
          <w:color w:val="auto"/>
        </w:rPr>
        <w:t>期：</w:t>
      </w:r>
    </w:p>
    <w:p>
      <w:pPr>
        <w:rPr>
          <w:rFonts w:hint="eastAsia" w:ascii="宋体" w:hAnsi="宋体" w:eastAsia="宋体" w:cs="宋体"/>
          <w:color w:val="auto"/>
        </w:rPr>
        <w:sectPr>
          <w:footerReference r:id="rId13" w:type="default"/>
          <w:pgSz w:w="11906" w:h="16839"/>
          <w:pgMar w:top="1429" w:right="1077" w:bottom="1429" w:left="1077" w:header="0" w:footer="998" w:gutter="0"/>
          <w:cols w:space="0" w:num="1"/>
        </w:sectPr>
      </w:pPr>
    </w:p>
    <w:p>
      <w:pPr>
        <w:spacing w:before="74" w:line="227" w:lineRule="auto"/>
        <w:ind w:left="140"/>
        <w:rPr>
          <w:rFonts w:hint="eastAsia" w:ascii="宋体" w:hAnsi="宋体" w:eastAsia="宋体" w:cs="宋体"/>
          <w:color w:val="auto"/>
        </w:rPr>
      </w:pPr>
      <w:r>
        <w:rPr>
          <w:rFonts w:hint="eastAsia" w:ascii="宋体" w:hAnsi="宋体" w:eastAsia="宋体" w:cs="宋体"/>
          <w:color w:val="auto"/>
          <w:spacing w:val="-12"/>
          <w14:textOutline w14:w="4356" w14:cap="sq" w14:cmpd="sng" w14:algn="ctr">
            <w14:solidFill>
              <w14:srgbClr w14:val="000000"/>
            </w14:solidFill>
            <w14:prstDash w14:val="solid"/>
            <w14:bevel/>
          </w14:textOutline>
        </w:rPr>
        <w:t>附</w:t>
      </w:r>
      <w:r>
        <w:rPr>
          <w:rFonts w:hint="eastAsia" w:ascii="宋体" w:hAnsi="宋体" w:eastAsia="宋体" w:cs="宋体"/>
          <w:color w:val="auto"/>
          <w:spacing w:val="-11"/>
          <w14:textOutline w14:w="4356" w14:cap="sq" w14:cmpd="sng" w14:algn="ctr">
            <w14:solidFill>
              <w14:srgbClr w14:val="000000"/>
            </w14:solidFill>
            <w14:prstDash w14:val="solid"/>
            <w14:bevel/>
          </w14:textOutline>
        </w:rPr>
        <w:t>件</w:t>
      </w:r>
      <w:r>
        <w:rPr>
          <w:rFonts w:hint="eastAsia" w:ascii="宋体" w:hAnsi="宋体" w:eastAsia="宋体" w:cs="宋体"/>
          <w:color w:val="auto"/>
          <w:spacing w:val="-11"/>
        </w:rPr>
        <w:t xml:space="preserve"> </w:t>
      </w:r>
      <w:r>
        <w:rPr>
          <w:rFonts w:hint="eastAsia" w:ascii="宋体" w:hAnsi="宋体" w:eastAsia="宋体" w:cs="宋体"/>
          <w:color w:val="auto"/>
          <w:spacing w:val="-11"/>
          <w:lang w:val="en-US" w:eastAsia="zh-CN"/>
          <w14:textOutline w14:w="4356" w14:cap="sq" w14:cmpd="sng" w14:algn="ctr">
            <w14:solidFill>
              <w14:srgbClr w14:val="000000"/>
            </w14:solidFill>
            <w14:prstDash w14:val="solid"/>
            <w14:bevel/>
          </w14:textOutline>
        </w:rPr>
        <w:t>7</w:t>
      </w:r>
      <w:r>
        <w:rPr>
          <w:rFonts w:hint="eastAsia" w:ascii="宋体" w:hAnsi="宋体" w:eastAsia="宋体" w:cs="宋体"/>
          <w:color w:val="auto"/>
          <w:spacing w:val="-11"/>
          <w14:textOutline w14:w="4356" w14:cap="sq" w14:cmpd="sng" w14:algn="ctr">
            <w14:solidFill>
              <w14:srgbClr w14:val="000000"/>
            </w14:solidFill>
            <w14:prstDash w14:val="solid"/>
            <w14:bevel/>
          </w14:textOutline>
        </w:rPr>
        <w:t>：</w:t>
      </w:r>
    </w:p>
    <w:p>
      <w:pPr>
        <w:spacing w:before="277" w:line="222" w:lineRule="auto"/>
        <w:ind w:left="3391"/>
        <w:rPr>
          <w:rFonts w:hint="eastAsia" w:ascii="宋体" w:hAnsi="宋体" w:eastAsia="宋体" w:cs="宋体"/>
          <w:color w:val="auto"/>
        </w:rPr>
      </w:pPr>
      <w:r>
        <w:rPr>
          <w:rFonts w:hint="eastAsia" w:ascii="宋体" w:hAnsi="宋体" w:eastAsia="宋体" w:cs="宋体"/>
          <w:color w:val="auto"/>
          <w:spacing w:val="9"/>
          <w14:textOutline w14:w="5791" w14:cap="sq" w14:cmpd="sng" w14:algn="ctr">
            <w14:solidFill>
              <w14:srgbClr w14:val="000000"/>
            </w14:solidFill>
            <w14:prstDash w14:val="solid"/>
            <w14:bevel/>
          </w14:textOutline>
        </w:rPr>
        <w:t>项目实施人员一览表</w:t>
      </w:r>
    </w:p>
    <w:p>
      <w:pPr>
        <w:spacing w:line="339" w:lineRule="auto"/>
        <w:rPr>
          <w:rFonts w:hint="eastAsia" w:ascii="宋体" w:hAnsi="宋体" w:eastAsia="宋体" w:cs="宋体"/>
          <w:color w:val="auto"/>
        </w:rPr>
      </w:pPr>
    </w:p>
    <w:p>
      <w:pPr>
        <w:spacing w:before="74" w:line="222" w:lineRule="auto"/>
        <w:ind w:left="1688" w:firstLine="992" w:firstLineChars="400"/>
        <w:jc w:val="both"/>
        <w:rPr>
          <w:rFonts w:hint="eastAsia" w:ascii="宋体" w:hAnsi="宋体" w:eastAsia="宋体" w:cs="宋体"/>
          <w:color w:val="auto"/>
        </w:rPr>
      </w:pPr>
      <w:r>
        <w:rPr>
          <w:rFonts w:hint="eastAsia" w:ascii="宋体" w:hAnsi="宋体" w:eastAsia="宋体" w:cs="宋体"/>
          <w:color w:val="auto"/>
          <w:spacing w:val="19"/>
        </w:rPr>
        <w:t>(</w:t>
      </w:r>
      <w:r>
        <w:rPr>
          <w:rFonts w:hint="eastAsia" w:ascii="宋体" w:hAnsi="宋体" w:eastAsia="宋体" w:cs="宋体"/>
          <w:color w:val="auto"/>
          <w:spacing w:val="15"/>
          <w:lang w:eastAsia="zh-CN"/>
        </w:rPr>
        <w:t>供应商</w:t>
      </w:r>
      <w:r>
        <w:rPr>
          <w:rFonts w:hint="eastAsia" w:ascii="宋体" w:hAnsi="宋体" w:eastAsia="宋体" w:cs="宋体"/>
          <w:color w:val="auto"/>
          <w:spacing w:val="15"/>
        </w:rPr>
        <w:t>可根据实际需求修改格式)</w:t>
      </w:r>
    </w:p>
    <w:tbl>
      <w:tblPr>
        <w:tblStyle w:val="25"/>
        <w:tblW w:w="99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3"/>
        <w:gridCol w:w="933"/>
        <w:gridCol w:w="1021"/>
        <w:gridCol w:w="1022"/>
        <w:gridCol w:w="1021"/>
        <w:gridCol w:w="1021"/>
        <w:gridCol w:w="2140"/>
        <w:gridCol w:w="19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773" w:type="dxa"/>
          </w:tcPr>
          <w:p>
            <w:pPr>
              <w:spacing w:line="292" w:lineRule="auto"/>
              <w:rPr>
                <w:rFonts w:hint="eastAsia" w:ascii="宋体" w:hAnsi="宋体" w:eastAsia="宋体" w:cs="宋体"/>
                <w:color w:val="auto"/>
              </w:rPr>
            </w:pPr>
          </w:p>
          <w:p>
            <w:pPr>
              <w:spacing w:line="292" w:lineRule="auto"/>
              <w:rPr>
                <w:rFonts w:hint="eastAsia" w:ascii="宋体" w:hAnsi="宋体" w:eastAsia="宋体" w:cs="宋体"/>
                <w:color w:val="auto"/>
              </w:rPr>
            </w:pPr>
          </w:p>
          <w:p>
            <w:pPr>
              <w:spacing w:before="75" w:line="230" w:lineRule="auto"/>
              <w:ind w:left="151"/>
              <w:rPr>
                <w:rFonts w:hint="eastAsia" w:ascii="宋体" w:hAnsi="宋体" w:eastAsia="宋体" w:cs="宋体"/>
                <w:color w:val="auto"/>
              </w:rPr>
            </w:pPr>
            <w:r>
              <w:rPr>
                <w:rFonts w:hint="eastAsia" w:ascii="宋体" w:hAnsi="宋体" w:eastAsia="宋体" w:cs="宋体"/>
                <w:color w:val="auto"/>
                <w:spacing w:val="6"/>
              </w:rPr>
              <w:t>序</w:t>
            </w:r>
            <w:r>
              <w:rPr>
                <w:rFonts w:hint="eastAsia" w:ascii="宋体" w:hAnsi="宋体" w:eastAsia="宋体" w:cs="宋体"/>
                <w:color w:val="auto"/>
                <w:spacing w:val="5"/>
              </w:rPr>
              <w:t>号</w:t>
            </w:r>
          </w:p>
        </w:tc>
        <w:tc>
          <w:tcPr>
            <w:tcW w:w="933" w:type="dxa"/>
          </w:tcPr>
          <w:p>
            <w:pPr>
              <w:spacing w:line="292" w:lineRule="auto"/>
              <w:rPr>
                <w:rFonts w:hint="eastAsia" w:ascii="宋体" w:hAnsi="宋体" w:eastAsia="宋体" w:cs="宋体"/>
                <w:color w:val="auto"/>
              </w:rPr>
            </w:pPr>
          </w:p>
          <w:p>
            <w:pPr>
              <w:spacing w:line="293" w:lineRule="auto"/>
              <w:rPr>
                <w:rFonts w:hint="eastAsia" w:ascii="宋体" w:hAnsi="宋体" w:eastAsia="宋体" w:cs="宋体"/>
                <w:color w:val="auto"/>
              </w:rPr>
            </w:pPr>
          </w:p>
          <w:p>
            <w:pPr>
              <w:spacing w:before="74" w:line="228" w:lineRule="auto"/>
              <w:ind w:left="231"/>
              <w:rPr>
                <w:rFonts w:hint="eastAsia" w:ascii="宋体" w:hAnsi="宋体" w:eastAsia="宋体" w:cs="宋体"/>
                <w:color w:val="auto"/>
              </w:rPr>
            </w:pPr>
            <w:r>
              <w:rPr>
                <w:rFonts w:hint="eastAsia" w:ascii="宋体" w:hAnsi="宋体" w:eastAsia="宋体" w:cs="宋体"/>
                <w:color w:val="auto"/>
                <w:spacing w:val="5"/>
              </w:rPr>
              <w:t>姓名</w:t>
            </w:r>
          </w:p>
        </w:tc>
        <w:tc>
          <w:tcPr>
            <w:tcW w:w="1021" w:type="dxa"/>
          </w:tcPr>
          <w:p>
            <w:pPr>
              <w:spacing w:line="292" w:lineRule="auto"/>
              <w:rPr>
                <w:rFonts w:hint="eastAsia" w:ascii="宋体" w:hAnsi="宋体" w:eastAsia="宋体" w:cs="宋体"/>
                <w:color w:val="auto"/>
              </w:rPr>
            </w:pPr>
          </w:p>
          <w:p>
            <w:pPr>
              <w:spacing w:line="292" w:lineRule="auto"/>
              <w:rPr>
                <w:rFonts w:hint="eastAsia" w:ascii="宋体" w:hAnsi="宋体" w:eastAsia="宋体" w:cs="宋体"/>
                <w:color w:val="auto"/>
              </w:rPr>
            </w:pPr>
          </w:p>
          <w:p>
            <w:pPr>
              <w:spacing w:before="75" w:line="229" w:lineRule="auto"/>
              <w:ind w:left="275"/>
              <w:rPr>
                <w:rFonts w:hint="eastAsia" w:ascii="宋体" w:hAnsi="宋体" w:eastAsia="宋体" w:cs="宋体"/>
                <w:color w:val="auto"/>
              </w:rPr>
            </w:pPr>
            <w:r>
              <w:rPr>
                <w:rFonts w:hint="eastAsia" w:ascii="宋体" w:hAnsi="宋体" w:eastAsia="宋体" w:cs="宋体"/>
                <w:color w:val="auto"/>
                <w:spacing w:val="5"/>
              </w:rPr>
              <w:t>性别</w:t>
            </w:r>
          </w:p>
        </w:tc>
        <w:tc>
          <w:tcPr>
            <w:tcW w:w="1022" w:type="dxa"/>
          </w:tcPr>
          <w:p>
            <w:pPr>
              <w:spacing w:line="292" w:lineRule="auto"/>
              <w:rPr>
                <w:rFonts w:hint="eastAsia" w:ascii="宋体" w:hAnsi="宋体" w:eastAsia="宋体" w:cs="宋体"/>
                <w:color w:val="auto"/>
              </w:rPr>
            </w:pPr>
          </w:p>
          <w:p>
            <w:pPr>
              <w:spacing w:line="293" w:lineRule="auto"/>
              <w:rPr>
                <w:rFonts w:hint="eastAsia" w:ascii="宋体" w:hAnsi="宋体" w:eastAsia="宋体" w:cs="宋体"/>
                <w:color w:val="auto"/>
              </w:rPr>
            </w:pPr>
          </w:p>
          <w:p>
            <w:pPr>
              <w:spacing w:before="75" w:line="227" w:lineRule="auto"/>
              <w:ind w:left="277"/>
              <w:rPr>
                <w:rFonts w:hint="eastAsia" w:ascii="宋体" w:hAnsi="宋体" w:eastAsia="宋体" w:cs="宋体"/>
                <w:color w:val="auto"/>
              </w:rPr>
            </w:pPr>
            <w:r>
              <w:rPr>
                <w:rFonts w:hint="eastAsia" w:ascii="宋体" w:hAnsi="宋体" w:eastAsia="宋体" w:cs="宋体"/>
                <w:color w:val="auto"/>
                <w:spacing w:val="5"/>
              </w:rPr>
              <w:t>年</w:t>
            </w:r>
            <w:r>
              <w:rPr>
                <w:rFonts w:hint="eastAsia" w:ascii="宋体" w:hAnsi="宋体" w:eastAsia="宋体" w:cs="宋体"/>
                <w:color w:val="auto"/>
                <w:spacing w:val="4"/>
              </w:rPr>
              <w:t>龄</w:t>
            </w:r>
          </w:p>
        </w:tc>
        <w:tc>
          <w:tcPr>
            <w:tcW w:w="1021" w:type="dxa"/>
          </w:tcPr>
          <w:p>
            <w:pPr>
              <w:spacing w:line="292" w:lineRule="auto"/>
              <w:rPr>
                <w:rFonts w:hint="eastAsia" w:ascii="宋体" w:hAnsi="宋体" w:eastAsia="宋体" w:cs="宋体"/>
                <w:color w:val="auto"/>
              </w:rPr>
            </w:pPr>
          </w:p>
          <w:p>
            <w:pPr>
              <w:spacing w:line="292" w:lineRule="auto"/>
              <w:rPr>
                <w:rFonts w:hint="eastAsia" w:ascii="宋体" w:hAnsi="宋体" w:eastAsia="宋体" w:cs="宋体"/>
                <w:color w:val="auto"/>
              </w:rPr>
            </w:pPr>
          </w:p>
          <w:p>
            <w:pPr>
              <w:spacing w:before="75" w:line="227" w:lineRule="auto"/>
              <w:ind w:left="277"/>
              <w:rPr>
                <w:rFonts w:hint="eastAsia" w:ascii="宋体" w:hAnsi="宋体" w:eastAsia="宋体" w:cs="宋体"/>
                <w:color w:val="auto"/>
              </w:rPr>
            </w:pPr>
            <w:r>
              <w:rPr>
                <w:rFonts w:hint="eastAsia" w:ascii="宋体" w:hAnsi="宋体" w:eastAsia="宋体" w:cs="宋体"/>
                <w:color w:val="auto"/>
                <w:spacing w:val="5"/>
              </w:rPr>
              <w:t>专</w:t>
            </w:r>
            <w:r>
              <w:rPr>
                <w:rFonts w:hint="eastAsia" w:ascii="宋体" w:hAnsi="宋体" w:eastAsia="宋体" w:cs="宋体"/>
                <w:color w:val="auto"/>
                <w:spacing w:val="4"/>
              </w:rPr>
              <w:t>业</w:t>
            </w:r>
          </w:p>
        </w:tc>
        <w:tc>
          <w:tcPr>
            <w:tcW w:w="1021" w:type="dxa"/>
          </w:tcPr>
          <w:p>
            <w:pPr>
              <w:spacing w:line="292" w:lineRule="auto"/>
              <w:rPr>
                <w:rFonts w:hint="eastAsia" w:ascii="宋体" w:hAnsi="宋体" w:eastAsia="宋体" w:cs="宋体"/>
                <w:color w:val="auto"/>
              </w:rPr>
            </w:pPr>
          </w:p>
          <w:p>
            <w:pPr>
              <w:spacing w:line="293" w:lineRule="auto"/>
              <w:rPr>
                <w:rFonts w:hint="eastAsia" w:ascii="宋体" w:hAnsi="宋体" w:eastAsia="宋体" w:cs="宋体"/>
                <w:color w:val="auto"/>
              </w:rPr>
            </w:pPr>
          </w:p>
          <w:p>
            <w:pPr>
              <w:spacing w:before="75" w:line="230" w:lineRule="auto"/>
              <w:ind w:left="279"/>
              <w:rPr>
                <w:rFonts w:hint="eastAsia" w:ascii="宋体" w:hAnsi="宋体" w:eastAsia="宋体" w:cs="宋体"/>
                <w:color w:val="auto"/>
              </w:rPr>
            </w:pPr>
            <w:r>
              <w:rPr>
                <w:rFonts w:hint="eastAsia" w:ascii="宋体" w:hAnsi="宋体" w:eastAsia="宋体" w:cs="宋体"/>
                <w:color w:val="auto"/>
                <w:spacing w:val="5"/>
              </w:rPr>
              <w:t>职</w:t>
            </w:r>
            <w:r>
              <w:rPr>
                <w:rFonts w:hint="eastAsia" w:ascii="宋体" w:hAnsi="宋体" w:eastAsia="宋体" w:cs="宋体"/>
                <w:color w:val="auto"/>
                <w:spacing w:val="4"/>
              </w:rPr>
              <w:t>称</w:t>
            </w:r>
          </w:p>
        </w:tc>
        <w:tc>
          <w:tcPr>
            <w:tcW w:w="2140" w:type="dxa"/>
          </w:tcPr>
          <w:p>
            <w:pPr>
              <w:spacing w:line="350" w:lineRule="auto"/>
              <w:rPr>
                <w:rFonts w:hint="eastAsia" w:ascii="宋体" w:hAnsi="宋体" w:eastAsia="宋体" w:cs="宋体"/>
                <w:color w:val="auto"/>
              </w:rPr>
            </w:pPr>
          </w:p>
          <w:p>
            <w:pPr>
              <w:spacing w:before="74" w:line="383" w:lineRule="auto"/>
              <w:ind w:left="842" w:right="220" w:hanging="607"/>
              <w:rPr>
                <w:rFonts w:hint="eastAsia" w:ascii="宋体" w:hAnsi="宋体" w:eastAsia="宋体" w:cs="宋体"/>
                <w:color w:val="auto"/>
              </w:rPr>
            </w:pPr>
            <w:r>
              <w:rPr>
                <w:rFonts w:hint="eastAsia" w:ascii="宋体" w:hAnsi="宋体" w:eastAsia="宋体" w:cs="宋体"/>
                <w:color w:val="auto"/>
                <w:spacing w:val="9"/>
              </w:rPr>
              <w:t>本</w:t>
            </w:r>
            <w:r>
              <w:rPr>
                <w:rFonts w:hint="eastAsia" w:ascii="宋体" w:hAnsi="宋体" w:eastAsia="宋体" w:cs="宋体"/>
                <w:color w:val="auto"/>
                <w:spacing w:val="8"/>
              </w:rPr>
              <w:t>项目中的职</w:t>
            </w:r>
            <w:r>
              <w:rPr>
                <w:rFonts w:hint="eastAsia" w:ascii="宋体" w:hAnsi="宋体" w:eastAsia="宋体" w:cs="宋体"/>
                <w:color w:val="auto"/>
              </w:rPr>
              <w:t>责</w:t>
            </w:r>
          </w:p>
        </w:tc>
        <w:tc>
          <w:tcPr>
            <w:tcW w:w="1969" w:type="dxa"/>
          </w:tcPr>
          <w:p>
            <w:pPr>
              <w:spacing w:line="352" w:lineRule="auto"/>
              <w:rPr>
                <w:rFonts w:hint="eastAsia" w:ascii="宋体" w:hAnsi="宋体" w:eastAsia="宋体" w:cs="宋体"/>
                <w:color w:val="auto"/>
              </w:rPr>
            </w:pPr>
          </w:p>
          <w:p>
            <w:pPr>
              <w:spacing w:before="74" w:line="384" w:lineRule="auto"/>
              <w:ind w:left="478" w:right="226" w:hanging="244"/>
              <w:rPr>
                <w:rFonts w:hint="eastAsia" w:ascii="宋体" w:hAnsi="宋体" w:eastAsia="宋体" w:cs="宋体"/>
                <w:color w:val="auto"/>
              </w:rPr>
            </w:pPr>
            <w:r>
              <w:rPr>
                <w:rFonts w:hint="eastAsia" w:ascii="宋体" w:hAnsi="宋体" w:eastAsia="宋体" w:cs="宋体"/>
                <w:color w:val="auto"/>
                <w:spacing w:val="8"/>
              </w:rPr>
              <w:t>参与本项目的</w:t>
            </w:r>
            <w:r>
              <w:rPr>
                <w:rFonts w:hint="eastAsia" w:ascii="宋体" w:hAnsi="宋体" w:eastAsia="宋体" w:cs="宋体"/>
                <w:color w:val="auto"/>
              </w:rPr>
              <w:t xml:space="preserve"> </w:t>
            </w:r>
            <w:r>
              <w:rPr>
                <w:rFonts w:hint="eastAsia" w:ascii="宋体" w:hAnsi="宋体" w:eastAsia="宋体" w:cs="宋体"/>
                <w:color w:val="auto"/>
                <w:spacing w:val="6"/>
              </w:rPr>
              <w:t>到位情况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773" w:type="dxa"/>
          </w:tcPr>
          <w:p>
            <w:pPr>
              <w:rPr>
                <w:rFonts w:hint="eastAsia" w:ascii="宋体" w:hAnsi="宋体" w:eastAsia="宋体" w:cs="宋体"/>
                <w:color w:val="auto"/>
              </w:rPr>
            </w:pPr>
          </w:p>
        </w:tc>
        <w:tc>
          <w:tcPr>
            <w:tcW w:w="933" w:type="dxa"/>
          </w:tcPr>
          <w:p>
            <w:pPr>
              <w:rPr>
                <w:rFonts w:hint="eastAsia" w:ascii="宋体" w:hAnsi="宋体" w:eastAsia="宋体" w:cs="宋体"/>
                <w:color w:val="auto"/>
              </w:rPr>
            </w:pPr>
          </w:p>
        </w:tc>
        <w:tc>
          <w:tcPr>
            <w:tcW w:w="1021" w:type="dxa"/>
          </w:tcPr>
          <w:p>
            <w:pPr>
              <w:rPr>
                <w:rFonts w:hint="eastAsia" w:ascii="宋体" w:hAnsi="宋体" w:eastAsia="宋体" w:cs="宋体"/>
                <w:color w:val="auto"/>
              </w:rPr>
            </w:pPr>
          </w:p>
        </w:tc>
        <w:tc>
          <w:tcPr>
            <w:tcW w:w="1022" w:type="dxa"/>
          </w:tcPr>
          <w:p>
            <w:pPr>
              <w:rPr>
                <w:rFonts w:hint="eastAsia" w:ascii="宋体" w:hAnsi="宋体" w:eastAsia="宋体" w:cs="宋体"/>
                <w:color w:val="auto"/>
              </w:rPr>
            </w:pPr>
          </w:p>
        </w:tc>
        <w:tc>
          <w:tcPr>
            <w:tcW w:w="1021" w:type="dxa"/>
          </w:tcPr>
          <w:p>
            <w:pPr>
              <w:rPr>
                <w:rFonts w:hint="eastAsia" w:ascii="宋体" w:hAnsi="宋体" w:eastAsia="宋体" w:cs="宋体"/>
                <w:color w:val="auto"/>
              </w:rPr>
            </w:pPr>
          </w:p>
        </w:tc>
        <w:tc>
          <w:tcPr>
            <w:tcW w:w="1021" w:type="dxa"/>
          </w:tcPr>
          <w:p>
            <w:pPr>
              <w:rPr>
                <w:rFonts w:hint="eastAsia" w:ascii="宋体" w:hAnsi="宋体" w:eastAsia="宋体" w:cs="宋体"/>
                <w:color w:val="auto"/>
              </w:rPr>
            </w:pPr>
          </w:p>
        </w:tc>
        <w:tc>
          <w:tcPr>
            <w:tcW w:w="2140" w:type="dxa"/>
          </w:tcPr>
          <w:p>
            <w:pPr>
              <w:rPr>
                <w:rFonts w:hint="eastAsia" w:ascii="宋体" w:hAnsi="宋体" w:eastAsia="宋体" w:cs="宋体"/>
                <w:color w:val="auto"/>
              </w:rPr>
            </w:pPr>
          </w:p>
        </w:tc>
        <w:tc>
          <w:tcPr>
            <w:tcW w:w="1969" w:type="dxa"/>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773" w:type="dxa"/>
          </w:tcPr>
          <w:p>
            <w:pPr>
              <w:rPr>
                <w:rFonts w:hint="eastAsia" w:ascii="宋体" w:hAnsi="宋体" w:eastAsia="宋体" w:cs="宋体"/>
                <w:color w:val="auto"/>
              </w:rPr>
            </w:pPr>
          </w:p>
        </w:tc>
        <w:tc>
          <w:tcPr>
            <w:tcW w:w="933" w:type="dxa"/>
          </w:tcPr>
          <w:p>
            <w:pPr>
              <w:rPr>
                <w:rFonts w:hint="eastAsia" w:ascii="宋体" w:hAnsi="宋体" w:eastAsia="宋体" w:cs="宋体"/>
                <w:color w:val="auto"/>
              </w:rPr>
            </w:pPr>
          </w:p>
        </w:tc>
        <w:tc>
          <w:tcPr>
            <w:tcW w:w="1021" w:type="dxa"/>
          </w:tcPr>
          <w:p>
            <w:pPr>
              <w:rPr>
                <w:rFonts w:hint="eastAsia" w:ascii="宋体" w:hAnsi="宋体" w:eastAsia="宋体" w:cs="宋体"/>
                <w:color w:val="auto"/>
              </w:rPr>
            </w:pPr>
          </w:p>
        </w:tc>
        <w:tc>
          <w:tcPr>
            <w:tcW w:w="1022" w:type="dxa"/>
          </w:tcPr>
          <w:p>
            <w:pPr>
              <w:rPr>
                <w:rFonts w:hint="eastAsia" w:ascii="宋体" w:hAnsi="宋体" w:eastAsia="宋体" w:cs="宋体"/>
                <w:color w:val="auto"/>
              </w:rPr>
            </w:pPr>
          </w:p>
        </w:tc>
        <w:tc>
          <w:tcPr>
            <w:tcW w:w="1021" w:type="dxa"/>
          </w:tcPr>
          <w:p>
            <w:pPr>
              <w:rPr>
                <w:rFonts w:hint="eastAsia" w:ascii="宋体" w:hAnsi="宋体" w:eastAsia="宋体" w:cs="宋体"/>
                <w:color w:val="auto"/>
              </w:rPr>
            </w:pPr>
          </w:p>
        </w:tc>
        <w:tc>
          <w:tcPr>
            <w:tcW w:w="1021" w:type="dxa"/>
          </w:tcPr>
          <w:p>
            <w:pPr>
              <w:rPr>
                <w:rFonts w:hint="eastAsia" w:ascii="宋体" w:hAnsi="宋体" w:eastAsia="宋体" w:cs="宋体"/>
                <w:color w:val="auto"/>
              </w:rPr>
            </w:pPr>
          </w:p>
        </w:tc>
        <w:tc>
          <w:tcPr>
            <w:tcW w:w="2140" w:type="dxa"/>
          </w:tcPr>
          <w:p>
            <w:pPr>
              <w:rPr>
                <w:rFonts w:hint="eastAsia" w:ascii="宋体" w:hAnsi="宋体" w:eastAsia="宋体" w:cs="宋体"/>
                <w:color w:val="auto"/>
              </w:rPr>
            </w:pPr>
          </w:p>
        </w:tc>
        <w:tc>
          <w:tcPr>
            <w:tcW w:w="1969" w:type="dxa"/>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773" w:type="dxa"/>
          </w:tcPr>
          <w:p>
            <w:pPr>
              <w:rPr>
                <w:rFonts w:hint="eastAsia" w:ascii="宋体" w:hAnsi="宋体" w:eastAsia="宋体" w:cs="宋体"/>
                <w:color w:val="auto"/>
              </w:rPr>
            </w:pPr>
          </w:p>
        </w:tc>
        <w:tc>
          <w:tcPr>
            <w:tcW w:w="933" w:type="dxa"/>
          </w:tcPr>
          <w:p>
            <w:pPr>
              <w:rPr>
                <w:rFonts w:hint="eastAsia" w:ascii="宋体" w:hAnsi="宋体" w:eastAsia="宋体" w:cs="宋体"/>
                <w:color w:val="auto"/>
              </w:rPr>
            </w:pPr>
          </w:p>
        </w:tc>
        <w:tc>
          <w:tcPr>
            <w:tcW w:w="1021" w:type="dxa"/>
          </w:tcPr>
          <w:p>
            <w:pPr>
              <w:rPr>
                <w:rFonts w:hint="eastAsia" w:ascii="宋体" w:hAnsi="宋体" w:eastAsia="宋体" w:cs="宋体"/>
                <w:color w:val="auto"/>
              </w:rPr>
            </w:pPr>
          </w:p>
        </w:tc>
        <w:tc>
          <w:tcPr>
            <w:tcW w:w="1022" w:type="dxa"/>
          </w:tcPr>
          <w:p>
            <w:pPr>
              <w:rPr>
                <w:rFonts w:hint="eastAsia" w:ascii="宋体" w:hAnsi="宋体" w:eastAsia="宋体" w:cs="宋体"/>
                <w:color w:val="auto"/>
              </w:rPr>
            </w:pPr>
          </w:p>
        </w:tc>
        <w:tc>
          <w:tcPr>
            <w:tcW w:w="1021" w:type="dxa"/>
          </w:tcPr>
          <w:p>
            <w:pPr>
              <w:rPr>
                <w:rFonts w:hint="eastAsia" w:ascii="宋体" w:hAnsi="宋体" w:eastAsia="宋体" w:cs="宋体"/>
                <w:color w:val="auto"/>
              </w:rPr>
            </w:pPr>
          </w:p>
        </w:tc>
        <w:tc>
          <w:tcPr>
            <w:tcW w:w="1021" w:type="dxa"/>
          </w:tcPr>
          <w:p>
            <w:pPr>
              <w:rPr>
                <w:rFonts w:hint="eastAsia" w:ascii="宋体" w:hAnsi="宋体" w:eastAsia="宋体" w:cs="宋体"/>
                <w:color w:val="auto"/>
              </w:rPr>
            </w:pPr>
          </w:p>
        </w:tc>
        <w:tc>
          <w:tcPr>
            <w:tcW w:w="2140" w:type="dxa"/>
          </w:tcPr>
          <w:p>
            <w:pPr>
              <w:rPr>
                <w:rFonts w:hint="eastAsia" w:ascii="宋体" w:hAnsi="宋体" w:eastAsia="宋体" w:cs="宋体"/>
                <w:color w:val="auto"/>
              </w:rPr>
            </w:pPr>
          </w:p>
        </w:tc>
        <w:tc>
          <w:tcPr>
            <w:tcW w:w="1969" w:type="dxa"/>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773" w:type="dxa"/>
          </w:tcPr>
          <w:p>
            <w:pPr>
              <w:rPr>
                <w:rFonts w:hint="eastAsia" w:ascii="宋体" w:hAnsi="宋体" w:eastAsia="宋体" w:cs="宋体"/>
                <w:color w:val="auto"/>
              </w:rPr>
            </w:pPr>
          </w:p>
        </w:tc>
        <w:tc>
          <w:tcPr>
            <w:tcW w:w="933" w:type="dxa"/>
          </w:tcPr>
          <w:p>
            <w:pPr>
              <w:rPr>
                <w:rFonts w:hint="eastAsia" w:ascii="宋体" w:hAnsi="宋体" w:eastAsia="宋体" w:cs="宋体"/>
                <w:color w:val="auto"/>
              </w:rPr>
            </w:pPr>
          </w:p>
        </w:tc>
        <w:tc>
          <w:tcPr>
            <w:tcW w:w="1021" w:type="dxa"/>
          </w:tcPr>
          <w:p>
            <w:pPr>
              <w:rPr>
                <w:rFonts w:hint="eastAsia" w:ascii="宋体" w:hAnsi="宋体" w:eastAsia="宋体" w:cs="宋体"/>
                <w:color w:val="auto"/>
              </w:rPr>
            </w:pPr>
          </w:p>
        </w:tc>
        <w:tc>
          <w:tcPr>
            <w:tcW w:w="1022" w:type="dxa"/>
          </w:tcPr>
          <w:p>
            <w:pPr>
              <w:rPr>
                <w:rFonts w:hint="eastAsia" w:ascii="宋体" w:hAnsi="宋体" w:eastAsia="宋体" w:cs="宋体"/>
                <w:color w:val="auto"/>
              </w:rPr>
            </w:pPr>
          </w:p>
        </w:tc>
        <w:tc>
          <w:tcPr>
            <w:tcW w:w="1021" w:type="dxa"/>
          </w:tcPr>
          <w:p>
            <w:pPr>
              <w:rPr>
                <w:rFonts w:hint="eastAsia" w:ascii="宋体" w:hAnsi="宋体" w:eastAsia="宋体" w:cs="宋体"/>
                <w:color w:val="auto"/>
              </w:rPr>
            </w:pPr>
          </w:p>
        </w:tc>
        <w:tc>
          <w:tcPr>
            <w:tcW w:w="1021" w:type="dxa"/>
          </w:tcPr>
          <w:p>
            <w:pPr>
              <w:rPr>
                <w:rFonts w:hint="eastAsia" w:ascii="宋体" w:hAnsi="宋体" w:eastAsia="宋体" w:cs="宋体"/>
                <w:color w:val="auto"/>
              </w:rPr>
            </w:pPr>
          </w:p>
        </w:tc>
        <w:tc>
          <w:tcPr>
            <w:tcW w:w="2140" w:type="dxa"/>
          </w:tcPr>
          <w:p>
            <w:pPr>
              <w:rPr>
                <w:rFonts w:hint="eastAsia" w:ascii="宋体" w:hAnsi="宋体" w:eastAsia="宋体" w:cs="宋体"/>
                <w:color w:val="auto"/>
              </w:rPr>
            </w:pPr>
          </w:p>
        </w:tc>
        <w:tc>
          <w:tcPr>
            <w:tcW w:w="1969" w:type="dxa"/>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773" w:type="dxa"/>
          </w:tcPr>
          <w:p>
            <w:pPr>
              <w:rPr>
                <w:rFonts w:hint="eastAsia" w:ascii="宋体" w:hAnsi="宋体" w:eastAsia="宋体" w:cs="宋体"/>
                <w:color w:val="auto"/>
              </w:rPr>
            </w:pPr>
          </w:p>
        </w:tc>
        <w:tc>
          <w:tcPr>
            <w:tcW w:w="933" w:type="dxa"/>
          </w:tcPr>
          <w:p>
            <w:pPr>
              <w:rPr>
                <w:rFonts w:hint="eastAsia" w:ascii="宋体" w:hAnsi="宋体" w:eastAsia="宋体" w:cs="宋体"/>
                <w:color w:val="auto"/>
              </w:rPr>
            </w:pPr>
          </w:p>
        </w:tc>
        <w:tc>
          <w:tcPr>
            <w:tcW w:w="1021" w:type="dxa"/>
          </w:tcPr>
          <w:p>
            <w:pPr>
              <w:rPr>
                <w:rFonts w:hint="eastAsia" w:ascii="宋体" w:hAnsi="宋体" w:eastAsia="宋体" w:cs="宋体"/>
                <w:color w:val="auto"/>
              </w:rPr>
            </w:pPr>
          </w:p>
        </w:tc>
        <w:tc>
          <w:tcPr>
            <w:tcW w:w="1022" w:type="dxa"/>
          </w:tcPr>
          <w:p>
            <w:pPr>
              <w:rPr>
                <w:rFonts w:hint="eastAsia" w:ascii="宋体" w:hAnsi="宋体" w:eastAsia="宋体" w:cs="宋体"/>
                <w:color w:val="auto"/>
              </w:rPr>
            </w:pPr>
          </w:p>
        </w:tc>
        <w:tc>
          <w:tcPr>
            <w:tcW w:w="1021" w:type="dxa"/>
          </w:tcPr>
          <w:p>
            <w:pPr>
              <w:rPr>
                <w:rFonts w:hint="eastAsia" w:ascii="宋体" w:hAnsi="宋体" w:eastAsia="宋体" w:cs="宋体"/>
                <w:color w:val="auto"/>
              </w:rPr>
            </w:pPr>
          </w:p>
        </w:tc>
        <w:tc>
          <w:tcPr>
            <w:tcW w:w="1021" w:type="dxa"/>
          </w:tcPr>
          <w:p>
            <w:pPr>
              <w:rPr>
                <w:rFonts w:hint="eastAsia" w:ascii="宋体" w:hAnsi="宋体" w:eastAsia="宋体" w:cs="宋体"/>
                <w:color w:val="auto"/>
              </w:rPr>
            </w:pPr>
          </w:p>
        </w:tc>
        <w:tc>
          <w:tcPr>
            <w:tcW w:w="2140" w:type="dxa"/>
          </w:tcPr>
          <w:p>
            <w:pPr>
              <w:rPr>
                <w:rFonts w:hint="eastAsia" w:ascii="宋体" w:hAnsi="宋体" w:eastAsia="宋体" w:cs="宋体"/>
                <w:color w:val="auto"/>
              </w:rPr>
            </w:pPr>
          </w:p>
        </w:tc>
        <w:tc>
          <w:tcPr>
            <w:tcW w:w="1969" w:type="dxa"/>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773" w:type="dxa"/>
          </w:tcPr>
          <w:p>
            <w:pPr>
              <w:rPr>
                <w:rFonts w:hint="eastAsia" w:ascii="宋体" w:hAnsi="宋体" w:eastAsia="宋体" w:cs="宋体"/>
                <w:color w:val="auto"/>
              </w:rPr>
            </w:pPr>
          </w:p>
        </w:tc>
        <w:tc>
          <w:tcPr>
            <w:tcW w:w="933" w:type="dxa"/>
          </w:tcPr>
          <w:p>
            <w:pPr>
              <w:rPr>
                <w:rFonts w:hint="eastAsia" w:ascii="宋体" w:hAnsi="宋体" w:eastAsia="宋体" w:cs="宋体"/>
                <w:color w:val="auto"/>
              </w:rPr>
            </w:pPr>
          </w:p>
        </w:tc>
        <w:tc>
          <w:tcPr>
            <w:tcW w:w="1021" w:type="dxa"/>
          </w:tcPr>
          <w:p>
            <w:pPr>
              <w:rPr>
                <w:rFonts w:hint="eastAsia" w:ascii="宋体" w:hAnsi="宋体" w:eastAsia="宋体" w:cs="宋体"/>
                <w:color w:val="auto"/>
              </w:rPr>
            </w:pPr>
          </w:p>
        </w:tc>
        <w:tc>
          <w:tcPr>
            <w:tcW w:w="1022" w:type="dxa"/>
          </w:tcPr>
          <w:p>
            <w:pPr>
              <w:rPr>
                <w:rFonts w:hint="eastAsia" w:ascii="宋体" w:hAnsi="宋体" w:eastAsia="宋体" w:cs="宋体"/>
                <w:color w:val="auto"/>
              </w:rPr>
            </w:pPr>
          </w:p>
        </w:tc>
        <w:tc>
          <w:tcPr>
            <w:tcW w:w="1021" w:type="dxa"/>
          </w:tcPr>
          <w:p>
            <w:pPr>
              <w:rPr>
                <w:rFonts w:hint="eastAsia" w:ascii="宋体" w:hAnsi="宋体" w:eastAsia="宋体" w:cs="宋体"/>
                <w:color w:val="auto"/>
              </w:rPr>
            </w:pPr>
          </w:p>
        </w:tc>
        <w:tc>
          <w:tcPr>
            <w:tcW w:w="1021" w:type="dxa"/>
          </w:tcPr>
          <w:p>
            <w:pPr>
              <w:rPr>
                <w:rFonts w:hint="eastAsia" w:ascii="宋体" w:hAnsi="宋体" w:eastAsia="宋体" w:cs="宋体"/>
                <w:color w:val="auto"/>
              </w:rPr>
            </w:pPr>
          </w:p>
        </w:tc>
        <w:tc>
          <w:tcPr>
            <w:tcW w:w="2140" w:type="dxa"/>
          </w:tcPr>
          <w:p>
            <w:pPr>
              <w:rPr>
                <w:rFonts w:hint="eastAsia" w:ascii="宋体" w:hAnsi="宋体" w:eastAsia="宋体" w:cs="宋体"/>
                <w:color w:val="auto"/>
              </w:rPr>
            </w:pPr>
          </w:p>
        </w:tc>
        <w:tc>
          <w:tcPr>
            <w:tcW w:w="1969" w:type="dxa"/>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773" w:type="dxa"/>
          </w:tcPr>
          <w:p>
            <w:pPr>
              <w:rPr>
                <w:rFonts w:hint="eastAsia" w:ascii="宋体" w:hAnsi="宋体" w:eastAsia="宋体" w:cs="宋体"/>
                <w:color w:val="auto"/>
              </w:rPr>
            </w:pPr>
          </w:p>
        </w:tc>
        <w:tc>
          <w:tcPr>
            <w:tcW w:w="933" w:type="dxa"/>
          </w:tcPr>
          <w:p>
            <w:pPr>
              <w:rPr>
                <w:rFonts w:hint="eastAsia" w:ascii="宋体" w:hAnsi="宋体" w:eastAsia="宋体" w:cs="宋体"/>
                <w:color w:val="auto"/>
              </w:rPr>
            </w:pPr>
          </w:p>
        </w:tc>
        <w:tc>
          <w:tcPr>
            <w:tcW w:w="1021" w:type="dxa"/>
          </w:tcPr>
          <w:p>
            <w:pPr>
              <w:rPr>
                <w:rFonts w:hint="eastAsia" w:ascii="宋体" w:hAnsi="宋体" w:eastAsia="宋体" w:cs="宋体"/>
                <w:color w:val="auto"/>
              </w:rPr>
            </w:pPr>
          </w:p>
        </w:tc>
        <w:tc>
          <w:tcPr>
            <w:tcW w:w="1022" w:type="dxa"/>
          </w:tcPr>
          <w:p>
            <w:pPr>
              <w:rPr>
                <w:rFonts w:hint="eastAsia" w:ascii="宋体" w:hAnsi="宋体" w:eastAsia="宋体" w:cs="宋体"/>
                <w:color w:val="auto"/>
              </w:rPr>
            </w:pPr>
          </w:p>
        </w:tc>
        <w:tc>
          <w:tcPr>
            <w:tcW w:w="1021" w:type="dxa"/>
          </w:tcPr>
          <w:p>
            <w:pPr>
              <w:rPr>
                <w:rFonts w:hint="eastAsia" w:ascii="宋体" w:hAnsi="宋体" w:eastAsia="宋体" w:cs="宋体"/>
                <w:color w:val="auto"/>
              </w:rPr>
            </w:pPr>
          </w:p>
        </w:tc>
        <w:tc>
          <w:tcPr>
            <w:tcW w:w="1021" w:type="dxa"/>
          </w:tcPr>
          <w:p>
            <w:pPr>
              <w:rPr>
                <w:rFonts w:hint="eastAsia" w:ascii="宋体" w:hAnsi="宋体" w:eastAsia="宋体" w:cs="宋体"/>
                <w:color w:val="auto"/>
              </w:rPr>
            </w:pPr>
          </w:p>
        </w:tc>
        <w:tc>
          <w:tcPr>
            <w:tcW w:w="2140" w:type="dxa"/>
          </w:tcPr>
          <w:p>
            <w:pPr>
              <w:rPr>
                <w:rFonts w:hint="eastAsia" w:ascii="宋体" w:hAnsi="宋体" w:eastAsia="宋体" w:cs="宋体"/>
                <w:color w:val="auto"/>
              </w:rPr>
            </w:pPr>
          </w:p>
        </w:tc>
        <w:tc>
          <w:tcPr>
            <w:tcW w:w="1969" w:type="dxa"/>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773" w:type="dxa"/>
          </w:tcPr>
          <w:p>
            <w:pPr>
              <w:rPr>
                <w:rFonts w:hint="eastAsia" w:ascii="宋体" w:hAnsi="宋体" w:eastAsia="宋体" w:cs="宋体"/>
                <w:color w:val="auto"/>
              </w:rPr>
            </w:pPr>
          </w:p>
        </w:tc>
        <w:tc>
          <w:tcPr>
            <w:tcW w:w="933" w:type="dxa"/>
          </w:tcPr>
          <w:p>
            <w:pPr>
              <w:rPr>
                <w:rFonts w:hint="eastAsia" w:ascii="宋体" w:hAnsi="宋体" w:eastAsia="宋体" w:cs="宋体"/>
                <w:color w:val="auto"/>
              </w:rPr>
            </w:pPr>
          </w:p>
        </w:tc>
        <w:tc>
          <w:tcPr>
            <w:tcW w:w="1021" w:type="dxa"/>
          </w:tcPr>
          <w:p>
            <w:pPr>
              <w:rPr>
                <w:rFonts w:hint="eastAsia" w:ascii="宋体" w:hAnsi="宋体" w:eastAsia="宋体" w:cs="宋体"/>
                <w:color w:val="auto"/>
              </w:rPr>
            </w:pPr>
          </w:p>
        </w:tc>
        <w:tc>
          <w:tcPr>
            <w:tcW w:w="1022" w:type="dxa"/>
          </w:tcPr>
          <w:p>
            <w:pPr>
              <w:rPr>
                <w:rFonts w:hint="eastAsia" w:ascii="宋体" w:hAnsi="宋体" w:eastAsia="宋体" w:cs="宋体"/>
                <w:color w:val="auto"/>
              </w:rPr>
            </w:pPr>
          </w:p>
        </w:tc>
        <w:tc>
          <w:tcPr>
            <w:tcW w:w="1021" w:type="dxa"/>
          </w:tcPr>
          <w:p>
            <w:pPr>
              <w:rPr>
                <w:rFonts w:hint="eastAsia" w:ascii="宋体" w:hAnsi="宋体" w:eastAsia="宋体" w:cs="宋体"/>
                <w:color w:val="auto"/>
              </w:rPr>
            </w:pPr>
          </w:p>
        </w:tc>
        <w:tc>
          <w:tcPr>
            <w:tcW w:w="1021" w:type="dxa"/>
          </w:tcPr>
          <w:p>
            <w:pPr>
              <w:rPr>
                <w:rFonts w:hint="eastAsia" w:ascii="宋体" w:hAnsi="宋体" w:eastAsia="宋体" w:cs="宋体"/>
                <w:color w:val="auto"/>
              </w:rPr>
            </w:pPr>
          </w:p>
        </w:tc>
        <w:tc>
          <w:tcPr>
            <w:tcW w:w="2140" w:type="dxa"/>
          </w:tcPr>
          <w:p>
            <w:pPr>
              <w:rPr>
                <w:rFonts w:hint="eastAsia" w:ascii="宋体" w:hAnsi="宋体" w:eastAsia="宋体" w:cs="宋体"/>
                <w:color w:val="auto"/>
              </w:rPr>
            </w:pPr>
          </w:p>
        </w:tc>
        <w:tc>
          <w:tcPr>
            <w:tcW w:w="1969" w:type="dxa"/>
          </w:tcPr>
          <w:p>
            <w:pPr>
              <w:rPr>
                <w:rFonts w:hint="eastAsia" w:ascii="宋体" w:hAnsi="宋体" w:eastAsia="宋体" w:cs="宋体"/>
                <w:color w:val="auto"/>
              </w:rPr>
            </w:pPr>
          </w:p>
        </w:tc>
      </w:tr>
    </w:tbl>
    <w:p>
      <w:pPr>
        <w:spacing w:line="252" w:lineRule="auto"/>
        <w:rPr>
          <w:rFonts w:hint="eastAsia" w:ascii="宋体" w:hAnsi="宋体" w:eastAsia="宋体" w:cs="宋体"/>
          <w:color w:val="auto"/>
        </w:rPr>
      </w:pPr>
    </w:p>
    <w:p>
      <w:pPr>
        <w:spacing w:line="253" w:lineRule="auto"/>
        <w:rPr>
          <w:rFonts w:hint="eastAsia" w:ascii="宋体" w:hAnsi="宋体" w:eastAsia="宋体" w:cs="宋体"/>
          <w:color w:val="auto"/>
        </w:rPr>
      </w:pPr>
    </w:p>
    <w:p>
      <w:pPr>
        <w:spacing w:before="75" w:line="230" w:lineRule="auto"/>
        <w:ind w:left="121"/>
        <w:rPr>
          <w:rFonts w:hint="eastAsia" w:ascii="宋体" w:hAnsi="宋体" w:eastAsia="宋体" w:cs="宋体"/>
          <w:color w:val="auto"/>
        </w:rPr>
      </w:pPr>
      <w:r>
        <w:rPr>
          <w:rFonts w:hint="eastAsia" w:ascii="宋体" w:hAnsi="宋体" w:eastAsia="宋体" w:cs="宋体"/>
          <w:color w:val="auto"/>
          <w:spacing w:val="16"/>
        </w:rPr>
        <w:t>注</w:t>
      </w:r>
      <w:r>
        <w:rPr>
          <w:rFonts w:hint="eastAsia" w:ascii="宋体" w:hAnsi="宋体" w:eastAsia="宋体" w:cs="宋体"/>
          <w:color w:val="auto"/>
          <w:spacing w:val="10"/>
        </w:rPr>
        <w:t>：</w:t>
      </w:r>
      <w:r>
        <w:rPr>
          <w:rFonts w:hint="eastAsia" w:ascii="宋体" w:hAnsi="宋体" w:eastAsia="宋体" w:cs="宋体"/>
          <w:color w:val="auto"/>
          <w:spacing w:val="8"/>
        </w:rPr>
        <w:t>附上相关人员证书证明材料。</w:t>
      </w:r>
    </w:p>
    <w:p>
      <w:pPr>
        <w:rPr>
          <w:rFonts w:hint="eastAsia" w:ascii="宋体" w:hAnsi="宋体" w:eastAsia="宋体" w:cs="宋体"/>
          <w:color w:val="auto"/>
        </w:rPr>
      </w:pPr>
    </w:p>
    <w:p>
      <w:pPr>
        <w:rPr>
          <w:rFonts w:hint="eastAsia" w:ascii="宋体" w:hAnsi="宋体" w:eastAsia="宋体" w:cs="宋体"/>
          <w:color w:val="auto"/>
        </w:rPr>
      </w:pPr>
    </w:p>
    <w:p>
      <w:pPr>
        <w:pStyle w:val="24"/>
        <w:rPr>
          <w:rFonts w:hint="eastAsia" w:ascii="宋体" w:hAnsi="宋体" w:eastAsia="宋体" w:cs="宋体"/>
          <w:color w:val="auto"/>
        </w:rPr>
      </w:pPr>
    </w:p>
    <w:p>
      <w:pPr>
        <w:spacing w:before="76" w:line="227" w:lineRule="auto"/>
        <w:ind w:left="124"/>
        <w:rPr>
          <w:rFonts w:hint="eastAsia" w:ascii="宋体" w:hAnsi="宋体" w:eastAsia="宋体" w:cs="宋体"/>
          <w:color w:val="auto"/>
        </w:rPr>
      </w:pPr>
      <w:r>
        <w:rPr>
          <w:rFonts w:hint="eastAsia" w:ascii="宋体" w:hAnsi="宋体" w:eastAsia="宋体" w:cs="宋体"/>
          <w:color w:val="auto"/>
          <w:spacing w:val="12"/>
          <w:lang w:eastAsia="zh-CN"/>
        </w:rPr>
        <w:t>供应商</w:t>
      </w:r>
      <w:r>
        <w:rPr>
          <w:rFonts w:hint="eastAsia" w:ascii="宋体" w:hAnsi="宋体" w:eastAsia="宋体" w:cs="宋体"/>
          <w:color w:val="auto"/>
          <w:spacing w:val="6"/>
        </w:rPr>
        <w:t xml:space="preserve"> (盖单位章) ：</w:t>
      </w:r>
    </w:p>
    <w:p>
      <w:pPr>
        <w:spacing w:before="75" w:line="319" w:lineRule="exact"/>
        <w:jc w:val="both"/>
        <w:rPr>
          <w:rFonts w:hint="eastAsia" w:ascii="宋体" w:hAnsi="宋体" w:eastAsia="宋体" w:cs="宋体"/>
          <w:color w:val="auto"/>
        </w:rPr>
      </w:pPr>
      <w:r>
        <w:rPr>
          <w:rFonts w:hint="eastAsia" w:ascii="宋体" w:hAnsi="宋体" w:eastAsia="宋体" w:cs="宋体"/>
          <w:color w:val="auto"/>
          <w:spacing w:val="16"/>
          <w:position w:val="3"/>
        </w:rPr>
        <w:t>法</w:t>
      </w:r>
      <w:r>
        <w:rPr>
          <w:rFonts w:hint="eastAsia" w:ascii="宋体" w:hAnsi="宋体" w:eastAsia="宋体" w:cs="宋体"/>
          <w:color w:val="auto"/>
          <w:spacing w:val="9"/>
          <w:position w:val="3"/>
        </w:rPr>
        <w:t>定</w:t>
      </w:r>
      <w:r>
        <w:rPr>
          <w:rFonts w:hint="eastAsia" w:ascii="宋体" w:hAnsi="宋体" w:eastAsia="宋体" w:cs="宋体"/>
          <w:color w:val="auto"/>
          <w:spacing w:val="8"/>
          <w:position w:val="3"/>
        </w:rPr>
        <w:t>代表人或单位负责人或全权代表(盖章或签字)：</w:t>
      </w:r>
    </w:p>
    <w:p>
      <w:pPr>
        <w:spacing w:before="1" w:line="228" w:lineRule="auto"/>
        <w:ind w:left="162"/>
        <w:rPr>
          <w:rFonts w:hint="eastAsia" w:ascii="宋体" w:hAnsi="宋体" w:eastAsia="宋体" w:cs="宋体"/>
          <w:color w:val="auto"/>
        </w:rPr>
      </w:pPr>
      <w:r>
        <w:rPr>
          <w:rFonts w:hint="eastAsia" w:ascii="宋体" w:hAnsi="宋体" w:eastAsia="宋体" w:cs="宋体"/>
          <w:color w:val="auto"/>
          <w:spacing w:val="-8"/>
        </w:rPr>
        <w:t>日</w:t>
      </w:r>
      <w:r>
        <w:rPr>
          <w:rFonts w:hint="eastAsia" w:ascii="宋体" w:hAnsi="宋体" w:eastAsia="宋体" w:cs="宋体"/>
          <w:color w:val="auto"/>
          <w:spacing w:val="-6"/>
        </w:rPr>
        <w:t xml:space="preserve"> 期：</w:t>
      </w:r>
    </w:p>
    <w:p>
      <w:pPr>
        <w:rPr>
          <w:rFonts w:hint="eastAsia" w:ascii="宋体" w:hAnsi="宋体" w:eastAsia="宋体" w:cs="宋体"/>
          <w:color w:val="auto"/>
        </w:rPr>
        <w:sectPr>
          <w:pgSz w:w="11906" w:h="16839"/>
          <w:pgMar w:top="1429" w:right="1077" w:bottom="1429" w:left="1077" w:header="0" w:footer="998" w:gutter="0"/>
          <w:cols w:space="0" w:num="1"/>
        </w:sectPr>
      </w:pPr>
    </w:p>
    <w:p>
      <w:pPr>
        <w:pStyle w:val="24"/>
        <w:rPr>
          <w:rFonts w:hint="eastAsia" w:ascii="宋体" w:hAnsi="宋体" w:eastAsia="宋体" w:cs="宋体"/>
          <w:color w:val="auto"/>
        </w:rPr>
      </w:pPr>
    </w:p>
    <w:p>
      <w:pPr>
        <w:spacing w:before="74" w:line="227" w:lineRule="auto"/>
        <w:ind w:left="140"/>
        <w:rPr>
          <w:rFonts w:hint="eastAsia" w:ascii="宋体" w:hAnsi="宋体" w:eastAsia="宋体" w:cs="宋体"/>
          <w:color w:val="auto"/>
        </w:rPr>
      </w:pPr>
      <w:r>
        <w:rPr>
          <w:rFonts w:hint="eastAsia" w:ascii="宋体" w:hAnsi="宋体" w:eastAsia="宋体" w:cs="宋体"/>
          <w:color w:val="auto"/>
          <w:spacing w:val="-12"/>
          <w14:textOutline w14:w="4356" w14:cap="sq" w14:cmpd="sng" w14:algn="ctr">
            <w14:solidFill>
              <w14:srgbClr w14:val="000000"/>
            </w14:solidFill>
            <w14:prstDash w14:val="solid"/>
            <w14:bevel/>
          </w14:textOutline>
        </w:rPr>
        <w:t>附</w:t>
      </w:r>
      <w:r>
        <w:rPr>
          <w:rFonts w:hint="eastAsia" w:ascii="宋体" w:hAnsi="宋体" w:eastAsia="宋体" w:cs="宋体"/>
          <w:color w:val="auto"/>
          <w:spacing w:val="-11"/>
          <w14:textOutline w14:w="4356" w14:cap="sq" w14:cmpd="sng" w14:algn="ctr">
            <w14:solidFill>
              <w14:srgbClr w14:val="000000"/>
            </w14:solidFill>
            <w14:prstDash w14:val="solid"/>
            <w14:bevel/>
          </w14:textOutline>
        </w:rPr>
        <w:t>件</w:t>
      </w:r>
      <w:r>
        <w:rPr>
          <w:rFonts w:hint="eastAsia" w:ascii="宋体" w:hAnsi="宋体" w:eastAsia="宋体" w:cs="宋体"/>
          <w:color w:val="auto"/>
          <w:spacing w:val="-11"/>
          <w:lang w:val="en-US" w:eastAsia="zh-CN"/>
        </w:rPr>
        <w:t>8</w:t>
      </w:r>
      <w:r>
        <w:rPr>
          <w:rFonts w:hint="eastAsia" w:ascii="宋体" w:hAnsi="宋体" w:eastAsia="宋体" w:cs="宋体"/>
          <w:color w:val="auto"/>
          <w:spacing w:val="-11"/>
          <w14:textOutline w14:w="4356" w14:cap="sq" w14:cmpd="sng" w14:algn="ctr">
            <w14:solidFill>
              <w14:srgbClr w14:val="000000"/>
            </w14:solidFill>
            <w14:prstDash w14:val="solid"/>
            <w14:bevel/>
          </w14:textOutline>
        </w:rPr>
        <w:t>：</w:t>
      </w:r>
    </w:p>
    <w:p>
      <w:pPr>
        <w:spacing w:before="202" w:line="222" w:lineRule="auto"/>
        <w:ind w:left="3567" w:firstLine="240" w:firstLineChars="100"/>
        <w:rPr>
          <w:rFonts w:hint="eastAsia" w:ascii="宋体" w:hAnsi="宋体" w:eastAsia="宋体" w:cs="宋体"/>
          <w:color w:val="auto"/>
        </w:rPr>
      </w:pPr>
      <w:r>
        <w:rPr>
          <w:rFonts w:hint="eastAsia" w:ascii="宋体" w:hAnsi="宋体" w:eastAsia="宋体" w:cs="宋体"/>
          <w:color w:val="auto"/>
          <w:spacing w:val="15"/>
          <w14:textOutline w14:w="6540" w14:cap="sq" w14:cmpd="sng" w14:algn="ctr">
            <w14:solidFill>
              <w14:srgbClr w14:val="000000"/>
            </w14:solidFill>
            <w14:prstDash w14:val="solid"/>
            <w14:bevel/>
          </w14:textOutline>
        </w:rPr>
        <w:t>类</w:t>
      </w:r>
      <w:r>
        <w:rPr>
          <w:rFonts w:hint="eastAsia" w:ascii="宋体" w:hAnsi="宋体" w:eastAsia="宋体" w:cs="宋体"/>
          <w:color w:val="auto"/>
          <w:spacing w:val="9"/>
          <w14:textOutline w14:w="6540" w14:cap="sq" w14:cmpd="sng" w14:algn="ctr">
            <w14:solidFill>
              <w14:srgbClr w14:val="000000"/>
            </w14:solidFill>
            <w14:prstDash w14:val="solid"/>
            <w14:bevel/>
          </w14:textOutline>
        </w:rPr>
        <w:t>似项目业绩一览表</w:t>
      </w:r>
    </w:p>
    <w:p>
      <w:pPr>
        <w:spacing w:line="71" w:lineRule="exact"/>
        <w:rPr>
          <w:rFonts w:hint="eastAsia" w:ascii="宋体" w:hAnsi="宋体" w:eastAsia="宋体" w:cs="宋体"/>
          <w:color w:val="auto"/>
        </w:rPr>
      </w:pPr>
    </w:p>
    <w:tbl>
      <w:tblPr>
        <w:tblStyle w:val="25"/>
        <w:tblW w:w="9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7"/>
        <w:gridCol w:w="1560"/>
        <w:gridCol w:w="1743"/>
        <w:gridCol w:w="1259"/>
        <w:gridCol w:w="1799"/>
        <w:gridCol w:w="25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767" w:type="dxa"/>
          </w:tcPr>
          <w:p>
            <w:pPr>
              <w:spacing w:before="281" w:line="230" w:lineRule="auto"/>
              <w:ind w:left="115"/>
              <w:rPr>
                <w:rFonts w:hint="eastAsia" w:ascii="宋体" w:hAnsi="宋体" w:eastAsia="宋体" w:cs="宋体"/>
                <w:color w:val="auto"/>
              </w:rPr>
            </w:pPr>
            <w:r>
              <w:rPr>
                <w:rFonts w:hint="eastAsia" w:ascii="宋体" w:hAnsi="宋体" w:eastAsia="宋体" w:cs="宋体"/>
                <w:color w:val="auto"/>
                <w:spacing w:val="6"/>
              </w:rPr>
              <w:t>序</w:t>
            </w:r>
            <w:r>
              <w:rPr>
                <w:rFonts w:hint="eastAsia" w:ascii="宋体" w:hAnsi="宋体" w:eastAsia="宋体" w:cs="宋体"/>
                <w:color w:val="auto"/>
                <w:spacing w:val="5"/>
              </w:rPr>
              <w:t>号</w:t>
            </w:r>
          </w:p>
        </w:tc>
        <w:tc>
          <w:tcPr>
            <w:tcW w:w="1560" w:type="dxa"/>
          </w:tcPr>
          <w:p>
            <w:pPr>
              <w:spacing w:before="281" w:line="228" w:lineRule="auto"/>
              <w:ind w:left="116"/>
              <w:rPr>
                <w:rFonts w:hint="eastAsia" w:ascii="宋体" w:hAnsi="宋体" w:eastAsia="宋体" w:cs="宋体"/>
                <w:color w:val="auto"/>
              </w:rPr>
            </w:pPr>
            <w:r>
              <w:rPr>
                <w:rFonts w:hint="eastAsia" w:ascii="宋体" w:hAnsi="宋体" w:eastAsia="宋体" w:cs="宋体"/>
                <w:color w:val="auto"/>
                <w:spacing w:val="8"/>
              </w:rPr>
              <w:t>项</w:t>
            </w:r>
            <w:r>
              <w:rPr>
                <w:rFonts w:hint="eastAsia" w:ascii="宋体" w:hAnsi="宋体" w:eastAsia="宋体" w:cs="宋体"/>
                <w:color w:val="auto"/>
                <w:spacing w:val="6"/>
              </w:rPr>
              <w:t>目名称</w:t>
            </w:r>
          </w:p>
        </w:tc>
        <w:tc>
          <w:tcPr>
            <w:tcW w:w="1743" w:type="dxa"/>
          </w:tcPr>
          <w:p>
            <w:pPr>
              <w:spacing w:before="281" w:line="229" w:lineRule="auto"/>
              <w:ind w:left="113"/>
              <w:rPr>
                <w:rFonts w:hint="eastAsia" w:ascii="宋体" w:hAnsi="宋体" w:eastAsia="宋体" w:cs="宋体"/>
                <w:color w:val="auto"/>
              </w:rPr>
            </w:pPr>
            <w:r>
              <w:rPr>
                <w:rFonts w:hint="eastAsia" w:ascii="宋体" w:hAnsi="宋体" w:eastAsia="宋体" w:cs="宋体"/>
                <w:color w:val="auto"/>
                <w:spacing w:val="8"/>
              </w:rPr>
              <w:t>业主单</w:t>
            </w:r>
            <w:r>
              <w:rPr>
                <w:rFonts w:hint="eastAsia" w:ascii="宋体" w:hAnsi="宋体" w:eastAsia="宋体" w:cs="宋体"/>
                <w:color w:val="auto"/>
                <w:spacing w:val="7"/>
              </w:rPr>
              <w:t>位</w:t>
            </w:r>
          </w:p>
        </w:tc>
        <w:tc>
          <w:tcPr>
            <w:tcW w:w="1259" w:type="dxa"/>
          </w:tcPr>
          <w:p>
            <w:pPr>
              <w:spacing w:before="281" w:line="227" w:lineRule="auto"/>
              <w:ind w:left="115"/>
              <w:rPr>
                <w:rFonts w:hint="eastAsia" w:ascii="宋体" w:hAnsi="宋体" w:eastAsia="宋体" w:cs="宋体"/>
                <w:color w:val="auto"/>
              </w:rPr>
            </w:pPr>
            <w:r>
              <w:rPr>
                <w:rFonts w:hint="eastAsia" w:ascii="宋体" w:hAnsi="宋体" w:eastAsia="宋体" w:cs="宋体"/>
                <w:color w:val="auto"/>
                <w:spacing w:val="8"/>
              </w:rPr>
              <w:t>合</w:t>
            </w:r>
            <w:r>
              <w:rPr>
                <w:rFonts w:hint="eastAsia" w:ascii="宋体" w:hAnsi="宋体" w:eastAsia="宋体" w:cs="宋体"/>
                <w:color w:val="auto"/>
                <w:spacing w:val="7"/>
              </w:rPr>
              <w:t>同金额</w:t>
            </w:r>
          </w:p>
        </w:tc>
        <w:tc>
          <w:tcPr>
            <w:tcW w:w="1799" w:type="dxa"/>
          </w:tcPr>
          <w:p>
            <w:pPr>
              <w:spacing w:before="282" w:line="230" w:lineRule="auto"/>
              <w:ind w:left="116"/>
              <w:rPr>
                <w:rFonts w:hint="eastAsia" w:ascii="宋体" w:hAnsi="宋体" w:eastAsia="宋体" w:cs="宋体"/>
                <w:color w:val="auto"/>
              </w:rPr>
            </w:pPr>
            <w:r>
              <w:rPr>
                <w:rFonts w:hint="eastAsia" w:ascii="宋体" w:hAnsi="宋体" w:eastAsia="宋体" w:cs="宋体"/>
                <w:color w:val="auto"/>
                <w:spacing w:val="9"/>
              </w:rPr>
              <w:t>合</w:t>
            </w:r>
            <w:r>
              <w:rPr>
                <w:rFonts w:hint="eastAsia" w:ascii="宋体" w:hAnsi="宋体" w:eastAsia="宋体" w:cs="宋体"/>
                <w:color w:val="auto"/>
                <w:spacing w:val="8"/>
              </w:rPr>
              <w:t>同签订时间</w:t>
            </w:r>
          </w:p>
        </w:tc>
        <w:tc>
          <w:tcPr>
            <w:tcW w:w="2524" w:type="dxa"/>
          </w:tcPr>
          <w:p>
            <w:pPr>
              <w:spacing w:before="282" w:line="230" w:lineRule="auto"/>
              <w:ind w:left="597"/>
              <w:rPr>
                <w:rFonts w:hint="eastAsia" w:ascii="宋体" w:hAnsi="宋体" w:eastAsia="宋体" w:cs="宋体"/>
                <w:color w:val="auto"/>
              </w:rPr>
            </w:pPr>
            <w:r>
              <w:rPr>
                <w:rFonts w:hint="eastAsia" w:ascii="宋体" w:hAnsi="宋体" w:eastAsia="宋体" w:cs="宋体"/>
                <w:color w:val="auto"/>
                <w:spacing w:val="9"/>
              </w:rPr>
              <w:t>联</w:t>
            </w:r>
            <w:r>
              <w:rPr>
                <w:rFonts w:hint="eastAsia" w:ascii="宋体" w:hAnsi="宋体" w:eastAsia="宋体" w:cs="宋体"/>
                <w:color w:val="auto"/>
                <w:spacing w:val="7"/>
              </w:rPr>
              <w:t>系人/电话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767" w:type="dxa"/>
          </w:tcPr>
          <w:p>
            <w:pPr>
              <w:rPr>
                <w:rFonts w:hint="eastAsia" w:ascii="宋体" w:hAnsi="宋体" w:eastAsia="宋体" w:cs="宋体"/>
                <w:color w:val="auto"/>
              </w:rPr>
            </w:pPr>
          </w:p>
        </w:tc>
        <w:tc>
          <w:tcPr>
            <w:tcW w:w="1560" w:type="dxa"/>
          </w:tcPr>
          <w:p>
            <w:pPr>
              <w:rPr>
                <w:rFonts w:hint="eastAsia" w:ascii="宋体" w:hAnsi="宋体" w:eastAsia="宋体" w:cs="宋体"/>
                <w:color w:val="auto"/>
              </w:rPr>
            </w:pPr>
          </w:p>
        </w:tc>
        <w:tc>
          <w:tcPr>
            <w:tcW w:w="1743" w:type="dxa"/>
          </w:tcPr>
          <w:p>
            <w:pPr>
              <w:rPr>
                <w:rFonts w:hint="eastAsia" w:ascii="宋体" w:hAnsi="宋体" w:eastAsia="宋体" w:cs="宋体"/>
                <w:color w:val="auto"/>
              </w:rPr>
            </w:pPr>
          </w:p>
        </w:tc>
        <w:tc>
          <w:tcPr>
            <w:tcW w:w="1259" w:type="dxa"/>
          </w:tcPr>
          <w:p>
            <w:pPr>
              <w:rPr>
                <w:rFonts w:hint="eastAsia" w:ascii="宋体" w:hAnsi="宋体" w:eastAsia="宋体" w:cs="宋体"/>
                <w:color w:val="auto"/>
              </w:rPr>
            </w:pPr>
          </w:p>
        </w:tc>
        <w:tc>
          <w:tcPr>
            <w:tcW w:w="1799" w:type="dxa"/>
          </w:tcPr>
          <w:p>
            <w:pPr>
              <w:rPr>
                <w:rFonts w:hint="eastAsia" w:ascii="宋体" w:hAnsi="宋体" w:eastAsia="宋体" w:cs="宋体"/>
                <w:color w:val="auto"/>
              </w:rPr>
            </w:pPr>
          </w:p>
        </w:tc>
        <w:tc>
          <w:tcPr>
            <w:tcW w:w="2524" w:type="dxa"/>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767" w:type="dxa"/>
          </w:tcPr>
          <w:p>
            <w:pPr>
              <w:rPr>
                <w:rFonts w:hint="eastAsia" w:ascii="宋体" w:hAnsi="宋体" w:eastAsia="宋体" w:cs="宋体"/>
                <w:color w:val="auto"/>
              </w:rPr>
            </w:pPr>
          </w:p>
        </w:tc>
        <w:tc>
          <w:tcPr>
            <w:tcW w:w="1560" w:type="dxa"/>
          </w:tcPr>
          <w:p>
            <w:pPr>
              <w:rPr>
                <w:rFonts w:hint="eastAsia" w:ascii="宋体" w:hAnsi="宋体" w:eastAsia="宋体" w:cs="宋体"/>
                <w:color w:val="auto"/>
              </w:rPr>
            </w:pPr>
          </w:p>
        </w:tc>
        <w:tc>
          <w:tcPr>
            <w:tcW w:w="1743" w:type="dxa"/>
          </w:tcPr>
          <w:p>
            <w:pPr>
              <w:rPr>
                <w:rFonts w:hint="eastAsia" w:ascii="宋体" w:hAnsi="宋体" w:eastAsia="宋体" w:cs="宋体"/>
                <w:color w:val="auto"/>
              </w:rPr>
            </w:pPr>
          </w:p>
        </w:tc>
        <w:tc>
          <w:tcPr>
            <w:tcW w:w="1259" w:type="dxa"/>
          </w:tcPr>
          <w:p>
            <w:pPr>
              <w:rPr>
                <w:rFonts w:hint="eastAsia" w:ascii="宋体" w:hAnsi="宋体" w:eastAsia="宋体" w:cs="宋体"/>
                <w:color w:val="auto"/>
              </w:rPr>
            </w:pPr>
          </w:p>
        </w:tc>
        <w:tc>
          <w:tcPr>
            <w:tcW w:w="1799" w:type="dxa"/>
          </w:tcPr>
          <w:p>
            <w:pPr>
              <w:rPr>
                <w:rFonts w:hint="eastAsia" w:ascii="宋体" w:hAnsi="宋体" w:eastAsia="宋体" w:cs="宋体"/>
                <w:color w:val="auto"/>
              </w:rPr>
            </w:pPr>
          </w:p>
        </w:tc>
        <w:tc>
          <w:tcPr>
            <w:tcW w:w="2524" w:type="dxa"/>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767" w:type="dxa"/>
          </w:tcPr>
          <w:p>
            <w:pPr>
              <w:rPr>
                <w:rFonts w:hint="eastAsia" w:ascii="宋体" w:hAnsi="宋体" w:eastAsia="宋体" w:cs="宋体"/>
                <w:color w:val="auto"/>
              </w:rPr>
            </w:pPr>
          </w:p>
        </w:tc>
        <w:tc>
          <w:tcPr>
            <w:tcW w:w="1560" w:type="dxa"/>
          </w:tcPr>
          <w:p>
            <w:pPr>
              <w:rPr>
                <w:rFonts w:hint="eastAsia" w:ascii="宋体" w:hAnsi="宋体" w:eastAsia="宋体" w:cs="宋体"/>
                <w:color w:val="auto"/>
              </w:rPr>
            </w:pPr>
          </w:p>
        </w:tc>
        <w:tc>
          <w:tcPr>
            <w:tcW w:w="1743" w:type="dxa"/>
          </w:tcPr>
          <w:p>
            <w:pPr>
              <w:rPr>
                <w:rFonts w:hint="eastAsia" w:ascii="宋体" w:hAnsi="宋体" w:eastAsia="宋体" w:cs="宋体"/>
                <w:color w:val="auto"/>
              </w:rPr>
            </w:pPr>
          </w:p>
        </w:tc>
        <w:tc>
          <w:tcPr>
            <w:tcW w:w="1259" w:type="dxa"/>
          </w:tcPr>
          <w:p>
            <w:pPr>
              <w:rPr>
                <w:rFonts w:hint="eastAsia" w:ascii="宋体" w:hAnsi="宋体" w:eastAsia="宋体" w:cs="宋体"/>
                <w:color w:val="auto"/>
              </w:rPr>
            </w:pPr>
          </w:p>
        </w:tc>
        <w:tc>
          <w:tcPr>
            <w:tcW w:w="1799" w:type="dxa"/>
          </w:tcPr>
          <w:p>
            <w:pPr>
              <w:rPr>
                <w:rFonts w:hint="eastAsia" w:ascii="宋体" w:hAnsi="宋体" w:eastAsia="宋体" w:cs="宋体"/>
                <w:color w:val="auto"/>
              </w:rPr>
            </w:pPr>
          </w:p>
        </w:tc>
        <w:tc>
          <w:tcPr>
            <w:tcW w:w="2524" w:type="dxa"/>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767" w:type="dxa"/>
          </w:tcPr>
          <w:p>
            <w:pPr>
              <w:rPr>
                <w:rFonts w:hint="eastAsia" w:ascii="宋体" w:hAnsi="宋体" w:eastAsia="宋体" w:cs="宋体"/>
                <w:color w:val="auto"/>
              </w:rPr>
            </w:pPr>
          </w:p>
        </w:tc>
        <w:tc>
          <w:tcPr>
            <w:tcW w:w="1560" w:type="dxa"/>
          </w:tcPr>
          <w:p>
            <w:pPr>
              <w:rPr>
                <w:rFonts w:hint="eastAsia" w:ascii="宋体" w:hAnsi="宋体" w:eastAsia="宋体" w:cs="宋体"/>
                <w:color w:val="auto"/>
              </w:rPr>
            </w:pPr>
          </w:p>
        </w:tc>
        <w:tc>
          <w:tcPr>
            <w:tcW w:w="1743" w:type="dxa"/>
          </w:tcPr>
          <w:p>
            <w:pPr>
              <w:rPr>
                <w:rFonts w:hint="eastAsia" w:ascii="宋体" w:hAnsi="宋体" w:eastAsia="宋体" w:cs="宋体"/>
                <w:color w:val="auto"/>
              </w:rPr>
            </w:pPr>
          </w:p>
        </w:tc>
        <w:tc>
          <w:tcPr>
            <w:tcW w:w="1259" w:type="dxa"/>
          </w:tcPr>
          <w:p>
            <w:pPr>
              <w:rPr>
                <w:rFonts w:hint="eastAsia" w:ascii="宋体" w:hAnsi="宋体" w:eastAsia="宋体" w:cs="宋体"/>
                <w:color w:val="auto"/>
              </w:rPr>
            </w:pPr>
          </w:p>
        </w:tc>
        <w:tc>
          <w:tcPr>
            <w:tcW w:w="1799" w:type="dxa"/>
          </w:tcPr>
          <w:p>
            <w:pPr>
              <w:rPr>
                <w:rFonts w:hint="eastAsia" w:ascii="宋体" w:hAnsi="宋体" w:eastAsia="宋体" w:cs="宋体"/>
                <w:color w:val="auto"/>
              </w:rPr>
            </w:pPr>
          </w:p>
        </w:tc>
        <w:tc>
          <w:tcPr>
            <w:tcW w:w="2524" w:type="dxa"/>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767" w:type="dxa"/>
          </w:tcPr>
          <w:p>
            <w:pPr>
              <w:rPr>
                <w:rFonts w:hint="eastAsia" w:ascii="宋体" w:hAnsi="宋体" w:eastAsia="宋体" w:cs="宋体"/>
                <w:color w:val="auto"/>
              </w:rPr>
            </w:pPr>
          </w:p>
        </w:tc>
        <w:tc>
          <w:tcPr>
            <w:tcW w:w="1560" w:type="dxa"/>
          </w:tcPr>
          <w:p>
            <w:pPr>
              <w:rPr>
                <w:rFonts w:hint="eastAsia" w:ascii="宋体" w:hAnsi="宋体" w:eastAsia="宋体" w:cs="宋体"/>
                <w:color w:val="auto"/>
              </w:rPr>
            </w:pPr>
          </w:p>
        </w:tc>
        <w:tc>
          <w:tcPr>
            <w:tcW w:w="1743" w:type="dxa"/>
          </w:tcPr>
          <w:p>
            <w:pPr>
              <w:rPr>
                <w:rFonts w:hint="eastAsia" w:ascii="宋体" w:hAnsi="宋体" w:eastAsia="宋体" w:cs="宋体"/>
                <w:color w:val="auto"/>
              </w:rPr>
            </w:pPr>
          </w:p>
        </w:tc>
        <w:tc>
          <w:tcPr>
            <w:tcW w:w="1259" w:type="dxa"/>
          </w:tcPr>
          <w:p>
            <w:pPr>
              <w:rPr>
                <w:rFonts w:hint="eastAsia" w:ascii="宋体" w:hAnsi="宋体" w:eastAsia="宋体" w:cs="宋体"/>
                <w:color w:val="auto"/>
              </w:rPr>
            </w:pPr>
          </w:p>
        </w:tc>
        <w:tc>
          <w:tcPr>
            <w:tcW w:w="1799" w:type="dxa"/>
          </w:tcPr>
          <w:p>
            <w:pPr>
              <w:rPr>
                <w:rFonts w:hint="eastAsia" w:ascii="宋体" w:hAnsi="宋体" w:eastAsia="宋体" w:cs="宋体"/>
                <w:color w:val="auto"/>
              </w:rPr>
            </w:pPr>
          </w:p>
        </w:tc>
        <w:tc>
          <w:tcPr>
            <w:tcW w:w="2524" w:type="dxa"/>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767" w:type="dxa"/>
          </w:tcPr>
          <w:p>
            <w:pPr>
              <w:rPr>
                <w:rFonts w:hint="eastAsia" w:ascii="宋体" w:hAnsi="宋体" w:eastAsia="宋体" w:cs="宋体"/>
                <w:color w:val="auto"/>
              </w:rPr>
            </w:pPr>
          </w:p>
        </w:tc>
        <w:tc>
          <w:tcPr>
            <w:tcW w:w="1560" w:type="dxa"/>
          </w:tcPr>
          <w:p>
            <w:pPr>
              <w:rPr>
                <w:rFonts w:hint="eastAsia" w:ascii="宋体" w:hAnsi="宋体" w:eastAsia="宋体" w:cs="宋体"/>
                <w:color w:val="auto"/>
              </w:rPr>
            </w:pPr>
          </w:p>
        </w:tc>
        <w:tc>
          <w:tcPr>
            <w:tcW w:w="1743" w:type="dxa"/>
          </w:tcPr>
          <w:p>
            <w:pPr>
              <w:rPr>
                <w:rFonts w:hint="eastAsia" w:ascii="宋体" w:hAnsi="宋体" w:eastAsia="宋体" w:cs="宋体"/>
                <w:color w:val="auto"/>
              </w:rPr>
            </w:pPr>
          </w:p>
        </w:tc>
        <w:tc>
          <w:tcPr>
            <w:tcW w:w="1259" w:type="dxa"/>
          </w:tcPr>
          <w:p>
            <w:pPr>
              <w:rPr>
                <w:rFonts w:hint="eastAsia" w:ascii="宋体" w:hAnsi="宋体" w:eastAsia="宋体" w:cs="宋体"/>
                <w:color w:val="auto"/>
              </w:rPr>
            </w:pPr>
          </w:p>
        </w:tc>
        <w:tc>
          <w:tcPr>
            <w:tcW w:w="1799" w:type="dxa"/>
          </w:tcPr>
          <w:p>
            <w:pPr>
              <w:rPr>
                <w:rFonts w:hint="eastAsia" w:ascii="宋体" w:hAnsi="宋体" w:eastAsia="宋体" w:cs="宋体"/>
                <w:color w:val="auto"/>
              </w:rPr>
            </w:pPr>
          </w:p>
        </w:tc>
        <w:tc>
          <w:tcPr>
            <w:tcW w:w="2524" w:type="dxa"/>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767" w:type="dxa"/>
          </w:tcPr>
          <w:p>
            <w:pPr>
              <w:rPr>
                <w:rFonts w:hint="eastAsia" w:ascii="宋体" w:hAnsi="宋体" w:eastAsia="宋体" w:cs="宋体"/>
                <w:color w:val="auto"/>
              </w:rPr>
            </w:pPr>
          </w:p>
        </w:tc>
        <w:tc>
          <w:tcPr>
            <w:tcW w:w="1560" w:type="dxa"/>
          </w:tcPr>
          <w:p>
            <w:pPr>
              <w:rPr>
                <w:rFonts w:hint="eastAsia" w:ascii="宋体" w:hAnsi="宋体" w:eastAsia="宋体" w:cs="宋体"/>
                <w:color w:val="auto"/>
              </w:rPr>
            </w:pPr>
          </w:p>
        </w:tc>
        <w:tc>
          <w:tcPr>
            <w:tcW w:w="1743" w:type="dxa"/>
          </w:tcPr>
          <w:p>
            <w:pPr>
              <w:rPr>
                <w:rFonts w:hint="eastAsia" w:ascii="宋体" w:hAnsi="宋体" w:eastAsia="宋体" w:cs="宋体"/>
                <w:color w:val="auto"/>
              </w:rPr>
            </w:pPr>
          </w:p>
        </w:tc>
        <w:tc>
          <w:tcPr>
            <w:tcW w:w="1259" w:type="dxa"/>
          </w:tcPr>
          <w:p>
            <w:pPr>
              <w:rPr>
                <w:rFonts w:hint="eastAsia" w:ascii="宋体" w:hAnsi="宋体" w:eastAsia="宋体" w:cs="宋体"/>
                <w:color w:val="auto"/>
              </w:rPr>
            </w:pPr>
          </w:p>
        </w:tc>
        <w:tc>
          <w:tcPr>
            <w:tcW w:w="1799" w:type="dxa"/>
          </w:tcPr>
          <w:p>
            <w:pPr>
              <w:rPr>
                <w:rFonts w:hint="eastAsia" w:ascii="宋体" w:hAnsi="宋体" w:eastAsia="宋体" w:cs="宋体"/>
                <w:color w:val="auto"/>
              </w:rPr>
            </w:pPr>
          </w:p>
        </w:tc>
        <w:tc>
          <w:tcPr>
            <w:tcW w:w="2524" w:type="dxa"/>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767" w:type="dxa"/>
          </w:tcPr>
          <w:p>
            <w:pPr>
              <w:rPr>
                <w:rFonts w:hint="eastAsia" w:ascii="宋体" w:hAnsi="宋体" w:eastAsia="宋体" w:cs="宋体"/>
                <w:color w:val="auto"/>
              </w:rPr>
            </w:pPr>
          </w:p>
        </w:tc>
        <w:tc>
          <w:tcPr>
            <w:tcW w:w="1560" w:type="dxa"/>
          </w:tcPr>
          <w:p>
            <w:pPr>
              <w:rPr>
                <w:rFonts w:hint="eastAsia" w:ascii="宋体" w:hAnsi="宋体" w:eastAsia="宋体" w:cs="宋体"/>
                <w:color w:val="auto"/>
              </w:rPr>
            </w:pPr>
          </w:p>
        </w:tc>
        <w:tc>
          <w:tcPr>
            <w:tcW w:w="1743" w:type="dxa"/>
          </w:tcPr>
          <w:p>
            <w:pPr>
              <w:rPr>
                <w:rFonts w:hint="eastAsia" w:ascii="宋体" w:hAnsi="宋体" w:eastAsia="宋体" w:cs="宋体"/>
                <w:color w:val="auto"/>
              </w:rPr>
            </w:pPr>
          </w:p>
        </w:tc>
        <w:tc>
          <w:tcPr>
            <w:tcW w:w="1259" w:type="dxa"/>
          </w:tcPr>
          <w:p>
            <w:pPr>
              <w:rPr>
                <w:rFonts w:hint="eastAsia" w:ascii="宋体" w:hAnsi="宋体" w:eastAsia="宋体" w:cs="宋体"/>
                <w:color w:val="auto"/>
              </w:rPr>
            </w:pPr>
          </w:p>
        </w:tc>
        <w:tc>
          <w:tcPr>
            <w:tcW w:w="1799" w:type="dxa"/>
          </w:tcPr>
          <w:p>
            <w:pPr>
              <w:rPr>
                <w:rFonts w:hint="eastAsia" w:ascii="宋体" w:hAnsi="宋体" w:eastAsia="宋体" w:cs="宋体"/>
                <w:color w:val="auto"/>
              </w:rPr>
            </w:pPr>
          </w:p>
        </w:tc>
        <w:tc>
          <w:tcPr>
            <w:tcW w:w="2524" w:type="dxa"/>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767" w:type="dxa"/>
          </w:tcPr>
          <w:p>
            <w:pPr>
              <w:spacing w:before="125" w:line="298" w:lineRule="auto"/>
              <w:ind w:left="131" w:firstLine="435"/>
              <w:rPr>
                <w:rFonts w:hint="eastAsia" w:ascii="宋体" w:hAnsi="宋体" w:eastAsia="宋体" w:cs="宋体"/>
                <w:color w:val="auto"/>
              </w:rPr>
            </w:pPr>
          </w:p>
        </w:tc>
        <w:tc>
          <w:tcPr>
            <w:tcW w:w="1560" w:type="dxa"/>
          </w:tcPr>
          <w:p>
            <w:pPr>
              <w:rPr>
                <w:rFonts w:hint="eastAsia" w:ascii="宋体" w:hAnsi="宋体" w:eastAsia="宋体" w:cs="宋体"/>
                <w:color w:val="auto"/>
              </w:rPr>
            </w:pPr>
          </w:p>
        </w:tc>
        <w:tc>
          <w:tcPr>
            <w:tcW w:w="1743" w:type="dxa"/>
          </w:tcPr>
          <w:p>
            <w:pPr>
              <w:rPr>
                <w:rFonts w:hint="eastAsia" w:ascii="宋体" w:hAnsi="宋体" w:eastAsia="宋体" w:cs="宋体"/>
                <w:color w:val="auto"/>
              </w:rPr>
            </w:pPr>
          </w:p>
        </w:tc>
        <w:tc>
          <w:tcPr>
            <w:tcW w:w="1259" w:type="dxa"/>
          </w:tcPr>
          <w:p>
            <w:pPr>
              <w:rPr>
                <w:rFonts w:hint="eastAsia" w:ascii="宋体" w:hAnsi="宋体" w:eastAsia="宋体" w:cs="宋体"/>
                <w:color w:val="auto"/>
              </w:rPr>
            </w:pPr>
          </w:p>
        </w:tc>
        <w:tc>
          <w:tcPr>
            <w:tcW w:w="1799" w:type="dxa"/>
          </w:tcPr>
          <w:p>
            <w:pPr>
              <w:rPr>
                <w:rFonts w:hint="eastAsia" w:ascii="宋体" w:hAnsi="宋体" w:eastAsia="宋体" w:cs="宋体"/>
                <w:color w:val="auto"/>
              </w:rPr>
            </w:pPr>
          </w:p>
        </w:tc>
        <w:tc>
          <w:tcPr>
            <w:tcW w:w="2524" w:type="dxa"/>
          </w:tcPr>
          <w:p>
            <w:pPr>
              <w:rPr>
                <w:rFonts w:hint="eastAsia" w:ascii="宋体" w:hAnsi="宋体" w:eastAsia="宋体" w:cs="宋体"/>
                <w:color w:val="auto"/>
              </w:rPr>
            </w:pPr>
          </w:p>
        </w:tc>
      </w:tr>
    </w:tbl>
    <w:p>
      <w:pPr>
        <w:spacing w:before="114" w:line="230" w:lineRule="auto"/>
        <w:ind w:left="601"/>
        <w:rPr>
          <w:rFonts w:hint="eastAsia" w:ascii="宋体" w:hAnsi="宋体" w:eastAsia="宋体" w:cs="宋体"/>
          <w:color w:val="auto"/>
        </w:rPr>
      </w:pPr>
      <w:r>
        <w:rPr>
          <w:rFonts w:hint="eastAsia" w:ascii="宋体" w:hAnsi="宋体" w:eastAsia="宋体" w:cs="宋体"/>
          <w:color w:val="auto"/>
          <w:spacing w:val="15"/>
        </w:rPr>
        <w:t>注</w:t>
      </w:r>
      <w:r>
        <w:rPr>
          <w:rFonts w:hint="eastAsia" w:ascii="宋体" w:hAnsi="宋体" w:eastAsia="宋体" w:cs="宋体"/>
          <w:color w:val="auto"/>
          <w:spacing w:val="9"/>
        </w:rPr>
        <w:t>：表中业绩参照评分办法及评分标准中要求的材料提供。</w:t>
      </w:r>
    </w:p>
    <w:p>
      <w:pPr>
        <w:spacing w:line="251" w:lineRule="auto"/>
        <w:rPr>
          <w:rFonts w:hint="eastAsia" w:ascii="宋体" w:hAnsi="宋体" w:eastAsia="宋体" w:cs="宋体"/>
          <w:color w:val="auto"/>
        </w:rPr>
      </w:pPr>
    </w:p>
    <w:p>
      <w:pPr>
        <w:spacing w:line="251" w:lineRule="auto"/>
        <w:rPr>
          <w:rFonts w:hint="eastAsia" w:ascii="宋体" w:hAnsi="宋体" w:eastAsia="宋体" w:cs="宋体"/>
          <w:color w:val="auto"/>
        </w:rPr>
      </w:pPr>
    </w:p>
    <w:p>
      <w:pPr>
        <w:spacing w:line="251" w:lineRule="auto"/>
        <w:rPr>
          <w:rFonts w:hint="eastAsia" w:ascii="宋体" w:hAnsi="宋体" w:eastAsia="宋体" w:cs="宋体"/>
          <w:color w:val="auto"/>
        </w:rPr>
      </w:pPr>
    </w:p>
    <w:p>
      <w:pPr>
        <w:spacing w:line="251" w:lineRule="auto"/>
        <w:rPr>
          <w:rFonts w:hint="eastAsia" w:ascii="宋体" w:hAnsi="宋体" w:eastAsia="宋体" w:cs="宋体"/>
          <w:color w:val="auto"/>
        </w:rPr>
      </w:pPr>
    </w:p>
    <w:p>
      <w:pPr>
        <w:spacing w:before="75" w:line="227" w:lineRule="auto"/>
        <w:ind w:left="124"/>
        <w:rPr>
          <w:rFonts w:hint="eastAsia" w:ascii="宋体" w:hAnsi="宋体" w:eastAsia="宋体" w:cs="宋体"/>
          <w:color w:val="auto"/>
        </w:rPr>
      </w:pPr>
      <w:r>
        <w:rPr>
          <w:rFonts w:hint="eastAsia" w:ascii="宋体" w:hAnsi="宋体" w:eastAsia="宋体" w:cs="宋体"/>
          <w:color w:val="auto"/>
          <w:spacing w:val="12"/>
          <w:lang w:eastAsia="zh-CN"/>
        </w:rPr>
        <w:t>供应商</w:t>
      </w:r>
      <w:r>
        <w:rPr>
          <w:rFonts w:hint="eastAsia" w:ascii="宋体" w:hAnsi="宋体" w:eastAsia="宋体" w:cs="宋体"/>
          <w:color w:val="auto"/>
          <w:spacing w:val="6"/>
        </w:rPr>
        <w:t xml:space="preserve"> (盖单位章) ：</w:t>
      </w:r>
    </w:p>
    <w:p>
      <w:pPr>
        <w:spacing w:before="75" w:line="319" w:lineRule="exact"/>
        <w:ind w:left="2519"/>
        <w:rPr>
          <w:rFonts w:hint="eastAsia" w:ascii="宋体" w:hAnsi="宋体" w:eastAsia="宋体" w:cs="宋体"/>
          <w:color w:val="auto"/>
          <w:spacing w:val="16"/>
          <w:position w:val="3"/>
        </w:rPr>
      </w:pPr>
    </w:p>
    <w:p>
      <w:pPr>
        <w:spacing w:before="75" w:line="319" w:lineRule="exact"/>
        <w:rPr>
          <w:rFonts w:hint="eastAsia" w:ascii="宋体" w:hAnsi="宋体" w:eastAsia="宋体" w:cs="宋体"/>
          <w:color w:val="auto"/>
        </w:rPr>
      </w:pPr>
      <w:r>
        <w:rPr>
          <w:rFonts w:hint="eastAsia" w:ascii="宋体" w:hAnsi="宋体" w:eastAsia="宋体" w:cs="宋体"/>
          <w:color w:val="auto"/>
          <w:spacing w:val="16"/>
          <w:position w:val="3"/>
        </w:rPr>
        <w:t>法</w:t>
      </w:r>
      <w:r>
        <w:rPr>
          <w:rFonts w:hint="eastAsia" w:ascii="宋体" w:hAnsi="宋体" w:eastAsia="宋体" w:cs="宋体"/>
          <w:color w:val="auto"/>
          <w:spacing w:val="9"/>
          <w:position w:val="3"/>
        </w:rPr>
        <w:t>定</w:t>
      </w:r>
      <w:r>
        <w:rPr>
          <w:rFonts w:hint="eastAsia" w:ascii="宋体" w:hAnsi="宋体" w:eastAsia="宋体" w:cs="宋体"/>
          <w:color w:val="auto"/>
          <w:spacing w:val="8"/>
          <w:position w:val="3"/>
        </w:rPr>
        <w:t>代表人或单位负责人或全权代表(盖章或签字)：</w:t>
      </w:r>
    </w:p>
    <w:p>
      <w:pPr>
        <w:spacing w:before="1" w:line="228" w:lineRule="auto"/>
        <w:ind w:left="162"/>
        <w:rPr>
          <w:rFonts w:hint="eastAsia" w:ascii="宋体" w:hAnsi="宋体" w:eastAsia="宋体" w:cs="宋体"/>
          <w:color w:val="auto"/>
          <w:spacing w:val="-8"/>
        </w:rPr>
      </w:pPr>
    </w:p>
    <w:p>
      <w:pPr>
        <w:spacing w:before="1" w:line="228" w:lineRule="auto"/>
        <w:ind w:left="162"/>
        <w:rPr>
          <w:rFonts w:hint="eastAsia" w:ascii="宋体" w:hAnsi="宋体" w:eastAsia="宋体" w:cs="宋体"/>
          <w:color w:val="auto"/>
        </w:rPr>
      </w:pPr>
      <w:r>
        <w:rPr>
          <w:rFonts w:hint="eastAsia" w:ascii="宋体" w:hAnsi="宋体" w:eastAsia="宋体" w:cs="宋体"/>
          <w:color w:val="auto"/>
          <w:spacing w:val="-8"/>
        </w:rPr>
        <w:t>日</w:t>
      </w:r>
      <w:r>
        <w:rPr>
          <w:rFonts w:hint="eastAsia" w:ascii="宋体" w:hAnsi="宋体" w:eastAsia="宋体" w:cs="宋体"/>
          <w:color w:val="auto"/>
          <w:spacing w:val="-6"/>
        </w:rPr>
        <w:t xml:space="preserve"> 期：</w:t>
      </w:r>
    </w:p>
    <w:p>
      <w:pPr>
        <w:rPr>
          <w:rFonts w:hint="eastAsia" w:ascii="宋体" w:hAnsi="宋体" w:eastAsia="宋体" w:cs="宋体"/>
          <w:color w:val="auto"/>
        </w:rPr>
        <w:sectPr>
          <w:footerReference r:id="rId14" w:type="default"/>
          <w:pgSz w:w="11906" w:h="16839"/>
          <w:pgMar w:top="1429" w:right="1077" w:bottom="1429" w:left="1077" w:header="0" w:footer="998" w:gutter="0"/>
          <w:cols w:space="0" w:num="1"/>
        </w:sectPr>
      </w:pPr>
    </w:p>
    <w:p>
      <w:pPr>
        <w:spacing w:before="74" w:line="227" w:lineRule="auto"/>
        <w:ind w:left="140"/>
        <w:rPr>
          <w:rFonts w:hint="eastAsia" w:ascii="宋体" w:hAnsi="宋体" w:eastAsia="宋体" w:cs="宋体"/>
          <w:color w:val="auto"/>
          <w:spacing w:val="-11"/>
          <w14:textOutline w14:w="4356" w14:cap="sq" w14:cmpd="sng" w14:algn="ctr">
            <w14:solidFill>
              <w14:srgbClr w14:val="000000"/>
            </w14:solidFill>
            <w14:prstDash w14:val="solid"/>
            <w14:bevel/>
          </w14:textOutline>
        </w:rPr>
      </w:pPr>
      <w:r>
        <w:rPr>
          <w:rFonts w:hint="eastAsia" w:ascii="宋体" w:hAnsi="宋体" w:eastAsia="宋体" w:cs="宋体"/>
          <w:color w:val="auto"/>
          <w:spacing w:val="-12"/>
          <w14:textOutline w14:w="4356" w14:cap="sq" w14:cmpd="sng" w14:algn="ctr">
            <w14:solidFill>
              <w14:srgbClr w14:val="000000"/>
            </w14:solidFill>
            <w14:prstDash w14:val="solid"/>
            <w14:bevel/>
          </w14:textOutline>
        </w:rPr>
        <w:t>附</w:t>
      </w:r>
      <w:r>
        <w:rPr>
          <w:rFonts w:hint="eastAsia" w:ascii="宋体" w:hAnsi="宋体" w:eastAsia="宋体" w:cs="宋体"/>
          <w:color w:val="auto"/>
          <w:spacing w:val="-11"/>
          <w14:textOutline w14:w="4356" w14:cap="sq" w14:cmpd="sng" w14:algn="ctr">
            <w14:solidFill>
              <w14:srgbClr w14:val="000000"/>
            </w14:solidFill>
            <w14:prstDash w14:val="solid"/>
            <w14:bevel/>
          </w14:textOutline>
        </w:rPr>
        <w:t>件</w:t>
      </w:r>
      <w:r>
        <w:rPr>
          <w:rFonts w:hint="eastAsia" w:ascii="宋体" w:hAnsi="宋体" w:eastAsia="宋体" w:cs="宋体"/>
          <w:color w:val="auto"/>
          <w:spacing w:val="-11"/>
        </w:rPr>
        <w:t xml:space="preserve"> </w:t>
      </w:r>
      <w:r>
        <w:rPr>
          <w:rFonts w:hint="eastAsia" w:ascii="宋体" w:hAnsi="宋体" w:eastAsia="宋体" w:cs="宋体"/>
          <w:color w:val="auto"/>
          <w:spacing w:val="-11"/>
          <w:lang w:val="en-US" w:eastAsia="zh-CN"/>
          <w14:textOutline w14:w="4356" w14:cap="sq" w14:cmpd="sng" w14:algn="ctr">
            <w14:solidFill>
              <w14:srgbClr w14:val="000000"/>
            </w14:solidFill>
            <w14:prstDash w14:val="solid"/>
            <w14:bevel/>
          </w14:textOutline>
        </w:rPr>
        <w:t>9</w:t>
      </w:r>
      <w:r>
        <w:rPr>
          <w:rFonts w:hint="eastAsia" w:ascii="宋体" w:hAnsi="宋体" w:eastAsia="宋体" w:cs="宋体"/>
          <w:color w:val="auto"/>
          <w:spacing w:val="-11"/>
          <w14:textOutline w14:w="4356" w14:cap="sq" w14:cmpd="sng" w14:algn="ctr">
            <w14:solidFill>
              <w14:srgbClr w14:val="000000"/>
            </w14:solidFill>
            <w14:prstDash w14:val="solid"/>
            <w14:bevel/>
          </w14:textOutline>
        </w:rPr>
        <w:t>：</w:t>
      </w:r>
    </w:p>
    <w:p>
      <w:pPr>
        <w:pStyle w:val="24"/>
        <w:rPr>
          <w:rFonts w:hint="eastAsia" w:ascii="宋体" w:hAnsi="宋体" w:eastAsia="宋体" w:cs="宋体"/>
          <w:color w:val="auto"/>
        </w:rPr>
      </w:pPr>
    </w:p>
    <w:p>
      <w:pPr>
        <w:pStyle w:val="28"/>
        <w:spacing w:line="360" w:lineRule="auto"/>
        <w:jc w:val="center"/>
        <w:rPr>
          <w:rFonts w:hint="eastAsia" w:ascii="宋体" w:hAnsi="宋体" w:eastAsia="宋体" w:cs="宋体"/>
          <w:sz w:val="28"/>
          <w:szCs w:val="28"/>
        </w:rPr>
      </w:pPr>
      <w:r>
        <w:rPr>
          <w:rFonts w:hint="eastAsia" w:ascii="宋体" w:hAnsi="宋体" w:eastAsia="宋体" w:cs="宋体"/>
          <w:spacing w:val="15"/>
          <w:szCs w:val="21"/>
          <w14:textOutline w14:w="6540" w14:cap="sq" w14:cmpd="sng" w14:algn="ctr">
            <w14:solidFill>
              <w14:srgbClr w14:val="000000"/>
            </w14:solidFill>
            <w14:prstDash w14:val="solid"/>
            <w14:bevel/>
          </w14:textOutline>
        </w:rPr>
        <w:t>证书一览表</w:t>
      </w:r>
    </w:p>
    <w:tbl>
      <w:tblPr>
        <w:tblStyle w:val="19"/>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28"/>
              <w:spacing w:line="360" w:lineRule="auto"/>
              <w:jc w:val="center"/>
              <w:rPr>
                <w:rFonts w:hint="eastAsia" w:ascii="宋体" w:hAnsi="宋体" w:eastAsia="宋体" w:cs="宋体"/>
                <w:b/>
                <w:bCs/>
                <w:szCs w:val="21"/>
              </w:rPr>
            </w:pPr>
            <w:r>
              <w:rPr>
                <w:rFonts w:hint="eastAsia" w:ascii="宋体" w:hAnsi="宋体" w:eastAsia="宋体" w:cs="宋体"/>
                <w:b/>
                <w:bCs/>
                <w:szCs w:val="21"/>
              </w:rPr>
              <w:t>证书名称</w:t>
            </w:r>
          </w:p>
        </w:tc>
        <w:tc>
          <w:tcPr>
            <w:tcW w:w="2258" w:type="dxa"/>
            <w:tcBorders>
              <w:top w:val="single" w:color="auto" w:sz="4" w:space="0"/>
              <w:bottom w:val="single" w:color="auto" w:sz="4" w:space="0"/>
            </w:tcBorders>
          </w:tcPr>
          <w:p>
            <w:pPr>
              <w:pStyle w:val="28"/>
              <w:spacing w:line="360" w:lineRule="auto"/>
              <w:jc w:val="center"/>
              <w:rPr>
                <w:rFonts w:hint="eastAsia" w:ascii="宋体" w:hAnsi="宋体" w:eastAsia="宋体" w:cs="宋体"/>
                <w:b/>
                <w:bCs/>
                <w:szCs w:val="21"/>
              </w:rPr>
            </w:pPr>
            <w:r>
              <w:rPr>
                <w:rFonts w:hint="eastAsia" w:ascii="宋体" w:hAnsi="宋体" w:eastAsia="宋体" w:cs="宋体"/>
                <w:b/>
                <w:bCs/>
                <w:szCs w:val="21"/>
              </w:rPr>
              <w:t>发证单位</w:t>
            </w:r>
          </w:p>
        </w:tc>
        <w:tc>
          <w:tcPr>
            <w:tcW w:w="2260" w:type="dxa"/>
            <w:tcBorders>
              <w:top w:val="single" w:color="auto" w:sz="4" w:space="0"/>
              <w:bottom w:val="single" w:color="auto" w:sz="4" w:space="0"/>
            </w:tcBorders>
          </w:tcPr>
          <w:p>
            <w:pPr>
              <w:pStyle w:val="28"/>
              <w:spacing w:line="360" w:lineRule="auto"/>
              <w:jc w:val="center"/>
              <w:rPr>
                <w:rFonts w:hint="eastAsia" w:ascii="宋体" w:hAnsi="宋体" w:eastAsia="宋体" w:cs="宋体"/>
                <w:b/>
                <w:bCs/>
                <w:szCs w:val="21"/>
              </w:rPr>
            </w:pPr>
            <w:r>
              <w:rPr>
                <w:rFonts w:hint="eastAsia" w:ascii="宋体" w:hAnsi="宋体" w:eastAsia="宋体" w:cs="宋体"/>
                <w:b/>
                <w:bCs/>
                <w:szCs w:val="21"/>
              </w:rPr>
              <w:t>证书等级</w:t>
            </w:r>
          </w:p>
        </w:tc>
        <w:tc>
          <w:tcPr>
            <w:tcW w:w="2047" w:type="dxa"/>
            <w:tcBorders>
              <w:top w:val="single" w:color="auto" w:sz="4" w:space="0"/>
              <w:bottom w:val="single" w:color="auto" w:sz="4" w:space="0"/>
              <w:right w:val="single" w:color="auto" w:sz="4" w:space="0"/>
            </w:tcBorders>
          </w:tcPr>
          <w:p>
            <w:pPr>
              <w:pStyle w:val="28"/>
              <w:spacing w:line="360" w:lineRule="auto"/>
              <w:jc w:val="center"/>
              <w:rPr>
                <w:rFonts w:hint="eastAsia" w:ascii="宋体" w:hAnsi="宋体" w:eastAsia="宋体" w:cs="宋体"/>
                <w:b/>
                <w:bCs/>
                <w:szCs w:val="21"/>
              </w:rPr>
            </w:pPr>
            <w:r>
              <w:rPr>
                <w:rFonts w:hint="eastAsia" w:ascii="宋体" w:hAnsi="宋体" w:eastAsia="宋体" w:cs="宋体"/>
                <w:b/>
                <w:bCs/>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28"/>
              <w:spacing w:line="360" w:lineRule="auto"/>
              <w:jc w:val="center"/>
              <w:rPr>
                <w:rFonts w:hint="eastAsia" w:ascii="宋体" w:hAnsi="宋体" w:eastAsia="宋体" w:cs="宋体"/>
                <w:szCs w:val="21"/>
              </w:rPr>
            </w:pPr>
          </w:p>
        </w:tc>
        <w:tc>
          <w:tcPr>
            <w:tcW w:w="2258" w:type="dxa"/>
            <w:tcBorders>
              <w:top w:val="single" w:color="auto" w:sz="4" w:space="0"/>
            </w:tcBorders>
          </w:tcPr>
          <w:p>
            <w:pPr>
              <w:pStyle w:val="28"/>
              <w:spacing w:line="360" w:lineRule="auto"/>
              <w:jc w:val="center"/>
              <w:rPr>
                <w:rFonts w:hint="eastAsia" w:ascii="宋体" w:hAnsi="宋体" w:eastAsia="宋体" w:cs="宋体"/>
                <w:szCs w:val="21"/>
              </w:rPr>
            </w:pPr>
          </w:p>
        </w:tc>
        <w:tc>
          <w:tcPr>
            <w:tcW w:w="2260" w:type="dxa"/>
            <w:tcBorders>
              <w:top w:val="single" w:color="auto" w:sz="4" w:space="0"/>
            </w:tcBorders>
          </w:tcPr>
          <w:p>
            <w:pPr>
              <w:pStyle w:val="28"/>
              <w:spacing w:line="360" w:lineRule="auto"/>
              <w:jc w:val="center"/>
              <w:rPr>
                <w:rFonts w:hint="eastAsia" w:ascii="宋体" w:hAnsi="宋体" w:eastAsia="宋体" w:cs="宋体"/>
                <w:szCs w:val="21"/>
              </w:rPr>
            </w:pPr>
          </w:p>
        </w:tc>
        <w:tc>
          <w:tcPr>
            <w:tcW w:w="2047" w:type="dxa"/>
            <w:tcBorders>
              <w:top w:val="single" w:color="auto" w:sz="4" w:space="0"/>
              <w:right w:val="single" w:color="auto" w:sz="4" w:space="0"/>
            </w:tcBorders>
          </w:tcPr>
          <w:p>
            <w:pPr>
              <w:pStyle w:val="28"/>
              <w:spacing w:line="360" w:lineRule="auto"/>
              <w:jc w:val="center"/>
              <w:rPr>
                <w:rFonts w:hint="eastAsia"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28"/>
              <w:spacing w:line="360" w:lineRule="auto"/>
              <w:jc w:val="center"/>
              <w:rPr>
                <w:rFonts w:hint="eastAsia" w:ascii="宋体" w:hAnsi="宋体" w:eastAsia="宋体" w:cs="宋体"/>
                <w:szCs w:val="21"/>
              </w:rPr>
            </w:pPr>
          </w:p>
        </w:tc>
        <w:tc>
          <w:tcPr>
            <w:tcW w:w="2258" w:type="dxa"/>
          </w:tcPr>
          <w:p>
            <w:pPr>
              <w:pStyle w:val="28"/>
              <w:spacing w:line="360" w:lineRule="auto"/>
              <w:jc w:val="center"/>
              <w:rPr>
                <w:rFonts w:hint="eastAsia" w:ascii="宋体" w:hAnsi="宋体" w:eastAsia="宋体" w:cs="宋体"/>
                <w:szCs w:val="21"/>
              </w:rPr>
            </w:pPr>
          </w:p>
        </w:tc>
        <w:tc>
          <w:tcPr>
            <w:tcW w:w="2260" w:type="dxa"/>
          </w:tcPr>
          <w:p>
            <w:pPr>
              <w:pStyle w:val="28"/>
              <w:spacing w:line="360" w:lineRule="auto"/>
              <w:jc w:val="center"/>
              <w:rPr>
                <w:rFonts w:hint="eastAsia" w:ascii="宋体" w:hAnsi="宋体" w:eastAsia="宋体" w:cs="宋体"/>
                <w:szCs w:val="21"/>
              </w:rPr>
            </w:pPr>
          </w:p>
        </w:tc>
        <w:tc>
          <w:tcPr>
            <w:tcW w:w="2047" w:type="dxa"/>
            <w:tcBorders>
              <w:right w:val="single" w:color="auto" w:sz="4" w:space="0"/>
            </w:tcBorders>
          </w:tcPr>
          <w:p>
            <w:pPr>
              <w:pStyle w:val="28"/>
              <w:spacing w:line="360" w:lineRule="auto"/>
              <w:jc w:val="center"/>
              <w:rPr>
                <w:rFonts w:hint="eastAsia"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28"/>
              <w:spacing w:line="360" w:lineRule="auto"/>
              <w:jc w:val="center"/>
              <w:rPr>
                <w:rFonts w:hint="eastAsia" w:ascii="宋体" w:hAnsi="宋体" w:eastAsia="宋体" w:cs="宋体"/>
                <w:szCs w:val="21"/>
              </w:rPr>
            </w:pPr>
          </w:p>
        </w:tc>
        <w:tc>
          <w:tcPr>
            <w:tcW w:w="2258" w:type="dxa"/>
          </w:tcPr>
          <w:p>
            <w:pPr>
              <w:pStyle w:val="28"/>
              <w:spacing w:line="360" w:lineRule="auto"/>
              <w:jc w:val="center"/>
              <w:rPr>
                <w:rFonts w:hint="eastAsia" w:ascii="宋体" w:hAnsi="宋体" w:eastAsia="宋体" w:cs="宋体"/>
                <w:szCs w:val="21"/>
              </w:rPr>
            </w:pPr>
          </w:p>
        </w:tc>
        <w:tc>
          <w:tcPr>
            <w:tcW w:w="2260" w:type="dxa"/>
          </w:tcPr>
          <w:p>
            <w:pPr>
              <w:pStyle w:val="28"/>
              <w:spacing w:line="360" w:lineRule="auto"/>
              <w:jc w:val="center"/>
              <w:rPr>
                <w:rFonts w:hint="eastAsia" w:ascii="宋体" w:hAnsi="宋体" w:eastAsia="宋体" w:cs="宋体"/>
                <w:szCs w:val="21"/>
              </w:rPr>
            </w:pPr>
          </w:p>
        </w:tc>
        <w:tc>
          <w:tcPr>
            <w:tcW w:w="2047" w:type="dxa"/>
            <w:tcBorders>
              <w:right w:val="single" w:color="auto" w:sz="4" w:space="0"/>
            </w:tcBorders>
          </w:tcPr>
          <w:p>
            <w:pPr>
              <w:pStyle w:val="28"/>
              <w:spacing w:line="360" w:lineRule="auto"/>
              <w:jc w:val="center"/>
              <w:rPr>
                <w:rFonts w:hint="eastAsia"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28"/>
              <w:spacing w:line="360" w:lineRule="auto"/>
              <w:jc w:val="center"/>
              <w:rPr>
                <w:rFonts w:hint="eastAsia" w:ascii="宋体" w:hAnsi="宋体" w:eastAsia="宋体" w:cs="宋体"/>
                <w:szCs w:val="21"/>
              </w:rPr>
            </w:pPr>
          </w:p>
        </w:tc>
        <w:tc>
          <w:tcPr>
            <w:tcW w:w="2258" w:type="dxa"/>
          </w:tcPr>
          <w:p>
            <w:pPr>
              <w:pStyle w:val="28"/>
              <w:spacing w:line="360" w:lineRule="auto"/>
              <w:jc w:val="center"/>
              <w:rPr>
                <w:rFonts w:hint="eastAsia" w:ascii="宋体" w:hAnsi="宋体" w:eastAsia="宋体" w:cs="宋体"/>
                <w:szCs w:val="21"/>
              </w:rPr>
            </w:pPr>
          </w:p>
        </w:tc>
        <w:tc>
          <w:tcPr>
            <w:tcW w:w="2260" w:type="dxa"/>
          </w:tcPr>
          <w:p>
            <w:pPr>
              <w:pStyle w:val="28"/>
              <w:spacing w:line="360" w:lineRule="auto"/>
              <w:jc w:val="center"/>
              <w:rPr>
                <w:rFonts w:hint="eastAsia" w:ascii="宋体" w:hAnsi="宋体" w:eastAsia="宋体" w:cs="宋体"/>
                <w:szCs w:val="21"/>
              </w:rPr>
            </w:pPr>
          </w:p>
        </w:tc>
        <w:tc>
          <w:tcPr>
            <w:tcW w:w="2047" w:type="dxa"/>
            <w:tcBorders>
              <w:right w:val="single" w:color="auto" w:sz="4" w:space="0"/>
            </w:tcBorders>
          </w:tcPr>
          <w:p>
            <w:pPr>
              <w:pStyle w:val="28"/>
              <w:spacing w:line="360" w:lineRule="auto"/>
              <w:jc w:val="center"/>
              <w:rPr>
                <w:rFonts w:hint="eastAsia"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28"/>
              <w:spacing w:line="360" w:lineRule="auto"/>
              <w:jc w:val="center"/>
              <w:rPr>
                <w:rFonts w:hint="eastAsia" w:ascii="宋体" w:hAnsi="宋体" w:eastAsia="宋体" w:cs="宋体"/>
                <w:szCs w:val="21"/>
              </w:rPr>
            </w:pPr>
          </w:p>
        </w:tc>
        <w:tc>
          <w:tcPr>
            <w:tcW w:w="2258" w:type="dxa"/>
          </w:tcPr>
          <w:p>
            <w:pPr>
              <w:pStyle w:val="28"/>
              <w:spacing w:line="360" w:lineRule="auto"/>
              <w:jc w:val="center"/>
              <w:rPr>
                <w:rFonts w:hint="eastAsia" w:ascii="宋体" w:hAnsi="宋体" w:eastAsia="宋体" w:cs="宋体"/>
                <w:szCs w:val="21"/>
              </w:rPr>
            </w:pPr>
          </w:p>
        </w:tc>
        <w:tc>
          <w:tcPr>
            <w:tcW w:w="2260" w:type="dxa"/>
          </w:tcPr>
          <w:p>
            <w:pPr>
              <w:pStyle w:val="28"/>
              <w:spacing w:line="360" w:lineRule="auto"/>
              <w:jc w:val="center"/>
              <w:rPr>
                <w:rFonts w:hint="eastAsia" w:ascii="宋体" w:hAnsi="宋体" w:eastAsia="宋体" w:cs="宋体"/>
                <w:szCs w:val="21"/>
              </w:rPr>
            </w:pPr>
          </w:p>
        </w:tc>
        <w:tc>
          <w:tcPr>
            <w:tcW w:w="2047" w:type="dxa"/>
            <w:tcBorders>
              <w:right w:val="single" w:color="auto" w:sz="4" w:space="0"/>
            </w:tcBorders>
          </w:tcPr>
          <w:p>
            <w:pPr>
              <w:pStyle w:val="28"/>
              <w:spacing w:line="360" w:lineRule="auto"/>
              <w:jc w:val="center"/>
              <w:rPr>
                <w:rFonts w:hint="eastAsia"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28"/>
              <w:spacing w:line="360" w:lineRule="auto"/>
              <w:jc w:val="center"/>
              <w:rPr>
                <w:rFonts w:hint="eastAsia" w:ascii="宋体" w:hAnsi="宋体" w:eastAsia="宋体" w:cs="宋体"/>
                <w:szCs w:val="21"/>
              </w:rPr>
            </w:pPr>
          </w:p>
        </w:tc>
        <w:tc>
          <w:tcPr>
            <w:tcW w:w="2258" w:type="dxa"/>
          </w:tcPr>
          <w:p>
            <w:pPr>
              <w:pStyle w:val="28"/>
              <w:spacing w:line="360" w:lineRule="auto"/>
              <w:jc w:val="center"/>
              <w:rPr>
                <w:rFonts w:hint="eastAsia" w:ascii="宋体" w:hAnsi="宋体" w:eastAsia="宋体" w:cs="宋体"/>
                <w:szCs w:val="21"/>
              </w:rPr>
            </w:pPr>
          </w:p>
        </w:tc>
        <w:tc>
          <w:tcPr>
            <w:tcW w:w="2260" w:type="dxa"/>
          </w:tcPr>
          <w:p>
            <w:pPr>
              <w:pStyle w:val="28"/>
              <w:spacing w:line="360" w:lineRule="auto"/>
              <w:jc w:val="center"/>
              <w:rPr>
                <w:rFonts w:hint="eastAsia" w:ascii="宋体" w:hAnsi="宋体" w:eastAsia="宋体" w:cs="宋体"/>
                <w:szCs w:val="21"/>
              </w:rPr>
            </w:pPr>
          </w:p>
        </w:tc>
        <w:tc>
          <w:tcPr>
            <w:tcW w:w="2047" w:type="dxa"/>
            <w:tcBorders>
              <w:right w:val="single" w:color="auto" w:sz="4" w:space="0"/>
            </w:tcBorders>
          </w:tcPr>
          <w:p>
            <w:pPr>
              <w:pStyle w:val="28"/>
              <w:spacing w:line="360" w:lineRule="auto"/>
              <w:jc w:val="center"/>
              <w:rPr>
                <w:rFonts w:hint="eastAsia"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28"/>
              <w:spacing w:line="360" w:lineRule="auto"/>
              <w:jc w:val="center"/>
              <w:rPr>
                <w:rFonts w:hint="eastAsia" w:ascii="宋体" w:hAnsi="宋体" w:eastAsia="宋体" w:cs="宋体"/>
                <w:szCs w:val="21"/>
              </w:rPr>
            </w:pPr>
          </w:p>
        </w:tc>
        <w:tc>
          <w:tcPr>
            <w:tcW w:w="2258" w:type="dxa"/>
            <w:tcBorders>
              <w:bottom w:val="single" w:color="auto" w:sz="4" w:space="0"/>
            </w:tcBorders>
          </w:tcPr>
          <w:p>
            <w:pPr>
              <w:pStyle w:val="28"/>
              <w:spacing w:line="360" w:lineRule="auto"/>
              <w:jc w:val="center"/>
              <w:rPr>
                <w:rFonts w:hint="eastAsia" w:ascii="宋体" w:hAnsi="宋体" w:eastAsia="宋体" w:cs="宋体"/>
                <w:szCs w:val="21"/>
              </w:rPr>
            </w:pPr>
          </w:p>
        </w:tc>
        <w:tc>
          <w:tcPr>
            <w:tcW w:w="2260" w:type="dxa"/>
            <w:tcBorders>
              <w:bottom w:val="single" w:color="auto" w:sz="4" w:space="0"/>
            </w:tcBorders>
          </w:tcPr>
          <w:p>
            <w:pPr>
              <w:pStyle w:val="28"/>
              <w:spacing w:line="360" w:lineRule="auto"/>
              <w:jc w:val="center"/>
              <w:rPr>
                <w:rFonts w:hint="eastAsia" w:ascii="宋体" w:hAnsi="宋体" w:eastAsia="宋体" w:cs="宋体"/>
                <w:szCs w:val="21"/>
              </w:rPr>
            </w:pPr>
          </w:p>
        </w:tc>
        <w:tc>
          <w:tcPr>
            <w:tcW w:w="2047" w:type="dxa"/>
            <w:tcBorders>
              <w:bottom w:val="single" w:color="auto" w:sz="4" w:space="0"/>
              <w:right w:val="single" w:color="auto" w:sz="4" w:space="0"/>
            </w:tcBorders>
          </w:tcPr>
          <w:p>
            <w:pPr>
              <w:pStyle w:val="28"/>
              <w:spacing w:line="360" w:lineRule="auto"/>
              <w:jc w:val="center"/>
              <w:rPr>
                <w:rFonts w:hint="eastAsia" w:ascii="宋体" w:hAnsi="宋体" w:eastAsia="宋体" w:cs="宋体"/>
                <w:szCs w:val="21"/>
              </w:rPr>
            </w:pPr>
          </w:p>
        </w:tc>
      </w:tr>
    </w:tbl>
    <w:p>
      <w:pPr>
        <w:pStyle w:val="28"/>
        <w:tabs>
          <w:tab w:val="left" w:pos="1050"/>
        </w:tabs>
        <w:spacing w:line="360" w:lineRule="auto"/>
        <w:rPr>
          <w:rFonts w:hint="eastAsia" w:ascii="宋体" w:hAnsi="宋体" w:eastAsia="宋体" w:cs="宋体"/>
          <w:sz w:val="24"/>
        </w:rPr>
      </w:pPr>
    </w:p>
    <w:p>
      <w:pPr>
        <w:pStyle w:val="28"/>
        <w:tabs>
          <w:tab w:val="left" w:pos="1050"/>
        </w:tabs>
        <w:spacing w:line="360" w:lineRule="auto"/>
        <w:rPr>
          <w:rFonts w:hint="eastAsia" w:ascii="宋体" w:hAnsi="宋体" w:eastAsia="宋体" w:cs="宋体"/>
          <w:szCs w:val="21"/>
        </w:rPr>
      </w:pPr>
      <w:r>
        <w:rPr>
          <w:rFonts w:hint="eastAsia" w:ascii="宋体" w:hAnsi="宋体" w:eastAsia="宋体" w:cs="宋体"/>
          <w:b/>
          <w:szCs w:val="21"/>
        </w:rPr>
        <w:t>要求：</w:t>
      </w:r>
    </w:p>
    <w:p>
      <w:pPr>
        <w:pStyle w:val="28"/>
        <w:tabs>
          <w:tab w:val="left" w:pos="1050"/>
        </w:tabs>
        <w:spacing w:line="360" w:lineRule="auto"/>
        <w:ind w:firstLine="424" w:firstLineChars="202"/>
        <w:rPr>
          <w:rFonts w:hint="eastAsia" w:ascii="宋体" w:hAnsi="宋体" w:eastAsia="宋体" w:cs="宋体"/>
          <w:szCs w:val="21"/>
        </w:rPr>
      </w:pPr>
      <w:r>
        <w:rPr>
          <w:rFonts w:hint="eastAsia" w:ascii="宋体" w:hAnsi="宋体" w:eastAsia="宋体" w:cs="宋体"/>
          <w:szCs w:val="21"/>
        </w:rPr>
        <w:t>1.填写供应商获得资质、认证或企业信誉证书；</w:t>
      </w:r>
    </w:p>
    <w:p>
      <w:pPr>
        <w:pStyle w:val="28"/>
        <w:tabs>
          <w:tab w:val="left" w:pos="1050"/>
        </w:tabs>
        <w:spacing w:line="360" w:lineRule="auto"/>
        <w:ind w:firstLine="424" w:firstLineChars="202"/>
        <w:rPr>
          <w:rFonts w:hint="eastAsia" w:ascii="宋体" w:hAnsi="宋体" w:eastAsia="宋体" w:cs="宋体"/>
          <w:szCs w:val="21"/>
        </w:rPr>
      </w:pPr>
      <w:r>
        <w:rPr>
          <w:rFonts w:hint="eastAsia" w:ascii="宋体" w:hAnsi="宋体" w:eastAsia="宋体" w:cs="宋体"/>
          <w:szCs w:val="21"/>
        </w:rPr>
        <w:t>2.附所列证书复印件或其他证明材料。</w:t>
      </w:r>
    </w:p>
    <w:p>
      <w:pPr>
        <w:spacing w:before="75" w:line="227" w:lineRule="auto"/>
        <w:ind w:left="140"/>
        <w:rPr>
          <w:rFonts w:hint="eastAsia" w:ascii="宋体" w:hAnsi="宋体" w:eastAsia="宋体" w:cs="宋体"/>
          <w:color w:val="auto"/>
          <w:spacing w:val="-9"/>
          <w14:textOutline w14:w="4356" w14:cap="sq" w14:cmpd="sng" w14:algn="ctr">
            <w14:solidFill>
              <w14:srgbClr w14:val="000000"/>
            </w14:solidFill>
            <w14:prstDash w14:val="solid"/>
            <w14:bevel/>
          </w14:textOutline>
        </w:rPr>
      </w:pPr>
    </w:p>
    <w:p>
      <w:pPr>
        <w:spacing w:before="75" w:line="227" w:lineRule="auto"/>
        <w:ind w:left="140"/>
        <w:rPr>
          <w:rFonts w:hint="eastAsia" w:ascii="宋体" w:hAnsi="宋体" w:eastAsia="宋体" w:cs="宋体"/>
          <w:color w:val="auto"/>
          <w:spacing w:val="-9"/>
          <w14:textOutline w14:w="4356" w14:cap="sq" w14:cmpd="sng" w14:algn="ctr">
            <w14:solidFill>
              <w14:srgbClr w14:val="000000"/>
            </w14:solidFill>
            <w14:prstDash w14:val="solid"/>
            <w14:bevel/>
          </w14:textOutline>
        </w:rPr>
      </w:pPr>
    </w:p>
    <w:p>
      <w:pPr>
        <w:rPr>
          <w:rFonts w:hint="eastAsia" w:ascii="宋体" w:hAnsi="宋体" w:eastAsia="宋体" w:cs="宋体"/>
          <w:color w:val="auto"/>
          <w:spacing w:val="-9"/>
          <w14:textOutline w14:w="4356" w14:cap="sq" w14:cmpd="sng" w14:algn="ctr">
            <w14:solidFill>
              <w14:srgbClr w14:val="000000"/>
            </w14:solidFill>
            <w14:prstDash w14:val="solid"/>
            <w14:bevel/>
          </w14:textOutline>
        </w:rPr>
      </w:pPr>
      <w:r>
        <w:rPr>
          <w:rFonts w:hint="eastAsia" w:ascii="宋体" w:hAnsi="宋体" w:eastAsia="宋体" w:cs="宋体"/>
          <w:color w:val="auto"/>
          <w:spacing w:val="-9"/>
          <w14:textOutline w14:w="4356" w14:cap="sq" w14:cmpd="sng" w14:algn="ctr">
            <w14:solidFill>
              <w14:srgbClr w14:val="000000"/>
            </w14:solidFill>
            <w14:prstDash w14:val="solid"/>
            <w14:bevel/>
          </w14:textOutline>
        </w:rPr>
        <w:br w:type="page"/>
      </w:r>
    </w:p>
    <w:p>
      <w:pPr>
        <w:pStyle w:val="24"/>
        <w:rPr>
          <w:rFonts w:hint="eastAsia" w:ascii="宋体" w:hAnsi="宋体" w:eastAsia="宋体" w:cs="宋体"/>
          <w:color w:val="auto"/>
        </w:rPr>
      </w:pPr>
    </w:p>
    <w:p>
      <w:pPr>
        <w:spacing w:before="75" w:line="227" w:lineRule="auto"/>
        <w:ind w:left="140"/>
        <w:rPr>
          <w:rFonts w:hint="eastAsia" w:ascii="宋体" w:hAnsi="宋体" w:eastAsia="宋体" w:cs="宋体"/>
          <w:color w:val="auto"/>
        </w:rPr>
      </w:pPr>
      <w:r>
        <w:rPr>
          <w:rFonts w:hint="eastAsia" w:ascii="宋体" w:hAnsi="宋体" w:eastAsia="宋体" w:cs="宋体"/>
          <w:color w:val="auto"/>
          <w:spacing w:val="-9"/>
          <w14:textOutline w14:w="4356" w14:cap="sq" w14:cmpd="sng" w14:algn="ctr">
            <w14:solidFill>
              <w14:srgbClr w14:val="000000"/>
            </w14:solidFill>
            <w14:prstDash w14:val="solid"/>
            <w14:bevel/>
          </w14:textOutline>
        </w:rPr>
        <w:t>附</w:t>
      </w:r>
      <w:r>
        <w:rPr>
          <w:rFonts w:hint="eastAsia" w:ascii="宋体" w:hAnsi="宋体" w:eastAsia="宋体" w:cs="宋体"/>
          <w:color w:val="auto"/>
          <w:spacing w:val="-8"/>
          <w14:textOutline w14:w="4356" w14:cap="sq" w14:cmpd="sng" w14:algn="ctr">
            <w14:solidFill>
              <w14:srgbClr w14:val="000000"/>
            </w14:solidFill>
            <w14:prstDash w14:val="solid"/>
            <w14:bevel/>
          </w14:textOutline>
        </w:rPr>
        <w:t>件</w:t>
      </w:r>
      <w:r>
        <w:rPr>
          <w:rFonts w:hint="eastAsia" w:ascii="宋体" w:hAnsi="宋体" w:eastAsia="宋体" w:cs="宋体"/>
          <w:color w:val="auto"/>
          <w:spacing w:val="-8"/>
        </w:rPr>
        <w:t xml:space="preserve"> </w:t>
      </w:r>
      <w:r>
        <w:rPr>
          <w:rFonts w:hint="eastAsia" w:ascii="宋体" w:hAnsi="宋体" w:eastAsia="宋体" w:cs="宋体"/>
          <w:color w:val="auto"/>
          <w:spacing w:val="-8"/>
          <w14:textOutline w14:w="4356" w14:cap="sq" w14:cmpd="sng" w14:algn="ctr">
            <w14:solidFill>
              <w14:srgbClr w14:val="000000"/>
            </w14:solidFill>
            <w14:prstDash w14:val="solid"/>
            <w14:bevel/>
          </w14:textOutline>
        </w:rPr>
        <w:t>1</w:t>
      </w:r>
      <w:r>
        <w:rPr>
          <w:rFonts w:hint="eastAsia" w:ascii="宋体" w:hAnsi="宋体" w:eastAsia="宋体" w:cs="宋体"/>
          <w:color w:val="auto"/>
          <w:spacing w:val="-8"/>
          <w:lang w:val="en-US" w:eastAsia="zh-CN"/>
          <w14:textOutline w14:w="4356" w14:cap="sq" w14:cmpd="sng" w14:algn="ctr">
            <w14:solidFill>
              <w14:srgbClr w14:val="000000"/>
            </w14:solidFill>
            <w14:prstDash w14:val="solid"/>
            <w14:bevel/>
          </w14:textOutline>
        </w:rPr>
        <w:t>0</w:t>
      </w:r>
      <w:r>
        <w:rPr>
          <w:rFonts w:hint="eastAsia" w:ascii="宋体" w:hAnsi="宋体" w:eastAsia="宋体" w:cs="宋体"/>
          <w:color w:val="auto"/>
          <w:spacing w:val="-8"/>
          <w14:textOutline w14:w="4356" w14:cap="sq" w14:cmpd="sng" w14:algn="ctr">
            <w14:solidFill>
              <w14:srgbClr w14:val="000000"/>
            </w14:solidFill>
            <w14:prstDash w14:val="solid"/>
            <w14:bevel/>
          </w14:textOutline>
        </w:rPr>
        <w:t>：</w:t>
      </w:r>
    </w:p>
    <w:p>
      <w:pPr>
        <w:spacing w:before="239" w:line="225" w:lineRule="auto"/>
        <w:ind w:left="4033"/>
        <w:rPr>
          <w:rFonts w:hint="eastAsia" w:ascii="宋体" w:hAnsi="宋体" w:eastAsia="宋体" w:cs="宋体"/>
          <w:color w:val="auto"/>
        </w:rPr>
      </w:pPr>
      <w:r>
        <w:rPr>
          <w:rFonts w:hint="eastAsia" w:ascii="宋体" w:hAnsi="宋体" w:eastAsia="宋体" w:cs="宋体"/>
          <w:color w:val="auto"/>
          <w:spacing w:val="7"/>
          <w14:textOutline w14:w="5791" w14:cap="sq" w14:cmpd="sng" w14:algn="ctr">
            <w14:solidFill>
              <w14:srgbClr w14:val="000000"/>
            </w14:solidFill>
            <w14:prstDash w14:val="solid"/>
            <w14:bevel/>
          </w14:textOutline>
        </w:rPr>
        <w:t>商务响应</w:t>
      </w:r>
      <w:r>
        <w:rPr>
          <w:rFonts w:hint="eastAsia" w:ascii="宋体" w:hAnsi="宋体" w:eastAsia="宋体" w:cs="宋体"/>
          <w:color w:val="auto"/>
          <w:spacing w:val="6"/>
          <w14:textOutline w14:w="5791" w14:cap="sq" w14:cmpd="sng" w14:algn="ctr">
            <w14:solidFill>
              <w14:srgbClr w14:val="000000"/>
            </w14:solidFill>
            <w14:prstDash w14:val="solid"/>
            <w14:bevel/>
          </w14:textOutline>
        </w:rPr>
        <w:t>表</w:t>
      </w:r>
    </w:p>
    <w:p>
      <w:pPr>
        <w:rPr>
          <w:rFonts w:hint="eastAsia" w:ascii="宋体" w:hAnsi="宋体" w:eastAsia="宋体" w:cs="宋体"/>
          <w:color w:val="auto"/>
        </w:rPr>
      </w:pPr>
    </w:p>
    <w:p>
      <w:pPr>
        <w:spacing w:line="85" w:lineRule="exact"/>
        <w:rPr>
          <w:rFonts w:hint="eastAsia" w:ascii="宋体" w:hAnsi="宋体" w:eastAsia="宋体" w:cs="宋体"/>
          <w:color w:val="auto"/>
        </w:rPr>
      </w:pPr>
    </w:p>
    <w:tbl>
      <w:tblPr>
        <w:tblStyle w:val="25"/>
        <w:tblW w:w="90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1926"/>
        <w:gridCol w:w="2545"/>
        <w:gridCol w:w="2560"/>
        <w:gridCol w:w="12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42" w:type="dxa"/>
          </w:tcPr>
          <w:p>
            <w:pPr>
              <w:spacing w:before="225" w:line="230" w:lineRule="auto"/>
              <w:ind w:left="136"/>
              <w:rPr>
                <w:rFonts w:hint="eastAsia" w:ascii="宋体" w:hAnsi="宋体" w:eastAsia="宋体" w:cs="宋体"/>
                <w:color w:val="auto"/>
              </w:rPr>
            </w:pPr>
            <w:r>
              <w:rPr>
                <w:rFonts w:hint="eastAsia" w:ascii="宋体" w:hAnsi="宋体" w:eastAsia="宋体" w:cs="宋体"/>
                <w:color w:val="auto"/>
                <w:spacing w:val="6"/>
              </w:rPr>
              <w:t>序</w:t>
            </w:r>
            <w:r>
              <w:rPr>
                <w:rFonts w:hint="eastAsia" w:ascii="宋体" w:hAnsi="宋体" w:eastAsia="宋体" w:cs="宋体"/>
                <w:color w:val="auto"/>
                <w:spacing w:val="5"/>
              </w:rPr>
              <w:t>号</w:t>
            </w:r>
          </w:p>
        </w:tc>
        <w:tc>
          <w:tcPr>
            <w:tcW w:w="1926" w:type="dxa"/>
          </w:tcPr>
          <w:p>
            <w:pPr>
              <w:spacing w:before="225" w:line="228" w:lineRule="auto"/>
              <w:ind w:left="727"/>
              <w:rPr>
                <w:rFonts w:hint="eastAsia" w:ascii="宋体" w:hAnsi="宋体" w:eastAsia="宋体" w:cs="宋体"/>
                <w:color w:val="auto"/>
              </w:rPr>
            </w:pPr>
            <w:r>
              <w:rPr>
                <w:rFonts w:hint="eastAsia" w:ascii="宋体" w:hAnsi="宋体" w:eastAsia="宋体" w:cs="宋体"/>
                <w:color w:val="auto"/>
                <w:spacing w:val="5"/>
              </w:rPr>
              <w:t>类别</w:t>
            </w:r>
          </w:p>
        </w:tc>
        <w:tc>
          <w:tcPr>
            <w:tcW w:w="2545" w:type="dxa"/>
          </w:tcPr>
          <w:p>
            <w:pPr>
              <w:spacing w:before="225" w:line="228" w:lineRule="auto"/>
              <w:ind w:left="557"/>
              <w:rPr>
                <w:rFonts w:hint="eastAsia" w:ascii="宋体" w:hAnsi="宋体" w:eastAsia="宋体" w:cs="宋体"/>
                <w:color w:val="auto"/>
              </w:rPr>
            </w:pPr>
            <w:r>
              <w:rPr>
                <w:rFonts w:hint="eastAsia" w:ascii="宋体" w:hAnsi="宋体" w:eastAsia="宋体" w:cs="宋体"/>
                <w:color w:val="auto"/>
                <w:spacing w:val="11"/>
              </w:rPr>
              <w:t>选</w:t>
            </w:r>
            <w:r>
              <w:rPr>
                <w:rFonts w:hint="eastAsia" w:ascii="宋体" w:hAnsi="宋体" w:eastAsia="宋体" w:cs="宋体"/>
                <w:color w:val="auto"/>
                <w:spacing w:val="8"/>
              </w:rPr>
              <w:t>择文件要求</w:t>
            </w:r>
          </w:p>
        </w:tc>
        <w:tc>
          <w:tcPr>
            <w:tcW w:w="2560" w:type="dxa"/>
          </w:tcPr>
          <w:p>
            <w:pPr>
              <w:spacing w:before="225" w:line="228" w:lineRule="auto"/>
              <w:ind w:left="690"/>
              <w:rPr>
                <w:rFonts w:hint="eastAsia" w:ascii="宋体" w:hAnsi="宋体" w:eastAsia="宋体" w:cs="宋体"/>
                <w:color w:val="auto"/>
              </w:rPr>
            </w:pPr>
            <w:r>
              <w:rPr>
                <w:rFonts w:hint="eastAsia" w:ascii="宋体" w:hAnsi="宋体" w:eastAsia="宋体" w:cs="宋体"/>
                <w:color w:val="auto"/>
                <w:spacing w:val="9"/>
                <w:lang w:eastAsia="zh-CN"/>
              </w:rPr>
              <w:t>供应商</w:t>
            </w:r>
            <w:r>
              <w:rPr>
                <w:rFonts w:hint="eastAsia" w:ascii="宋体" w:hAnsi="宋体" w:eastAsia="宋体" w:cs="宋体"/>
                <w:color w:val="auto"/>
                <w:spacing w:val="7"/>
              </w:rPr>
              <w:t>承诺</w:t>
            </w:r>
          </w:p>
        </w:tc>
        <w:tc>
          <w:tcPr>
            <w:tcW w:w="1264" w:type="dxa"/>
          </w:tcPr>
          <w:p>
            <w:pPr>
              <w:spacing w:before="225" w:line="229" w:lineRule="auto"/>
              <w:ind w:left="164"/>
              <w:rPr>
                <w:rFonts w:hint="eastAsia" w:ascii="宋体" w:hAnsi="宋体" w:eastAsia="宋体" w:cs="宋体"/>
                <w:color w:val="auto"/>
              </w:rPr>
            </w:pPr>
            <w:r>
              <w:rPr>
                <w:rFonts w:hint="eastAsia" w:ascii="宋体" w:hAnsi="宋体" w:eastAsia="宋体" w:cs="宋体"/>
                <w:color w:val="auto"/>
                <w:spacing w:val="8"/>
              </w:rPr>
              <w:t>是</w:t>
            </w:r>
            <w:r>
              <w:rPr>
                <w:rFonts w:hint="eastAsia" w:ascii="宋体" w:hAnsi="宋体" w:eastAsia="宋体" w:cs="宋体"/>
                <w:color w:val="auto"/>
                <w:spacing w:val="6"/>
              </w:rPr>
              <w:t>否响应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42" w:type="dxa"/>
          </w:tcPr>
          <w:p>
            <w:pPr>
              <w:spacing w:before="258" w:line="192" w:lineRule="auto"/>
              <w:ind w:left="335"/>
              <w:rPr>
                <w:rFonts w:hint="eastAsia" w:ascii="宋体" w:hAnsi="宋体" w:eastAsia="宋体" w:cs="宋体"/>
                <w:color w:val="auto"/>
              </w:rPr>
            </w:pPr>
            <w:r>
              <w:rPr>
                <w:rFonts w:hint="eastAsia" w:ascii="宋体" w:hAnsi="宋体" w:eastAsia="宋体" w:cs="宋体"/>
                <w:color w:val="auto"/>
              </w:rPr>
              <w:t>1</w:t>
            </w:r>
          </w:p>
        </w:tc>
        <w:tc>
          <w:tcPr>
            <w:tcW w:w="1926" w:type="dxa"/>
            <w:vAlign w:val="center"/>
          </w:tcPr>
          <w:p>
            <w:pPr>
              <w:spacing w:line="500" w:lineRule="exact"/>
              <w:jc w:val="center"/>
              <w:rPr>
                <w:rFonts w:hint="eastAsia" w:ascii="宋体" w:hAnsi="宋体" w:eastAsia="宋体" w:cs="宋体"/>
                <w:color w:val="auto"/>
              </w:rPr>
            </w:pPr>
            <w:r>
              <w:rPr>
                <w:rFonts w:hint="eastAsia" w:ascii="宋体" w:hAnsi="宋体" w:eastAsia="宋体" w:cs="宋体"/>
                <w:color w:val="auto"/>
              </w:rPr>
              <w:t>▲服务地点</w:t>
            </w:r>
          </w:p>
        </w:tc>
        <w:tc>
          <w:tcPr>
            <w:tcW w:w="2545" w:type="dxa"/>
          </w:tcPr>
          <w:p>
            <w:pPr>
              <w:rPr>
                <w:rFonts w:hint="eastAsia" w:ascii="宋体" w:hAnsi="宋体" w:eastAsia="宋体" w:cs="宋体"/>
                <w:color w:val="auto"/>
              </w:rPr>
            </w:pPr>
          </w:p>
        </w:tc>
        <w:tc>
          <w:tcPr>
            <w:tcW w:w="2560" w:type="dxa"/>
          </w:tcPr>
          <w:p>
            <w:pPr>
              <w:rPr>
                <w:rFonts w:hint="eastAsia" w:ascii="宋体" w:hAnsi="宋体" w:eastAsia="宋体" w:cs="宋体"/>
                <w:color w:val="auto"/>
              </w:rPr>
            </w:pPr>
          </w:p>
        </w:tc>
        <w:tc>
          <w:tcPr>
            <w:tcW w:w="1264" w:type="dxa"/>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42" w:type="dxa"/>
          </w:tcPr>
          <w:p>
            <w:pPr>
              <w:spacing w:before="260" w:line="192" w:lineRule="auto"/>
              <w:ind w:left="320"/>
              <w:rPr>
                <w:rFonts w:hint="eastAsia" w:ascii="宋体" w:hAnsi="宋体" w:eastAsia="宋体" w:cs="宋体"/>
                <w:color w:val="auto"/>
              </w:rPr>
            </w:pPr>
            <w:r>
              <w:rPr>
                <w:rFonts w:hint="eastAsia" w:ascii="宋体" w:hAnsi="宋体" w:eastAsia="宋体" w:cs="宋体"/>
                <w:color w:val="auto"/>
              </w:rPr>
              <w:t>2</w:t>
            </w:r>
          </w:p>
        </w:tc>
        <w:tc>
          <w:tcPr>
            <w:tcW w:w="1926" w:type="dxa"/>
            <w:vAlign w:val="center"/>
          </w:tcPr>
          <w:p>
            <w:pPr>
              <w:spacing w:line="500" w:lineRule="exact"/>
              <w:jc w:val="center"/>
              <w:rPr>
                <w:rFonts w:hint="eastAsia" w:ascii="宋体" w:hAnsi="宋体" w:eastAsia="宋体" w:cs="宋体"/>
                <w:color w:val="auto"/>
              </w:rPr>
            </w:pPr>
            <w:r>
              <w:rPr>
                <w:rFonts w:hint="eastAsia" w:ascii="宋体" w:hAnsi="宋体" w:eastAsia="宋体" w:cs="宋体"/>
                <w:color w:val="auto"/>
              </w:rPr>
              <w:t>▲服务期限</w:t>
            </w:r>
          </w:p>
        </w:tc>
        <w:tc>
          <w:tcPr>
            <w:tcW w:w="2545" w:type="dxa"/>
          </w:tcPr>
          <w:p>
            <w:pPr>
              <w:rPr>
                <w:rFonts w:hint="eastAsia" w:ascii="宋体" w:hAnsi="宋体" w:eastAsia="宋体" w:cs="宋体"/>
                <w:color w:val="auto"/>
              </w:rPr>
            </w:pPr>
          </w:p>
        </w:tc>
        <w:tc>
          <w:tcPr>
            <w:tcW w:w="2560" w:type="dxa"/>
          </w:tcPr>
          <w:p>
            <w:pPr>
              <w:rPr>
                <w:rFonts w:hint="eastAsia" w:ascii="宋体" w:hAnsi="宋体" w:eastAsia="宋体" w:cs="宋体"/>
                <w:color w:val="auto"/>
              </w:rPr>
            </w:pPr>
          </w:p>
        </w:tc>
        <w:tc>
          <w:tcPr>
            <w:tcW w:w="1264" w:type="dxa"/>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42" w:type="dxa"/>
          </w:tcPr>
          <w:p>
            <w:pPr>
              <w:spacing w:before="260" w:line="190" w:lineRule="auto"/>
              <w:ind w:left="322"/>
              <w:rPr>
                <w:rFonts w:hint="eastAsia" w:ascii="宋体" w:hAnsi="宋体" w:eastAsia="宋体" w:cs="宋体"/>
                <w:color w:val="auto"/>
              </w:rPr>
            </w:pPr>
            <w:r>
              <w:rPr>
                <w:rFonts w:hint="eastAsia" w:ascii="宋体" w:hAnsi="宋体" w:eastAsia="宋体" w:cs="宋体"/>
                <w:color w:val="auto"/>
              </w:rPr>
              <w:t>3</w:t>
            </w:r>
          </w:p>
        </w:tc>
        <w:tc>
          <w:tcPr>
            <w:tcW w:w="1926" w:type="dxa"/>
            <w:vAlign w:val="center"/>
          </w:tcPr>
          <w:p>
            <w:pPr>
              <w:spacing w:line="360" w:lineRule="exact"/>
              <w:jc w:val="center"/>
              <w:rPr>
                <w:rFonts w:hint="eastAsia" w:ascii="宋体" w:hAnsi="宋体" w:eastAsia="宋体" w:cs="宋体"/>
                <w:color w:val="auto"/>
              </w:rPr>
            </w:pPr>
            <w:r>
              <w:rPr>
                <w:rFonts w:hint="eastAsia" w:ascii="宋体" w:hAnsi="宋体" w:eastAsia="宋体" w:cs="宋体"/>
                <w:color w:val="auto"/>
              </w:rPr>
              <w:t>▲付款方式</w:t>
            </w:r>
          </w:p>
        </w:tc>
        <w:tc>
          <w:tcPr>
            <w:tcW w:w="2545" w:type="dxa"/>
          </w:tcPr>
          <w:p>
            <w:pPr>
              <w:rPr>
                <w:rFonts w:hint="eastAsia" w:ascii="宋体" w:hAnsi="宋体" w:eastAsia="宋体" w:cs="宋体"/>
                <w:color w:val="auto"/>
              </w:rPr>
            </w:pPr>
          </w:p>
        </w:tc>
        <w:tc>
          <w:tcPr>
            <w:tcW w:w="2560" w:type="dxa"/>
          </w:tcPr>
          <w:p>
            <w:pPr>
              <w:rPr>
                <w:rFonts w:hint="eastAsia" w:ascii="宋体" w:hAnsi="宋体" w:eastAsia="宋体" w:cs="宋体"/>
                <w:color w:val="auto"/>
              </w:rPr>
            </w:pPr>
          </w:p>
        </w:tc>
        <w:tc>
          <w:tcPr>
            <w:tcW w:w="1264" w:type="dxa"/>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42" w:type="dxa"/>
          </w:tcPr>
          <w:p>
            <w:pPr>
              <w:spacing w:before="262" w:line="192" w:lineRule="auto"/>
              <w:ind w:left="316"/>
              <w:rPr>
                <w:rFonts w:hint="eastAsia" w:ascii="宋体" w:hAnsi="宋体" w:eastAsia="宋体" w:cs="宋体"/>
                <w:color w:val="auto"/>
              </w:rPr>
            </w:pPr>
            <w:r>
              <w:rPr>
                <w:rFonts w:hint="eastAsia" w:ascii="宋体" w:hAnsi="宋体" w:eastAsia="宋体" w:cs="宋体"/>
                <w:color w:val="auto"/>
              </w:rPr>
              <w:t>4</w:t>
            </w:r>
          </w:p>
        </w:tc>
        <w:tc>
          <w:tcPr>
            <w:tcW w:w="1926" w:type="dxa"/>
            <w:vAlign w:val="center"/>
          </w:tcPr>
          <w:p>
            <w:pPr>
              <w:spacing w:line="500" w:lineRule="exact"/>
              <w:ind w:firstLine="210" w:firstLineChars="100"/>
              <w:jc w:val="center"/>
              <w:rPr>
                <w:rFonts w:hint="eastAsia" w:ascii="宋体" w:hAnsi="宋体" w:eastAsia="宋体" w:cs="宋体"/>
                <w:color w:val="auto"/>
              </w:rPr>
            </w:pPr>
            <w:r>
              <w:rPr>
                <w:rFonts w:hint="eastAsia" w:ascii="宋体" w:hAnsi="宋体" w:eastAsia="宋体" w:cs="宋体"/>
                <w:color w:val="auto"/>
              </w:rPr>
              <w:t>服务要求</w:t>
            </w:r>
          </w:p>
        </w:tc>
        <w:tc>
          <w:tcPr>
            <w:tcW w:w="2545" w:type="dxa"/>
          </w:tcPr>
          <w:p>
            <w:pPr>
              <w:rPr>
                <w:rFonts w:hint="eastAsia" w:ascii="宋体" w:hAnsi="宋体" w:eastAsia="宋体" w:cs="宋体"/>
                <w:color w:val="auto"/>
              </w:rPr>
            </w:pPr>
          </w:p>
        </w:tc>
        <w:tc>
          <w:tcPr>
            <w:tcW w:w="2560" w:type="dxa"/>
          </w:tcPr>
          <w:p>
            <w:pPr>
              <w:rPr>
                <w:rFonts w:hint="eastAsia" w:ascii="宋体" w:hAnsi="宋体" w:eastAsia="宋体" w:cs="宋体"/>
                <w:color w:val="auto"/>
              </w:rPr>
            </w:pPr>
          </w:p>
        </w:tc>
        <w:tc>
          <w:tcPr>
            <w:tcW w:w="1264" w:type="dxa"/>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42" w:type="dxa"/>
          </w:tcPr>
          <w:p>
            <w:pPr>
              <w:spacing w:before="262" w:line="192" w:lineRule="auto"/>
              <w:ind w:left="316"/>
              <w:rPr>
                <w:rFonts w:hint="eastAsia" w:ascii="宋体" w:hAnsi="宋体" w:eastAsia="宋体" w:cs="宋体"/>
                <w:color w:val="auto"/>
              </w:rPr>
            </w:pPr>
            <w:r>
              <w:rPr>
                <w:rFonts w:hint="eastAsia" w:ascii="宋体" w:hAnsi="宋体" w:eastAsia="宋体" w:cs="宋体"/>
                <w:color w:val="auto"/>
              </w:rPr>
              <w:t>5</w:t>
            </w:r>
          </w:p>
        </w:tc>
        <w:tc>
          <w:tcPr>
            <w:tcW w:w="1926" w:type="dxa"/>
            <w:vAlign w:val="center"/>
          </w:tcPr>
          <w:p>
            <w:pPr>
              <w:spacing w:line="500" w:lineRule="exact"/>
              <w:jc w:val="center"/>
              <w:rPr>
                <w:rFonts w:hint="eastAsia" w:ascii="宋体" w:hAnsi="宋体" w:eastAsia="宋体" w:cs="宋体"/>
                <w:color w:val="auto"/>
                <w:spacing w:val="8"/>
              </w:rPr>
            </w:pPr>
            <w:r>
              <w:rPr>
                <w:rFonts w:hint="eastAsia" w:ascii="宋体" w:hAnsi="宋体" w:eastAsia="宋体" w:cs="宋体"/>
                <w:color w:val="auto"/>
              </w:rPr>
              <w:t>▲投标报价</w:t>
            </w:r>
          </w:p>
        </w:tc>
        <w:tc>
          <w:tcPr>
            <w:tcW w:w="2545" w:type="dxa"/>
          </w:tcPr>
          <w:p>
            <w:pPr>
              <w:rPr>
                <w:rFonts w:hint="eastAsia" w:ascii="宋体" w:hAnsi="宋体" w:eastAsia="宋体" w:cs="宋体"/>
                <w:color w:val="auto"/>
              </w:rPr>
            </w:pPr>
          </w:p>
        </w:tc>
        <w:tc>
          <w:tcPr>
            <w:tcW w:w="2560" w:type="dxa"/>
          </w:tcPr>
          <w:p>
            <w:pPr>
              <w:rPr>
                <w:rFonts w:hint="eastAsia" w:ascii="宋体" w:hAnsi="宋体" w:eastAsia="宋体" w:cs="宋体"/>
                <w:color w:val="auto"/>
              </w:rPr>
            </w:pPr>
          </w:p>
        </w:tc>
        <w:tc>
          <w:tcPr>
            <w:tcW w:w="1264" w:type="dxa"/>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42" w:type="dxa"/>
          </w:tcPr>
          <w:p>
            <w:pPr>
              <w:spacing w:before="262" w:line="192" w:lineRule="auto"/>
              <w:ind w:left="316"/>
              <w:rPr>
                <w:rFonts w:hint="eastAsia" w:ascii="宋体" w:hAnsi="宋体" w:eastAsia="宋体" w:cs="宋体"/>
                <w:color w:val="auto"/>
              </w:rPr>
            </w:pPr>
            <w:r>
              <w:rPr>
                <w:rFonts w:hint="eastAsia" w:ascii="宋体" w:hAnsi="宋体" w:eastAsia="宋体" w:cs="宋体"/>
                <w:color w:val="auto"/>
              </w:rPr>
              <w:t>6</w:t>
            </w:r>
          </w:p>
        </w:tc>
        <w:tc>
          <w:tcPr>
            <w:tcW w:w="1926" w:type="dxa"/>
            <w:vAlign w:val="center"/>
          </w:tcPr>
          <w:p>
            <w:pPr>
              <w:spacing w:line="500" w:lineRule="exact"/>
              <w:jc w:val="center"/>
              <w:rPr>
                <w:rFonts w:hint="eastAsia" w:ascii="宋体" w:hAnsi="宋体" w:eastAsia="宋体" w:cs="宋体"/>
                <w:color w:val="auto"/>
                <w:spacing w:val="8"/>
              </w:rPr>
            </w:pPr>
            <w:r>
              <w:rPr>
                <w:rFonts w:hint="eastAsia" w:ascii="宋体" w:hAnsi="宋体" w:eastAsia="宋体" w:cs="宋体"/>
                <w:color w:val="auto"/>
              </w:rPr>
              <w:t>后续服务</w:t>
            </w:r>
          </w:p>
        </w:tc>
        <w:tc>
          <w:tcPr>
            <w:tcW w:w="2545" w:type="dxa"/>
          </w:tcPr>
          <w:p>
            <w:pPr>
              <w:rPr>
                <w:rFonts w:hint="eastAsia" w:ascii="宋体" w:hAnsi="宋体" w:eastAsia="宋体" w:cs="宋体"/>
                <w:color w:val="auto"/>
              </w:rPr>
            </w:pPr>
          </w:p>
        </w:tc>
        <w:tc>
          <w:tcPr>
            <w:tcW w:w="2560" w:type="dxa"/>
          </w:tcPr>
          <w:p>
            <w:pPr>
              <w:rPr>
                <w:rFonts w:hint="eastAsia" w:ascii="宋体" w:hAnsi="宋体" w:eastAsia="宋体" w:cs="宋体"/>
                <w:color w:val="auto"/>
              </w:rPr>
            </w:pPr>
          </w:p>
        </w:tc>
        <w:tc>
          <w:tcPr>
            <w:tcW w:w="1264" w:type="dxa"/>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42" w:type="dxa"/>
          </w:tcPr>
          <w:p>
            <w:pPr>
              <w:spacing w:before="262" w:line="192" w:lineRule="auto"/>
              <w:ind w:left="316"/>
              <w:rPr>
                <w:rFonts w:hint="eastAsia" w:ascii="宋体" w:hAnsi="宋体" w:eastAsia="宋体" w:cs="宋体"/>
                <w:color w:val="auto"/>
              </w:rPr>
            </w:pPr>
            <w:r>
              <w:rPr>
                <w:rFonts w:hint="eastAsia" w:ascii="宋体" w:hAnsi="宋体" w:eastAsia="宋体" w:cs="宋体"/>
                <w:color w:val="auto"/>
              </w:rPr>
              <w:t>7</w:t>
            </w:r>
          </w:p>
        </w:tc>
        <w:tc>
          <w:tcPr>
            <w:tcW w:w="1926" w:type="dxa"/>
            <w:vAlign w:val="center"/>
          </w:tcPr>
          <w:p>
            <w:pPr>
              <w:spacing w:line="360" w:lineRule="exact"/>
              <w:jc w:val="center"/>
              <w:rPr>
                <w:rFonts w:hint="eastAsia" w:ascii="宋体" w:hAnsi="宋体" w:eastAsia="宋体" w:cs="宋体"/>
                <w:color w:val="auto"/>
                <w:spacing w:val="8"/>
              </w:rPr>
            </w:pPr>
            <w:r>
              <w:rPr>
                <w:rFonts w:hint="eastAsia" w:ascii="宋体" w:hAnsi="宋体" w:eastAsia="宋体" w:cs="宋体"/>
                <w:color w:val="auto"/>
              </w:rPr>
              <w:t>成果版权</w:t>
            </w:r>
          </w:p>
        </w:tc>
        <w:tc>
          <w:tcPr>
            <w:tcW w:w="2545" w:type="dxa"/>
          </w:tcPr>
          <w:p>
            <w:pPr>
              <w:rPr>
                <w:rFonts w:hint="eastAsia" w:ascii="宋体" w:hAnsi="宋体" w:eastAsia="宋体" w:cs="宋体"/>
                <w:color w:val="auto"/>
              </w:rPr>
            </w:pPr>
          </w:p>
        </w:tc>
        <w:tc>
          <w:tcPr>
            <w:tcW w:w="2560" w:type="dxa"/>
          </w:tcPr>
          <w:p>
            <w:pPr>
              <w:rPr>
                <w:rFonts w:hint="eastAsia" w:ascii="宋体" w:hAnsi="宋体" w:eastAsia="宋体" w:cs="宋体"/>
                <w:color w:val="auto"/>
              </w:rPr>
            </w:pPr>
          </w:p>
        </w:tc>
        <w:tc>
          <w:tcPr>
            <w:tcW w:w="1264" w:type="dxa"/>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42" w:type="dxa"/>
          </w:tcPr>
          <w:p>
            <w:pPr>
              <w:spacing w:before="262" w:line="192" w:lineRule="auto"/>
              <w:ind w:left="316"/>
              <w:rPr>
                <w:rFonts w:hint="eastAsia" w:ascii="宋体" w:hAnsi="宋体" w:eastAsia="宋体" w:cs="宋体"/>
                <w:color w:val="auto"/>
              </w:rPr>
            </w:pPr>
          </w:p>
        </w:tc>
        <w:tc>
          <w:tcPr>
            <w:tcW w:w="1926" w:type="dxa"/>
            <w:vAlign w:val="center"/>
          </w:tcPr>
          <w:p>
            <w:pPr>
              <w:spacing w:line="360" w:lineRule="exact"/>
              <w:jc w:val="center"/>
              <w:rPr>
                <w:rFonts w:hint="eastAsia" w:ascii="宋体" w:hAnsi="宋体" w:eastAsia="宋体" w:cs="宋体"/>
                <w:color w:val="auto"/>
                <w:spacing w:val="8"/>
              </w:rPr>
            </w:pPr>
            <w:r>
              <w:rPr>
                <w:rFonts w:hint="eastAsia" w:ascii="宋体" w:hAnsi="宋体" w:eastAsia="宋体" w:cs="宋体"/>
                <w:color w:val="auto"/>
                <w:sz w:val="24"/>
              </w:rPr>
              <w:t>……</w:t>
            </w:r>
          </w:p>
        </w:tc>
        <w:tc>
          <w:tcPr>
            <w:tcW w:w="2545" w:type="dxa"/>
          </w:tcPr>
          <w:p>
            <w:pPr>
              <w:rPr>
                <w:rFonts w:hint="eastAsia" w:ascii="宋体" w:hAnsi="宋体" w:eastAsia="宋体" w:cs="宋体"/>
                <w:color w:val="auto"/>
              </w:rPr>
            </w:pPr>
          </w:p>
        </w:tc>
        <w:tc>
          <w:tcPr>
            <w:tcW w:w="2560" w:type="dxa"/>
          </w:tcPr>
          <w:p>
            <w:pPr>
              <w:rPr>
                <w:rFonts w:hint="eastAsia" w:ascii="宋体" w:hAnsi="宋体" w:eastAsia="宋体" w:cs="宋体"/>
                <w:color w:val="auto"/>
              </w:rPr>
            </w:pPr>
          </w:p>
        </w:tc>
        <w:tc>
          <w:tcPr>
            <w:tcW w:w="1264" w:type="dxa"/>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42" w:type="dxa"/>
          </w:tcPr>
          <w:p>
            <w:pPr>
              <w:spacing w:before="262" w:line="192" w:lineRule="auto"/>
              <w:ind w:left="316"/>
              <w:rPr>
                <w:rFonts w:hint="eastAsia" w:ascii="宋体" w:hAnsi="宋体" w:eastAsia="宋体" w:cs="宋体"/>
                <w:color w:val="auto"/>
              </w:rPr>
            </w:pPr>
          </w:p>
        </w:tc>
        <w:tc>
          <w:tcPr>
            <w:tcW w:w="1926" w:type="dxa"/>
            <w:vAlign w:val="center"/>
          </w:tcPr>
          <w:p>
            <w:pPr>
              <w:spacing w:line="500" w:lineRule="exact"/>
              <w:rPr>
                <w:rFonts w:hint="eastAsia" w:ascii="宋体" w:hAnsi="宋体" w:eastAsia="宋体" w:cs="宋体"/>
                <w:color w:val="auto"/>
                <w:spacing w:val="8"/>
              </w:rPr>
            </w:pPr>
          </w:p>
        </w:tc>
        <w:tc>
          <w:tcPr>
            <w:tcW w:w="2545" w:type="dxa"/>
          </w:tcPr>
          <w:p>
            <w:pPr>
              <w:rPr>
                <w:rFonts w:hint="eastAsia" w:ascii="宋体" w:hAnsi="宋体" w:eastAsia="宋体" w:cs="宋体"/>
                <w:color w:val="auto"/>
              </w:rPr>
            </w:pPr>
          </w:p>
        </w:tc>
        <w:tc>
          <w:tcPr>
            <w:tcW w:w="2560" w:type="dxa"/>
          </w:tcPr>
          <w:p>
            <w:pPr>
              <w:rPr>
                <w:rFonts w:hint="eastAsia" w:ascii="宋体" w:hAnsi="宋体" w:eastAsia="宋体" w:cs="宋体"/>
                <w:color w:val="auto"/>
              </w:rPr>
            </w:pPr>
          </w:p>
        </w:tc>
        <w:tc>
          <w:tcPr>
            <w:tcW w:w="1264" w:type="dxa"/>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42" w:type="dxa"/>
          </w:tcPr>
          <w:p>
            <w:pPr>
              <w:spacing w:before="263" w:line="189" w:lineRule="auto"/>
              <w:ind w:left="322"/>
              <w:rPr>
                <w:rFonts w:hint="eastAsia" w:ascii="宋体" w:hAnsi="宋体" w:eastAsia="宋体" w:cs="宋体"/>
                <w:color w:val="auto"/>
              </w:rPr>
            </w:pPr>
          </w:p>
        </w:tc>
        <w:tc>
          <w:tcPr>
            <w:tcW w:w="1926" w:type="dxa"/>
          </w:tcPr>
          <w:p>
            <w:pPr>
              <w:spacing w:before="224" w:line="371" w:lineRule="exact"/>
              <w:ind w:left="743"/>
              <w:rPr>
                <w:rFonts w:hint="eastAsia" w:ascii="宋体" w:hAnsi="宋体" w:eastAsia="宋体" w:cs="宋体"/>
                <w:color w:val="auto"/>
              </w:rPr>
            </w:pPr>
          </w:p>
        </w:tc>
        <w:tc>
          <w:tcPr>
            <w:tcW w:w="2545" w:type="dxa"/>
          </w:tcPr>
          <w:p>
            <w:pPr>
              <w:rPr>
                <w:rFonts w:hint="eastAsia" w:ascii="宋体" w:hAnsi="宋体" w:eastAsia="宋体" w:cs="宋体"/>
                <w:color w:val="auto"/>
              </w:rPr>
            </w:pPr>
          </w:p>
        </w:tc>
        <w:tc>
          <w:tcPr>
            <w:tcW w:w="2560" w:type="dxa"/>
          </w:tcPr>
          <w:p>
            <w:pPr>
              <w:rPr>
                <w:rFonts w:hint="eastAsia" w:ascii="宋体" w:hAnsi="宋体" w:eastAsia="宋体" w:cs="宋体"/>
                <w:color w:val="auto"/>
              </w:rPr>
            </w:pPr>
          </w:p>
        </w:tc>
        <w:tc>
          <w:tcPr>
            <w:tcW w:w="1264" w:type="dxa"/>
          </w:tcPr>
          <w:p>
            <w:pPr>
              <w:rPr>
                <w:rFonts w:hint="eastAsia" w:ascii="宋体" w:hAnsi="宋体" w:eastAsia="宋体" w:cs="宋体"/>
                <w:color w:val="auto"/>
              </w:rPr>
            </w:pPr>
          </w:p>
        </w:tc>
      </w:tr>
    </w:tbl>
    <w:p>
      <w:pPr>
        <w:spacing w:line="262" w:lineRule="auto"/>
        <w:rPr>
          <w:rFonts w:hint="eastAsia" w:ascii="宋体" w:hAnsi="宋体" w:eastAsia="宋体" w:cs="宋体"/>
          <w:color w:val="auto"/>
        </w:rPr>
      </w:pPr>
    </w:p>
    <w:p>
      <w:pPr>
        <w:spacing w:line="262" w:lineRule="auto"/>
        <w:rPr>
          <w:rFonts w:hint="eastAsia" w:ascii="宋体" w:hAnsi="宋体" w:eastAsia="宋体" w:cs="宋体"/>
          <w:color w:val="auto"/>
        </w:rPr>
      </w:pPr>
    </w:p>
    <w:p>
      <w:pPr>
        <w:spacing w:line="263" w:lineRule="auto"/>
        <w:rPr>
          <w:rFonts w:hint="eastAsia" w:ascii="宋体" w:hAnsi="宋体" w:eastAsia="宋体" w:cs="宋体"/>
          <w:color w:val="auto"/>
        </w:rPr>
      </w:pPr>
    </w:p>
    <w:p>
      <w:pPr>
        <w:spacing w:before="75" w:line="227" w:lineRule="auto"/>
        <w:ind w:left="604"/>
        <w:rPr>
          <w:rFonts w:hint="eastAsia" w:ascii="宋体" w:hAnsi="宋体" w:eastAsia="宋体" w:cs="宋体"/>
          <w:color w:val="auto"/>
        </w:rPr>
      </w:pPr>
      <w:r>
        <w:rPr>
          <w:rFonts w:hint="eastAsia" w:ascii="宋体" w:hAnsi="宋体" w:eastAsia="宋体" w:cs="宋体"/>
          <w:color w:val="auto"/>
          <w:spacing w:val="12"/>
          <w:lang w:eastAsia="zh-CN"/>
        </w:rPr>
        <w:t>供应商</w:t>
      </w:r>
      <w:r>
        <w:rPr>
          <w:rFonts w:hint="eastAsia" w:ascii="宋体" w:hAnsi="宋体" w:eastAsia="宋体" w:cs="宋体"/>
          <w:color w:val="auto"/>
          <w:spacing w:val="6"/>
        </w:rPr>
        <w:t xml:space="preserve"> (盖单位章) ：</w:t>
      </w:r>
    </w:p>
    <w:p>
      <w:pPr>
        <w:spacing w:before="277" w:line="225" w:lineRule="auto"/>
        <w:ind w:left="602"/>
        <w:rPr>
          <w:rFonts w:hint="eastAsia" w:ascii="宋体" w:hAnsi="宋体" w:eastAsia="宋体" w:cs="宋体"/>
          <w:color w:val="auto"/>
        </w:rPr>
      </w:pPr>
      <w:r>
        <w:rPr>
          <w:rFonts w:hint="eastAsia" w:ascii="宋体" w:hAnsi="宋体" w:eastAsia="宋体" w:cs="宋体"/>
          <w:color w:val="auto"/>
          <w:spacing w:val="16"/>
        </w:rPr>
        <w:t>法</w:t>
      </w:r>
      <w:r>
        <w:rPr>
          <w:rFonts w:hint="eastAsia" w:ascii="宋体" w:hAnsi="宋体" w:eastAsia="宋体" w:cs="宋体"/>
          <w:color w:val="auto"/>
          <w:spacing w:val="8"/>
        </w:rPr>
        <w:t>定代表人或单位负责人或全权代表 (盖章或签字) ：</w:t>
      </w:r>
    </w:p>
    <w:p>
      <w:pPr>
        <w:spacing w:before="280" w:line="229" w:lineRule="auto"/>
        <w:ind w:firstLine="582" w:firstLineChars="300"/>
        <w:rPr>
          <w:rFonts w:hint="eastAsia" w:ascii="宋体" w:hAnsi="宋体" w:eastAsia="宋体" w:cs="宋体"/>
          <w:color w:val="auto"/>
        </w:rPr>
      </w:pPr>
      <w:r>
        <w:rPr>
          <w:rFonts w:hint="eastAsia" w:ascii="宋体" w:hAnsi="宋体" w:eastAsia="宋体" w:cs="宋体"/>
          <w:color w:val="auto"/>
          <w:spacing w:val="-8"/>
        </w:rPr>
        <w:t>日</w:t>
      </w:r>
      <w:r>
        <w:rPr>
          <w:rFonts w:hint="eastAsia" w:ascii="宋体" w:hAnsi="宋体" w:eastAsia="宋体" w:cs="宋体"/>
          <w:color w:val="auto"/>
          <w:spacing w:val="-6"/>
        </w:rPr>
        <w:t xml:space="preserve"> 期：</w:t>
      </w:r>
    </w:p>
    <w:p>
      <w:pPr>
        <w:rPr>
          <w:rFonts w:hint="eastAsia" w:ascii="宋体" w:hAnsi="宋体" w:eastAsia="宋体" w:cs="宋体"/>
          <w:color w:val="auto"/>
        </w:rPr>
      </w:pPr>
    </w:p>
    <w:p>
      <w:pPr>
        <w:spacing w:before="75" w:line="319" w:lineRule="exact"/>
        <w:ind w:left="2519"/>
        <w:rPr>
          <w:rFonts w:hint="eastAsia" w:ascii="宋体" w:hAnsi="宋体" w:eastAsia="宋体" w:cs="宋体"/>
          <w:color w:val="auto"/>
        </w:rPr>
      </w:pPr>
    </w:p>
    <w:p>
      <w:pPr>
        <w:pStyle w:val="8"/>
        <w:rPr>
          <w:rFonts w:hint="eastAsia"/>
        </w:rPr>
        <w:sectPr>
          <w:footerReference r:id="rId15" w:type="default"/>
          <w:pgSz w:w="11906" w:h="16839"/>
          <w:pgMar w:top="1429" w:right="1077" w:bottom="1429" w:left="1077" w:header="0" w:footer="998" w:gutter="0"/>
          <w:cols w:space="0" w:num="1"/>
        </w:sectPr>
      </w:pPr>
    </w:p>
    <w:p>
      <w:pPr>
        <w:spacing w:line="278" w:lineRule="auto"/>
        <w:rPr>
          <w:rFonts w:hint="eastAsia" w:ascii="宋体" w:hAnsi="宋体" w:eastAsia="宋体" w:cs="宋体"/>
          <w:color w:val="auto"/>
        </w:rPr>
      </w:pPr>
    </w:p>
    <w:p>
      <w:pPr>
        <w:spacing w:before="91" w:line="220" w:lineRule="auto"/>
        <w:rPr>
          <w:rFonts w:hint="eastAsia" w:ascii="宋体" w:hAnsi="宋体" w:eastAsia="宋体" w:cs="宋体"/>
          <w:color w:val="auto"/>
          <w:lang w:val="en-US" w:eastAsia="zh-CN"/>
        </w:rPr>
      </w:pPr>
      <w:r>
        <w:rPr>
          <w:rFonts w:hint="eastAsia" w:ascii="宋体" w:hAnsi="宋体" w:eastAsia="宋体" w:cs="宋体"/>
          <w:color w:val="auto"/>
          <w:spacing w:val="-22"/>
          <w14:textOutline w14:w="5105" w14:cap="sq" w14:cmpd="sng" w14:algn="ctr">
            <w14:solidFill>
              <w14:srgbClr w14:val="000000"/>
            </w14:solidFill>
            <w14:prstDash w14:val="solid"/>
            <w14:bevel/>
          </w14:textOutline>
        </w:rPr>
        <w:t>附</w:t>
      </w:r>
      <w:r>
        <w:rPr>
          <w:rFonts w:hint="eastAsia" w:ascii="宋体" w:hAnsi="宋体" w:eastAsia="宋体" w:cs="宋体"/>
          <w:color w:val="auto"/>
          <w:spacing w:val="-19"/>
          <w14:textOutline w14:w="5105" w14:cap="sq" w14:cmpd="sng" w14:algn="ctr">
            <w14:solidFill>
              <w14:srgbClr w14:val="000000"/>
            </w14:solidFill>
            <w14:prstDash w14:val="solid"/>
            <w14:bevel/>
          </w14:textOutline>
        </w:rPr>
        <w:t>件</w:t>
      </w:r>
      <w:r>
        <w:rPr>
          <w:rFonts w:hint="eastAsia" w:ascii="宋体" w:hAnsi="宋体" w:eastAsia="宋体" w:cs="宋体"/>
          <w:color w:val="auto"/>
          <w:spacing w:val="-19"/>
        </w:rPr>
        <w:t xml:space="preserve"> </w:t>
      </w:r>
      <w:r>
        <w:rPr>
          <w:rFonts w:hint="eastAsia" w:ascii="宋体" w:hAnsi="宋体" w:eastAsia="宋体" w:cs="宋体"/>
          <w:color w:val="auto"/>
          <w:spacing w:val="-19"/>
          <w14:textOutline w14:w="5105" w14:cap="sq" w14:cmpd="sng" w14:algn="ctr">
            <w14:solidFill>
              <w14:srgbClr w14:val="000000"/>
            </w14:solidFill>
            <w14:prstDash w14:val="solid"/>
            <w14:bevel/>
          </w14:textOutline>
        </w:rPr>
        <w:t>1</w:t>
      </w:r>
      <w:r>
        <w:rPr>
          <w:rFonts w:hint="eastAsia" w:ascii="宋体" w:hAnsi="宋体" w:eastAsia="宋体" w:cs="宋体"/>
          <w:color w:val="auto"/>
          <w:spacing w:val="-19"/>
          <w:lang w:val="en-US" w:eastAsia="zh-CN"/>
          <w14:textOutline w14:w="5105" w14:cap="sq" w14:cmpd="sng" w14:algn="ctr">
            <w14:solidFill>
              <w14:srgbClr w14:val="000000"/>
            </w14:solidFill>
            <w14:prstDash w14:val="solid"/>
            <w14:bevel/>
          </w14:textOutline>
        </w:rPr>
        <w:t>1</w:t>
      </w:r>
    </w:p>
    <w:p>
      <w:pPr>
        <w:spacing w:before="187" w:line="425" w:lineRule="auto"/>
        <w:ind w:left="3845" w:hanging="3418"/>
        <w:jc w:val="center"/>
        <w:rPr>
          <w:rFonts w:hint="eastAsia" w:ascii="宋体" w:hAnsi="宋体" w:eastAsia="宋体" w:cs="宋体"/>
          <w:color w:val="auto"/>
          <w:spacing w:val="9"/>
        </w:rPr>
      </w:pPr>
      <w:r>
        <w:rPr>
          <w:rFonts w:hint="eastAsia" w:ascii="宋体" w:hAnsi="宋体" w:eastAsia="宋体" w:cs="宋体"/>
          <w:color w:val="auto"/>
          <w:spacing w:val="9"/>
        </w:rPr>
        <w:t>项目名称：</w:t>
      </w:r>
    </w:p>
    <w:p>
      <w:pPr>
        <w:spacing w:before="187" w:line="425" w:lineRule="auto"/>
        <w:ind w:left="3845" w:hanging="3418"/>
        <w:jc w:val="center"/>
        <w:rPr>
          <w:rFonts w:hint="eastAsia" w:ascii="宋体" w:hAnsi="宋体" w:eastAsia="宋体" w:cs="宋体"/>
          <w:color w:val="auto"/>
        </w:rPr>
      </w:pPr>
      <w:r>
        <w:rPr>
          <w:rFonts w:hint="eastAsia" w:ascii="宋体" w:hAnsi="宋体" w:eastAsia="宋体" w:cs="宋体"/>
          <w:color w:val="auto"/>
          <w:spacing w:val="4"/>
        </w:rPr>
        <w:t>项目编号：</w:t>
      </w:r>
    </w:p>
    <w:p>
      <w:pPr>
        <w:spacing w:before="346" w:line="1080" w:lineRule="exact"/>
        <w:ind w:left="4350"/>
        <w:rPr>
          <w:rFonts w:hint="eastAsia" w:ascii="宋体" w:hAnsi="宋体" w:eastAsia="宋体" w:cs="宋体"/>
          <w:color w:val="auto"/>
        </w:rPr>
      </w:pPr>
      <w:r>
        <w:rPr>
          <w:rFonts w:hint="eastAsia" w:ascii="宋体" w:hAnsi="宋体" w:eastAsia="宋体" w:cs="宋体"/>
          <w:color w:val="auto"/>
          <w:position w:val="24"/>
          <w14:textOutline w14:w="13081" w14:cap="sq" w14:cmpd="sng" w14:algn="ctr">
            <w14:solidFill>
              <w14:srgbClr w14:val="000000"/>
            </w14:solidFill>
            <w14:prstDash w14:val="solid"/>
            <w14:bevel/>
          </w14:textOutline>
        </w:rPr>
        <w:t>磋</w:t>
      </w:r>
    </w:p>
    <w:p>
      <w:pPr>
        <w:spacing w:before="1" w:line="223" w:lineRule="auto"/>
        <w:ind w:left="4368"/>
        <w:rPr>
          <w:rFonts w:hint="eastAsia" w:ascii="宋体" w:hAnsi="宋体" w:eastAsia="宋体" w:cs="宋体"/>
          <w:color w:val="auto"/>
        </w:rPr>
      </w:pPr>
      <w:r>
        <w:rPr>
          <w:rFonts w:hint="eastAsia" w:ascii="宋体" w:hAnsi="宋体" w:eastAsia="宋体" w:cs="宋体"/>
          <w:color w:val="auto"/>
          <w14:textOutline w14:w="13081" w14:cap="sq" w14:cmpd="sng" w14:algn="ctr">
            <w14:solidFill>
              <w14:srgbClr w14:val="000000"/>
            </w14:solidFill>
            <w14:prstDash w14:val="solid"/>
            <w14:bevel/>
          </w14:textOutline>
        </w:rPr>
        <w:t>商</w:t>
      </w:r>
    </w:p>
    <w:p>
      <w:pPr>
        <w:spacing w:before="221" w:line="226" w:lineRule="auto"/>
        <w:ind w:left="4390"/>
        <w:rPr>
          <w:rFonts w:hint="eastAsia" w:ascii="宋体" w:hAnsi="宋体" w:eastAsia="宋体" w:cs="宋体"/>
          <w:color w:val="auto"/>
        </w:rPr>
      </w:pPr>
      <w:r>
        <w:rPr>
          <w:rFonts w:hint="eastAsia" w:ascii="宋体" w:hAnsi="宋体" w:eastAsia="宋体" w:cs="宋体"/>
          <w:color w:val="auto"/>
          <w14:textOutline w14:w="13081" w14:cap="sq" w14:cmpd="sng" w14:algn="ctr">
            <w14:solidFill>
              <w14:srgbClr w14:val="000000"/>
            </w14:solidFill>
            <w14:prstDash w14:val="solid"/>
            <w14:bevel/>
          </w14:textOutline>
        </w:rPr>
        <w:t>响</w:t>
      </w:r>
    </w:p>
    <w:p>
      <w:pPr>
        <w:spacing w:before="209" w:line="225" w:lineRule="auto"/>
        <w:ind w:left="4353"/>
        <w:rPr>
          <w:rFonts w:hint="eastAsia" w:ascii="宋体" w:hAnsi="宋体" w:eastAsia="宋体" w:cs="宋体"/>
          <w:color w:val="auto"/>
        </w:rPr>
      </w:pPr>
      <w:r>
        <w:rPr>
          <w:rFonts w:hint="eastAsia" w:ascii="宋体" w:hAnsi="宋体" w:eastAsia="宋体" w:cs="宋体"/>
          <w:color w:val="auto"/>
          <w14:textOutline w14:w="13081" w14:cap="sq" w14:cmpd="sng" w14:algn="ctr">
            <w14:solidFill>
              <w14:srgbClr w14:val="000000"/>
            </w14:solidFill>
            <w14:prstDash w14:val="solid"/>
            <w14:bevel/>
          </w14:textOutline>
        </w:rPr>
        <w:t>应</w:t>
      </w:r>
    </w:p>
    <w:p>
      <w:pPr>
        <w:spacing w:before="215" w:line="225" w:lineRule="auto"/>
        <w:ind w:left="4359"/>
        <w:rPr>
          <w:rFonts w:hint="eastAsia" w:ascii="宋体" w:hAnsi="宋体" w:eastAsia="宋体" w:cs="宋体"/>
          <w:color w:val="auto"/>
        </w:rPr>
      </w:pPr>
      <w:r>
        <w:rPr>
          <w:rFonts w:hint="eastAsia" w:ascii="宋体" w:hAnsi="宋体" w:eastAsia="宋体" w:cs="宋体"/>
          <w:color w:val="auto"/>
          <w14:textOutline w14:w="13081" w14:cap="sq" w14:cmpd="sng" w14:algn="ctr">
            <w14:solidFill>
              <w14:srgbClr w14:val="000000"/>
            </w14:solidFill>
            <w14:prstDash w14:val="solid"/>
            <w14:bevel/>
          </w14:textOutline>
        </w:rPr>
        <w:t>文</w:t>
      </w:r>
    </w:p>
    <w:p>
      <w:pPr>
        <w:spacing w:before="298" w:line="223" w:lineRule="auto"/>
        <w:ind w:left="4297"/>
        <w:rPr>
          <w:rFonts w:hint="eastAsia" w:ascii="宋体" w:hAnsi="宋体" w:eastAsia="宋体" w:cs="宋体"/>
          <w:color w:val="auto"/>
        </w:rPr>
      </w:pPr>
      <w:r>
        <w:rPr>
          <w:rFonts w:hint="eastAsia" w:ascii="宋体" w:hAnsi="宋体" w:eastAsia="宋体" w:cs="宋体"/>
          <w:color w:val="auto"/>
          <w14:textOutline w14:w="13081" w14:cap="sq" w14:cmpd="sng" w14:algn="ctr">
            <w14:solidFill>
              <w14:srgbClr w14:val="000000"/>
            </w14:solidFill>
            <w14:prstDash w14:val="solid"/>
            <w14:bevel/>
          </w14:textOutline>
        </w:rPr>
        <w:t>件</w:t>
      </w:r>
    </w:p>
    <w:p>
      <w:pPr>
        <w:spacing w:line="270" w:lineRule="auto"/>
        <w:rPr>
          <w:rFonts w:hint="eastAsia" w:ascii="宋体" w:hAnsi="宋体" w:eastAsia="宋体" w:cs="宋体"/>
          <w:color w:val="auto"/>
        </w:rPr>
      </w:pPr>
    </w:p>
    <w:p>
      <w:pPr>
        <w:spacing w:line="270" w:lineRule="auto"/>
        <w:jc w:val="center"/>
        <w:rPr>
          <w:rFonts w:hint="eastAsia" w:ascii="宋体" w:hAnsi="宋体" w:eastAsia="宋体" w:cs="宋体"/>
          <w:color w:val="auto"/>
          <w:lang w:eastAsia="zh-CN"/>
        </w:rPr>
      </w:pPr>
    </w:p>
    <w:p>
      <w:pPr>
        <w:spacing w:line="270" w:lineRule="auto"/>
        <w:jc w:val="center"/>
        <w:rPr>
          <w:rFonts w:hint="eastAsia" w:ascii="宋体" w:hAnsi="宋体" w:eastAsia="宋体" w:cs="宋体"/>
          <w:color w:val="auto"/>
          <w:lang w:eastAsia="zh-CN"/>
        </w:rPr>
      </w:pPr>
      <w:r>
        <w:rPr>
          <w:rFonts w:hint="eastAsia" w:ascii="宋体" w:hAnsi="宋体" w:eastAsia="宋体" w:cs="宋体"/>
          <w:color w:val="auto"/>
          <w:lang w:eastAsia="zh-CN"/>
        </w:rPr>
        <w:t>报价文件</w:t>
      </w:r>
    </w:p>
    <w:p>
      <w:pPr>
        <w:spacing w:line="199" w:lineRule="exact"/>
        <w:rPr>
          <w:rFonts w:hint="eastAsia" w:ascii="宋体" w:hAnsi="宋体" w:eastAsia="宋体" w:cs="宋体"/>
          <w:color w:val="auto"/>
        </w:rPr>
      </w:pPr>
    </w:p>
    <w:p>
      <w:pPr>
        <w:spacing w:before="114" w:line="225" w:lineRule="auto"/>
        <w:ind w:left="701"/>
        <w:rPr>
          <w:rFonts w:hint="eastAsia" w:ascii="宋体" w:hAnsi="宋体" w:eastAsia="宋体" w:cs="宋体"/>
          <w:color w:val="auto"/>
          <w:spacing w:val="11"/>
        </w:rPr>
      </w:pPr>
    </w:p>
    <w:p>
      <w:pPr>
        <w:spacing w:before="114" w:line="225" w:lineRule="auto"/>
        <w:ind w:left="701"/>
        <w:rPr>
          <w:rFonts w:hint="eastAsia" w:ascii="宋体" w:hAnsi="宋体" w:eastAsia="宋体" w:cs="宋体"/>
          <w:color w:val="auto"/>
          <w:spacing w:val="11"/>
        </w:rPr>
      </w:pPr>
    </w:p>
    <w:p>
      <w:pPr>
        <w:spacing w:before="114" w:line="225" w:lineRule="auto"/>
        <w:ind w:left="701"/>
        <w:rPr>
          <w:rFonts w:hint="eastAsia" w:ascii="宋体" w:hAnsi="宋体" w:eastAsia="宋体" w:cs="宋体"/>
          <w:color w:val="auto"/>
          <w:spacing w:val="11"/>
        </w:rPr>
      </w:pPr>
    </w:p>
    <w:p>
      <w:pPr>
        <w:pStyle w:val="24"/>
        <w:rPr>
          <w:rFonts w:hint="eastAsia" w:ascii="宋体" w:hAnsi="宋体" w:eastAsia="宋体" w:cs="宋体"/>
          <w:color w:val="auto"/>
          <w:spacing w:val="6"/>
        </w:rPr>
      </w:pPr>
    </w:p>
    <w:p>
      <w:pPr>
        <w:pStyle w:val="24"/>
        <w:rPr>
          <w:rFonts w:hint="eastAsia" w:ascii="宋体" w:hAnsi="宋体" w:eastAsia="宋体" w:cs="宋体"/>
          <w:color w:val="auto"/>
          <w:spacing w:val="6"/>
        </w:rPr>
      </w:pPr>
    </w:p>
    <w:p>
      <w:pPr>
        <w:spacing w:before="115" w:line="225" w:lineRule="auto"/>
        <w:ind w:left="701"/>
        <w:rPr>
          <w:rFonts w:hint="eastAsia" w:ascii="宋体" w:hAnsi="宋体" w:eastAsia="宋体" w:cs="宋体"/>
          <w:color w:val="auto"/>
          <w:spacing w:val="6"/>
        </w:rPr>
      </w:pPr>
      <w:r>
        <w:rPr>
          <w:rFonts w:hint="eastAsia" w:ascii="宋体" w:hAnsi="宋体" w:eastAsia="宋体" w:cs="宋体"/>
          <w:color w:val="auto"/>
          <w:spacing w:val="6"/>
        </w:rPr>
        <w:t>供应商全称（公章）：</w:t>
      </w:r>
    </w:p>
    <w:p>
      <w:pPr>
        <w:spacing w:before="115" w:line="225" w:lineRule="auto"/>
        <w:ind w:left="701"/>
        <w:rPr>
          <w:rFonts w:hint="eastAsia" w:ascii="宋体" w:hAnsi="宋体" w:eastAsia="宋体" w:cs="宋体"/>
          <w:color w:val="auto"/>
          <w:spacing w:val="6"/>
        </w:rPr>
      </w:pPr>
      <w:r>
        <w:rPr>
          <w:rFonts w:hint="eastAsia" w:ascii="宋体" w:hAnsi="宋体" w:eastAsia="宋体" w:cs="宋体"/>
          <w:color w:val="auto"/>
          <w:spacing w:val="6"/>
        </w:rPr>
        <w:t>地址：</w:t>
      </w:r>
    </w:p>
    <w:p>
      <w:pPr>
        <w:pStyle w:val="24"/>
        <w:ind w:firstLine="666" w:firstLineChars="300"/>
        <w:rPr>
          <w:rFonts w:hint="eastAsia" w:ascii="宋体" w:hAnsi="宋体" w:eastAsia="宋体" w:cs="宋体"/>
          <w:color w:val="auto"/>
          <w:spacing w:val="6"/>
        </w:rPr>
      </w:pPr>
      <w:r>
        <w:rPr>
          <w:rFonts w:hint="eastAsia" w:ascii="宋体" w:hAnsi="宋体" w:eastAsia="宋体" w:cs="宋体"/>
          <w:color w:val="auto"/>
          <w:spacing w:val="6"/>
        </w:rPr>
        <w:t>时间：</w:t>
      </w:r>
    </w:p>
    <w:p>
      <w:pPr>
        <w:pStyle w:val="24"/>
        <w:rPr>
          <w:rFonts w:hint="eastAsia" w:ascii="宋体" w:hAnsi="宋体" w:eastAsia="宋体" w:cs="宋体"/>
          <w:color w:val="auto"/>
          <w:spacing w:val="6"/>
        </w:rPr>
      </w:pPr>
    </w:p>
    <w:p>
      <w:pPr>
        <w:rPr>
          <w:rFonts w:hint="eastAsia" w:ascii="宋体" w:hAnsi="宋体" w:eastAsia="宋体" w:cs="宋体"/>
          <w:color w:val="auto"/>
        </w:rPr>
        <w:sectPr>
          <w:footerReference r:id="rId16" w:type="default"/>
          <w:pgSz w:w="11906" w:h="16839"/>
          <w:pgMar w:top="1429" w:right="1077" w:bottom="1429" w:left="1077" w:header="0" w:footer="998" w:gutter="0"/>
          <w:cols w:space="0" w:num="1"/>
        </w:sectPr>
      </w:pPr>
    </w:p>
    <w:p>
      <w:pPr>
        <w:spacing w:line="271" w:lineRule="auto"/>
        <w:rPr>
          <w:rFonts w:hint="eastAsia" w:ascii="宋体" w:hAnsi="宋体" w:eastAsia="宋体" w:cs="宋体"/>
          <w:color w:val="auto"/>
        </w:rPr>
      </w:pPr>
    </w:p>
    <w:p>
      <w:pPr>
        <w:spacing w:before="101" w:line="224" w:lineRule="auto"/>
        <w:ind w:left="3794"/>
        <w:rPr>
          <w:rFonts w:hint="eastAsia" w:ascii="宋体" w:hAnsi="宋体" w:eastAsia="宋体" w:cs="宋体"/>
          <w:color w:val="auto"/>
        </w:rPr>
      </w:pPr>
      <w:r>
        <w:rPr>
          <w:rFonts w:hint="eastAsia" w:ascii="宋体" w:hAnsi="宋体" w:eastAsia="宋体" w:cs="宋体"/>
          <w:color w:val="auto"/>
          <w:spacing w:val="9"/>
          <w14:textOutline w14:w="5791" w14:cap="sq" w14:cmpd="sng" w14:algn="ctr">
            <w14:solidFill>
              <w14:srgbClr w14:val="000000"/>
            </w14:solidFill>
            <w14:prstDash w14:val="solid"/>
            <w14:bevel/>
          </w14:textOutline>
        </w:rPr>
        <w:t>报价文件目录</w:t>
      </w:r>
    </w:p>
    <w:p>
      <w:pPr>
        <w:spacing w:line="284" w:lineRule="auto"/>
        <w:rPr>
          <w:rFonts w:hint="eastAsia" w:ascii="宋体" w:hAnsi="宋体" w:eastAsia="宋体" w:cs="宋体"/>
          <w:color w:val="auto"/>
        </w:rPr>
      </w:pPr>
    </w:p>
    <w:p>
      <w:pPr>
        <w:spacing w:line="285" w:lineRule="auto"/>
        <w:rPr>
          <w:rFonts w:hint="eastAsia" w:ascii="宋体" w:hAnsi="宋体" w:eastAsia="宋体" w:cs="宋体"/>
          <w:color w:val="auto"/>
        </w:rPr>
      </w:pPr>
    </w:p>
    <w:p>
      <w:pPr>
        <w:spacing w:line="285" w:lineRule="auto"/>
        <w:rPr>
          <w:rFonts w:hint="eastAsia" w:ascii="宋体" w:hAnsi="宋体" w:eastAsia="宋体" w:cs="宋体"/>
          <w:color w:val="auto"/>
        </w:rPr>
      </w:pPr>
    </w:p>
    <w:p>
      <w:pPr>
        <w:spacing w:line="285" w:lineRule="auto"/>
        <w:rPr>
          <w:rFonts w:hint="eastAsia" w:ascii="宋体" w:hAnsi="宋体" w:eastAsia="宋体" w:cs="宋体"/>
          <w:color w:val="auto"/>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color w:val="auto"/>
        </w:rPr>
      </w:pPr>
      <w:r>
        <w:rPr>
          <w:rFonts w:hint="eastAsia" w:ascii="宋体" w:hAnsi="宋体" w:eastAsia="宋体" w:cs="宋体"/>
          <w:color w:val="auto"/>
          <w:spacing w:val="3"/>
        </w:rPr>
        <w:t>1、首次报价一览表 (附件 1</w:t>
      </w:r>
      <w:r>
        <w:rPr>
          <w:rFonts w:hint="eastAsia" w:ascii="宋体" w:hAnsi="宋体" w:eastAsia="宋体" w:cs="宋体"/>
          <w:color w:val="auto"/>
          <w:spacing w:val="3"/>
          <w:lang w:val="en-US" w:eastAsia="zh-CN"/>
        </w:rPr>
        <w:t>2</w:t>
      </w:r>
      <w:r>
        <w:rPr>
          <w:rFonts w:hint="eastAsia" w:ascii="宋体" w:hAnsi="宋体" w:eastAsia="宋体" w:cs="宋体"/>
          <w:color w:val="auto"/>
          <w:spacing w:val="3"/>
        </w:rPr>
        <w:t xml:space="preserve">) </w:t>
      </w:r>
      <w:r>
        <w:rPr>
          <w:rFonts w:hint="eastAsia" w:ascii="宋体" w:hAnsi="宋体" w:eastAsia="宋体" w:cs="宋体"/>
          <w:color w:val="auto"/>
        </w:rPr>
        <w:t>；</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snapToGrid w:val="0"/>
          <w:color w:val="auto"/>
          <w:spacing w:val="3"/>
          <w:sz w:val="21"/>
          <w:szCs w:val="21"/>
          <w:lang w:val="en-US" w:eastAsia="zh-CN" w:bidi="ar-SA"/>
        </w:rPr>
      </w:pPr>
      <w:r>
        <w:rPr>
          <w:rFonts w:hint="eastAsia" w:ascii="宋体" w:hAnsi="宋体" w:eastAsia="宋体" w:cs="宋体"/>
          <w:snapToGrid w:val="0"/>
          <w:color w:val="auto"/>
          <w:spacing w:val="3"/>
          <w:sz w:val="21"/>
          <w:szCs w:val="21"/>
          <w:lang w:val="en-US" w:eastAsia="zh-CN" w:bidi="ar-SA"/>
        </w:rPr>
        <w:t>2、报价明细汇总表(附件 13)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snapToGrid w:val="0"/>
          <w:color w:val="auto"/>
          <w:spacing w:val="3"/>
          <w:sz w:val="21"/>
          <w:szCs w:val="21"/>
          <w:lang w:val="en-US" w:eastAsia="zh-CN" w:bidi="ar-SA"/>
        </w:rPr>
      </w:pPr>
      <w:r>
        <w:rPr>
          <w:rFonts w:hint="eastAsia" w:ascii="宋体" w:hAnsi="宋体" w:eastAsia="宋体" w:cs="宋体"/>
          <w:snapToGrid w:val="0"/>
          <w:color w:val="auto"/>
          <w:spacing w:val="3"/>
          <w:sz w:val="21"/>
          <w:szCs w:val="21"/>
          <w:lang w:val="en-US" w:eastAsia="zh-CN" w:bidi="ar-SA"/>
        </w:rPr>
        <w:t>3、报价明细组成表 (附件 14)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snapToGrid w:val="0"/>
          <w:color w:val="auto"/>
          <w:spacing w:val="3"/>
          <w:sz w:val="21"/>
          <w:szCs w:val="21"/>
          <w:lang w:val="en-US" w:eastAsia="zh-CN" w:bidi="ar-SA"/>
        </w:rPr>
      </w:pPr>
      <w:r>
        <w:rPr>
          <w:rFonts w:hint="eastAsia" w:ascii="宋体" w:hAnsi="宋体" w:eastAsia="宋体" w:cs="宋体"/>
          <w:snapToGrid w:val="0"/>
          <w:color w:val="auto"/>
          <w:spacing w:val="3"/>
          <w:sz w:val="21"/>
          <w:szCs w:val="21"/>
          <w:lang w:val="en-US" w:eastAsia="zh-CN" w:bidi="ar-SA"/>
        </w:rPr>
        <w:t>4、针对报价供应商认为其他需要说明的；</w:t>
      </w:r>
    </w:p>
    <w:p>
      <w:pPr>
        <w:rPr>
          <w:rFonts w:hint="eastAsia" w:ascii="宋体" w:hAnsi="宋体" w:eastAsia="宋体" w:cs="宋体"/>
          <w:color w:val="auto"/>
        </w:rPr>
        <w:sectPr>
          <w:footerReference r:id="rId17" w:type="default"/>
          <w:pgSz w:w="11906" w:h="16839"/>
          <w:pgMar w:top="1429" w:right="1077" w:bottom="1429" w:left="1077" w:header="0" w:footer="998" w:gutter="0"/>
          <w:cols w:space="0" w:num="1"/>
        </w:sectPr>
      </w:pPr>
    </w:p>
    <w:p>
      <w:pPr>
        <w:spacing w:before="91" w:line="220" w:lineRule="auto"/>
        <w:ind w:left="144"/>
        <w:rPr>
          <w:rFonts w:hint="eastAsia" w:ascii="宋体" w:hAnsi="宋体" w:eastAsia="宋体" w:cs="宋体"/>
          <w:color w:val="auto"/>
          <w:lang w:eastAsia="zh-CN"/>
        </w:rPr>
      </w:pPr>
      <w:r>
        <w:rPr>
          <w:rFonts w:hint="eastAsia" w:ascii="宋体" w:hAnsi="宋体" w:eastAsia="宋体" w:cs="宋体"/>
          <w:color w:val="auto"/>
          <w:spacing w:val="-22"/>
          <w14:textOutline w14:w="5105" w14:cap="sq" w14:cmpd="sng" w14:algn="ctr">
            <w14:solidFill>
              <w14:srgbClr w14:val="000000"/>
            </w14:solidFill>
            <w14:prstDash w14:val="solid"/>
            <w14:bevel/>
          </w14:textOutline>
        </w:rPr>
        <w:t>附</w:t>
      </w:r>
      <w:r>
        <w:rPr>
          <w:rFonts w:hint="eastAsia" w:ascii="宋体" w:hAnsi="宋体" w:eastAsia="宋体" w:cs="宋体"/>
          <w:color w:val="auto"/>
          <w:spacing w:val="-19"/>
          <w14:textOutline w14:w="5105" w14:cap="sq" w14:cmpd="sng" w14:algn="ctr">
            <w14:solidFill>
              <w14:srgbClr w14:val="000000"/>
            </w14:solidFill>
            <w14:prstDash w14:val="solid"/>
            <w14:bevel/>
          </w14:textOutline>
        </w:rPr>
        <w:t>件</w:t>
      </w:r>
      <w:r>
        <w:rPr>
          <w:rFonts w:hint="eastAsia" w:ascii="宋体" w:hAnsi="宋体" w:eastAsia="宋体" w:cs="宋体"/>
          <w:color w:val="auto"/>
          <w:spacing w:val="-19"/>
        </w:rPr>
        <w:t xml:space="preserve"> </w:t>
      </w:r>
      <w:r>
        <w:rPr>
          <w:rFonts w:hint="eastAsia" w:ascii="宋体" w:hAnsi="宋体" w:eastAsia="宋体" w:cs="宋体"/>
          <w:color w:val="auto"/>
          <w:spacing w:val="-19"/>
          <w14:textOutline w14:w="5105" w14:cap="sq" w14:cmpd="sng" w14:algn="ctr">
            <w14:solidFill>
              <w14:srgbClr w14:val="000000"/>
            </w14:solidFill>
            <w14:prstDash w14:val="solid"/>
            <w14:bevel/>
          </w14:textOutline>
        </w:rPr>
        <w:t>1</w:t>
      </w:r>
      <w:r>
        <w:rPr>
          <w:rFonts w:hint="eastAsia" w:ascii="宋体" w:hAnsi="宋体" w:eastAsia="宋体" w:cs="宋体"/>
          <w:color w:val="auto"/>
          <w:spacing w:val="-19"/>
          <w:lang w:val="en-US" w:eastAsia="zh-CN"/>
          <w14:textOutline w14:w="5105" w14:cap="sq" w14:cmpd="sng" w14:algn="ctr">
            <w14:solidFill>
              <w14:srgbClr w14:val="000000"/>
            </w14:solidFill>
            <w14:prstDash w14:val="solid"/>
            <w14:bevel/>
          </w14:textOutline>
        </w:rPr>
        <w:t>2</w:t>
      </w:r>
    </w:p>
    <w:p>
      <w:pPr>
        <w:spacing w:before="272" w:line="224" w:lineRule="auto"/>
        <w:ind w:left="3710"/>
        <w:rPr>
          <w:rFonts w:hint="eastAsia" w:ascii="宋体" w:hAnsi="宋体" w:eastAsia="宋体" w:cs="宋体"/>
          <w:color w:val="auto"/>
        </w:rPr>
      </w:pPr>
      <w:r>
        <w:rPr>
          <w:rFonts w:hint="eastAsia" w:ascii="宋体" w:hAnsi="宋体" w:eastAsia="宋体" w:cs="宋体"/>
          <w:color w:val="auto"/>
          <w:spacing w:val="10"/>
          <w14:textOutline w14:w="5791" w14:cap="sq" w14:cmpd="sng" w14:algn="ctr">
            <w14:solidFill>
              <w14:srgbClr w14:val="000000"/>
            </w14:solidFill>
            <w14:prstDash w14:val="solid"/>
            <w14:bevel/>
          </w14:textOutline>
        </w:rPr>
        <w:t>首</w:t>
      </w:r>
      <w:r>
        <w:rPr>
          <w:rFonts w:hint="eastAsia" w:ascii="宋体" w:hAnsi="宋体" w:eastAsia="宋体" w:cs="宋体"/>
          <w:color w:val="auto"/>
          <w:spacing w:val="8"/>
          <w14:textOutline w14:w="5791" w14:cap="sq" w14:cmpd="sng" w14:algn="ctr">
            <w14:solidFill>
              <w14:srgbClr w14:val="000000"/>
            </w14:solidFill>
            <w14:prstDash w14:val="solid"/>
            <w14:bevel/>
          </w14:textOutline>
        </w:rPr>
        <w:t>次报价一览表</w:t>
      </w:r>
    </w:p>
    <w:p>
      <w:pPr>
        <w:spacing w:before="138" w:line="228" w:lineRule="auto"/>
        <w:ind w:left="125"/>
        <w:rPr>
          <w:rFonts w:hint="eastAsia" w:ascii="宋体" w:hAnsi="宋体" w:eastAsia="宋体" w:cs="宋体"/>
          <w:color w:val="auto"/>
          <w:spacing w:val="-1"/>
          <w:u w:val="single"/>
        </w:rPr>
      </w:pPr>
      <w:r>
        <w:rPr>
          <w:rFonts w:hint="eastAsia" w:ascii="宋体" w:hAnsi="宋体" w:eastAsia="宋体" w:cs="宋体"/>
          <w:color w:val="auto"/>
          <w:spacing w:val="-2"/>
        </w:rPr>
        <w:t>项目编号：</w:t>
      </w:r>
      <w:r>
        <w:rPr>
          <w:rFonts w:hint="eastAsia" w:ascii="宋体" w:hAnsi="宋体" w:eastAsia="宋体" w:cs="宋体"/>
          <w:color w:val="auto"/>
          <w:spacing w:val="-2"/>
          <w:u w:val="single"/>
        </w:rPr>
        <w:t xml:space="preserve">                 </w:t>
      </w:r>
      <w:r>
        <w:rPr>
          <w:rFonts w:hint="eastAsia" w:ascii="宋体" w:hAnsi="宋体" w:eastAsia="宋体" w:cs="宋体"/>
          <w:color w:val="auto"/>
          <w:spacing w:val="-1"/>
          <w:u w:val="single"/>
        </w:rPr>
        <w:t xml:space="preserve">        </w:t>
      </w:r>
    </w:p>
    <w:p>
      <w:pPr>
        <w:spacing w:before="138" w:line="228" w:lineRule="auto"/>
        <w:ind w:left="125"/>
        <w:rPr>
          <w:rFonts w:hint="eastAsia" w:ascii="宋体" w:hAnsi="宋体" w:eastAsia="宋体" w:cs="宋体"/>
          <w:color w:val="auto"/>
        </w:rPr>
      </w:pPr>
      <w:r>
        <w:rPr>
          <w:rFonts w:hint="eastAsia" w:ascii="宋体" w:hAnsi="宋体" w:eastAsia="宋体" w:cs="宋体"/>
          <w:color w:val="auto"/>
          <w:spacing w:val="-1"/>
        </w:rPr>
        <w:t>项目名称：</w:t>
      </w:r>
      <w:r>
        <w:rPr>
          <w:rFonts w:hint="eastAsia" w:ascii="宋体" w:hAnsi="宋体" w:eastAsia="宋体" w:cs="宋体"/>
          <w:color w:val="auto"/>
          <w:u w:val="single"/>
        </w:rPr>
        <w:t xml:space="preserve">                     </w:t>
      </w:r>
    </w:p>
    <w:p>
      <w:pPr>
        <w:rPr>
          <w:rFonts w:hint="eastAsia" w:ascii="宋体" w:hAnsi="宋体" w:eastAsia="宋体" w:cs="宋体"/>
          <w:color w:val="auto"/>
        </w:rPr>
      </w:pPr>
    </w:p>
    <w:p>
      <w:pPr>
        <w:spacing w:line="69" w:lineRule="exact"/>
        <w:rPr>
          <w:rFonts w:hint="eastAsia" w:ascii="宋体" w:hAnsi="宋体" w:eastAsia="宋体" w:cs="宋体"/>
          <w:color w:val="auto"/>
        </w:rPr>
      </w:pPr>
    </w:p>
    <w:tbl>
      <w:tblPr>
        <w:tblStyle w:val="25"/>
        <w:tblW w:w="95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3"/>
        <w:gridCol w:w="3615"/>
        <w:gridCol w:w="49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4" w:hRule="atLeast"/>
        </w:trPr>
        <w:tc>
          <w:tcPr>
            <w:tcW w:w="1003" w:type="dxa"/>
          </w:tcPr>
          <w:p>
            <w:pPr>
              <w:spacing w:line="425" w:lineRule="auto"/>
              <w:rPr>
                <w:rFonts w:hint="eastAsia" w:ascii="宋体" w:hAnsi="宋体" w:eastAsia="宋体" w:cs="宋体"/>
                <w:color w:val="auto"/>
              </w:rPr>
            </w:pPr>
          </w:p>
          <w:p>
            <w:pPr>
              <w:spacing w:before="91" w:line="222" w:lineRule="auto"/>
              <w:ind w:left="229"/>
              <w:rPr>
                <w:rFonts w:hint="eastAsia" w:ascii="宋体" w:hAnsi="宋体" w:eastAsia="宋体" w:cs="宋体"/>
                <w:color w:val="auto"/>
              </w:rPr>
            </w:pPr>
            <w:r>
              <w:rPr>
                <w:rFonts w:hint="eastAsia" w:ascii="宋体" w:hAnsi="宋体" w:eastAsia="宋体" w:cs="宋体"/>
                <w:color w:val="auto"/>
                <w:spacing w:val="-5"/>
              </w:rPr>
              <w:t>序</w:t>
            </w:r>
            <w:r>
              <w:rPr>
                <w:rFonts w:hint="eastAsia" w:ascii="宋体" w:hAnsi="宋体" w:eastAsia="宋体" w:cs="宋体"/>
                <w:color w:val="auto"/>
                <w:spacing w:val="-4"/>
              </w:rPr>
              <w:t>号</w:t>
            </w:r>
          </w:p>
        </w:tc>
        <w:tc>
          <w:tcPr>
            <w:tcW w:w="3615" w:type="dxa"/>
          </w:tcPr>
          <w:p>
            <w:pPr>
              <w:spacing w:line="424" w:lineRule="auto"/>
              <w:rPr>
                <w:rFonts w:hint="eastAsia" w:ascii="宋体" w:hAnsi="宋体" w:eastAsia="宋体" w:cs="宋体"/>
                <w:color w:val="auto"/>
              </w:rPr>
            </w:pPr>
          </w:p>
          <w:p>
            <w:pPr>
              <w:spacing w:before="91" w:line="221" w:lineRule="auto"/>
              <w:ind w:left="1568"/>
              <w:rPr>
                <w:rFonts w:hint="eastAsia" w:ascii="宋体" w:hAnsi="宋体" w:eastAsia="宋体" w:cs="宋体"/>
                <w:color w:val="auto"/>
              </w:rPr>
            </w:pPr>
            <w:r>
              <w:rPr>
                <w:rFonts w:hint="eastAsia" w:ascii="宋体" w:hAnsi="宋体" w:eastAsia="宋体" w:cs="宋体"/>
                <w:color w:val="auto"/>
                <w:spacing w:val="-23"/>
              </w:rPr>
              <w:t>内</w:t>
            </w:r>
            <w:r>
              <w:rPr>
                <w:rFonts w:hint="eastAsia" w:ascii="宋体" w:hAnsi="宋体" w:eastAsia="宋体" w:cs="宋体"/>
                <w:color w:val="auto"/>
                <w:spacing w:val="-21"/>
              </w:rPr>
              <w:t>容</w:t>
            </w:r>
          </w:p>
        </w:tc>
        <w:tc>
          <w:tcPr>
            <w:tcW w:w="4928" w:type="dxa"/>
          </w:tcPr>
          <w:p>
            <w:pPr>
              <w:spacing w:line="425" w:lineRule="auto"/>
              <w:rPr>
                <w:rFonts w:hint="eastAsia" w:ascii="宋体" w:hAnsi="宋体" w:eastAsia="宋体" w:cs="宋体"/>
                <w:color w:val="auto"/>
              </w:rPr>
            </w:pPr>
          </w:p>
          <w:p>
            <w:pPr>
              <w:spacing w:before="91" w:line="219" w:lineRule="auto"/>
              <w:ind w:left="1496"/>
              <w:rPr>
                <w:rFonts w:hint="eastAsia" w:ascii="宋体" w:hAnsi="宋体" w:eastAsia="宋体" w:cs="宋体"/>
                <w:color w:val="auto"/>
              </w:rPr>
            </w:pPr>
            <w:r>
              <w:rPr>
                <w:rFonts w:hint="eastAsia" w:ascii="宋体" w:hAnsi="宋体" w:eastAsia="宋体" w:cs="宋体"/>
                <w:color w:val="auto"/>
                <w:spacing w:val="-2"/>
              </w:rPr>
              <w:t>投标报价 (元</w:t>
            </w:r>
            <w:r>
              <w:rPr>
                <w:rFonts w:hint="eastAsia" w:ascii="宋体" w:hAnsi="宋体" w:eastAsia="宋体" w:cs="宋体"/>
                <w:color w:val="auto"/>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4" w:hRule="atLeast"/>
        </w:trPr>
        <w:tc>
          <w:tcPr>
            <w:tcW w:w="1003" w:type="dxa"/>
          </w:tcPr>
          <w:p>
            <w:pPr>
              <w:spacing w:line="276" w:lineRule="auto"/>
              <w:rPr>
                <w:rFonts w:hint="eastAsia" w:ascii="宋体" w:hAnsi="宋体" w:eastAsia="宋体" w:cs="宋体"/>
                <w:color w:val="auto"/>
              </w:rPr>
            </w:pPr>
          </w:p>
          <w:p>
            <w:pPr>
              <w:spacing w:line="276" w:lineRule="auto"/>
              <w:rPr>
                <w:rFonts w:hint="eastAsia" w:ascii="宋体" w:hAnsi="宋体" w:eastAsia="宋体" w:cs="宋体"/>
                <w:color w:val="auto"/>
              </w:rPr>
            </w:pPr>
          </w:p>
          <w:p>
            <w:pPr>
              <w:spacing w:line="277" w:lineRule="auto"/>
              <w:rPr>
                <w:rFonts w:hint="eastAsia" w:ascii="宋体" w:hAnsi="宋体" w:eastAsia="宋体" w:cs="宋体"/>
                <w:color w:val="auto"/>
              </w:rPr>
            </w:pPr>
          </w:p>
          <w:p>
            <w:pPr>
              <w:spacing w:before="42" w:line="223" w:lineRule="exact"/>
              <w:ind w:left="374"/>
              <w:rPr>
                <w:rFonts w:hint="eastAsia" w:ascii="宋体" w:hAnsi="宋体" w:eastAsia="宋体" w:cs="宋体"/>
                <w:color w:val="auto"/>
              </w:rPr>
            </w:pPr>
            <w:r>
              <w:rPr>
                <w:rFonts w:hint="eastAsia" w:ascii="宋体" w:hAnsi="宋体" w:eastAsia="宋体" w:cs="宋体"/>
                <w:color w:val="auto"/>
                <w:spacing w:val="135"/>
                <w:position w:val="1"/>
              </w:rPr>
              <w:t>一</w:t>
            </w:r>
          </w:p>
        </w:tc>
        <w:tc>
          <w:tcPr>
            <w:tcW w:w="3615" w:type="dxa"/>
          </w:tcPr>
          <w:p>
            <w:pPr>
              <w:spacing w:line="365" w:lineRule="auto"/>
              <w:rPr>
                <w:rFonts w:hint="eastAsia" w:ascii="宋体" w:hAnsi="宋体" w:eastAsia="宋体" w:cs="宋体"/>
                <w:color w:val="auto"/>
              </w:rPr>
            </w:pPr>
          </w:p>
          <w:p>
            <w:pPr>
              <w:spacing w:before="91" w:line="418" w:lineRule="auto"/>
              <w:ind w:left="969" w:right="130" w:hanging="839"/>
              <w:rPr>
                <w:rFonts w:hint="eastAsia" w:ascii="宋体" w:hAnsi="宋体" w:eastAsia="宋体" w:cs="宋体"/>
                <w:color w:val="auto"/>
                <w:lang w:eastAsia="zh-CN"/>
              </w:rPr>
            </w:pPr>
            <w:r>
              <w:rPr>
                <w:rFonts w:hint="eastAsia" w:ascii="宋体" w:hAnsi="宋体" w:eastAsia="宋体" w:cs="宋体"/>
                <w:color w:val="auto"/>
                <w:spacing w:val="-1"/>
              </w:rPr>
              <w:t xml:space="preserve"> </w:t>
            </w:r>
            <w:r>
              <w:rPr>
                <w:rFonts w:hint="eastAsia" w:ascii="宋体" w:hAnsi="宋体" w:eastAsia="宋体" w:cs="宋体"/>
                <w:color w:val="auto"/>
                <w:spacing w:val="11"/>
                <w:lang w:eastAsia="zh-CN"/>
              </w:rPr>
              <w:t>会计师事务所服务采购项目</w:t>
            </w:r>
          </w:p>
        </w:tc>
        <w:tc>
          <w:tcPr>
            <w:tcW w:w="4928" w:type="dxa"/>
          </w:tcPr>
          <w:p>
            <w:pPr>
              <w:spacing w:line="367" w:lineRule="auto"/>
              <w:rPr>
                <w:rFonts w:hint="eastAsia" w:ascii="宋体" w:hAnsi="宋体" w:eastAsia="宋体" w:cs="宋体"/>
                <w:color w:val="auto"/>
              </w:rPr>
            </w:pPr>
          </w:p>
          <w:p>
            <w:pPr>
              <w:spacing w:before="91" w:line="221" w:lineRule="auto"/>
              <w:ind w:left="120"/>
              <w:rPr>
                <w:rFonts w:hint="eastAsia" w:ascii="宋体" w:hAnsi="宋体" w:eastAsia="宋体" w:cs="宋体"/>
                <w:color w:val="auto"/>
              </w:rPr>
            </w:pPr>
            <w:r>
              <w:rPr>
                <w:rFonts w:hint="eastAsia" w:ascii="宋体" w:hAnsi="宋体" w:eastAsia="宋体" w:cs="宋体"/>
                <w:color w:val="auto"/>
                <w:spacing w:val="-6"/>
              </w:rPr>
              <w:t>大写：</w:t>
            </w:r>
            <w:r>
              <w:rPr>
                <w:rFonts w:hint="eastAsia" w:ascii="宋体" w:hAnsi="宋体" w:eastAsia="宋体" w:cs="宋体"/>
                <w:color w:val="auto"/>
                <w:spacing w:val="-6"/>
                <w:u w:val="single"/>
              </w:rPr>
              <w:t xml:space="preserve">                    </w:t>
            </w:r>
            <w:r>
              <w:rPr>
                <w:rFonts w:hint="eastAsia" w:ascii="宋体" w:hAnsi="宋体" w:eastAsia="宋体" w:cs="宋体"/>
                <w:color w:val="auto"/>
                <w:spacing w:val="-4"/>
              </w:rPr>
              <w:t>元</w:t>
            </w:r>
          </w:p>
          <w:p>
            <w:pPr>
              <w:spacing w:before="288" w:line="221" w:lineRule="auto"/>
              <w:ind w:left="125"/>
              <w:rPr>
                <w:rFonts w:hint="eastAsia" w:ascii="宋体" w:hAnsi="宋体" w:eastAsia="宋体" w:cs="宋体"/>
                <w:color w:val="auto"/>
              </w:rPr>
            </w:pPr>
            <w:r>
              <w:rPr>
                <w:rFonts w:hint="eastAsia" w:ascii="宋体" w:hAnsi="宋体" w:eastAsia="宋体" w:cs="宋体"/>
                <w:color w:val="auto"/>
                <w:spacing w:val="-1"/>
              </w:rPr>
              <w:t>小写：￥</w:t>
            </w:r>
            <w:r>
              <w:rPr>
                <w:rFonts w:hint="eastAsia" w:ascii="宋体" w:hAnsi="宋体" w:eastAsia="宋体" w:cs="宋体"/>
                <w:color w:val="auto"/>
                <w:spacing w:val="-1"/>
                <w:u w:val="single"/>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9546" w:type="dxa"/>
            <w:gridSpan w:val="3"/>
          </w:tcPr>
          <w:p>
            <w:pPr>
              <w:spacing w:line="316" w:lineRule="auto"/>
              <w:rPr>
                <w:rFonts w:hint="eastAsia" w:ascii="宋体" w:hAnsi="宋体" w:eastAsia="宋体" w:cs="宋体"/>
                <w:color w:val="auto"/>
              </w:rPr>
            </w:pPr>
          </w:p>
          <w:p>
            <w:pPr>
              <w:spacing w:line="360" w:lineRule="auto"/>
              <w:ind w:left="541"/>
              <w:rPr>
                <w:rFonts w:hint="eastAsia" w:ascii="宋体" w:hAnsi="宋体" w:eastAsia="宋体" w:cs="宋体"/>
                <w:color w:val="auto"/>
                <w:spacing w:val="5"/>
                <w:sz w:val="23"/>
                <w:szCs w:val="23"/>
              </w:rPr>
            </w:pPr>
            <w:r>
              <w:rPr>
                <w:rFonts w:hint="eastAsia" w:ascii="宋体" w:hAnsi="宋体" w:eastAsia="宋体" w:cs="宋体"/>
                <w:color w:val="auto"/>
                <w:spacing w:val="-5"/>
              </w:rPr>
              <w:t>服务期：</w:t>
            </w:r>
            <w:r>
              <w:rPr>
                <w:rFonts w:hint="eastAsia" w:ascii="宋体" w:hAnsi="宋体" w:eastAsia="宋体" w:cs="宋体"/>
                <w:color w:val="auto"/>
                <w:u w:val="single"/>
                <w:lang w:val="en-US" w:eastAsia="zh-CN"/>
              </w:rPr>
              <w:t xml:space="preserve">  </w:t>
            </w:r>
            <w:r>
              <w:rPr>
                <w:rFonts w:hint="eastAsia" w:ascii="宋体" w:hAnsi="宋体" w:eastAsia="宋体" w:cs="宋体"/>
                <w:color w:val="auto"/>
                <w:spacing w:val="5"/>
                <w:sz w:val="23"/>
                <w:szCs w:val="23"/>
                <w:u w:val="single"/>
              </w:rPr>
              <w:t>3年；</w:t>
            </w:r>
          </w:p>
          <w:p>
            <w:pPr>
              <w:spacing w:before="91" w:line="221" w:lineRule="auto"/>
              <w:ind w:left="121" w:firstLine="210" w:firstLineChars="100"/>
              <w:rPr>
                <w:rFonts w:hint="eastAsia" w:ascii="宋体" w:hAnsi="宋体" w:eastAsia="宋体" w:cs="宋体"/>
                <w:color w:val="auto"/>
              </w:rPr>
            </w:pPr>
          </w:p>
        </w:tc>
      </w:tr>
    </w:tbl>
    <w:p>
      <w:pPr>
        <w:spacing w:line="397" w:lineRule="auto"/>
        <w:rPr>
          <w:rFonts w:hint="eastAsia" w:ascii="宋体" w:hAnsi="宋体" w:eastAsia="宋体" w:cs="宋体"/>
          <w:color w:val="auto"/>
        </w:rPr>
      </w:pPr>
    </w:p>
    <w:p>
      <w:pPr>
        <w:spacing w:before="75" w:line="230" w:lineRule="auto"/>
        <w:ind w:left="124"/>
        <w:rPr>
          <w:rFonts w:hint="eastAsia" w:ascii="宋体" w:hAnsi="宋体" w:eastAsia="宋体" w:cs="宋体"/>
          <w:color w:val="auto"/>
        </w:rPr>
      </w:pPr>
      <w:r>
        <w:rPr>
          <w:rFonts w:hint="eastAsia" w:ascii="宋体" w:hAnsi="宋体" w:eastAsia="宋体" w:cs="宋体"/>
          <w:color w:val="auto"/>
          <w:spacing w:val="3"/>
        </w:rPr>
        <w:t>备</w:t>
      </w:r>
      <w:r>
        <w:rPr>
          <w:rFonts w:hint="eastAsia" w:ascii="宋体" w:hAnsi="宋体" w:eastAsia="宋体" w:cs="宋体"/>
          <w:color w:val="auto"/>
          <w:spacing w:val="2"/>
        </w:rPr>
        <w:t>注：</w:t>
      </w:r>
    </w:p>
    <w:p>
      <w:pPr>
        <w:spacing w:before="22" w:line="375" w:lineRule="auto"/>
        <w:ind w:left="122" w:firstLine="496"/>
        <w:rPr>
          <w:rFonts w:hint="eastAsia" w:ascii="宋体" w:hAnsi="宋体" w:eastAsia="宋体" w:cs="宋体"/>
          <w:color w:val="auto"/>
        </w:rPr>
      </w:pPr>
      <w:r>
        <w:rPr>
          <w:rFonts w:hint="eastAsia" w:ascii="宋体" w:hAnsi="宋体" w:eastAsia="宋体" w:cs="宋体"/>
          <w:color w:val="auto"/>
          <w:spacing w:val="20"/>
        </w:rPr>
        <w:t>1</w:t>
      </w:r>
      <w:r>
        <w:rPr>
          <w:rFonts w:hint="eastAsia" w:ascii="宋体" w:hAnsi="宋体" w:eastAsia="宋体" w:cs="宋体"/>
          <w:color w:val="auto"/>
          <w:spacing w:val="15"/>
        </w:rPr>
        <w:t>.</w:t>
      </w:r>
      <w:r>
        <w:rPr>
          <w:rFonts w:hint="eastAsia" w:ascii="宋体" w:hAnsi="宋体" w:eastAsia="宋体" w:cs="宋体"/>
          <w:color w:val="auto"/>
          <w:spacing w:val="10"/>
        </w:rPr>
        <w:t>投标报价应包括项目实施费用及后续服务所需等合同包含的所有风险责任等各项费</w:t>
      </w:r>
      <w:r>
        <w:rPr>
          <w:rFonts w:hint="eastAsia" w:ascii="宋体" w:hAnsi="宋体" w:eastAsia="宋体" w:cs="宋体"/>
          <w:color w:val="auto"/>
        </w:rPr>
        <w:t xml:space="preserve"> </w:t>
      </w:r>
      <w:r>
        <w:rPr>
          <w:rFonts w:hint="eastAsia" w:ascii="宋体" w:hAnsi="宋体" w:eastAsia="宋体" w:cs="宋体"/>
          <w:color w:val="auto"/>
          <w:spacing w:val="11"/>
        </w:rPr>
        <w:t>用及不可预见费等所需的全部费用。全部费用已包含在报价一览表的投标报价中。</w:t>
      </w:r>
      <w:r>
        <w:rPr>
          <w:rFonts w:hint="eastAsia" w:ascii="宋体" w:hAnsi="宋体" w:eastAsia="宋体" w:cs="宋体"/>
          <w:color w:val="auto"/>
        </w:rPr>
        <w:t xml:space="preserve"> </w:t>
      </w:r>
      <w:r>
        <w:rPr>
          <w:rFonts w:hint="eastAsia" w:ascii="宋体" w:hAnsi="宋体" w:eastAsia="宋体" w:cs="宋体"/>
          <w:color w:val="auto"/>
          <w:spacing w:val="9"/>
        </w:rPr>
        <w:t>如有漏项，视同已包含在本项目的总报价中</w:t>
      </w:r>
      <w:r>
        <w:rPr>
          <w:rFonts w:hint="eastAsia" w:ascii="宋体" w:hAnsi="宋体" w:eastAsia="宋体" w:cs="宋体"/>
          <w:color w:val="auto"/>
          <w:spacing w:val="8"/>
        </w:rPr>
        <w:t>。</w:t>
      </w:r>
    </w:p>
    <w:p>
      <w:pPr>
        <w:spacing w:before="2" w:line="383" w:lineRule="auto"/>
        <w:ind w:left="123" w:right="80" w:firstLine="480"/>
        <w:rPr>
          <w:rFonts w:hint="eastAsia" w:ascii="宋体" w:hAnsi="宋体" w:eastAsia="宋体" w:cs="宋体"/>
          <w:color w:val="auto"/>
        </w:rPr>
      </w:pPr>
      <w:r>
        <w:rPr>
          <w:rFonts w:hint="eastAsia" w:ascii="宋体" w:hAnsi="宋体" w:eastAsia="宋体" w:cs="宋体"/>
          <w:color w:val="auto"/>
          <w:spacing w:val="20"/>
        </w:rPr>
        <w:t>2.报</w:t>
      </w:r>
      <w:r>
        <w:rPr>
          <w:rFonts w:hint="eastAsia" w:ascii="宋体" w:hAnsi="宋体" w:eastAsia="宋体" w:cs="宋体"/>
          <w:color w:val="auto"/>
          <w:spacing w:val="10"/>
        </w:rPr>
        <w:t>价一经涂改，应在涂改处加盖单位公章，或者由法定代表人或负责人或授权委托</w:t>
      </w:r>
      <w:r>
        <w:rPr>
          <w:rFonts w:hint="eastAsia" w:ascii="宋体" w:hAnsi="宋体" w:eastAsia="宋体" w:cs="宋体"/>
          <w:color w:val="auto"/>
        </w:rPr>
        <w:t xml:space="preserve"> </w:t>
      </w:r>
      <w:r>
        <w:rPr>
          <w:rFonts w:hint="eastAsia" w:ascii="宋体" w:hAnsi="宋体" w:eastAsia="宋体" w:cs="宋体"/>
          <w:color w:val="auto"/>
          <w:spacing w:val="9"/>
        </w:rPr>
        <w:t>人签字或盖章，否则其投标作无效标处理</w:t>
      </w:r>
      <w:r>
        <w:rPr>
          <w:rFonts w:hint="eastAsia" w:ascii="宋体" w:hAnsi="宋体" w:eastAsia="宋体" w:cs="宋体"/>
          <w:color w:val="auto"/>
          <w:spacing w:val="6"/>
        </w:rPr>
        <w:t>。</w:t>
      </w:r>
    </w:p>
    <w:p>
      <w:pPr>
        <w:spacing w:line="263" w:lineRule="auto"/>
        <w:rPr>
          <w:rFonts w:hint="eastAsia" w:ascii="宋体" w:hAnsi="宋体" w:eastAsia="宋体" w:cs="宋体"/>
          <w:color w:val="auto"/>
        </w:rPr>
      </w:pPr>
    </w:p>
    <w:p>
      <w:pPr>
        <w:spacing w:line="263" w:lineRule="auto"/>
        <w:rPr>
          <w:rFonts w:hint="eastAsia" w:ascii="宋体" w:hAnsi="宋体" w:eastAsia="宋体" w:cs="宋体"/>
          <w:color w:val="auto"/>
        </w:rPr>
      </w:pPr>
    </w:p>
    <w:p>
      <w:pPr>
        <w:spacing w:before="75" w:line="227" w:lineRule="auto"/>
        <w:ind w:left="124"/>
        <w:rPr>
          <w:rFonts w:hint="eastAsia" w:ascii="宋体" w:hAnsi="宋体" w:eastAsia="宋体" w:cs="宋体"/>
          <w:color w:val="auto"/>
        </w:rPr>
      </w:pPr>
      <w:r>
        <w:rPr>
          <w:rFonts w:hint="eastAsia" w:ascii="宋体" w:hAnsi="宋体" w:eastAsia="宋体" w:cs="宋体"/>
          <w:color w:val="auto"/>
          <w:spacing w:val="12"/>
          <w:lang w:eastAsia="zh-CN"/>
        </w:rPr>
        <w:t>供应商</w:t>
      </w:r>
      <w:r>
        <w:rPr>
          <w:rFonts w:hint="eastAsia" w:ascii="宋体" w:hAnsi="宋体" w:eastAsia="宋体" w:cs="宋体"/>
          <w:color w:val="auto"/>
          <w:spacing w:val="6"/>
        </w:rPr>
        <w:t xml:space="preserve"> (盖单位章) ：</w:t>
      </w:r>
    </w:p>
    <w:p>
      <w:pPr>
        <w:spacing w:line="383" w:lineRule="auto"/>
        <w:rPr>
          <w:rFonts w:hint="eastAsia" w:ascii="宋体" w:hAnsi="宋体" w:eastAsia="宋体" w:cs="宋体"/>
          <w:color w:val="auto"/>
        </w:rPr>
      </w:pPr>
    </w:p>
    <w:p>
      <w:pPr>
        <w:spacing w:before="76" w:line="225" w:lineRule="auto"/>
        <w:ind w:left="122"/>
        <w:rPr>
          <w:rFonts w:hint="eastAsia" w:ascii="宋体" w:hAnsi="宋体" w:eastAsia="宋体" w:cs="宋体"/>
          <w:color w:val="auto"/>
        </w:rPr>
      </w:pPr>
      <w:r>
        <w:rPr>
          <w:rFonts w:hint="eastAsia" w:ascii="宋体" w:hAnsi="宋体" w:eastAsia="宋体" w:cs="宋体"/>
          <w:color w:val="auto"/>
          <w:spacing w:val="16"/>
        </w:rPr>
        <w:t>法</w:t>
      </w:r>
      <w:r>
        <w:rPr>
          <w:rFonts w:hint="eastAsia" w:ascii="宋体" w:hAnsi="宋体" w:eastAsia="宋体" w:cs="宋体"/>
          <w:color w:val="auto"/>
          <w:spacing w:val="8"/>
        </w:rPr>
        <w:t>定代表人或单位负责人或全权代表 (盖章或签字) ：</w:t>
      </w:r>
    </w:p>
    <w:p>
      <w:pPr>
        <w:spacing w:line="386" w:lineRule="auto"/>
        <w:rPr>
          <w:rFonts w:hint="eastAsia" w:ascii="宋体" w:hAnsi="宋体" w:eastAsia="宋体" w:cs="宋体"/>
          <w:color w:val="auto"/>
        </w:rPr>
      </w:pPr>
    </w:p>
    <w:p>
      <w:pPr>
        <w:spacing w:before="74" w:line="229" w:lineRule="auto"/>
        <w:ind w:left="162"/>
        <w:rPr>
          <w:rFonts w:hint="eastAsia" w:ascii="宋体" w:hAnsi="宋体" w:eastAsia="宋体" w:cs="宋体"/>
          <w:color w:val="auto"/>
        </w:rPr>
      </w:pPr>
      <w:r>
        <w:rPr>
          <w:rFonts w:hint="eastAsia" w:ascii="宋体" w:hAnsi="宋体" w:eastAsia="宋体" w:cs="宋体"/>
          <w:color w:val="auto"/>
          <w:spacing w:val="-2"/>
        </w:rPr>
        <w:t xml:space="preserve">日   </w:t>
      </w:r>
      <w:r>
        <w:rPr>
          <w:rFonts w:hint="eastAsia" w:ascii="宋体" w:hAnsi="宋体" w:eastAsia="宋体" w:cs="宋体"/>
          <w:color w:val="auto"/>
          <w:spacing w:val="-1"/>
        </w:rPr>
        <w:t xml:space="preserve"> 期：</w:t>
      </w:r>
    </w:p>
    <w:p>
      <w:pPr>
        <w:rPr>
          <w:rFonts w:hint="eastAsia" w:ascii="宋体" w:hAnsi="宋体" w:eastAsia="宋体" w:cs="宋体"/>
          <w:color w:val="auto"/>
        </w:rPr>
        <w:sectPr>
          <w:footerReference r:id="rId18" w:type="default"/>
          <w:pgSz w:w="11906" w:h="16839"/>
          <w:pgMar w:top="1429" w:right="1077" w:bottom="1429" w:left="1077" w:header="0" w:footer="998" w:gutter="0"/>
          <w:cols w:space="0" w:num="1"/>
        </w:sectPr>
      </w:pPr>
    </w:p>
    <w:p>
      <w:pPr>
        <w:rPr>
          <w:rFonts w:hint="eastAsia" w:ascii="宋体" w:hAnsi="宋体" w:eastAsia="宋体" w:cs="宋体"/>
          <w:color w:val="auto"/>
        </w:rPr>
      </w:pPr>
    </w:p>
    <w:p>
      <w:pPr>
        <w:spacing w:before="91" w:line="220" w:lineRule="auto"/>
        <w:ind w:left="51"/>
        <w:rPr>
          <w:rFonts w:hint="eastAsia" w:ascii="宋体" w:hAnsi="宋体" w:eastAsia="宋体" w:cs="宋体"/>
          <w:color w:val="auto"/>
          <w:spacing w:val="-22"/>
          <w14:textOutline w14:w="5105" w14:cap="sq" w14:cmpd="sng" w14:algn="ctr">
            <w14:solidFill>
              <w14:srgbClr w14:val="000000"/>
            </w14:solidFill>
            <w14:prstDash w14:val="solid"/>
            <w14:bevel/>
          </w14:textOutline>
        </w:rPr>
      </w:pPr>
    </w:p>
    <w:p>
      <w:pPr>
        <w:spacing w:before="91" w:line="220" w:lineRule="auto"/>
        <w:ind w:left="51"/>
        <w:rPr>
          <w:rFonts w:hint="eastAsia" w:ascii="宋体" w:hAnsi="宋体" w:eastAsia="宋体" w:cs="宋体"/>
          <w:color w:val="auto"/>
          <w:spacing w:val="-22"/>
          <w14:textOutline w14:w="5105" w14:cap="sq" w14:cmpd="sng" w14:algn="ctr">
            <w14:solidFill>
              <w14:srgbClr w14:val="000000"/>
            </w14:solidFill>
            <w14:prstDash w14:val="solid"/>
            <w14:bevel/>
          </w14:textOutline>
        </w:rPr>
      </w:pPr>
    </w:p>
    <w:p>
      <w:pPr>
        <w:spacing w:before="91" w:line="220" w:lineRule="auto"/>
        <w:ind w:left="51"/>
        <w:rPr>
          <w:rFonts w:hint="eastAsia" w:ascii="宋体" w:hAnsi="宋体" w:eastAsia="宋体" w:cs="宋体"/>
          <w:color w:val="auto"/>
          <w:spacing w:val="-22"/>
          <w14:textOutline w14:w="5105" w14:cap="sq" w14:cmpd="sng" w14:algn="ctr">
            <w14:solidFill>
              <w14:srgbClr w14:val="000000"/>
            </w14:solidFill>
            <w14:prstDash w14:val="solid"/>
            <w14:bevel/>
          </w14:textOutline>
        </w:rPr>
      </w:pPr>
    </w:p>
    <w:p>
      <w:pPr>
        <w:spacing w:before="91" w:line="220" w:lineRule="auto"/>
        <w:ind w:left="51"/>
        <w:rPr>
          <w:rFonts w:hint="eastAsia" w:ascii="宋体" w:hAnsi="宋体" w:eastAsia="宋体" w:cs="宋体"/>
          <w:color w:val="auto"/>
          <w:spacing w:val="-22"/>
          <w14:textOutline w14:w="5105" w14:cap="sq" w14:cmpd="sng" w14:algn="ctr">
            <w14:solidFill>
              <w14:srgbClr w14:val="000000"/>
            </w14:solidFill>
            <w14:prstDash w14:val="solid"/>
            <w14:bevel/>
          </w14:textOutline>
        </w:rPr>
      </w:pPr>
    </w:p>
    <w:p>
      <w:pPr>
        <w:spacing w:before="91" w:line="220" w:lineRule="auto"/>
        <w:ind w:left="51"/>
        <w:rPr>
          <w:rFonts w:hint="eastAsia" w:ascii="宋体" w:hAnsi="宋体" w:eastAsia="宋体" w:cs="宋体"/>
          <w:color w:val="auto"/>
          <w:spacing w:val="-22"/>
          <w14:textOutline w14:w="5105" w14:cap="sq" w14:cmpd="sng" w14:algn="ctr">
            <w14:solidFill>
              <w14:srgbClr w14:val="000000"/>
            </w14:solidFill>
            <w14:prstDash w14:val="solid"/>
            <w14:bevel/>
          </w14:textOutline>
        </w:rPr>
      </w:pPr>
    </w:p>
    <w:p>
      <w:pPr>
        <w:spacing w:before="91" w:line="220" w:lineRule="auto"/>
        <w:ind w:left="51"/>
        <w:rPr>
          <w:rFonts w:hint="eastAsia" w:ascii="宋体" w:hAnsi="宋体" w:eastAsia="宋体" w:cs="宋体"/>
          <w:color w:val="auto"/>
          <w:lang w:eastAsia="zh-CN"/>
        </w:rPr>
      </w:pPr>
      <w:r>
        <w:rPr>
          <w:rFonts w:hint="eastAsia" w:ascii="宋体" w:hAnsi="宋体" w:eastAsia="宋体" w:cs="宋体"/>
          <w:color w:val="auto"/>
          <w:spacing w:val="-22"/>
          <w14:textOutline w14:w="5105" w14:cap="sq" w14:cmpd="sng" w14:algn="ctr">
            <w14:solidFill>
              <w14:srgbClr w14:val="000000"/>
            </w14:solidFill>
            <w14:prstDash w14:val="solid"/>
            <w14:bevel/>
          </w14:textOutline>
        </w:rPr>
        <w:t>附</w:t>
      </w:r>
      <w:r>
        <w:rPr>
          <w:rFonts w:hint="eastAsia" w:ascii="宋体" w:hAnsi="宋体" w:eastAsia="宋体" w:cs="宋体"/>
          <w:color w:val="auto"/>
          <w:spacing w:val="-19"/>
          <w14:textOutline w14:w="5105" w14:cap="sq" w14:cmpd="sng" w14:algn="ctr">
            <w14:solidFill>
              <w14:srgbClr w14:val="000000"/>
            </w14:solidFill>
            <w14:prstDash w14:val="solid"/>
            <w14:bevel/>
          </w14:textOutline>
        </w:rPr>
        <w:t>件</w:t>
      </w:r>
      <w:r>
        <w:rPr>
          <w:rFonts w:hint="eastAsia" w:ascii="宋体" w:hAnsi="宋体" w:eastAsia="宋体" w:cs="宋体"/>
          <w:color w:val="auto"/>
          <w:spacing w:val="-19"/>
        </w:rPr>
        <w:t xml:space="preserve"> </w:t>
      </w:r>
      <w:r>
        <w:rPr>
          <w:rFonts w:hint="eastAsia" w:ascii="宋体" w:hAnsi="宋体" w:eastAsia="宋体" w:cs="宋体"/>
          <w:color w:val="auto"/>
          <w:spacing w:val="-19"/>
          <w14:textOutline w14:w="5105" w14:cap="sq" w14:cmpd="sng" w14:algn="ctr">
            <w14:solidFill>
              <w14:srgbClr w14:val="000000"/>
            </w14:solidFill>
            <w14:prstDash w14:val="solid"/>
            <w14:bevel/>
          </w14:textOutline>
        </w:rPr>
        <w:t>1</w:t>
      </w:r>
      <w:r>
        <w:rPr>
          <w:rFonts w:hint="eastAsia" w:ascii="宋体" w:hAnsi="宋体" w:eastAsia="宋体" w:cs="宋体"/>
          <w:color w:val="auto"/>
          <w:spacing w:val="-19"/>
          <w:lang w:val="en-US" w:eastAsia="zh-CN"/>
          <w14:textOutline w14:w="5105" w14:cap="sq" w14:cmpd="sng" w14:algn="ctr">
            <w14:solidFill>
              <w14:srgbClr w14:val="000000"/>
            </w14:solidFill>
            <w14:prstDash w14:val="solid"/>
            <w14:bevel/>
          </w14:textOutline>
        </w:rPr>
        <w:t>3</w:t>
      </w:r>
    </w:p>
    <w:p>
      <w:pPr>
        <w:pStyle w:val="8"/>
        <w:jc w:val="center"/>
        <w:rPr>
          <w:rFonts w:hint="eastAsia" w:eastAsia="宋体"/>
          <w:lang w:eastAsia="zh-CN"/>
        </w:rPr>
      </w:pPr>
      <w:r>
        <w:rPr>
          <w:rFonts w:hint="eastAsia" w:eastAsia="宋体"/>
          <w:lang w:eastAsia="zh-CN"/>
        </w:rPr>
        <w:t>报价明细汇总表</w:t>
      </w:r>
    </w:p>
    <w:p>
      <w:pPr>
        <w:tabs>
          <w:tab w:val="right" w:pos="9373"/>
        </w:tabs>
        <w:spacing w:before="268" w:line="360" w:lineRule="auto"/>
        <w:rPr>
          <w:rFonts w:hint="eastAsia" w:ascii="宋体" w:hAnsi="宋体" w:eastAsia="宋体" w:cs="宋体"/>
          <w:color w:val="auto"/>
          <w:spacing w:val="9"/>
        </w:rPr>
      </w:pPr>
      <w:r>
        <w:rPr>
          <w:rFonts w:hint="eastAsia" w:ascii="宋体" w:hAnsi="宋体" w:eastAsia="宋体" w:cs="宋体"/>
          <w:color w:val="auto"/>
          <w:spacing w:val="9"/>
        </w:rPr>
        <w:t>项目编号：</w:t>
      </w:r>
    </w:p>
    <w:p>
      <w:pPr>
        <w:spacing w:line="360" w:lineRule="auto"/>
        <w:rPr>
          <w:rFonts w:hint="eastAsia" w:ascii="宋体" w:hAnsi="宋体" w:eastAsia="宋体" w:cs="宋体"/>
          <w:color w:val="auto"/>
          <w:spacing w:val="9"/>
        </w:rPr>
      </w:pPr>
      <w:r>
        <w:rPr>
          <w:rFonts w:hint="eastAsia" w:ascii="宋体" w:hAnsi="宋体" w:eastAsia="宋体" w:cs="宋体"/>
          <w:color w:val="auto"/>
          <w:spacing w:val="14"/>
        </w:rPr>
        <w:t>工</w:t>
      </w:r>
      <w:r>
        <w:rPr>
          <w:rFonts w:hint="eastAsia" w:ascii="宋体" w:hAnsi="宋体" w:eastAsia="宋体" w:cs="宋体"/>
          <w:color w:val="auto"/>
          <w:spacing w:val="9"/>
        </w:rPr>
        <w:t>程名称:</w:t>
      </w:r>
      <w:r>
        <w:rPr>
          <w:rFonts w:hint="eastAsia" w:ascii="宋体" w:hAnsi="宋体" w:eastAsia="宋体" w:cs="宋体"/>
          <w:color w:val="auto"/>
          <w:spacing w:val="9"/>
          <w:lang w:eastAsia="zh-CN"/>
        </w:rPr>
        <w:t>会计师事务所服务采购项目</w:t>
      </w:r>
      <w:r>
        <w:rPr>
          <w:rFonts w:hint="eastAsia" w:ascii="宋体" w:hAnsi="宋体" w:eastAsia="宋体" w:cs="宋体"/>
          <w:color w:val="auto"/>
          <w:spacing w:val="9"/>
        </w:rPr>
        <w:t xml:space="preserve">      [货币单位：人民币元]</w:t>
      </w:r>
    </w:p>
    <w:p>
      <w:pPr>
        <w:pStyle w:val="8"/>
        <w:jc w:val="center"/>
        <w:rPr>
          <w:rFonts w:hint="eastAsia" w:eastAsia="宋体"/>
          <w:lang w:eastAsia="zh-CN"/>
        </w:rPr>
      </w:pPr>
    </w:p>
    <w:tbl>
      <w:tblPr>
        <w:tblStyle w:val="19"/>
        <w:tblW w:w="8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565"/>
        <w:gridCol w:w="2268"/>
        <w:gridCol w:w="1987"/>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1" w:type="dxa"/>
            <w:vAlign w:val="center"/>
          </w:tcPr>
          <w:p>
            <w:pPr>
              <w:jc w:val="center"/>
              <w:rPr>
                <w:rFonts w:hint="eastAsia" w:ascii="宋体" w:hAnsi="宋体" w:eastAsia="宋体" w:cs="宋体"/>
                <w:color w:val="auto"/>
                <w:spacing w:val="9"/>
              </w:rPr>
            </w:pPr>
            <w:r>
              <w:rPr>
                <w:rFonts w:hint="eastAsia" w:ascii="宋体" w:hAnsi="宋体" w:eastAsia="宋体" w:cs="宋体"/>
                <w:color w:val="auto"/>
                <w:spacing w:val="9"/>
              </w:rPr>
              <w:t>序号</w:t>
            </w:r>
          </w:p>
        </w:tc>
        <w:tc>
          <w:tcPr>
            <w:tcW w:w="3833" w:type="dxa"/>
            <w:gridSpan w:val="2"/>
            <w:vAlign w:val="center"/>
          </w:tcPr>
          <w:p>
            <w:pPr>
              <w:kinsoku/>
              <w:autoSpaceDE/>
              <w:autoSpaceDN/>
              <w:jc w:val="center"/>
              <w:textAlignment w:val="auto"/>
              <w:rPr>
                <w:rFonts w:hint="eastAsia" w:ascii="宋体" w:hAnsi="宋体" w:eastAsia="宋体" w:cs="宋体"/>
                <w:color w:val="auto"/>
                <w:spacing w:val="9"/>
              </w:rPr>
            </w:pPr>
            <w:r>
              <w:rPr>
                <w:rFonts w:hint="eastAsia" w:ascii="宋体" w:hAnsi="宋体" w:eastAsia="宋体" w:cs="宋体"/>
                <w:color w:val="auto"/>
                <w:spacing w:val="9"/>
              </w:rPr>
              <w:t>工作内容</w:t>
            </w:r>
          </w:p>
        </w:tc>
        <w:tc>
          <w:tcPr>
            <w:tcW w:w="1987" w:type="dxa"/>
            <w:vAlign w:val="center"/>
          </w:tcPr>
          <w:p>
            <w:pPr>
              <w:kinsoku/>
              <w:autoSpaceDE/>
              <w:autoSpaceDN/>
              <w:jc w:val="center"/>
              <w:textAlignment w:val="auto"/>
              <w:rPr>
                <w:rFonts w:hint="eastAsia" w:ascii="宋体" w:hAnsi="宋体" w:eastAsia="宋体" w:cs="宋体"/>
                <w:color w:val="auto"/>
                <w:spacing w:val="9"/>
              </w:rPr>
            </w:pPr>
            <w:r>
              <w:rPr>
                <w:rFonts w:hint="eastAsia" w:ascii="宋体" w:hAnsi="宋体" w:eastAsia="宋体" w:cs="宋体"/>
                <w:color w:val="auto"/>
                <w:spacing w:val="9"/>
              </w:rPr>
              <w:t>报价</w:t>
            </w:r>
          </w:p>
        </w:tc>
        <w:tc>
          <w:tcPr>
            <w:tcW w:w="1943" w:type="dxa"/>
            <w:vAlign w:val="center"/>
          </w:tcPr>
          <w:p>
            <w:pPr>
              <w:kinsoku/>
              <w:autoSpaceDE/>
              <w:autoSpaceDN/>
              <w:jc w:val="center"/>
              <w:textAlignment w:val="auto"/>
              <w:rPr>
                <w:rFonts w:hint="eastAsia" w:ascii="宋体" w:hAnsi="宋体" w:eastAsia="宋体" w:cs="宋体"/>
                <w:color w:val="auto"/>
                <w:spacing w:val="9"/>
              </w:rPr>
            </w:pPr>
            <w:r>
              <w:rPr>
                <w:rFonts w:hint="eastAsia" w:ascii="宋体" w:hAnsi="宋体" w:eastAsia="宋体" w:cs="宋体"/>
                <w:color w:val="auto"/>
                <w:spacing w:val="9"/>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11" w:type="dxa"/>
            <w:vAlign w:val="center"/>
          </w:tcPr>
          <w:p>
            <w:pPr>
              <w:kinsoku/>
              <w:autoSpaceDE/>
              <w:autoSpaceDN/>
              <w:jc w:val="center"/>
              <w:textAlignment w:val="auto"/>
              <w:rPr>
                <w:rFonts w:hint="eastAsia" w:ascii="宋体" w:hAnsi="宋体" w:eastAsia="宋体" w:cs="宋体"/>
                <w:color w:val="auto"/>
                <w:spacing w:val="9"/>
                <w:lang w:val="en-US" w:eastAsia="zh-CN"/>
              </w:rPr>
            </w:pPr>
            <w:r>
              <w:rPr>
                <w:rFonts w:hint="eastAsia" w:ascii="宋体" w:hAnsi="宋体" w:eastAsia="宋体" w:cs="宋体"/>
                <w:color w:val="auto"/>
                <w:spacing w:val="9"/>
                <w:lang w:val="en-US" w:eastAsia="zh-CN"/>
              </w:rPr>
              <w:t>1</w:t>
            </w:r>
          </w:p>
        </w:tc>
        <w:tc>
          <w:tcPr>
            <w:tcW w:w="3833" w:type="dxa"/>
            <w:gridSpan w:val="2"/>
            <w:vAlign w:val="center"/>
          </w:tcPr>
          <w:p>
            <w:pPr>
              <w:kinsoku/>
              <w:autoSpaceDE/>
              <w:autoSpaceDN/>
              <w:jc w:val="center"/>
              <w:textAlignment w:val="auto"/>
              <w:rPr>
                <w:rFonts w:hint="eastAsia" w:ascii="宋体" w:hAnsi="宋体" w:eastAsia="宋体" w:cs="宋体"/>
                <w:color w:val="auto"/>
                <w:spacing w:val="9"/>
                <w:lang w:val="en-US" w:eastAsia="zh-CN"/>
              </w:rPr>
            </w:pPr>
            <w:r>
              <w:rPr>
                <w:rFonts w:hint="eastAsia" w:ascii="宋体" w:hAnsi="宋体" w:eastAsia="宋体" w:cs="宋体"/>
                <w:color w:val="auto"/>
                <w:spacing w:val="9"/>
                <w:lang w:val="en-US" w:eastAsia="zh-CN"/>
              </w:rPr>
              <w:t xml:space="preserve">三门县国有资本运营集团有限公司 </w:t>
            </w:r>
          </w:p>
        </w:tc>
        <w:tc>
          <w:tcPr>
            <w:tcW w:w="1987" w:type="dxa"/>
            <w:vAlign w:val="center"/>
          </w:tcPr>
          <w:p>
            <w:pPr>
              <w:kinsoku/>
              <w:autoSpaceDE/>
              <w:autoSpaceDN/>
              <w:jc w:val="center"/>
              <w:textAlignment w:val="auto"/>
              <w:rPr>
                <w:rFonts w:hint="eastAsia" w:ascii="宋体" w:hAnsi="宋体" w:eastAsia="宋体" w:cs="宋体"/>
                <w:color w:val="auto"/>
                <w:spacing w:val="9"/>
              </w:rPr>
            </w:pPr>
          </w:p>
        </w:tc>
        <w:tc>
          <w:tcPr>
            <w:tcW w:w="1943" w:type="dxa"/>
            <w:vAlign w:val="center"/>
          </w:tcPr>
          <w:p>
            <w:pPr>
              <w:kinsoku/>
              <w:autoSpaceDE/>
              <w:autoSpaceDN/>
              <w:jc w:val="center"/>
              <w:textAlignment w:val="auto"/>
              <w:rPr>
                <w:rFonts w:hint="eastAsia" w:ascii="宋体" w:hAnsi="宋体" w:eastAsia="宋体" w:cs="宋体"/>
                <w:color w:val="auto"/>
                <w:spacing w:val="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11" w:type="dxa"/>
            <w:vAlign w:val="center"/>
          </w:tcPr>
          <w:p>
            <w:pPr>
              <w:kinsoku/>
              <w:autoSpaceDE/>
              <w:autoSpaceDN/>
              <w:jc w:val="center"/>
              <w:textAlignment w:val="auto"/>
              <w:rPr>
                <w:rFonts w:hint="eastAsia" w:ascii="宋体" w:hAnsi="宋体" w:eastAsia="宋体" w:cs="宋体"/>
                <w:color w:val="auto"/>
                <w:spacing w:val="9"/>
                <w:lang w:val="en-US" w:eastAsia="zh-CN"/>
              </w:rPr>
            </w:pPr>
            <w:r>
              <w:rPr>
                <w:rFonts w:hint="eastAsia" w:ascii="宋体" w:hAnsi="宋体" w:eastAsia="宋体" w:cs="宋体"/>
                <w:color w:val="auto"/>
                <w:spacing w:val="9"/>
                <w:lang w:val="en-US" w:eastAsia="zh-CN"/>
              </w:rPr>
              <w:t>2</w:t>
            </w:r>
          </w:p>
        </w:tc>
        <w:tc>
          <w:tcPr>
            <w:tcW w:w="3833" w:type="dxa"/>
            <w:gridSpan w:val="2"/>
            <w:vAlign w:val="center"/>
          </w:tcPr>
          <w:p>
            <w:pPr>
              <w:kinsoku/>
              <w:autoSpaceDE/>
              <w:autoSpaceDN/>
              <w:jc w:val="center"/>
              <w:textAlignment w:val="auto"/>
              <w:rPr>
                <w:rFonts w:hint="eastAsia" w:ascii="宋体" w:hAnsi="宋体" w:eastAsia="宋体" w:cs="宋体"/>
                <w:color w:val="auto"/>
                <w:spacing w:val="9"/>
                <w:lang w:val="en-US" w:eastAsia="zh-CN"/>
              </w:rPr>
            </w:pPr>
            <w:r>
              <w:rPr>
                <w:rFonts w:hint="eastAsia" w:ascii="宋体" w:hAnsi="宋体" w:eastAsia="宋体" w:cs="宋体"/>
                <w:color w:val="auto"/>
                <w:spacing w:val="9"/>
                <w:lang w:val="en-US" w:eastAsia="zh-CN"/>
              </w:rPr>
              <w:t>三门县资源和能源集团有限公司</w:t>
            </w:r>
          </w:p>
        </w:tc>
        <w:tc>
          <w:tcPr>
            <w:tcW w:w="1987" w:type="dxa"/>
            <w:vAlign w:val="center"/>
          </w:tcPr>
          <w:p>
            <w:pPr>
              <w:kinsoku/>
              <w:autoSpaceDE/>
              <w:autoSpaceDN/>
              <w:jc w:val="center"/>
              <w:textAlignment w:val="auto"/>
              <w:rPr>
                <w:rFonts w:hint="eastAsia" w:ascii="宋体" w:hAnsi="宋体" w:eastAsia="宋体" w:cs="宋体"/>
                <w:color w:val="auto"/>
                <w:spacing w:val="9"/>
              </w:rPr>
            </w:pPr>
          </w:p>
        </w:tc>
        <w:tc>
          <w:tcPr>
            <w:tcW w:w="1943" w:type="dxa"/>
            <w:vAlign w:val="center"/>
          </w:tcPr>
          <w:p>
            <w:pPr>
              <w:kinsoku/>
              <w:autoSpaceDE/>
              <w:autoSpaceDN/>
              <w:jc w:val="center"/>
              <w:textAlignment w:val="auto"/>
              <w:rPr>
                <w:rFonts w:hint="eastAsia" w:ascii="宋体" w:hAnsi="宋体" w:eastAsia="宋体" w:cs="宋体"/>
                <w:color w:val="auto"/>
                <w:spacing w:val="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2376" w:type="dxa"/>
            <w:gridSpan w:val="2"/>
            <w:vAlign w:val="center"/>
          </w:tcPr>
          <w:p>
            <w:pPr>
              <w:rPr>
                <w:rFonts w:hint="eastAsia" w:ascii="宋体" w:hAnsi="宋体" w:eastAsia="宋体" w:cs="宋体"/>
                <w:color w:val="auto"/>
                <w:spacing w:val="9"/>
              </w:rPr>
            </w:pPr>
            <w:r>
              <w:rPr>
                <w:rFonts w:hint="eastAsia" w:ascii="宋体" w:hAnsi="宋体" w:eastAsia="宋体" w:cs="宋体"/>
                <w:color w:val="auto"/>
                <w:spacing w:val="9"/>
              </w:rPr>
              <w:t>合计总价（人民币）</w:t>
            </w:r>
          </w:p>
          <w:p>
            <w:pPr>
              <w:pStyle w:val="8"/>
              <w:rPr>
                <w:rFonts w:hint="eastAsia" w:ascii="宋体" w:hAnsi="宋体" w:eastAsia="宋体" w:cs="宋体"/>
                <w:color w:val="auto"/>
                <w:spacing w:val="9"/>
                <w:sz w:val="21"/>
              </w:rPr>
            </w:pPr>
            <w:r>
              <w:rPr>
                <w:rFonts w:hint="eastAsia" w:ascii="宋体" w:hAnsi="宋体" w:eastAsia="宋体" w:cs="宋体"/>
                <w:color w:val="auto"/>
                <w:spacing w:val="9"/>
                <w:sz w:val="21"/>
              </w:rPr>
              <w:t>（保留整数）</w:t>
            </w:r>
          </w:p>
        </w:tc>
        <w:tc>
          <w:tcPr>
            <w:tcW w:w="6198" w:type="dxa"/>
            <w:gridSpan w:val="3"/>
            <w:vAlign w:val="center"/>
          </w:tcPr>
          <w:p>
            <w:pPr>
              <w:rPr>
                <w:rFonts w:hint="eastAsia" w:ascii="宋体" w:hAnsi="宋体" w:eastAsia="宋体" w:cs="宋体"/>
                <w:color w:val="auto"/>
                <w:spacing w:val="9"/>
              </w:rPr>
            </w:pPr>
            <w:r>
              <w:rPr>
                <w:rFonts w:hint="eastAsia" w:ascii="宋体" w:hAnsi="宋体" w:eastAsia="宋体" w:cs="宋体"/>
                <w:color w:val="auto"/>
                <w:spacing w:val="9"/>
              </w:rPr>
              <w:t>大写：                  小写：</w:t>
            </w:r>
          </w:p>
        </w:tc>
      </w:tr>
    </w:tbl>
    <w:p>
      <w:pPr>
        <w:pStyle w:val="8"/>
        <w:jc w:val="center"/>
        <w:rPr>
          <w:rFonts w:hint="eastAsia" w:eastAsia="宋体"/>
          <w:lang w:eastAsia="zh-CN"/>
        </w:rPr>
      </w:pPr>
    </w:p>
    <w:p>
      <w:pPr>
        <w:pStyle w:val="8"/>
        <w:jc w:val="both"/>
        <w:rPr>
          <w:rFonts w:hint="eastAsia" w:ascii="宋体" w:hAnsi="宋体" w:eastAsia="宋体" w:cs="宋体"/>
          <w:color w:val="auto"/>
          <w:spacing w:val="9"/>
        </w:rPr>
      </w:pPr>
      <w:r>
        <w:rPr>
          <w:rFonts w:hint="eastAsia" w:ascii="宋体" w:hAnsi="宋体" w:eastAsia="宋体" w:cs="宋体"/>
          <w:color w:val="auto"/>
          <w:spacing w:val="9"/>
          <w:sz w:val="21"/>
          <w:szCs w:val="21"/>
          <w:lang w:val="en-US" w:eastAsia="zh-CN"/>
        </w:rPr>
        <w:t>1.</w:t>
      </w:r>
      <w:r>
        <w:rPr>
          <w:rFonts w:hint="eastAsia" w:ascii="宋体" w:hAnsi="宋体" w:eastAsia="宋体" w:cs="宋体"/>
          <w:snapToGrid w:val="0"/>
          <w:color w:val="auto"/>
          <w:spacing w:val="9"/>
          <w:sz w:val="21"/>
          <w:szCs w:val="21"/>
          <w:lang w:val="en-US" w:eastAsia="zh-CN" w:bidi="ar-SA"/>
        </w:rPr>
        <w:t>“报价明细汇总表</w:t>
      </w:r>
      <w:r>
        <w:rPr>
          <w:rFonts w:hint="eastAsia" w:ascii="宋体" w:hAnsi="宋体" w:eastAsia="宋体" w:cs="宋体"/>
          <w:color w:val="auto"/>
          <w:spacing w:val="9"/>
          <w:sz w:val="21"/>
          <w:szCs w:val="21"/>
        </w:rPr>
        <w:t>”中的报价合计应与“首次报价一览表”中的投标总报价相一致，不一致时，以首次报价一览表为准。</w:t>
      </w:r>
    </w:p>
    <w:p>
      <w:pPr>
        <w:rPr>
          <w:rFonts w:hint="default" w:eastAsia="宋体"/>
          <w:lang w:val="en-US" w:eastAsia="zh-CN"/>
        </w:rPr>
      </w:pPr>
    </w:p>
    <w:p>
      <w:pPr>
        <w:spacing w:before="76" w:line="225" w:lineRule="auto"/>
        <w:ind w:left="122"/>
        <w:rPr>
          <w:rFonts w:hint="eastAsia" w:ascii="宋体" w:hAnsi="宋体" w:eastAsia="宋体" w:cs="宋体"/>
          <w:color w:val="auto"/>
          <w:spacing w:val="16"/>
        </w:rPr>
      </w:pPr>
    </w:p>
    <w:p>
      <w:pPr>
        <w:spacing w:before="75" w:line="227" w:lineRule="auto"/>
        <w:ind w:left="124"/>
        <w:rPr>
          <w:rFonts w:hint="eastAsia" w:ascii="宋体" w:hAnsi="宋体" w:eastAsia="宋体" w:cs="宋体"/>
          <w:color w:val="auto"/>
        </w:rPr>
      </w:pPr>
      <w:r>
        <w:rPr>
          <w:rFonts w:hint="eastAsia" w:ascii="宋体" w:hAnsi="宋体" w:eastAsia="宋体" w:cs="宋体"/>
          <w:color w:val="auto"/>
          <w:spacing w:val="12"/>
          <w:lang w:eastAsia="zh-CN"/>
        </w:rPr>
        <w:t>供应商</w:t>
      </w:r>
      <w:r>
        <w:rPr>
          <w:rFonts w:hint="eastAsia" w:ascii="宋体" w:hAnsi="宋体" w:eastAsia="宋体" w:cs="宋体"/>
          <w:color w:val="auto"/>
          <w:spacing w:val="6"/>
        </w:rPr>
        <w:t xml:space="preserve"> (盖单位章) ：</w:t>
      </w:r>
    </w:p>
    <w:p>
      <w:pPr>
        <w:spacing w:before="76" w:line="225" w:lineRule="auto"/>
        <w:ind w:left="122"/>
        <w:rPr>
          <w:rFonts w:hint="eastAsia" w:ascii="宋体" w:hAnsi="宋体" w:eastAsia="宋体" w:cs="宋体"/>
          <w:color w:val="auto"/>
          <w:spacing w:val="16"/>
        </w:rPr>
      </w:pPr>
    </w:p>
    <w:p>
      <w:pPr>
        <w:spacing w:before="76" w:line="225" w:lineRule="auto"/>
        <w:ind w:left="122"/>
        <w:rPr>
          <w:rFonts w:hint="eastAsia" w:ascii="宋体" w:hAnsi="宋体" w:eastAsia="宋体" w:cs="宋体"/>
          <w:color w:val="auto"/>
          <w:spacing w:val="16"/>
        </w:rPr>
      </w:pPr>
    </w:p>
    <w:p>
      <w:pPr>
        <w:spacing w:before="76" w:line="225" w:lineRule="auto"/>
        <w:ind w:left="122"/>
        <w:rPr>
          <w:rFonts w:hint="eastAsia" w:ascii="宋体" w:hAnsi="宋体" w:eastAsia="宋体" w:cs="宋体"/>
          <w:color w:val="auto"/>
        </w:rPr>
      </w:pPr>
      <w:r>
        <w:rPr>
          <w:rFonts w:hint="eastAsia" w:ascii="宋体" w:hAnsi="宋体" w:eastAsia="宋体" w:cs="宋体"/>
          <w:color w:val="auto"/>
          <w:spacing w:val="16"/>
        </w:rPr>
        <w:t>法</w:t>
      </w:r>
      <w:r>
        <w:rPr>
          <w:rFonts w:hint="eastAsia" w:ascii="宋体" w:hAnsi="宋体" w:eastAsia="宋体" w:cs="宋体"/>
          <w:color w:val="auto"/>
          <w:spacing w:val="8"/>
        </w:rPr>
        <w:t>定代表人或单位负责人或全权代表 (盖章或签字) ：</w:t>
      </w:r>
    </w:p>
    <w:p>
      <w:pPr>
        <w:rPr>
          <w:rFonts w:hint="default" w:eastAsia="宋体"/>
          <w:lang w:val="en-US" w:eastAsia="zh-CN"/>
        </w:rPr>
      </w:pPr>
    </w:p>
    <w:p>
      <w:pPr>
        <w:spacing w:before="74" w:line="229" w:lineRule="auto"/>
        <w:ind w:left="162"/>
        <w:rPr>
          <w:rFonts w:hint="eastAsia" w:ascii="宋体" w:hAnsi="宋体" w:eastAsia="宋体" w:cs="宋体"/>
          <w:color w:val="auto"/>
        </w:rPr>
      </w:pPr>
      <w:r>
        <w:rPr>
          <w:rFonts w:hint="eastAsia" w:ascii="宋体" w:hAnsi="宋体" w:eastAsia="宋体" w:cs="宋体"/>
          <w:color w:val="auto"/>
          <w:spacing w:val="-2"/>
        </w:rPr>
        <w:t xml:space="preserve">日   </w:t>
      </w:r>
      <w:r>
        <w:rPr>
          <w:rFonts w:hint="eastAsia" w:ascii="宋体" w:hAnsi="宋体" w:eastAsia="宋体" w:cs="宋体"/>
          <w:color w:val="auto"/>
          <w:spacing w:val="-1"/>
        </w:rPr>
        <w:t xml:space="preserve"> 期：</w:t>
      </w:r>
    </w:p>
    <w:p>
      <w:pPr>
        <w:rPr>
          <w:rFonts w:hint="eastAsia" w:ascii="宋体" w:hAnsi="宋体" w:eastAsia="宋体" w:cs="宋体"/>
          <w:color w:val="auto"/>
        </w:rPr>
      </w:pPr>
      <w:r>
        <w:rPr>
          <w:rFonts w:hint="default" w:eastAsia="宋体"/>
          <w:lang w:val="en-US" w:eastAsia="zh-CN"/>
        </w:rPr>
        <w:br w:type="page"/>
      </w:r>
      <w:r>
        <w:rPr>
          <w:rFonts w:hint="eastAsia" w:ascii="宋体" w:hAnsi="宋体" w:eastAsia="宋体" w:cs="宋体"/>
          <w:color w:val="auto"/>
          <w:spacing w:val="-22"/>
          <w14:textOutline w14:w="5105" w14:cap="sq" w14:cmpd="sng" w14:algn="ctr">
            <w14:solidFill>
              <w14:srgbClr w14:val="000000"/>
            </w14:solidFill>
            <w14:prstDash w14:val="solid"/>
            <w14:bevel/>
          </w14:textOutline>
        </w:rPr>
        <w:t>附</w:t>
      </w:r>
      <w:r>
        <w:rPr>
          <w:rFonts w:hint="eastAsia" w:ascii="宋体" w:hAnsi="宋体" w:eastAsia="宋体" w:cs="宋体"/>
          <w:color w:val="auto"/>
          <w:spacing w:val="-19"/>
          <w14:textOutline w14:w="5105" w14:cap="sq" w14:cmpd="sng" w14:algn="ctr">
            <w14:solidFill>
              <w14:srgbClr w14:val="000000"/>
            </w14:solidFill>
            <w14:prstDash w14:val="solid"/>
            <w14:bevel/>
          </w14:textOutline>
        </w:rPr>
        <w:t>件</w:t>
      </w:r>
      <w:r>
        <w:rPr>
          <w:rFonts w:hint="eastAsia" w:ascii="宋体" w:hAnsi="宋体" w:eastAsia="宋体" w:cs="宋体"/>
          <w:color w:val="auto"/>
          <w:spacing w:val="-19"/>
        </w:rPr>
        <w:t xml:space="preserve"> </w:t>
      </w:r>
      <w:r>
        <w:rPr>
          <w:rFonts w:hint="eastAsia" w:ascii="宋体" w:hAnsi="宋体" w:eastAsia="宋体" w:cs="宋体"/>
          <w:color w:val="auto"/>
          <w:spacing w:val="-19"/>
          <w14:textOutline w14:w="5105" w14:cap="sq" w14:cmpd="sng" w14:algn="ctr">
            <w14:solidFill>
              <w14:srgbClr w14:val="000000"/>
            </w14:solidFill>
            <w14:prstDash w14:val="solid"/>
            <w14:bevel/>
          </w14:textOutline>
        </w:rPr>
        <w:t>14</w:t>
      </w:r>
    </w:p>
    <w:p>
      <w:pPr>
        <w:spacing w:before="272" w:line="224" w:lineRule="auto"/>
        <w:ind w:left="3446"/>
        <w:rPr>
          <w:rFonts w:hint="eastAsia" w:ascii="宋体" w:hAnsi="宋体" w:eastAsia="宋体" w:cs="宋体"/>
          <w:color w:val="auto"/>
        </w:rPr>
      </w:pPr>
      <w:r>
        <w:rPr>
          <w:rFonts w:hint="eastAsia" w:ascii="宋体" w:hAnsi="宋体" w:eastAsia="宋体" w:cs="宋体"/>
          <w:color w:val="auto"/>
          <w:spacing w:val="10"/>
          <w14:textOutline w14:w="5791" w14:cap="sq" w14:cmpd="sng" w14:algn="ctr">
            <w14:solidFill>
              <w14:srgbClr w14:val="000000"/>
            </w14:solidFill>
            <w14:prstDash w14:val="solid"/>
            <w14:bevel/>
          </w14:textOutline>
        </w:rPr>
        <w:t>报价明细</w:t>
      </w:r>
      <w:r>
        <w:rPr>
          <w:rFonts w:hint="eastAsia" w:ascii="宋体" w:hAnsi="宋体" w:eastAsia="宋体" w:cs="宋体"/>
          <w:color w:val="auto"/>
          <w:spacing w:val="10"/>
          <w:lang w:eastAsia="zh-CN"/>
          <w14:textOutline w14:w="5791" w14:cap="sq" w14:cmpd="sng" w14:algn="ctr">
            <w14:solidFill>
              <w14:srgbClr w14:val="000000"/>
            </w14:solidFill>
            <w14:prstDash w14:val="solid"/>
            <w14:bevel/>
          </w14:textOutline>
        </w:rPr>
        <w:t>组成</w:t>
      </w:r>
      <w:r>
        <w:rPr>
          <w:rFonts w:hint="eastAsia" w:ascii="宋体" w:hAnsi="宋体" w:eastAsia="宋体" w:cs="宋体"/>
          <w:color w:val="auto"/>
          <w:spacing w:val="10"/>
          <w14:textOutline w14:w="5791" w14:cap="sq" w14:cmpd="sng" w14:algn="ctr">
            <w14:solidFill>
              <w14:srgbClr w14:val="000000"/>
            </w14:solidFill>
            <w14:prstDash w14:val="solid"/>
            <w14:bevel/>
          </w14:textOutline>
        </w:rPr>
        <w:t>表</w:t>
      </w:r>
    </w:p>
    <w:p>
      <w:pPr>
        <w:tabs>
          <w:tab w:val="right" w:pos="9373"/>
        </w:tabs>
        <w:spacing w:before="268" w:line="360" w:lineRule="auto"/>
        <w:rPr>
          <w:rFonts w:hint="eastAsia" w:ascii="宋体" w:hAnsi="宋体" w:eastAsia="宋体" w:cs="宋体"/>
          <w:color w:val="auto"/>
          <w:spacing w:val="9"/>
        </w:rPr>
      </w:pPr>
      <w:r>
        <w:rPr>
          <w:rFonts w:hint="eastAsia" w:ascii="宋体" w:hAnsi="宋体" w:eastAsia="宋体" w:cs="宋体"/>
          <w:color w:val="auto"/>
          <w:spacing w:val="9"/>
        </w:rPr>
        <w:t>项目编号：</w:t>
      </w:r>
    </w:p>
    <w:p>
      <w:pPr>
        <w:spacing w:line="360" w:lineRule="auto"/>
        <w:rPr>
          <w:rFonts w:hint="eastAsia" w:ascii="宋体" w:hAnsi="宋体" w:eastAsia="宋体" w:cs="宋体"/>
          <w:color w:val="auto"/>
          <w:spacing w:val="9"/>
        </w:rPr>
      </w:pPr>
      <w:r>
        <w:rPr>
          <w:rFonts w:hint="eastAsia" w:ascii="宋体" w:hAnsi="宋体" w:eastAsia="宋体" w:cs="宋体"/>
          <w:color w:val="auto"/>
          <w:spacing w:val="14"/>
        </w:rPr>
        <w:t>工</w:t>
      </w:r>
      <w:r>
        <w:rPr>
          <w:rFonts w:hint="eastAsia" w:ascii="宋体" w:hAnsi="宋体" w:eastAsia="宋体" w:cs="宋体"/>
          <w:color w:val="auto"/>
          <w:spacing w:val="9"/>
        </w:rPr>
        <w:t>程名称:</w:t>
      </w:r>
      <w:r>
        <w:rPr>
          <w:rFonts w:hint="eastAsia" w:ascii="宋体" w:hAnsi="宋体" w:eastAsia="宋体" w:cs="宋体"/>
          <w:color w:val="auto"/>
          <w:spacing w:val="9"/>
          <w:lang w:eastAsia="zh-CN"/>
        </w:rPr>
        <w:t>会计师事务所服务采购项目</w:t>
      </w:r>
      <w:r>
        <w:rPr>
          <w:rFonts w:hint="eastAsia" w:ascii="宋体" w:hAnsi="宋体" w:eastAsia="宋体" w:cs="宋体"/>
          <w:color w:val="auto"/>
          <w:spacing w:val="9"/>
        </w:rPr>
        <w:t xml:space="preserve">      [货币单位：人民币元]</w:t>
      </w:r>
    </w:p>
    <w:p>
      <w:pPr>
        <w:spacing w:line="360" w:lineRule="auto"/>
        <w:rPr>
          <w:rFonts w:hint="eastAsia" w:ascii="宋体" w:hAnsi="宋体" w:eastAsia="宋体" w:cs="宋体"/>
          <w:color w:val="auto"/>
          <w:spacing w:val="9"/>
          <w:lang w:eastAsia="zh-CN"/>
        </w:rPr>
      </w:pPr>
    </w:p>
    <w:p>
      <w:pPr>
        <w:numPr>
          <w:ilvl w:val="0"/>
          <w:numId w:val="6"/>
        </w:numPr>
        <w:spacing w:line="360" w:lineRule="auto"/>
        <w:rPr>
          <w:rFonts w:hint="eastAsia" w:ascii="宋体" w:hAnsi="宋体" w:eastAsia="宋体" w:cs="宋体"/>
          <w:color w:val="auto"/>
          <w:spacing w:val="9"/>
          <w:lang w:val="en-US" w:eastAsia="zh-CN"/>
        </w:rPr>
      </w:pPr>
      <w:r>
        <w:rPr>
          <w:rFonts w:hint="eastAsia" w:ascii="宋体" w:hAnsi="宋体" w:eastAsia="宋体" w:cs="宋体"/>
          <w:color w:val="auto"/>
          <w:spacing w:val="9"/>
          <w:lang w:val="en-US" w:eastAsia="zh-CN"/>
        </w:rPr>
        <w:t>三门县国有资本运营集团有限公司</w:t>
      </w:r>
    </w:p>
    <w:p>
      <w:pPr>
        <w:numPr>
          <w:ilvl w:val="0"/>
          <w:numId w:val="0"/>
        </w:numPr>
        <w:spacing w:line="360" w:lineRule="auto"/>
        <w:jc w:val="center"/>
        <w:rPr>
          <w:rFonts w:hint="eastAsia" w:ascii="宋体" w:hAnsi="宋体" w:eastAsia="宋体" w:cs="宋体"/>
          <w:color w:val="auto"/>
          <w:spacing w:val="9"/>
        </w:rPr>
      </w:pPr>
      <w:r>
        <w:rPr>
          <w:rFonts w:hint="eastAsia" w:ascii="宋体" w:hAnsi="宋体" w:eastAsia="宋体" w:cs="宋体"/>
          <w:color w:val="auto"/>
          <w:spacing w:val="9"/>
          <w:lang w:eastAsia="zh-CN"/>
        </w:rPr>
        <w:t>报价明细</w:t>
      </w:r>
      <w:r>
        <w:rPr>
          <w:rFonts w:hint="eastAsia" w:ascii="宋体" w:hAnsi="宋体" w:eastAsia="宋体" w:cs="宋体"/>
          <w:color w:val="auto"/>
          <w:spacing w:val="9"/>
          <w:lang w:val="en-US" w:eastAsia="zh-CN"/>
        </w:rPr>
        <w:t>组成</w:t>
      </w:r>
      <w:r>
        <w:rPr>
          <w:rFonts w:hint="eastAsia" w:ascii="宋体" w:hAnsi="宋体" w:eastAsia="宋体" w:cs="宋体"/>
          <w:color w:val="auto"/>
          <w:spacing w:val="9"/>
          <w:lang w:eastAsia="zh-CN"/>
        </w:rPr>
        <w:t>表</w:t>
      </w:r>
    </w:p>
    <w:tbl>
      <w:tblPr>
        <w:tblStyle w:val="19"/>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565"/>
        <w:gridCol w:w="2268"/>
        <w:gridCol w:w="1718"/>
        <w:gridCol w:w="3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1" w:type="dxa"/>
            <w:vAlign w:val="center"/>
          </w:tcPr>
          <w:p>
            <w:pPr>
              <w:jc w:val="center"/>
              <w:rPr>
                <w:rFonts w:hint="eastAsia" w:ascii="宋体" w:hAnsi="宋体" w:eastAsia="宋体" w:cs="宋体"/>
                <w:color w:val="auto"/>
                <w:spacing w:val="9"/>
              </w:rPr>
            </w:pPr>
            <w:r>
              <w:rPr>
                <w:rFonts w:hint="eastAsia" w:ascii="宋体" w:hAnsi="宋体" w:eastAsia="宋体" w:cs="宋体"/>
                <w:color w:val="auto"/>
                <w:spacing w:val="9"/>
              </w:rPr>
              <w:t>序号</w:t>
            </w:r>
          </w:p>
        </w:tc>
        <w:tc>
          <w:tcPr>
            <w:tcW w:w="3833" w:type="dxa"/>
            <w:gridSpan w:val="2"/>
            <w:vAlign w:val="center"/>
          </w:tcPr>
          <w:p>
            <w:pPr>
              <w:jc w:val="center"/>
              <w:rPr>
                <w:rFonts w:hint="eastAsia" w:ascii="宋体" w:hAnsi="宋体" w:eastAsia="宋体" w:cs="宋体"/>
                <w:color w:val="auto"/>
                <w:spacing w:val="9"/>
              </w:rPr>
            </w:pPr>
            <w:r>
              <w:rPr>
                <w:rFonts w:hint="eastAsia" w:ascii="宋体" w:hAnsi="宋体" w:eastAsia="宋体" w:cs="宋体"/>
                <w:color w:val="auto"/>
                <w:spacing w:val="9"/>
              </w:rPr>
              <w:t>工作内容</w:t>
            </w:r>
          </w:p>
        </w:tc>
        <w:tc>
          <w:tcPr>
            <w:tcW w:w="1718" w:type="dxa"/>
            <w:vAlign w:val="center"/>
          </w:tcPr>
          <w:p>
            <w:pPr>
              <w:jc w:val="center"/>
              <w:rPr>
                <w:rFonts w:hint="eastAsia" w:ascii="宋体" w:hAnsi="宋体" w:eastAsia="宋体" w:cs="宋体"/>
                <w:color w:val="auto"/>
                <w:spacing w:val="9"/>
              </w:rPr>
            </w:pPr>
            <w:r>
              <w:rPr>
                <w:rFonts w:hint="eastAsia" w:ascii="宋体" w:hAnsi="宋体" w:eastAsia="宋体" w:cs="宋体"/>
                <w:color w:val="auto"/>
                <w:spacing w:val="9"/>
              </w:rPr>
              <w:t>报价</w:t>
            </w:r>
          </w:p>
        </w:tc>
        <w:tc>
          <w:tcPr>
            <w:tcW w:w="3257" w:type="dxa"/>
            <w:vAlign w:val="center"/>
          </w:tcPr>
          <w:p>
            <w:pPr>
              <w:jc w:val="center"/>
              <w:rPr>
                <w:rFonts w:hint="eastAsia" w:ascii="宋体" w:hAnsi="宋体" w:eastAsia="宋体" w:cs="宋体"/>
                <w:color w:val="auto"/>
                <w:spacing w:val="9"/>
              </w:rPr>
            </w:pPr>
            <w:r>
              <w:rPr>
                <w:rFonts w:hint="eastAsia" w:ascii="宋体" w:hAnsi="宋体" w:eastAsia="宋体" w:cs="宋体"/>
                <w:color w:val="auto"/>
                <w:spacing w:val="9"/>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11" w:type="dxa"/>
            <w:vAlign w:val="center"/>
          </w:tcPr>
          <w:p>
            <w:pPr>
              <w:kinsoku/>
              <w:autoSpaceDE/>
              <w:autoSpaceDN/>
              <w:jc w:val="center"/>
              <w:textAlignment w:val="auto"/>
              <w:rPr>
                <w:rFonts w:hint="eastAsia" w:ascii="宋体" w:hAnsi="宋体" w:eastAsia="宋体" w:cs="宋体"/>
                <w:color w:val="auto"/>
                <w:spacing w:val="9"/>
              </w:rPr>
            </w:pPr>
          </w:p>
        </w:tc>
        <w:tc>
          <w:tcPr>
            <w:tcW w:w="3833" w:type="dxa"/>
            <w:gridSpan w:val="2"/>
            <w:vAlign w:val="center"/>
          </w:tcPr>
          <w:p>
            <w:pPr>
              <w:shd w:val="clear" w:color="auto" w:fill="FFFFFF"/>
              <w:kinsoku/>
              <w:autoSpaceDE/>
              <w:autoSpaceDN/>
              <w:jc w:val="center"/>
              <w:textAlignment w:val="auto"/>
              <w:rPr>
                <w:rFonts w:hint="eastAsia" w:ascii="宋体" w:hAnsi="宋体" w:eastAsia="宋体" w:cs="宋体"/>
                <w:color w:val="auto"/>
                <w:spacing w:val="9"/>
              </w:rPr>
            </w:pPr>
          </w:p>
        </w:tc>
        <w:tc>
          <w:tcPr>
            <w:tcW w:w="1718" w:type="dxa"/>
            <w:vAlign w:val="center"/>
          </w:tcPr>
          <w:p>
            <w:pPr>
              <w:kinsoku/>
              <w:autoSpaceDE/>
              <w:autoSpaceDN/>
              <w:jc w:val="center"/>
              <w:textAlignment w:val="auto"/>
              <w:rPr>
                <w:rFonts w:hint="eastAsia" w:ascii="宋体" w:hAnsi="宋体" w:eastAsia="宋体" w:cs="宋体"/>
                <w:color w:val="auto"/>
                <w:spacing w:val="9"/>
              </w:rPr>
            </w:pPr>
          </w:p>
        </w:tc>
        <w:tc>
          <w:tcPr>
            <w:tcW w:w="3257" w:type="dxa"/>
            <w:vAlign w:val="center"/>
          </w:tcPr>
          <w:p>
            <w:pPr>
              <w:pStyle w:val="14"/>
              <w:kinsoku/>
              <w:autoSpaceDE/>
              <w:autoSpaceDN/>
              <w:spacing w:before="0" w:beforeAutospacing="0" w:after="0" w:afterAutospacing="0"/>
              <w:jc w:val="center"/>
              <w:textAlignment w:val="auto"/>
              <w:rPr>
                <w:rFonts w:hint="eastAsia" w:ascii="宋体" w:hAnsi="宋体" w:eastAsia="宋体" w:cs="宋体"/>
                <w:color w:val="auto"/>
                <w:spacing w:val="9"/>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11" w:type="dxa"/>
            <w:vAlign w:val="center"/>
          </w:tcPr>
          <w:p>
            <w:pPr>
              <w:kinsoku/>
              <w:autoSpaceDE/>
              <w:autoSpaceDN/>
              <w:jc w:val="center"/>
              <w:textAlignment w:val="auto"/>
              <w:rPr>
                <w:rFonts w:hint="eastAsia" w:ascii="宋体" w:hAnsi="宋体" w:eastAsia="宋体" w:cs="宋体"/>
                <w:color w:val="auto"/>
                <w:spacing w:val="9"/>
              </w:rPr>
            </w:pPr>
          </w:p>
        </w:tc>
        <w:tc>
          <w:tcPr>
            <w:tcW w:w="3833" w:type="dxa"/>
            <w:gridSpan w:val="2"/>
            <w:vAlign w:val="center"/>
          </w:tcPr>
          <w:p>
            <w:pPr>
              <w:kinsoku/>
              <w:autoSpaceDE/>
              <w:autoSpaceDN/>
              <w:jc w:val="center"/>
              <w:textAlignment w:val="auto"/>
              <w:rPr>
                <w:rFonts w:hint="eastAsia" w:ascii="宋体" w:hAnsi="宋体" w:eastAsia="宋体" w:cs="宋体"/>
                <w:color w:val="auto"/>
                <w:spacing w:val="9"/>
              </w:rPr>
            </w:pPr>
          </w:p>
        </w:tc>
        <w:tc>
          <w:tcPr>
            <w:tcW w:w="1718" w:type="dxa"/>
            <w:vAlign w:val="center"/>
          </w:tcPr>
          <w:p>
            <w:pPr>
              <w:kinsoku/>
              <w:autoSpaceDE/>
              <w:autoSpaceDN/>
              <w:jc w:val="center"/>
              <w:textAlignment w:val="auto"/>
              <w:rPr>
                <w:rFonts w:hint="eastAsia" w:ascii="宋体" w:hAnsi="宋体" w:eastAsia="宋体" w:cs="宋体"/>
                <w:color w:val="auto"/>
                <w:spacing w:val="9"/>
              </w:rPr>
            </w:pPr>
          </w:p>
        </w:tc>
        <w:tc>
          <w:tcPr>
            <w:tcW w:w="3257" w:type="dxa"/>
            <w:vAlign w:val="center"/>
          </w:tcPr>
          <w:p>
            <w:pPr>
              <w:kinsoku/>
              <w:autoSpaceDE/>
              <w:autoSpaceDN/>
              <w:jc w:val="center"/>
              <w:textAlignment w:val="auto"/>
              <w:rPr>
                <w:rFonts w:hint="eastAsia" w:ascii="宋体" w:hAnsi="宋体" w:eastAsia="宋体" w:cs="宋体"/>
                <w:color w:val="auto"/>
                <w:spacing w:val="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11" w:type="dxa"/>
            <w:vAlign w:val="center"/>
          </w:tcPr>
          <w:p>
            <w:pPr>
              <w:kinsoku/>
              <w:autoSpaceDE/>
              <w:autoSpaceDN/>
              <w:jc w:val="center"/>
              <w:textAlignment w:val="auto"/>
              <w:rPr>
                <w:rFonts w:hint="eastAsia" w:ascii="宋体" w:hAnsi="宋体" w:eastAsia="宋体" w:cs="宋体"/>
                <w:color w:val="auto"/>
                <w:spacing w:val="9"/>
              </w:rPr>
            </w:pPr>
          </w:p>
        </w:tc>
        <w:tc>
          <w:tcPr>
            <w:tcW w:w="3833" w:type="dxa"/>
            <w:gridSpan w:val="2"/>
            <w:vAlign w:val="center"/>
          </w:tcPr>
          <w:p>
            <w:pPr>
              <w:kinsoku/>
              <w:autoSpaceDE/>
              <w:autoSpaceDN/>
              <w:jc w:val="center"/>
              <w:textAlignment w:val="auto"/>
              <w:rPr>
                <w:rFonts w:hint="eastAsia" w:ascii="宋体" w:hAnsi="宋体" w:eastAsia="宋体" w:cs="宋体"/>
                <w:color w:val="auto"/>
                <w:spacing w:val="9"/>
              </w:rPr>
            </w:pPr>
          </w:p>
        </w:tc>
        <w:tc>
          <w:tcPr>
            <w:tcW w:w="1718" w:type="dxa"/>
            <w:vAlign w:val="center"/>
          </w:tcPr>
          <w:p>
            <w:pPr>
              <w:kinsoku/>
              <w:autoSpaceDE/>
              <w:autoSpaceDN/>
              <w:jc w:val="center"/>
              <w:textAlignment w:val="auto"/>
              <w:rPr>
                <w:rFonts w:hint="eastAsia" w:ascii="宋体" w:hAnsi="宋体" w:eastAsia="宋体" w:cs="宋体"/>
                <w:color w:val="auto"/>
                <w:spacing w:val="9"/>
              </w:rPr>
            </w:pPr>
          </w:p>
        </w:tc>
        <w:tc>
          <w:tcPr>
            <w:tcW w:w="3257" w:type="dxa"/>
            <w:vAlign w:val="center"/>
          </w:tcPr>
          <w:p>
            <w:pPr>
              <w:kinsoku/>
              <w:autoSpaceDE/>
              <w:autoSpaceDN/>
              <w:jc w:val="center"/>
              <w:textAlignment w:val="auto"/>
              <w:rPr>
                <w:rFonts w:hint="eastAsia" w:ascii="宋体" w:hAnsi="宋体" w:eastAsia="宋体" w:cs="宋体"/>
                <w:color w:val="auto"/>
                <w:spacing w:val="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11" w:type="dxa"/>
            <w:vAlign w:val="center"/>
          </w:tcPr>
          <w:p>
            <w:pPr>
              <w:kinsoku/>
              <w:autoSpaceDE/>
              <w:autoSpaceDN/>
              <w:jc w:val="center"/>
              <w:textAlignment w:val="auto"/>
              <w:rPr>
                <w:rFonts w:hint="eastAsia" w:ascii="宋体" w:hAnsi="宋体" w:eastAsia="宋体" w:cs="宋体"/>
                <w:color w:val="auto"/>
                <w:spacing w:val="9"/>
              </w:rPr>
            </w:pPr>
          </w:p>
        </w:tc>
        <w:tc>
          <w:tcPr>
            <w:tcW w:w="3833" w:type="dxa"/>
            <w:gridSpan w:val="2"/>
            <w:vAlign w:val="center"/>
          </w:tcPr>
          <w:p>
            <w:pPr>
              <w:kinsoku/>
              <w:autoSpaceDE/>
              <w:autoSpaceDN/>
              <w:jc w:val="center"/>
              <w:textAlignment w:val="auto"/>
              <w:rPr>
                <w:rFonts w:hint="eastAsia" w:ascii="宋体" w:hAnsi="宋体" w:eastAsia="宋体" w:cs="宋体"/>
                <w:color w:val="auto"/>
                <w:spacing w:val="9"/>
              </w:rPr>
            </w:pPr>
          </w:p>
        </w:tc>
        <w:tc>
          <w:tcPr>
            <w:tcW w:w="1718" w:type="dxa"/>
            <w:vAlign w:val="center"/>
          </w:tcPr>
          <w:p>
            <w:pPr>
              <w:kinsoku/>
              <w:autoSpaceDE/>
              <w:autoSpaceDN/>
              <w:jc w:val="center"/>
              <w:textAlignment w:val="auto"/>
              <w:rPr>
                <w:rFonts w:hint="eastAsia" w:ascii="宋体" w:hAnsi="宋体" w:eastAsia="宋体" w:cs="宋体"/>
                <w:color w:val="auto"/>
                <w:spacing w:val="9"/>
              </w:rPr>
            </w:pPr>
          </w:p>
        </w:tc>
        <w:tc>
          <w:tcPr>
            <w:tcW w:w="3257" w:type="dxa"/>
            <w:vAlign w:val="center"/>
          </w:tcPr>
          <w:p>
            <w:pPr>
              <w:kinsoku/>
              <w:autoSpaceDE/>
              <w:autoSpaceDN/>
              <w:jc w:val="center"/>
              <w:textAlignment w:val="auto"/>
              <w:rPr>
                <w:rFonts w:hint="eastAsia" w:ascii="宋体" w:hAnsi="宋体" w:eastAsia="宋体" w:cs="宋体"/>
                <w:color w:val="auto"/>
                <w:spacing w:val="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11" w:type="dxa"/>
            <w:vAlign w:val="center"/>
          </w:tcPr>
          <w:p>
            <w:pPr>
              <w:kinsoku/>
              <w:autoSpaceDE/>
              <w:autoSpaceDN/>
              <w:jc w:val="center"/>
              <w:textAlignment w:val="auto"/>
              <w:rPr>
                <w:rFonts w:hint="eastAsia" w:ascii="宋体" w:hAnsi="宋体" w:eastAsia="宋体" w:cs="宋体"/>
                <w:color w:val="auto"/>
                <w:spacing w:val="9"/>
              </w:rPr>
            </w:pPr>
          </w:p>
        </w:tc>
        <w:tc>
          <w:tcPr>
            <w:tcW w:w="3833" w:type="dxa"/>
            <w:gridSpan w:val="2"/>
            <w:vAlign w:val="center"/>
          </w:tcPr>
          <w:p>
            <w:pPr>
              <w:kinsoku/>
              <w:autoSpaceDE/>
              <w:autoSpaceDN/>
              <w:jc w:val="center"/>
              <w:textAlignment w:val="auto"/>
              <w:rPr>
                <w:rFonts w:hint="eastAsia" w:ascii="宋体" w:hAnsi="宋体" w:eastAsia="宋体" w:cs="宋体"/>
                <w:color w:val="auto"/>
                <w:spacing w:val="9"/>
              </w:rPr>
            </w:pPr>
          </w:p>
        </w:tc>
        <w:tc>
          <w:tcPr>
            <w:tcW w:w="1718" w:type="dxa"/>
            <w:vAlign w:val="center"/>
          </w:tcPr>
          <w:p>
            <w:pPr>
              <w:kinsoku/>
              <w:autoSpaceDE/>
              <w:autoSpaceDN/>
              <w:jc w:val="center"/>
              <w:textAlignment w:val="auto"/>
              <w:rPr>
                <w:rFonts w:hint="eastAsia" w:ascii="宋体" w:hAnsi="宋体" w:eastAsia="宋体" w:cs="宋体"/>
                <w:color w:val="auto"/>
                <w:spacing w:val="9"/>
              </w:rPr>
            </w:pPr>
          </w:p>
        </w:tc>
        <w:tc>
          <w:tcPr>
            <w:tcW w:w="3257" w:type="dxa"/>
            <w:vAlign w:val="center"/>
          </w:tcPr>
          <w:p>
            <w:pPr>
              <w:kinsoku/>
              <w:autoSpaceDE/>
              <w:autoSpaceDN/>
              <w:jc w:val="center"/>
              <w:textAlignment w:val="auto"/>
              <w:rPr>
                <w:rFonts w:hint="eastAsia" w:ascii="宋体" w:hAnsi="宋体" w:eastAsia="宋体" w:cs="宋体"/>
                <w:color w:val="auto"/>
                <w:spacing w:val="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2376" w:type="dxa"/>
            <w:gridSpan w:val="2"/>
            <w:vAlign w:val="center"/>
          </w:tcPr>
          <w:p>
            <w:pPr>
              <w:rPr>
                <w:rFonts w:hint="eastAsia" w:ascii="宋体" w:hAnsi="宋体" w:eastAsia="宋体" w:cs="宋体"/>
                <w:color w:val="auto"/>
                <w:spacing w:val="9"/>
              </w:rPr>
            </w:pPr>
            <w:r>
              <w:rPr>
                <w:rFonts w:hint="eastAsia" w:ascii="宋体" w:hAnsi="宋体" w:eastAsia="宋体" w:cs="宋体"/>
                <w:color w:val="auto"/>
                <w:spacing w:val="9"/>
              </w:rPr>
              <w:t>合计总价（人民币）</w:t>
            </w:r>
          </w:p>
          <w:p>
            <w:pPr>
              <w:pStyle w:val="8"/>
              <w:rPr>
                <w:rFonts w:hint="eastAsia" w:ascii="宋体" w:hAnsi="宋体" w:eastAsia="宋体" w:cs="宋体"/>
                <w:color w:val="auto"/>
                <w:spacing w:val="9"/>
                <w:sz w:val="21"/>
              </w:rPr>
            </w:pPr>
            <w:r>
              <w:rPr>
                <w:rFonts w:hint="eastAsia" w:ascii="宋体" w:hAnsi="宋体" w:eastAsia="宋体" w:cs="宋体"/>
                <w:color w:val="auto"/>
                <w:spacing w:val="9"/>
                <w:sz w:val="21"/>
              </w:rPr>
              <w:t>（保留整数）</w:t>
            </w:r>
          </w:p>
        </w:tc>
        <w:tc>
          <w:tcPr>
            <w:tcW w:w="7243" w:type="dxa"/>
            <w:gridSpan w:val="3"/>
            <w:vAlign w:val="center"/>
          </w:tcPr>
          <w:p>
            <w:pPr>
              <w:rPr>
                <w:rFonts w:hint="eastAsia" w:ascii="宋体" w:hAnsi="宋体" w:eastAsia="宋体" w:cs="宋体"/>
                <w:color w:val="auto"/>
                <w:spacing w:val="9"/>
              </w:rPr>
            </w:pPr>
            <w:r>
              <w:rPr>
                <w:rFonts w:hint="eastAsia" w:ascii="宋体" w:hAnsi="宋体" w:eastAsia="宋体" w:cs="宋体"/>
                <w:color w:val="auto"/>
                <w:spacing w:val="9"/>
              </w:rPr>
              <w:t>大写：                  小写：</w:t>
            </w:r>
          </w:p>
        </w:tc>
      </w:tr>
    </w:tbl>
    <w:p>
      <w:pPr>
        <w:spacing w:line="360" w:lineRule="auto"/>
        <w:rPr>
          <w:rFonts w:hint="eastAsia" w:ascii="宋体" w:hAnsi="宋体" w:eastAsia="宋体" w:cs="宋体"/>
          <w:color w:val="auto"/>
          <w:spacing w:val="9"/>
        </w:rPr>
      </w:pPr>
    </w:p>
    <w:p>
      <w:pPr>
        <w:numPr>
          <w:ilvl w:val="0"/>
          <w:numId w:val="6"/>
        </w:numPr>
        <w:spacing w:line="360" w:lineRule="auto"/>
        <w:rPr>
          <w:rFonts w:hint="default" w:ascii="宋体" w:hAnsi="宋体" w:eastAsia="宋体" w:cs="宋体"/>
          <w:color w:val="auto"/>
          <w:spacing w:val="9"/>
          <w:lang w:val="en-US" w:eastAsia="zh-CN"/>
        </w:rPr>
      </w:pPr>
      <w:r>
        <w:rPr>
          <w:rFonts w:hint="eastAsia" w:ascii="宋体" w:hAnsi="宋体" w:eastAsia="宋体" w:cs="宋体"/>
          <w:color w:val="auto"/>
          <w:spacing w:val="9"/>
          <w:lang w:val="en-US" w:eastAsia="zh-CN"/>
        </w:rPr>
        <w:t>三门县资源和能源集团有限公司</w:t>
      </w:r>
    </w:p>
    <w:p>
      <w:pPr>
        <w:numPr>
          <w:ilvl w:val="0"/>
          <w:numId w:val="0"/>
        </w:numPr>
        <w:spacing w:line="360" w:lineRule="auto"/>
        <w:jc w:val="center"/>
        <w:rPr>
          <w:rFonts w:hint="eastAsia" w:ascii="宋体" w:hAnsi="宋体" w:eastAsia="宋体" w:cs="宋体"/>
          <w:color w:val="auto"/>
          <w:spacing w:val="9"/>
        </w:rPr>
      </w:pPr>
      <w:r>
        <w:rPr>
          <w:rFonts w:hint="eastAsia" w:ascii="宋体" w:hAnsi="宋体" w:eastAsia="宋体" w:cs="宋体"/>
          <w:color w:val="auto"/>
          <w:spacing w:val="9"/>
          <w:lang w:eastAsia="zh-CN"/>
        </w:rPr>
        <w:t>报价明细</w:t>
      </w:r>
      <w:r>
        <w:rPr>
          <w:rFonts w:hint="eastAsia" w:ascii="宋体" w:hAnsi="宋体" w:eastAsia="宋体" w:cs="宋体"/>
          <w:color w:val="auto"/>
          <w:spacing w:val="9"/>
          <w:lang w:val="en-US" w:eastAsia="zh-CN"/>
        </w:rPr>
        <w:t>组成</w:t>
      </w:r>
      <w:r>
        <w:rPr>
          <w:rFonts w:hint="eastAsia" w:ascii="宋体" w:hAnsi="宋体" w:eastAsia="宋体" w:cs="宋体"/>
          <w:color w:val="auto"/>
          <w:spacing w:val="9"/>
          <w:lang w:eastAsia="zh-CN"/>
        </w:rPr>
        <w:t>表</w:t>
      </w:r>
    </w:p>
    <w:tbl>
      <w:tblPr>
        <w:tblStyle w:val="19"/>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565"/>
        <w:gridCol w:w="2268"/>
        <w:gridCol w:w="1718"/>
        <w:gridCol w:w="3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1" w:type="dxa"/>
            <w:vAlign w:val="center"/>
          </w:tcPr>
          <w:p>
            <w:pPr>
              <w:jc w:val="center"/>
              <w:rPr>
                <w:rFonts w:hint="eastAsia" w:ascii="宋体" w:hAnsi="宋体" w:eastAsia="宋体" w:cs="宋体"/>
                <w:color w:val="auto"/>
                <w:spacing w:val="9"/>
              </w:rPr>
            </w:pPr>
            <w:r>
              <w:rPr>
                <w:rFonts w:hint="eastAsia" w:ascii="宋体" w:hAnsi="宋体" w:eastAsia="宋体" w:cs="宋体"/>
                <w:color w:val="auto"/>
                <w:spacing w:val="9"/>
              </w:rPr>
              <w:t>序号</w:t>
            </w:r>
          </w:p>
        </w:tc>
        <w:tc>
          <w:tcPr>
            <w:tcW w:w="3833" w:type="dxa"/>
            <w:gridSpan w:val="2"/>
            <w:vAlign w:val="center"/>
          </w:tcPr>
          <w:p>
            <w:pPr>
              <w:jc w:val="center"/>
              <w:rPr>
                <w:rFonts w:hint="eastAsia" w:ascii="宋体" w:hAnsi="宋体" w:eastAsia="宋体" w:cs="宋体"/>
                <w:color w:val="auto"/>
                <w:spacing w:val="9"/>
              </w:rPr>
            </w:pPr>
            <w:r>
              <w:rPr>
                <w:rFonts w:hint="eastAsia" w:ascii="宋体" w:hAnsi="宋体" w:eastAsia="宋体" w:cs="宋体"/>
                <w:color w:val="auto"/>
                <w:spacing w:val="9"/>
              </w:rPr>
              <w:t>工作内容</w:t>
            </w:r>
          </w:p>
        </w:tc>
        <w:tc>
          <w:tcPr>
            <w:tcW w:w="1718" w:type="dxa"/>
            <w:vAlign w:val="center"/>
          </w:tcPr>
          <w:p>
            <w:pPr>
              <w:jc w:val="center"/>
              <w:rPr>
                <w:rFonts w:hint="eastAsia" w:ascii="宋体" w:hAnsi="宋体" w:eastAsia="宋体" w:cs="宋体"/>
                <w:color w:val="auto"/>
                <w:spacing w:val="9"/>
              </w:rPr>
            </w:pPr>
            <w:r>
              <w:rPr>
                <w:rFonts w:hint="eastAsia" w:ascii="宋体" w:hAnsi="宋体" w:eastAsia="宋体" w:cs="宋体"/>
                <w:color w:val="auto"/>
                <w:spacing w:val="9"/>
              </w:rPr>
              <w:t>报价</w:t>
            </w:r>
          </w:p>
        </w:tc>
        <w:tc>
          <w:tcPr>
            <w:tcW w:w="3257" w:type="dxa"/>
            <w:vAlign w:val="center"/>
          </w:tcPr>
          <w:p>
            <w:pPr>
              <w:jc w:val="center"/>
              <w:rPr>
                <w:rFonts w:hint="eastAsia" w:ascii="宋体" w:hAnsi="宋体" w:eastAsia="宋体" w:cs="宋体"/>
                <w:color w:val="auto"/>
                <w:spacing w:val="9"/>
              </w:rPr>
            </w:pPr>
            <w:r>
              <w:rPr>
                <w:rFonts w:hint="eastAsia" w:ascii="宋体" w:hAnsi="宋体" w:eastAsia="宋体" w:cs="宋体"/>
                <w:color w:val="auto"/>
                <w:spacing w:val="9"/>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11" w:type="dxa"/>
            <w:vAlign w:val="center"/>
          </w:tcPr>
          <w:p>
            <w:pPr>
              <w:kinsoku/>
              <w:autoSpaceDE/>
              <w:autoSpaceDN/>
              <w:jc w:val="center"/>
              <w:textAlignment w:val="auto"/>
              <w:rPr>
                <w:rFonts w:hint="eastAsia" w:ascii="宋体" w:hAnsi="宋体" w:eastAsia="宋体" w:cs="宋体"/>
                <w:color w:val="auto"/>
                <w:spacing w:val="9"/>
              </w:rPr>
            </w:pPr>
          </w:p>
        </w:tc>
        <w:tc>
          <w:tcPr>
            <w:tcW w:w="3833" w:type="dxa"/>
            <w:gridSpan w:val="2"/>
            <w:vAlign w:val="center"/>
          </w:tcPr>
          <w:p>
            <w:pPr>
              <w:shd w:val="clear" w:color="auto" w:fill="FFFFFF"/>
              <w:kinsoku/>
              <w:autoSpaceDE/>
              <w:autoSpaceDN/>
              <w:jc w:val="center"/>
              <w:textAlignment w:val="auto"/>
              <w:rPr>
                <w:rFonts w:hint="eastAsia" w:ascii="宋体" w:hAnsi="宋体" w:eastAsia="宋体" w:cs="宋体"/>
                <w:color w:val="auto"/>
                <w:spacing w:val="9"/>
              </w:rPr>
            </w:pPr>
          </w:p>
        </w:tc>
        <w:tc>
          <w:tcPr>
            <w:tcW w:w="1718" w:type="dxa"/>
            <w:vAlign w:val="center"/>
          </w:tcPr>
          <w:p>
            <w:pPr>
              <w:kinsoku/>
              <w:autoSpaceDE/>
              <w:autoSpaceDN/>
              <w:jc w:val="center"/>
              <w:textAlignment w:val="auto"/>
              <w:rPr>
                <w:rFonts w:hint="eastAsia" w:ascii="宋体" w:hAnsi="宋体" w:eastAsia="宋体" w:cs="宋体"/>
                <w:color w:val="auto"/>
                <w:spacing w:val="9"/>
              </w:rPr>
            </w:pPr>
          </w:p>
        </w:tc>
        <w:tc>
          <w:tcPr>
            <w:tcW w:w="3257" w:type="dxa"/>
            <w:vAlign w:val="center"/>
          </w:tcPr>
          <w:p>
            <w:pPr>
              <w:pStyle w:val="14"/>
              <w:kinsoku/>
              <w:autoSpaceDE/>
              <w:autoSpaceDN/>
              <w:spacing w:before="0" w:beforeAutospacing="0" w:after="0" w:afterAutospacing="0"/>
              <w:jc w:val="center"/>
              <w:textAlignment w:val="auto"/>
              <w:rPr>
                <w:rFonts w:hint="eastAsia" w:ascii="宋体" w:hAnsi="宋体" w:eastAsia="宋体" w:cs="宋体"/>
                <w:color w:val="auto"/>
                <w:spacing w:val="9"/>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11" w:type="dxa"/>
            <w:vAlign w:val="center"/>
          </w:tcPr>
          <w:p>
            <w:pPr>
              <w:kinsoku/>
              <w:autoSpaceDE/>
              <w:autoSpaceDN/>
              <w:jc w:val="center"/>
              <w:textAlignment w:val="auto"/>
              <w:rPr>
                <w:rFonts w:hint="eastAsia" w:ascii="宋体" w:hAnsi="宋体" w:eastAsia="宋体" w:cs="宋体"/>
                <w:color w:val="auto"/>
                <w:spacing w:val="9"/>
              </w:rPr>
            </w:pPr>
          </w:p>
        </w:tc>
        <w:tc>
          <w:tcPr>
            <w:tcW w:w="3833" w:type="dxa"/>
            <w:gridSpan w:val="2"/>
            <w:vAlign w:val="center"/>
          </w:tcPr>
          <w:p>
            <w:pPr>
              <w:kinsoku/>
              <w:autoSpaceDE/>
              <w:autoSpaceDN/>
              <w:jc w:val="center"/>
              <w:textAlignment w:val="auto"/>
              <w:rPr>
                <w:rFonts w:hint="eastAsia" w:ascii="宋体" w:hAnsi="宋体" w:eastAsia="宋体" w:cs="宋体"/>
                <w:color w:val="auto"/>
                <w:spacing w:val="9"/>
              </w:rPr>
            </w:pPr>
          </w:p>
        </w:tc>
        <w:tc>
          <w:tcPr>
            <w:tcW w:w="1718" w:type="dxa"/>
            <w:vAlign w:val="center"/>
          </w:tcPr>
          <w:p>
            <w:pPr>
              <w:kinsoku/>
              <w:autoSpaceDE/>
              <w:autoSpaceDN/>
              <w:jc w:val="center"/>
              <w:textAlignment w:val="auto"/>
              <w:rPr>
                <w:rFonts w:hint="eastAsia" w:ascii="宋体" w:hAnsi="宋体" w:eastAsia="宋体" w:cs="宋体"/>
                <w:color w:val="auto"/>
                <w:spacing w:val="9"/>
              </w:rPr>
            </w:pPr>
          </w:p>
        </w:tc>
        <w:tc>
          <w:tcPr>
            <w:tcW w:w="3257" w:type="dxa"/>
            <w:vAlign w:val="center"/>
          </w:tcPr>
          <w:p>
            <w:pPr>
              <w:kinsoku/>
              <w:autoSpaceDE/>
              <w:autoSpaceDN/>
              <w:jc w:val="center"/>
              <w:textAlignment w:val="auto"/>
              <w:rPr>
                <w:rFonts w:hint="eastAsia" w:ascii="宋体" w:hAnsi="宋体" w:eastAsia="宋体" w:cs="宋体"/>
                <w:color w:val="auto"/>
                <w:spacing w:val="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11" w:type="dxa"/>
            <w:vAlign w:val="center"/>
          </w:tcPr>
          <w:p>
            <w:pPr>
              <w:kinsoku/>
              <w:autoSpaceDE/>
              <w:autoSpaceDN/>
              <w:jc w:val="center"/>
              <w:textAlignment w:val="auto"/>
              <w:rPr>
                <w:rFonts w:hint="eastAsia" w:ascii="宋体" w:hAnsi="宋体" w:eastAsia="宋体" w:cs="宋体"/>
                <w:color w:val="auto"/>
                <w:spacing w:val="9"/>
              </w:rPr>
            </w:pPr>
          </w:p>
        </w:tc>
        <w:tc>
          <w:tcPr>
            <w:tcW w:w="3833" w:type="dxa"/>
            <w:gridSpan w:val="2"/>
            <w:vAlign w:val="center"/>
          </w:tcPr>
          <w:p>
            <w:pPr>
              <w:kinsoku/>
              <w:autoSpaceDE/>
              <w:autoSpaceDN/>
              <w:jc w:val="center"/>
              <w:textAlignment w:val="auto"/>
              <w:rPr>
                <w:rFonts w:hint="eastAsia" w:ascii="宋体" w:hAnsi="宋体" w:eastAsia="宋体" w:cs="宋体"/>
                <w:color w:val="auto"/>
                <w:spacing w:val="9"/>
              </w:rPr>
            </w:pPr>
          </w:p>
        </w:tc>
        <w:tc>
          <w:tcPr>
            <w:tcW w:w="1718" w:type="dxa"/>
            <w:vAlign w:val="center"/>
          </w:tcPr>
          <w:p>
            <w:pPr>
              <w:kinsoku/>
              <w:autoSpaceDE/>
              <w:autoSpaceDN/>
              <w:jc w:val="center"/>
              <w:textAlignment w:val="auto"/>
              <w:rPr>
                <w:rFonts w:hint="eastAsia" w:ascii="宋体" w:hAnsi="宋体" w:eastAsia="宋体" w:cs="宋体"/>
                <w:color w:val="auto"/>
                <w:spacing w:val="9"/>
              </w:rPr>
            </w:pPr>
          </w:p>
        </w:tc>
        <w:tc>
          <w:tcPr>
            <w:tcW w:w="3257" w:type="dxa"/>
            <w:vAlign w:val="center"/>
          </w:tcPr>
          <w:p>
            <w:pPr>
              <w:kinsoku/>
              <w:autoSpaceDE/>
              <w:autoSpaceDN/>
              <w:jc w:val="center"/>
              <w:textAlignment w:val="auto"/>
              <w:rPr>
                <w:rFonts w:hint="eastAsia" w:ascii="宋体" w:hAnsi="宋体" w:eastAsia="宋体" w:cs="宋体"/>
                <w:color w:val="auto"/>
                <w:spacing w:val="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11" w:type="dxa"/>
            <w:vAlign w:val="center"/>
          </w:tcPr>
          <w:p>
            <w:pPr>
              <w:kinsoku/>
              <w:autoSpaceDE/>
              <w:autoSpaceDN/>
              <w:jc w:val="center"/>
              <w:textAlignment w:val="auto"/>
              <w:rPr>
                <w:rFonts w:hint="eastAsia" w:ascii="宋体" w:hAnsi="宋体" w:eastAsia="宋体" w:cs="宋体"/>
                <w:color w:val="auto"/>
                <w:spacing w:val="9"/>
              </w:rPr>
            </w:pPr>
          </w:p>
        </w:tc>
        <w:tc>
          <w:tcPr>
            <w:tcW w:w="3833" w:type="dxa"/>
            <w:gridSpan w:val="2"/>
            <w:vAlign w:val="center"/>
          </w:tcPr>
          <w:p>
            <w:pPr>
              <w:kinsoku/>
              <w:autoSpaceDE/>
              <w:autoSpaceDN/>
              <w:jc w:val="center"/>
              <w:textAlignment w:val="auto"/>
              <w:rPr>
                <w:rFonts w:hint="eastAsia" w:ascii="宋体" w:hAnsi="宋体" w:eastAsia="宋体" w:cs="宋体"/>
                <w:color w:val="auto"/>
                <w:spacing w:val="9"/>
              </w:rPr>
            </w:pPr>
          </w:p>
        </w:tc>
        <w:tc>
          <w:tcPr>
            <w:tcW w:w="1718" w:type="dxa"/>
            <w:vAlign w:val="center"/>
          </w:tcPr>
          <w:p>
            <w:pPr>
              <w:kinsoku/>
              <w:autoSpaceDE/>
              <w:autoSpaceDN/>
              <w:jc w:val="center"/>
              <w:textAlignment w:val="auto"/>
              <w:rPr>
                <w:rFonts w:hint="eastAsia" w:ascii="宋体" w:hAnsi="宋体" w:eastAsia="宋体" w:cs="宋体"/>
                <w:color w:val="auto"/>
                <w:spacing w:val="9"/>
              </w:rPr>
            </w:pPr>
          </w:p>
        </w:tc>
        <w:tc>
          <w:tcPr>
            <w:tcW w:w="3257" w:type="dxa"/>
            <w:vAlign w:val="center"/>
          </w:tcPr>
          <w:p>
            <w:pPr>
              <w:kinsoku/>
              <w:autoSpaceDE/>
              <w:autoSpaceDN/>
              <w:jc w:val="center"/>
              <w:textAlignment w:val="auto"/>
              <w:rPr>
                <w:rFonts w:hint="eastAsia" w:ascii="宋体" w:hAnsi="宋体" w:eastAsia="宋体" w:cs="宋体"/>
                <w:color w:val="auto"/>
                <w:spacing w:val="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11" w:type="dxa"/>
            <w:vAlign w:val="center"/>
          </w:tcPr>
          <w:p>
            <w:pPr>
              <w:kinsoku/>
              <w:autoSpaceDE/>
              <w:autoSpaceDN/>
              <w:jc w:val="center"/>
              <w:textAlignment w:val="auto"/>
              <w:rPr>
                <w:rFonts w:hint="eastAsia" w:ascii="宋体" w:hAnsi="宋体" w:eastAsia="宋体" w:cs="宋体"/>
                <w:color w:val="auto"/>
                <w:spacing w:val="9"/>
              </w:rPr>
            </w:pPr>
          </w:p>
        </w:tc>
        <w:tc>
          <w:tcPr>
            <w:tcW w:w="3833" w:type="dxa"/>
            <w:gridSpan w:val="2"/>
            <w:vAlign w:val="center"/>
          </w:tcPr>
          <w:p>
            <w:pPr>
              <w:kinsoku/>
              <w:autoSpaceDE/>
              <w:autoSpaceDN/>
              <w:jc w:val="center"/>
              <w:textAlignment w:val="auto"/>
              <w:rPr>
                <w:rFonts w:hint="eastAsia" w:ascii="宋体" w:hAnsi="宋体" w:eastAsia="宋体" w:cs="宋体"/>
                <w:color w:val="auto"/>
                <w:spacing w:val="9"/>
              </w:rPr>
            </w:pPr>
          </w:p>
        </w:tc>
        <w:tc>
          <w:tcPr>
            <w:tcW w:w="1718" w:type="dxa"/>
            <w:vAlign w:val="center"/>
          </w:tcPr>
          <w:p>
            <w:pPr>
              <w:kinsoku/>
              <w:autoSpaceDE/>
              <w:autoSpaceDN/>
              <w:jc w:val="center"/>
              <w:textAlignment w:val="auto"/>
              <w:rPr>
                <w:rFonts w:hint="eastAsia" w:ascii="宋体" w:hAnsi="宋体" w:eastAsia="宋体" w:cs="宋体"/>
                <w:color w:val="auto"/>
                <w:spacing w:val="9"/>
              </w:rPr>
            </w:pPr>
          </w:p>
        </w:tc>
        <w:tc>
          <w:tcPr>
            <w:tcW w:w="3257" w:type="dxa"/>
            <w:vAlign w:val="center"/>
          </w:tcPr>
          <w:p>
            <w:pPr>
              <w:kinsoku/>
              <w:autoSpaceDE/>
              <w:autoSpaceDN/>
              <w:jc w:val="center"/>
              <w:textAlignment w:val="auto"/>
              <w:rPr>
                <w:rFonts w:hint="eastAsia" w:ascii="宋体" w:hAnsi="宋体" w:eastAsia="宋体" w:cs="宋体"/>
                <w:color w:val="auto"/>
                <w:spacing w:val="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2376" w:type="dxa"/>
            <w:gridSpan w:val="2"/>
            <w:vAlign w:val="center"/>
          </w:tcPr>
          <w:p>
            <w:pPr>
              <w:rPr>
                <w:rFonts w:hint="eastAsia" w:ascii="宋体" w:hAnsi="宋体" w:eastAsia="宋体" w:cs="宋体"/>
                <w:color w:val="auto"/>
                <w:spacing w:val="9"/>
              </w:rPr>
            </w:pPr>
            <w:r>
              <w:rPr>
                <w:rFonts w:hint="eastAsia" w:ascii="宋体" w:hAnsi="宋体" w:eastAsia="宋体" w:cs="宋体"/>
                <w:color w:val="auto"/>
                <w:spacing w:val="9"/>
              </w:rPr>
              <w:t>合计总价（人民币）</w:t>
            </w:r>
          </w:p>
          <w:p>
            <w:pPr>
              <w:pStyle w:val="8"/>
              <w:rPr>
                <w:rFonts w:hint="eastAsia" w:ascii="宋体" w:hAnsi="宋体" w:eastAsia="宋体" w:cs="宋体"/>
                <w:color w:val="auto"/>
                <w:spacing w:val="9"/>
                <w:sz w:val="21"/>
              </w:rPr>
            </w:pPr>
            <w:r>
              <w:rPr>
                <w:rFonts w:hint="eastAsia" w:ascii="宋体" w:hAnsi="宋体" w:eastAsia="宋体" w:cs="宋体"/>
                <w:color w:val="auto"/>
                <w:spacing w:val="9"/>
                <w:sz w:val="21"/>
              </w:rPr>
              <w:t>（保留整数）</w:t>
            </w:r>
          </w:p>
        </w:tc>
        <w:tc>
          <w:tcPr>
            <w:tcW w:w="7243" w:type="dxa"/>
            <w:gridSpan w:val="3"/>
            <w:vAlign w:val="center"/>
          </w:tcPr>
          <w:p>
            <w:pPr>
              <w:rPr>
                <w:rFonts w:hint="eastAsia" w:ascii="宋体" w:hAnsi="宋体" w:eastAsia="宋体" w:cs="宋体"/>
                <w:color w:val="auto"/>
                <w:spacing w:val="9"/>
              </w:rPr>
            </w:pPr>
            <w:r>
              <w:rPr>
                <w:rFonts w:hint="eastAsia" w:ascii="宋体" w:hAnsi="宋体" w:eastAsia="宋体" w:cs="宋体"/>
                <w:color w:val="auto"/>
                <w:spacing w:val="9"/>
              </w:rPr>
              <w:t>大写：                  小写：</w:t>
            </w:r>
          </w:p>
        </w:tc>
      </w:tr>
    </w:tbl>
    <w:p>
      <w:pPr>
        <w:pStyle w:val="8"/>
        <w:rPr>
          <w:rFonts w:hint="eastAsia"/>
        </w:rPr>
      </w:pPr>
    </w:p>
    <w:p>
      <w:pPr>
        <w:pStyle w:val="8"/>
        <w:rPr>
          <w:rFonts w:hint="eastAsia"/>
        </w:rPr>
      </w:pPr>
    </w:p>
    <w:p>
      <w:pPr>
        <w:spacing w:line="360" w:lineRule="auto"/>
        <w:rPr>
          <w:rFonts w:hint="eastAsia" w:ascii="宋体" w:hAnsi="宋体" w:eastAsia="宋体" w:cs="宋体"/>
          <w:color w:val="auto"/>
          <w:spacing w:val="9"/>
        </w:rPr>
      </w:pPr>
      <w:r>
        <w:rPr>
          <w:rFonts w:hint="eastAsia" w:ascii="宋体" w:hAnsi="宋体" w:eastAsia="宋体" w:cs="宋体"/>
          <w:color w:val="auto"/>
          <w:spacing w:val="9"/>
        </w:rPr>
        <w:t>要求：</w:t>
      </w:r>
    </w:p>
    <w:p>
      <w:pPr>
        <w:spacing w:line="360" w:lineRule="auto"/>
        <w:rPr>
          <w:rFonts w:hint="eastAsia" w:ascii="宋体" w:hAnsi="宋体" w:eastAsia="宋体" w:cs="宋体"/>
          <w:color w:val="auto"/>
          <w:spacing w:val="9"/>
        </w:rPr>
      </w:pPr>
      <w:r>
        <w:rPr>
          <w:rFonts w:hint="eastAsia" w:ascii="宋体" w:hAnsi="宋体" w:eastAsia="宋体" w:cs="宋体"/>
          <w:color w:val="auto"/>
          <w:spacing w:val="9"/>
        </w:rPr>
        <w:t>1. 本表为《首次报价一览表》的报价明细表，如有缺项、漏项，视为投标报价中已包含相关费用，采购人无需另外支付任何费用。</w:t>
      </w:r>
    </w:p>
    <w:p>
      <w:pPr>
        <w:spacing w:line="360" w:lineRule="auto"/>
        <w:rPr>
          <w:rFonts w:hint="eastAsia" w:ascii="宋体" w:hAnsi="宋体" w:eastAsia="宋体" w:cs="宋体"/>
          <w:color w:val="auto"/>
          <w:spacing w:val="9"/>
        </w:rPr>
      </w:pPr>
      <w:r>
        <w:rPr>
          <w:rFonts w:hint="eastAsia" w:ascii="宋体" w:hAnsi="宋体" w:eastAsia="宋体" w:cs="宋体"/>
          <w:color w:val="auto"/>
          <w:spacing w:val="9"/>
        </w:rPr>
        <w:t>2.“报价明细组成表”中的报价合计应与“报价明细汇总表”中的</w:t>
      </w:r>
      <w:r>
        <w:rPr>
          <w:rFonts w:hint="eastAsia" w:ascii="宋体" w:hAnsi="宋体" w:eastAsia="宋体" w:cs="宋体"/>
          <w:color w:val="auto"/>
          <w:spacing w:val="9"/>
          <w:lang w:eastAsia="zh-CN"/>
        </w:rPr>
        <w:t>合计</w:t>
      </w:r>
      <w:r>
        <w:rPr>
          <w:rFonts w:hint="eastAsia" w:ascii="宋体" w:hAnsi="宋体" w:eastAsia="宋体" w:cs="宋体"/>
          <w:color w:val="auto"/>
          <w:spacing w:val="9"/>
        </w:rPr>
        <w:t>相一致，</w:t>
      </w:r>
      <w:r>
        <w:rPr>
          <w:rFonts w:hint="eastAsia" w:ascii="宋体" w:hAnsi="宋体" w:eastAsia="宋体" w:cs="宋体"/>
          <w:color w:val="auto"/>
          <w:spacing w:val="9"/>
          <w:lang w:eastAsia="zh-CN"/>
        </w:rPr>
        <w:t>若</w:t>
      </w:r>
      <w:r>
        <w:rPr>
          <w:rFonts w:hint="eastAsia" w:ascii="宋体" w:hAnsi="宋体" w:eastAsia="宋体" w:cs="宋体"/>
          <w:color w:val="auto"/>
          <w:spacing w:val="9"/>
        </w:rPr>
        <w:t>不一致时，以首次报价一览表为准。</w:t>
      </w:r>
    </w:p>
    <w:p>
      <w:pPr>
        <w:pStyle w:val="24"/>
        <w:rPr>
          <w:rFonts w:hint="eastAsia" w:ascii="宋体" w:hAnsi="宋体" w:eastAsia="宋体" w:cs="宋体"/>
          <w:color w:val="auto"/>
        </w:rPr>
      </w:pPr>
    </w:p>
    <w:p>
      <w:pPr>
        <w:spacing w:line="138" w:lineRule="auto"/>
        <w:rPr>
          <w:rFonts w:hint="eastAsia" w:ascii="宋体" w:hAnsi="宋体" w:eastAsia="宋体" w:cs="宋体"/>
          <w:color w:val="auto"/>
        </w:rPr>
      </w:pPr>
    </w:p>
    <w:p>
      <w:pPr>
        <w:spacing w:line="283" w:lineRule="auto"/>
        <w:rPr>
          <w:rFonts w:hint="eastAsia" w:ascii="宋体" w:hAnsi="宋体" w:eastAsia="宋体" w:cs="宋体"/>
          <w:color w:val="auto"/>
        </w:rPr>
      </w:pPr>
    </w:p>
    <w:p>
      <w:pPr>
        <w:spacing w:before="75" w:line="227" w:lineRule="auto"/>
        <w:ind w:left="124"/>
        <w:rPr>
          <w:rFonts w:hint="eastAsia" w:ascii="宋体" w:hAnsi="宋体" w:eastAsia="宋体" w:cs="宋体"/>
          <w:color w:val="auto"/>
        </w:rPr>
      </w:pPr>
      <w:r>
        <w:rPr>
          <w:rFonts w:hint="eastAsia" w:ascii="宋体" w:hAnsi="宋体" w:eastAsia="宋体" w:cs="宋体"/>
          <w:color w:val="auto"/>
          <w:spacing w:val="12"/>
          <w:lang w:eastAsia="zh-CN"/>
        </w:rPr>
        <w:t>供应商</w:t>
      </w:r>
      <w:r>
        <w:rPr>
          <w:rFonts w:hint="eastAsia" w:ascii="宋体" w:hAnsi="宋体" w:eastAsia="宋体" w:cs="宋体"/>
          <w:color w:val="auto"/>
          <w:spacing w:val="6"/>
        </w:rPr>
        <w:t xml:space="preserve"> (盖单位章) ：</w:t>
      </w:r>
    </w:p>
    <w:p>
      <w:pPr>
        <w:spacing w:before="76" w:line="225" w:lineRule="auto"/>
        <w:ind w:left="122"/>
        <w:rPr>
          <w:rFonts w:hint="eastAsia" w:ascii="宋体" w:hAnsi="宋体" w:eastAsia="宋体" w:cs="宋体"/>
          <w:color w:val="auto"/>
          <w:spacing w:val="16"/>
        </w:rPr>
      </w:pPr>
    </w:p>
    <w:p>
      <w:pPr>
        <w:spacing w:before="76" w:line="225" w:lineRule="auto"/>
        <w:ind w:left="122"/>
        <w:rPr>
          <w:rFonts w:hint="eastAsia" w:ascii="宋体" w:hAnsi="宋体" w:eastAsia="宋体" w:cs="宋体"/>
          <w:color w:val="auto"/>
          <w:spacing w:val="16"/>
        </w:rPr>
      </w:pPr>
    </w:p>
    <w:p>
      <w:pPr>
        <w:spacing w:before="76" w:line="225" w:lineRule="auto"/>
        <w:ind w:left="122"/>
        <w:rPr>
          <w:rFonts w:hint="eastAsia" w:ascii="宋体" w:hAnsi="宋体" w:eastAsia="宋体" w:cs="宋体"/>
          <w:color w:val="auto"/>
        </w:rPr>
      </w:pPr>
      <w:r>
        <w:rPr>
          <w:rFonts w:hint="eastAsia" w:ascii="宋体" w:hAnsi="宋体" w:eastAsia="宋体" w:cs="宋体"/>
          <w:color w:val="auto"/>
          <w:spacing w:val="16"/>
        </w:rPr>
        <w:t>法</w:t>
      </w:r>
      <w:r>
        <w:rPr>
          <w:rFonts w:hint="eastAsia" w:ascii="宋体" w:hAnsi="宋体" w:eastAsia="宋体" w:cs="宋体"/>
          <w:color w:val="auto"/>
          <w:spacing w:val="8"/>
        </w:rPr>
        <w:t>定代表人或单位负责人或全权代表 (盖章或签字) ：</w:t>
      </w:r>
    </w:p>
    <w:p>
      <w:pPr>
        <w:rPr>
          <w:rFonts w:hint="default" w:eastAsia="宋体"/>
          <w:lang w:val="en-US" w:eastAsia="zh-CN"/>
        </w:rPr>
      </w:pPr>
    </w:p>
    <w:p>
      <w:pPr>
        <w:spacing w:before="74" w:line="229" w:lineRule="auto"/>
        <w:ind w:left="162"/>
        <w:rPr>
          <w:rFonts w:hint="eastAsia" w:ascii="宋体" w:hAnsi="宋体" w:eastAsia="宋体" w:cs="宋体"/>
          <w:color w:val="auto"/>
        </w:rPr>
      </w:pPr>
      <w:r>
        <w:rPr>
          <w:rFonts w:hint="eastAsia" w:ascii="宋体" w:hAnsi="宋体" w:eastAsia="宋体" w:cs="宋体"/>
          <w:color w:val="auto"/>
          <w:spacing w:val="-2"/>
        </w:rPr>
        <w:t xml:space="preserve">日   </w:t>
      </w:r>
      <w:r>
        <w:rPr>
          <w:rFonts w:hint="eastAsia" w:ascii="宋体" w:hAnsi="宋体" w:eastAsia="宋体" w:cs="宋体"/>
          <w:color w:val="auto"/>
          <w:spacing w:val="-1"/>
        </w:rPr>
        <w:t xml:space="preserve"> 期：</w:t>
      </w:r>
    </w:p>
    <w:p>
      <w:pPr>
        <w:spacing w:before="56" w:line="196" w:lineRule="auto"/>
        <w:ind w:right="113"/>
        <w:jc w:val="right"/>
        <w:rPr>
          <w:rFonts w:hint="eastAsia" w:ascii="宋体" w:hAnsi="宋体" w:eastAsia="宋体" w:cs="宋体"/>
          <w:color w:val="auto"/>
        </w:rPr>
      </w:pPr>
    </w:p>
    <w:p>
      <w:pPr>
        <w:rPr>
          <w:rFonts w:hint="eastAsia"/>
        </w:rPr>
      </w:pPr>
      <w:r>
        <w:rPr>
          <w:rFonts w:hint="eastAsia"/>
        </w:rPr>
        <w:br w:type="page"/>
      </w:r>
    </w:p>
    <w:p>
      <w:pPr>
        <w:spacing w:before="272" w:line="224" w:lineRule="auto"/>
        <w:rPr>
          <w:rFonts w:hint="eastAsia" w:ascii="宋体" w:hAnsi="宋体" w:eastAsia="宋体" w:cs="宋体"/>
          <w:color w:val="auto"/>
          <w:spacing w:val="10"/>
          <w:lang w:eastAsia="zh-CN"/>
          <w14:textOutline w14:w="5791" w14:cap="sq" w14:cmpd="sng" w14:algn="ctr">
            <w14:solidFill>
              <w14:srgbClr w14:val="000000"/>
            </w14:solidFill>
            <w14:prstDash w14:val="solid"/>
            <w14:bevel/>
          </w14:textOutline>
        </w:rPr>
      </w:pPr>
      <w:r>
        <w:rPr>
          <w:rFonts w:hint="eastAsia" w:ascii="宋体" w:hAnsi="宋体" w:eastAsia="宋体" w:cs="宋体"/>
          <w:color w:val="auto"/>
          <w:spacing w:val="10"/>
          <w:lang w:eastAsia="zh-CN"/>
          <w14:textOutline w14:w="5791" w14:cap="sq" w14:cmpd="sng" w14:algn="ctr">
            <w14:solidFill>
              <w14:srgbClr w14:val="000000"/>
            </w14:solidFill>
            <w14:prstDash w14:val="solid"/>
            <w14:bevel/>
          </w14:textOutline>
        </w:rPr>
        <w:t>格式：</w:t>
      </w:r>
    </w:p>
    <w:p>
      <w:pPr>
        <w:spacing w:before="272" w:line="224" w:lineRule="auto"/>
        <w:ind w:left="3710"/>
        <w:rPr>
          <w:rFonts w:hint="eastAsia" w:ascii="宋体" w:hAnsi="宋体" w:eastAsia="宋体" w:cs="宋体"/>
          <w:color w:val="auto"/>
        </w:rPr>
      </w:pPr>
      <w:r>
        <w:rPr>
          <w:rFonts w:hint="eastAsia" w:ascii="宋体" w:hAnsi="宋体" w:eastAsia="宋体" w:cs="宋体"/>
          <w:color w:val="auto"/>
          <w:spacing w:val="10"/>
          <w:lang w:eastAsia="zh-CN"/>
          <w14:textOutline w14:w="5791" w14:cap="sq" w14:cmpd="sng" w14:algn="ctr">
            <w14:solidFill>
              <w14:srgbClr w14:val="000000"/>
            </w14:solidFill>
            <w14:prstDash w14:val="solid"/>
            <w14:bevel/>
          </w14:textOutline>
        </w:rPr>
        <w:t>最终</w:t>
      </w:r>
      <w:r>
        <w:rPr>
          <w:rFonts w:hint="eastAsia" w:ascii="宋体" w:hAnsi="宋体" w:eastAsia="宋体" w:cs="宋体"/>
          <w:color w:val="auto"/>
          <w:spacing w:val="8"/>
          <w14:textOutline w14:w="5791" w14:cap="sq" w14:cmpd="sng" w14:algn="ctr">
            <w14:solidFill>
              <w14:srgbClr w14:val="000000"/>
            </w14:solidFill>
            <w14:prstDash w14:val="solid"/>
            <w14:bevel/>
          </w14:textOutline>
        </w:rPr>
        <w:t>报价一览表</w:t>
      </w:r>
    </w:p>
    <w:p>
      <w:pPr>
        <w:spacing w:before="138" w:line="228" w:lineRule="auto"/>
        <w:ind w:left="125"/>
        <w:rPr>
          <w:rFonts w:hint="eastAsia" w:ascii="宋体" w:hAnsi="宋体" w:eastAsia="宋体" w:cs="宋体"/>
          <w:color w:val="auto"/>
          <w:spacing w:val="-1"/>
          <w:u w:val="single"/>
        </w:rPr>
      </w:pPr>
      <w:r>
        <w:rPr>
          <w:rFonts w:hint="eastAsia" w:ascii="宋体" w:hAnsi="宋体" w:eastAsia="宋体" w:cs="宋体"/>
          <w:color w:val="auto"/>
          <w:spacing w:val="-2"/>
        </w:rPr>
        <w:t>项目编号：</w:t>
      </w:r>
      <w:r>
        <w:rPr>
          <w:rFonts w:hint="eastAsia" w:ascii="宋体" w:hAnsi="宋体" w:eastAsia="宋体" w:cs="宋体"/>
          <w:color w:val="auto"/>
          <w:spacing w:val="-2"/>
          <w:u w:val="single"/>
        </w:rPr>
        <w:t xml:space="preserve">                 </w:t>
      </w:r>
      <w:r>
        <w:rPr>
          <w:rFonts w:hint="eastAsia" w:ascii="宋体" w:hAnsi="宋体" w:eastAsia="宋体" w:cs="宋体"/>
          <w:color w:val="auto"/>
          <w:spacing w:val="-1"/>
          <w:u w:val="single"/>
        </w:rPr>
        <w:t xml:space="preserve">        </w:t>
      </w:r>
    </w:p>
    <w:p>
      <w:pPr>
        <w:spacing w:before="138" w:line="228" w:lineRule="auto"/>
        <w:ind w:left="125"/>
        <w:rPr>
          <w:rFonts w:hint="eastAsia" w:ascii="宋体" w:hAnsi="宋体" w:eastAsia="宋体" w:cs="宋体"/>
          <w:color w:val="auto"/>
        </w:rPr>
      </w:pPr>
      <w:r>
        <w:rPr>
          <w:rFonts w:hint="eastAsia" w:ascii="宋体" w:hAnsi="宋体" w:eastAsia="宋体" w:cs="宋体"/>
          <w:color w:val="auto"/>
          <w:spacing w:val="-1"/>
        </w:rPr>
        <w:t>项目名称：</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p>
    <w:p>
      <w:pPr>
        <w:rPr>
          <w:rFonts w:hint="eastAsia" w:ascii="宋体" w:hAnsi="宋体" w:eastAsia="宋体" w:cs="宋体"/>
          <w:color w:val="auto"/>
        </w:rPr>
      </w:pPr>
    </w:p>
    <w:p>
      <w:pPr>
        <w:spacing w:line="69" w:lineRule="exact"/>
        <w:rPr>
          <w:rFonts w:hint="eastAsia" w:ascii="宋体" w:hAnsi="宋体" w:eastAsia="宋体" w:cs="宋体"/>
          <w:color w:val="auto"/>
        </w:rPr>
      </w:pPr>
    </w:p>
    <w:tbl>
      <w:tblPr>
        <w:tblStyle w:val="25"/>
        <w:tblW w:w="81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3"/>
        <w:gridCol w:w="3615"/>
        <w:gridCol w:w="34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4" w:hRule="atLeast"/>
        </w:trPr>
        <w:tc>
          <w:tcPr>
            <w:tcW w:w="1003" w:type="dxa"/>
          </w:tcPr>
          <w:p>
            <w:pPr>
              <w:spacing w:line="425" w:lineRule="auto"/>
              <w:rPr>
                <w:rFonts w:hint="eastAsia" w:ascii="宋体" w:hAnsi="宋体" w:eastAsia="宋体" w:cs="宋体"/>
                <w:color w:val="auto"/>
              </w:rPr>
            </w:pPr>
          </w:p>
          <w:p>
            <w:pPr>
              <w:spacing w:before="91" w:line="222" w:lineRule="auto"/>
              <w:ind w:left="229"/>
              <w:rPr>
                <w:rFonts w:hint="eastAsia" w:ascii="宋体" w:hAnsi="宋体" w:eastAsia="宋体" w:cs="宋体"/>
                <w:color w:val="auto"/>
              </w:rPr>
            </w:pPr>
            <w:r>
              <w:rPr>
                <w:rFonts w:hint="eastAsia" w:ascii="宋体" w:hAnsi="宋体" w:eastAsia="宋体" w:cs="宋体"/>
                <w:color w:val="auto"/>
                <w:spacing w:val="-5"/>
              </w:rPr>
              <w:t>序</w:t>
            </w:r>
            <w:r>
              <w:rPr>
                <w:rFonts w:hint="eastAsia" w:ascii="宋体" w:hAnsi="宋体" w:eastAsia="宋体" w:cs="宋体"/>
                <w:color w:val="auto"/>
                <w:spacing w:val="-4"/>
              </w:rPr>
              <w:t>号</w:t>
            </w:r>
          </w:p>
        </w:tc>
        <w:tc>
          <w:tcPr>
            <w:tcW w:w="3615" w:type="dxa"/>
          </w:tcPr>
          <w:p>
            <w:pPr>
              <w:spacing w:line="424" w:lineRule="auto"/>
              <w:rPr>
                <w:rFonts w:hint="eastAsia" w:ascii="宋体" w:hAnsi="宋体" w:eastAsia="宋体" w:cs="宋体"/>
                <w:color w:val="auto"/>
              </w:rPr>
            </w:pPr>
          </w:p>
          <w:p>
            <w:pPr>
              <w:spacing w:before="91" w:line="221" w:lineRule="auto"/>
              <w:ind w:left="1568"/>
              <w:rPr>
                <w:rFonts w:hint="eastAsia" w:ascii="宋体" w:hAnsi="宋体" w:eastAsia="宋体" w:cs="宋体"/>
                <w:color w:val="auto"/>
              </w:rPr>
            </w:pPr>
            <w:r>
              <w:rPr>
                <w:rFonts w:hint="eastAsia" w:ascii="宋体" w:hAnsi="宋体" w:eastAsia="宋体" w:cs="宋体"/>
                <w:color w:val="auto"/>
                <w:spacing w:val="-23"/>
              </w:rPr>
              <w:t>内</w:t>
            </w:r>
            <w:r>
              <w:rPr>
                <w:rFonts w:hint="eastAsia" w:ascii="宋体" w:hAnsi="宋体" w:eastAsia="宋体" w:cs="宋体"/>
                <w:color w:val="auto"/>
                <w:spacing w:val="-21"/>
              </w:rPr>
              <w:t>容</w:t>
            </w:r>
          </w:p>
        </w:tc>
        <w:tc>
          <w:tcPr>
            <w:tcW w:w="3491" w:type="dxa"/>
          </w:tcPr>
          <w:p>
            <w:pPr>
              <w:spacing w:line="425" w:lineRule="auto"/>
              <w:rPr>
                <w:rFonts w:hint="eastAsia" w:ascii="宋体" w:hAnsi="宋体" w:eastAsia="宋体" w:cs="宋体"/>
                <w:color w:val="auto"/>
              </w:rPr>
            </w:pPr>
          </w:p>
          <w:p>
            <w:pPr>
              <w:spacing w:before="91" w:line="219" w:lineRule="auto"/>
              <w:ind w:left="1496"/>
              <w:rPr>
                <w:rFonts w:hint="eastAsia" w:ascii="宋体" w:hAnsi="宋体" w:eastAsia="宋体" w:cs="宋体"/>
                <w:color w:val="auto"/>
              </w:rPr>
            </w:pPr>
            <w:r>
              <w:rPr>
                <w:rFonts w:hint="eastAsia" w:ascii="宋体" w:hAnsi="宋体" w:eastAsia="宋体" w:cs="宋体"/>
                <w:color w:val="auto"/>
                <w:spacing w:val="-2"/>
              </w:rPr>
              <w:t>投标报价 (元</w:t>
            </w:r>
            <w:r>
              <w:rPr>
                <w:rFonts w:hint="eastAsia" w:ascii="宋体" w:hAnsi="宋体" w:eastAsia="宋体" w:cs="宋体"/>
                <w:color w:val="auto"/>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4" w:hRule="atLeast"/>
        </w:trPr>
        <w:tc>
          <w:tcPr>
            <w:tcW w:w="1003" w:type="dxa"/>
          </w:tcPr>
          <w:p>
            <w:pPr>
              <w:spacing w:line="276" w:lineRule="auto"/>
              <w:rPr>
                <w:rFonts w:hint="eastAsia" w:ascii="宋体" w:hAnsi="宋体" w:eastAsia="宋体" w:cs="宋体"/>
                <w:color w:val="auto"/>
              </w:rPr>
            </w:pPr>
          </w:p>
          <w:p>
            <w:pPr>
              <w:spacing w:line="276" w:lineRule="auto"/>
              <w:rPr>
                <w:rFonts w:hint="eastAsia" w:ascii="宋体" w:hAnsi="宋体" w:eastAsia="宋体" w:cs="宋体"/>
                <w:color w:val="auto"/>
              </w:rPr>
            </w:pPr>
          </w:p>
          <w:p>
            <w:pPr>
              <w:spacing w:line="277" w:lineRule="auto"/>
              <w:rPr>
                <w:rFonts w:hint="eastAsia" w:ascii="宋体" w:hAnsi="宋体" w:eastAsia="宋体" w:cs="宋体"/>
                <w:color w:val="auto"/>
              </w:rPr>
            </w:pPr>
          </w:p>
          <w:p>
            <w:pPr>
              <w:spacing w:before="42" w:line="223" w:lineRule="exact"/>
              <w:ind w:left="374"/>
              <w:rPr>
                <w:rFonts w:hint="eastAsia" w:ascii="宋体" w:hAnsi="宋体" w:eastAsia="宋体" w:cs="宋体"/>
                <w:color w:val="auto"/>
              </w:rPr>
            </w:pPr>
            <w:r>
              <w:rPr>
                <w:rFonts w:hint="eastAsia" w:ascii="宋体" w:hAnsi="宋体" w:eastAsia="宋体" w:cs="宋体"/>
                <w:color w:val="auto"/>
                <w:spacing w:val="135"/>
                <w:position w:val="1"/>
              </w:rPr>
              <w:t>一</w:t>
            </w:r>
          </w:p>
        </w:tc>
        <w:tc>
          <w:tcPr>
            <w:tcW w:w="3615" w:type="dxa"/>
          </w:tcPr>
          <w:p>
            <w:pPr>
              <w:spacing w:line="365" w:lineRule="auto"/>
              <w:rPr>
                <w:rFonts w:hint="eastAsia" w:ascii="宋体" w:hAnsi="宋体" w:eastAsia="宋体" w:cs="宋体"/>
                <w:color w:val="auto"/>
              </w:rPr>
            </w:pPr>
          </w:p>
          <w:p>
            <w:pPr>
              <w:spacing w:before="91" w:line="418" w:lineRule="auto"/>
              <w:ind w:left="969" w:right="130" w:hanging="839"/>
              <w:rPr>
                <w:rFonts w:hint="eastAsia" w:ascii="宋体" w:hAnsi="宋体" w:eastAsia="宋体" w:cs="宋体"/>
                <w:color w:val="auto"/>
                <w:lang w:eastAsia="zh-CN"/>
              </w:rPr>
            </w:pPr>
            <w:r>
              <w:rPr>
                <w:rFonts w:hint="eastAsia" w:ascii="宋体" w:hAnsi="宋体" w:eastAsia="宋体" w:cs="宋体"/>
                <w:color w:val="auto"/>
                <w:spacing w:val="-1"/>
              </w:rPr>
              <w:t xml:space="preserve"> </w:t>
            </w:r>
            <w:r>
              <w:rPr>
                <w:rFonts w:hint="eastAsia" w:ascii="宋体" w:hAnsi="宋体" w:eastAsia="宋体" w:cs="宋体"/>
                <w:color w:val="auto"/>
                <w:spacing w:val="11"/>
                <w:lang w:eastAsia="zh-CN"/>
              </w:rPr>
              <w:t>会计师事务所服务采购项目</w:t>
            </w:r>
          </w:p>
        </w:tc>
        <w:tc>
          <w:tcPr>
            <w:tcW w:w="3491" w:type="dxa"/>
          </w:tcPr>
          <w:p>
            <w:pPr>
              <w:spacing w:line="367" w:lineRule="auto"/>
              <w:rPr>
                <w:rFonts w:hint="eastAsia" w:ascii="宋体" w:hAnsi="宋体" w:eastAsia="宋体" w:cs="宋体"/>
                <w:color w:val="auto"/>
              </w:rPr>
            </w:pPr>
          </w:p>
          <w:p>
            <w:pPr>
              <w:spacing w:before="91" w:line="221" w:lineRule="auto"/>
              <w:ind w:left="120"/>
              <w:rPr>
                <w:rFonts w:hint="eastAsia" w:ascii="宋体" w:hAnsi="宋体" w:eastAsia="宋体" w:cs="宋体"/>
                <w:color w:val="auto"/>
              </w:rPr>
            </w:pPr>
            <w:r>
              <w:rPr>
                <w:rFonts w:hint="eastAsia" w:ascii="宋体" w:hAnsi="宋体" w:eastAsia="宋体" w:cs="宋体"/>
                <w:color w:val="auto"/>
                <w:spacing w:val="-6"/>
              </w:rPr>
              <w:t>大写：</w:t>
            </w:r>
            <w:r>
              <w:rPr>
                <w:rFonts w:hint="eastAsia" w:ascii="宋体" w:hAnsi="宋体" w:eastAsia="宋体" w:cs="宋体"/>
                <w:color w:val="auto"/>
                <w:spacing w:val="-6"/>
                <w:u w:val="single"/>
              </w:rPr>
              <w:t xml:space="preserve">                    </w:t>
            </w:r>
            <w:r>
              <w:rPr>
                <w:rFonts w:hint="eastAsia" w:ascii="宋体" w:hAnsi="宋体" w:eastAsia="宋体" w:cs="宋体"/>
                <w:color w:val="auto"/>
                <w:spacing w:val="-4"/>
              </w:rPr>
              <w:t>元</w:t>
            </w:r>
          </w:p>
          <w:p>
            <w:pPr>
              <w:spacing w:before="288" w:line="221" w:lineRule="auto"/>
              <w:ind w:left="125"/>
              <w:rPr>
                <w:rFonts w:hint="eastAsia" w:ascii="宋体" w:hAnsi="宋体" w:eastAsia="宋体" w:cs="宋体"/>
                <w:color w:val="auto"/>
              </w:rPr>
            </w:pPr>
            <w:r>
              <w:rPr>
                <w:rFonts w:hint="eastAsia" w:ascii="宋体" w:hAnsi="宋体" w:eastAsia="宋体" w:cs="宋体"/>
                <w:color w:val="auto"/>
                <w:spacing w:val="-1"/>
              </w:rPr>
              <w:t>小写：￥</w:t>
            </w:r>
            <w:r>
              <w:rPr>
                <w:rFonts w:hint="eastAsia" w:ascii="宋体" w:hAnsi="宋体" w:eastAsia="宋体" w:cs="宋体"/>
                <w:color w:val="auto"/>
                <w:spacing w:val="-1"/>
                <w:u w:val="single"/>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8109" w:type="dxa"/>
            <w:gridSpan w:val="3"/>
          </w:tcPr>
          <w:p>
            <w:pPr>
              <w:spacing w:line="316" w:lineRule="auto"/>
              <w:rPr>
                <w:rFonts w:hint="eastAsia" w:ascii="宋体" w:hAnsi="宋体" w:eastAsia="宋体" w:cs="宋体"/>
                <w:color w:val="auto"/>
              </w:rPr>
            </w:pPr>
          </w:p>
          <w:p>
            <w:pPr>
              <w:spacing w:line="360" w:lineRule="auto"/>
              <w:ind w:left="541"/>
              <w:rPr>
                <w:rFonts w:hint="eastAsia" w:ascii="宋体" w:hAnsi="宋体" w:eastAsia="宋体" w:cs="宋体"/>
                <w:color w:val="auto"/>
                <w:spacing w:val="5"/>
                <w:sz w:val="23"/>
                <w:szCs w:val="23"/>
              </w:rPr>
            </w:pPr>
            <w:r>
              <w:rPr>
                <w:rFonts w:hint="eastAsia" w:ascii="宋体" w:hAnsi="宋体" w:eastAsia="宋体" w:cs="宋体"/>
                <w:color w:val="auto"/>
                <w:spacing w:val="-5"/>
              </w:rPr>
              <w:t>服务期：</w:t>
            </w:r>
            <w:r>
              <w:rPr>
                <w:rFonts w:hint="eastAsia" w:ascii="宋体" w:hAnsi="宋体" w:eastAsia="宋体" w:cs="宋体"/>
                <w:color w:val="auto"/>
                <w:u w:val="single"/>
                <w:lang w:val="en-US" w:eastAsia="zh-CN"/>
              </w:rPr>
              <w:t xml:space="preserve">  </w:t>
            </w:r>
            <w:r>
              <w:rPr>
                <w:rFonts w:hint="eastAsia" w:ascii="宋体" w:hAnsi="宋体" w:eastAsia="宋体" w:cs="宋体"/>
                <w:color w:val="auto"/>
                <w:spacing w:val="5"/>
                <w:sz w:val="23"/>
                <w:szCs w:val="23"/>
                <w:u w:val="single"/>
              </w:rPr>
              <w:t>3年；</w:t>
            </w:r>
          </w:p>
          <w:p>
            <w:pPr>
              <w:spacing w:before="91" w:line="221" w:lineRule="auto"/>
              <w:ind w:left="121" w:firstLine="210" w:firstLineChars="100"/>
              <w:rPr>
                <w:rFonts w:hint="eastAsia" w:ascii="宋体" w:hAnsi="宋体" w:eastAsia="宋体" w:cs="宋体"/>
                <w:color w:val="auto"/>
              </w:rPr>
            </w:pPr>
          </w:p>
        </w:tc>
      </w:tr>
    </w:tbl>
    <w:p>
      <w:pPr>
        <w:spacing w:line="397" w:lineRule="auto"/>
        <w:rPr>
          <w:rFonts w:hint="eastAsia" w:ascii="宋体" w:hAnsi="宋体" w:eastAsia="宋体" w:cs="宋体"/>
          <w:color w:val="auto"/>
        </w:rPr>
      </w:pPr>
    </w:p>
    <w:p>
      <w:pPr>
        <w:spacing w:before="75" w:line="230" w:lineRule="auto"/>
        <w:ind w:left="124"/>
        <w:rPr>
          <w:rFonts w:hint="eastAsia" w:ascii="宋体" w:hAnsi="宋体" w:eastAsia="宋体" w:cs="宋体"/>
          <w:color w:val="auto"/>
        </w:rPr>
      </w:pPr>
      <w:r>
        <w:rPr>
          <w:rFonts w:hint="eastAsia" w:ascii="宋体" w:hAnsi="宋体" w:eastAsia="宋体" w:cs="宋体"/>
          <w:color w:val="auto"/>
          <w:spacing w:val="3"/>
        </w:rPr>
        <w:t>备</w:t>
      </w:r>
      <w:r>
        <w:rPr>
          <w:rFonts w:hint="eastAsia" w:ascii="宋体" w:hAnsi="宋体" w:eastAsia="宋体" w:cs="宋体"/>
          <w:color w:val="auto"/>
          <w:spacing w:val="2"/>
        </w:rPr>
        <w:t>注：</w:t>
      </w:r>
    </w:p>
    <w:p>
      <w:pPr>
        <w:spacing w:before="22" w:line="375" w:lineRule="auto"/>
        <w:ind w:left="122" w:firstLine="496"/>
        <w:rPr>
          <w:rFonts w:hint="eastAsia" w:ascii="宋体" w:hAnsi="宋体" w:eastAsia="宋体" w:cs="宋体"/>
          <w:color w:val="auto"/>
        </w:rPr>
      </w:pPr>
      <w:r>
        <w:rPr>
          <w:rFonts w:hint="eastAsia" w:ascii="宋体" w:hAnsi="宋体" w:eastAsia="宋体" w:cs="宋体"/>
          <w:color w:val="auto"/>
          <w:spacing w:val="20"/>
        </w:rPr>
        <w:t>1</w:t>
      </w:r>
      <w:r>
        <w:rPr>
          <w:rFonts w:hint="eastAsia" w:ascii="宋体" w:hAnsi="宋体" w:eastAsia="宋体" w:cs="宋体"/>
          <w:color w:val="auto"/>
          <w:spacing w:val="15"/>
        </w:rPr>
        <w:t>.</w:t>
      </w:r>
      <w:r>
        <w:rPr>
          <w:rFonts w:hint="eastAsia" w:ascii="宋体" w:hAnsi="宋体" w:eastAsia="宋体" w:cs="宋体"/>
          <w:color w:val="auto"/>
          <w:spacing w:val="10"/>
        </w:rPr>
        <w:t>投标报价应包括项目实施费用及后续服务所需等合同包含的所有风险责任等各项费</w:t>
      </w:r>
      <w:r>
        <w:rPr>
          <w:rFonts w:hint="eastAsia" w:ascii="宋体" w:hAnsi="宋体" w:eastAsia="宋体" w:cs="宋体"/>
          <w:color w:val="auto"/>
        </w:rPr>
        <w:t xml:space="preserve"> </w:t>
      </w:r>
      <w:r>
        <w:rPr>
          <w:rFonts w:hint="eastAsia" w:ascii="宋体" w:hAnsi="宋体" w:eastAsia="宋体" w:cs="宋体"/>
          <w:color w:val="auto"/>
          <w:spacing w:val="11"/>
        </w:rPr>
        <w:t>用及不可预见费等所需的全部费用。全部费用已包含在报价一览表的投标报价中。</w:t>
      </w:r>
      <w:r>
        <w:rPr>
          <w:rFonts w:hint="eastAsia" w:ascii="宋体" w:hAnsi="宋体" w:eastAsia="宋体" w:cs="宋体"/>
          <w:color w:val="auto"/>
        </w:rPr>
        <w:t xml:space="preserve"> </w:t>
      </w:r>
      <w:r>
        <w:rPr>
          <w:rFonts w:hint="eastAsia" w:ascii="宋体" w:hAnsi="宋体" w:eastAsia="宋体" w:cs="宋体"/>
          <w:color w:val="auto"/>
          <w:spacing w:val="9"/>
        </w:rPr>
        <w:t>如有漏项，视同已包含在本项目的总报价中</w:t>
      </w:r>
      <w:r>
        <w:rPr>
          <w:rFonts w:hint="eastAsia" w:ascii="宋体" w:hAnsi="宋体" w:eastAsia="宋体" w:cs="宋体"/>
          <w:color w:val="auto"/>
          <w:spacing w:val="8"/>
        </w:rPr>
        <w:t>。</w:t>
      </w:r>
    </w:p>
    <w:p>
      <w:pPr>
        <w:spacing w:before="2" w:line="383" w:lineRule="auto"/>
        <w:ind w:left="123" w:right="80" w:firstLine="480"/>
        <w:rPr>
          <w:rFonts w:hint="eastAsia" w:ascii="宋体" w:hAnsi="宋体" w:eastAsia="宋体" w:cs="宋体"/>
          <w:color w:val="auto"/>
        </w:rPr>
      </w:pPr>
      <w:r>
        <w:rPr>
          <w:rFonts w:hint="eastAsia" w:ascii="宋体" w:hAnsi="宋体" w:eastAsia="宋体" w:cs="宋体"/>
          <w:color w:val="auto"/>
          <w:spacing w:val="20"/>
        </w:rPr>
        <w:t>2.报</w:t>
      </w:r>
      <w:r>
        <w:rPr>
          <w:rFonts w:hint="eastAsia" w:ascii="宋体" w:hAnsi="宋体" w:eastAsia="宋体" w:cs="宋体"/>
          <w:color w:val="auto"/>
          <w:spacing w:val="10"/>
        </w:rPr>
        <w:t>价一经涂改，应在涂改处加盖单位公章，或者由法定代表人或负责人或授权委托</w:t>
      </w:r>
      <w:r>
        <w:rPr>
          <w:rFonts w:hint="eastAsia" w:ascii="宋体" w:hAnsi="宋体" w:eastAsia="宋体" w:cs="宋体"/>
          <w:color w:val="auto"/>
        </w:rPr>
        <w:t xml:space="preserve"> </w:t>
      </w:r>
      <w:r>
        <w:rPr>
          <w:rFonts w:hint="eastAsia" w:ascii="宋体" w:hAnsi="宋体" w:eastAsia="宋体" w:cs="宋体"/>
          <w:color w:val="auto"/>
          <w:spacing w:val="9"/>
        </w:rPr>
        <w:t>人签字或盖章，否则其投标作无效标处理</w:t>
      </w:r>
      <w:r>
        <w:rPr>
          <w:rFonts w:hint="eastAsia" w:ascii="宋体" w:hAnsi="宋体" w:eastAsia="宋体" w:cs="宋体"/>
          <w:color w:val="auto"/>
          <w:spacing w:val="6"/>
        </w:rPr>
        <w:t>。</w:t>
      </w:r>
    </w:p>
    <w:p>
      <w:pPr>
        <w:spacing w:before="75" w:line="227" w:lineRule="auto"/>
        <w:ind w:left="124"/>
        <w:rPr>
          <w:rFonts w:hint="eastAsia" w:ascii="宋体" w:hAnsi="宋体" w:eastAsia="宋体" w:cs="宋体"/>
          <w:color w:val="auto"/>
          <w:spacing w:val="12"/>
          <w:lang w:eastAsia="zh-CN"/>
        </w:rPr>
      </w:pPr>
    </w:p>
    <w:p>
      <w:pPr>
        <w:spacing w:before="75" w:line="227" w:lineRule="auto"/>
        <w:ind w:left="124"/>
        <w:rPr>
          <w:rFonts w:hint="eastAsia" w:ascii="宋体" w:hAnsi="宋体" w:eastAsia="宋体" w:cs="宋体"/>
          <w:color w:val="auto"/>
          <w:spacing w:val="12"/>
          <w:lang w:eastAsia="zh-CN"/>
        </w:rPr>
      </w:pPr>
    </w:p>
    <w:p>
      <w:pPr>
        <w:spacing w:before="75" w:line="227" w:lineRule="auto"/>
        <w:ind w:left="124"/>
        <w:rPr>
          <w:rFonts w:hint="eastAsia" w:ascii="宋体" w:hAnsi="宋体" w:eastAsia="宋体" w:cs="宋体"/>
          <w:color w:val="auto"/>
        </w:rPr>
      </w:pPr>
      <w:r>
        <w:rPr>
          <w:rFonts w:hint="eastAsia" w:ascii="宋体" w:hAnsi="宋体" w:eastAsia="宋体" w:cs="宋体"/>
          <w:color w:val="auto"/>
          <w:spacing w:val="12"/>
          <w:lang w:eastAsia="zh-CN"/>
        </w:rPr>
        <w:t>供应商</w:t>
      </w:r>
      <w:r>
        <w:rPr>
          <w:rFonts w:hint="eastAsia" w:ascii="宋体" w:hAnsi="宋体" w:eastAsia="宋体" w:cs="宋体"/>
          <w:color w:val="auto"/>
          <w:spacing w:val="6"/>
        </w:rPr>
        <w:t xml:space="preserve"> (盖单位章) ：</w:t>
      </w:r>
    </w:p>
    <w:p>
      <w:pPr>
        <w:spacing w:before="76" w:line="225" w:lineRule="auto"/>
        <w:ind w:left="122"/>
        <w:rPr>
          <w:rFonts w:hint="eastAsia" w:ascii="宋体" w:hAnsi="宋体" w:eastAsia="宋体" w:cs="宋体"/>
          <w:color w:val="auto"/>
          <w:spacing w:val="16"/>
        </w:rPr>
      </w:pPr>
    </w:p>
    <w:p>
      <w:pPr>
        <w:spacing w:before="76" w:line="225" w:lineRule="auto"/>
        <w:ind w:left="122"/>
        <w:rPr>
          <w:rFonts w:hint="eastAsia" w:ascii="宋体" w:hAnsi="宋体" w:eastAsia="宋体" w:cs="宋体"/>
          <w:color w:val="auto"/>
          <w:spacing w:val="16"/>
        </w:rPr>
      </w:pPr>
    </w:p>
    <w:p>
      <w:pPr>
        <w:spacing w:before="76" w:line="225" w:lineRule="auto"/>
        <w:ind w:left="122"/>
        <w:rPr>
          <w:rFonts w:hint="eastAsia" w:ascii="宋体" w:hAnsi="宋体" w:eastAsia="宋体" w:cs="宋体"/>
          <w:color w:val="auto"/>
        </w:rPr>
      </w:pPr>
      <w:r>
        <w:rPr>
          <w:rFonts w:hint="eastAsia" w:ascii="宋体" w:hAnsi="宋体" w:eastAsia="宋体" w:cs="宋体"/>
          <w:color w:val="auto"/>
          <w:spacing w:val="16"/>
        </w:rPr>
        <w:t>法</w:t>
      </w:r>
      <w:r>
        <w:rPr>
          <w:rFonts w:hint="eastAsia" w:ascii="宋体" w:hAnsi="宋体" w:eastAsia="宋体" w:cs="宋体"/>
          <w:color w:val="auto"/>
          <w:spacing w:val="8"/>
        </w:rPr>
        <w:t>定代表人或单位负责人或全权代表 (盖章或签字) ：</w:t>
      </w:r>
    </w:p>
    <w:p>
      <w:pPr>
        <w:rPr>
          <w:rFonts w:hint="default" w:eastAsia="宋体"/>
          <w:lang w:val="en-US" w:eastAsia="zh-CN"/>
        </w:rPr>
      </w:pPr>
    </w:p>
    <w:p>
      <w:pPr>
        <w:spacing w:before="74" w:line="229" w:lineRule="auto"/>
        <w:ind w:left="162"/>
        <w:rPr>
          <w:rFonts w:hint="eastAsia" w:ascii="宋体" w:hAnsi="宋体" w:eastAsia="宋体" w:cs="宋体"/>
          <w:color w:val="auto"/>
          <w:spacing w:val="-1"/>
        </w:rPr>
      </w:pPr>
      <w:r>
        <w:rPr>
          <w:rFonts w:hint="eastAsia" w:ascii="宋体" w:hAnsi="宋体" w:eastAsia="宋体" w:cs="宋体"/>
          <w:color w:val="auto"/>
          <w:spacing w:val="-2"/>
        </w:rPr>
        <w:t xml:space="preserve">日   </w:t>
      </w:r>
      <w:r>
        <w:rPr>
          <w:rFonts w:hint="eastAsia" w:ascii="宋体" w:hAnsi="宋体" w:eastAsia="宋体" w:cs="宋体"/>
          <w:color w:val="auto"/>
          <w:spacing w:val="-1"/>
        </w:rPr>
        <w:t xml:space="preserve"> 期：</w:t>
      </w:r>
    </w:p>
    <w:p>
      <w:pPr>
        <w:pStyle w:val="8"/>
        <w:rPr>
          <w:rFonts w:hint="eastAsia" w:ascii="宋体" w:hAnsi="宋体" w:eastAsia="宋体" w:cs="宋体"/>
          <w:color w:val="auto"/>
          <w:spacing w:val="-1"/>
        </w:rPr>
      </w:pPr>
    </w:p>
    <w:p>
      <w:pPr>
        <w:spacing w:line="360" w:lineRule="auto"/>
        <w:ind w:firstLine="435"/>
        <w:rPr>
          <w:rFonts w:hint="eastAsia"/>
          <w:szCs w:val="21"/>
        </w:rPr>
      </w:pPr>
    </w:p>
    <w:p>
      <w:pPr>
        <w:spacing w:line="360" w:lineRule="auto"/>
        <w:ind w:firstLine="435"/>
        <w:rPr>
          <w:szCs w:val="21"/>
        </w:rPr>
      </w:pPr>
      <w:r>
        <w:rPr>
          <w:rFonts w:hint="eastAsia"/>
          <w:szCs w:val="21"/>
        </w:rPr>
        <w:t>注：投标人自行准备。</w:t>
      </w:r>
    </w:p>
    <w:p>
      <w:pPr>
        <w:pStyle w:val="8"/>
        <w:rPr>
          <w:rFonts w:hint="eastAsia" w:ascii="宋体" w:hAnsi="宋体" w:eastAsia="宋体" w:cs="宋体"/>
          <w:color w:val="auto"/>
          <w:spacing w:val="-1"/>
          <w:lang w:eastAsia="zh-CN"/>
        </w:rPr>
      </w:pPr>
    </w:p>
    <w:p>
      <w:pPr>
        <w:pStyle w:val="8"/>
        <w:rPr>
          <w:rFonts w:hint="eastAsia"/>
        </w:rPr>
      </w:pPr>
    </w:p>
    <w:sectPr>
      <w:footerReference r:id="rId19" w:type="default"/>
      <w:type w:val="continuous"/>
      <w:pgSz w:w="11906" w:h="16839"/>
      <w:pgMar w:top="1429" w:right="1077" w:bottom="1429" w:left="1077" w:header="0" w:footer="998"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5" name="文本框 1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P3DAtAgAAW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YP3DAtAgAAWQQAAA4AAAAAAAAAAQAgAAAAHwEAAGRycy9lMm9Eb2MueG1sUEsFBgAAAAAG&#10;AAYAWQEAAL4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3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3" name="文本框 2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6YPmguAgAAW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B+mD5oLgIAAFkEAAAOAAAAAAAAAAEAIAAAAB8BAABkcnMvZTJvRG9jLnhtbFBLBQYAAAAA&#10;BgAGAFkBAA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3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4" name="文本框 2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UBiiAuAgAAW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C1AYogLgIAAFkEAAAOAAAAAAAAAAEAIAAAAB8BAABkcnMvZTJvRG9jLnhtbFBLBQYAAAAA&#10;BgAGAFkBAA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73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5" name="文本框 2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tepn0uAgAAW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BbXqZ9LgIAAFkEAAAOAAAAAAAAAAEAIAAAAB8BAABkcnMvZTJvRG9jLnhtbFBLBQYAAAAA&#10;BgAGAFkBAA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8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6" name="文本框 2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m+0potAgAAW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m+0potAgAAWQQAAA4AAAAAAAAAAQAgAAAAHwEAAGRycy9lMm9Eb2MueG1sUEsFBgAAAAAG&#10;AAYAWQEAAL4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60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7" name="文本框 2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fh/scuAgAAW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CH4f7HLgIAAFkEAAAOAAAAAAAAAAEAIAAAAB8BAABkcnMvZTJvRG9jLnhtbFBLBQYAAAAA&#10;BgAGAFkBAA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3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8" name="文本框 2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NuwstAgAAW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NuwstAgAAWQQAAA4AAAAAAAAAAQAgAAAAHwEAAGRycy9lMm9Eb2MueG1sUEsFBgAAAAAG&#10;AAYAWQEAAL4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0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0" name="文本框 2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bpcgtAgAAWQ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ybpcgtAgAAWQQAAA4AAAAAAAAAAQAgAAAAHwEAAGRycy9lMm9Eb2MueG1sUEsFBgAAAAAG&#10;AAYAWQEAAL4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2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8" name="文本框 1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cwUYsAgAAW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tzBRiwCAABZ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38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1" name="文本框 1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V89gsAgAAWQQAAA4AAABkcnMvZTJvRG9jLnhtbK1UzY7TMBC+I/EO&#10;lu80aRFL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5Xz2CwCAABZ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0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3" name="文本框 1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qq2ItAgAAWQ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qdZ4uXDwAlxo5Ion+sdEK3bY7M9ua&#10;8ghizvTd4S1fN0i+YT7cM4d2wIMxMOEOSyUNkpizRUlt3Jd/ncd4VAleSlq0V0E1pokS+V6jegAM&#10;g+EGYzsYeq9uDfp1jEG0PJm44IIczMoZ9RlTtIw54GKaI1NBw2Dehr7FMYVcLJcpCP1mWdjoB8sj&#10;dBTP2+U+QMCkaxSlV+KsFTouVeY8HbGl/9ynqMc/wu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Mqq2ItAgAAWQQAAA4AAAAAAAAAAQAgAAAAHwEAAGRycy9lMm9Eb2MueG1sUEsFBgAAAAAG&#10;AAYAWQEAAL4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4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4" name="文本框 2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kuuguAgAAW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VJLroLgIAAFkEAAAOAAAAAAAAAAEAIAAAAB8BAABkcnMvZTJvRG9jLnhtbFBLBQYAAAAA&#10;BgAGAFkBAA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9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5" name="文本框 2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t7lrUuAgAAW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A7e5a1LgIAAFkEAAAOAAAAAAAAAAEAIAAAAB8BAABkcnMvZTJvRG9jLnhtbFBLBQYAAAAA&#10;BgAGAFkBAA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1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6" name="文本框 2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mb4lIuAgAAW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AJm+JSLgIAAFkEAAAOAAAAAAAAAAEAIAAAAB8BAABkcnMvZTJvRG9jLnhtbFBLBQYAAAAA&#10;BgAGAFkBAA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1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7" name="文本框 2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fEzg8uAgAAW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nxM4PLgIAAFkEAAAOAAAAAAAAAAEAIAAAAB8BAABkcnMvZTJvRG9jLnhtbFBLBQYAAAAA&#10;BgAGAFkBAA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1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8" name="文本框 2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i8MuAgAAW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CfqIvDLgIAAFkEAAAOAAAAAAAAAAEAIAAAAB8BAABkcnMvZTJvRG9jLnhtbFBLBQYAAAAA&#10;BgAGAFkBAA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D43DEF"/>
    <w:multiLevelType w:val="singleLevel"/>
    <w:tmpl w:val="B1D43DEF"/>
    <w:lvl w:ilvl="0" w:tentative="0">
      <w:start w:val="1"/>
      <w:numFmt w:val="chineseCounting"/>
      <w:suff w:val="nothing"/>
      <w:lvlText w:val="（%1）"/>
      <w:lvlJc w:val="left"/>
      <w:pPr>
        <w:ind w:left="-60"/>
      </w:pPr>
      <w:rPr>
        <w:rFonts w:hint="eastAsia"/>
      </w:rPr>
    </w:lvl>
  </w:abstractNum>
  <w:abstractNum w:abstractNumId="1">
    <w:nsid w:val="DEEC9584"/>
    <w:multiLevelType w:val="singleLevel"/>
    <w:tmpl w:val="DEEC9584"/>
    <w:lvl w:ilvl="0" w:tentative="0">
      <w:start w:val="1"/>
      <w:numFmt w:val="ideographTraditional"/>
      <w:suff w:val="nothing"/>
      <w:lvlText w:val="%1、"/>
      <w:lvlJc w:val="left"/>
      <w:pPr>
        <w:ind w:left="599" w:firstLine="0"/>
      </w:pPr>
      <w:rPr>
        <w:rFonts w:hint="eastAsia"/>
      </w:rPr>
    </w:lvl>
  </w:abstractNum>
  <w:abstractNum w:abstractNumId="2">
    <w:nsid w:val="E8F4DE4A"/>
    <w:multiLevelType w:val="singleLevel"/>
    <w:tmpl w:val="E8F4DE4A"/>
    <w:lvl w:ilvl="0" w:tentative="0">
      <w:start w:val="1"/>
      <w:numFmt w:val="decimal"/>
      <w:lvlText w:val="%1."/>
      <w:lvlJc w:val="left"/>
      <w:pPr>
        <w:tabs>
          <w:tab w:val="left" w:pos="312"/>
        </w:tabs>
      </w:pPr>
    </w:lvl>
  </w:abstractNum>
  <w:abstractNum w:abstractNumId="3">
    <w:nsid w:val="1667EE6D"/>
    <w:multiLevelType w:val="singleLevel"/>
    <w:tmpl w:val="1667EE6D"/>
    <w:lvl w:ilvl="0" w:tentative="0">
      <w:start w:val="1"/>
      <w:numFmt w:val="decimal"/>
      <w:suff w:val="space"/>
      <w:lvlText w:val="%1."/>
      <w:lvlJc w:val="left"/>
    </w:lvl>
  </w:abstractNum>
  <w:abstractNum w:abstractNumId="4">
    <w:nsid w:val="53E3BB76"/>
    <w:multiLevelType w:val="singleLevel"/>
    <w:tmpl w:val="53E3BB76"/>
    <w:lvl w:ilvl="0" w:tentative="0">
      <w:start w:val="4"/>
      <w:numFmt w:val="chineseCounting"/>
      <w:suff w:val="nothing"/>
      <w:lvlText w:val="%1、"/>
      <w:lvlJc w:val="left"/>
      <w:rPr>
        <w:rFonts w:hint="eastAsia"/>
      </w:rPr>
    </w:lvl>
  </w:abstractNum>
  <w:abstractNum w:abstractNumId="5">
    <w:nsid w:val="7BEB9483"/>
    <w:multiLevelType w:val="singleLevel"/>
    <w:tmpl w:val="7BEB9483"/>
    <w:lvl w:ilvl="0" w:tentative="0">
      <w:start w:val="4"/>
      <w:numFmt w:val="chineseCounting"/>
      <w:suff w:val="space"/>
      <w:lvlText w:val="第%1章"/>
      <w:lvlJc w:val="left"/>
      <w:rPr>
        <w:rFonts w:hint="eastAsia"/>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9"/>
  <w:displayBackgroundShape w:val="1"/>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VkYzlhNzVmNjE5MTAzZTU0NDA0ZWE3Nzg4MWU4M2UifQ=="/>
  </w:docVars>
  <w:rsids>
    <w:rsidRoot w:val="00105C55"/>
    <w:rsid w:val="00000407"/>
    <w:rsid w:val="0000332F"/>
    <w:rsid w:val="000071E8"/>
    <w:rsid w:val="00031B31"/>
    <w:rsid w:val="0005479A"/>
    <w:rsid w:val="00055765"/>
    <w:rsid w:val="00081C93"/>
    <w:rsid w:val="000969AD"/>
    <w:rsid w:val="000B59C2"/>
    <w:rsid w:val="000C68D3"/>
    <w:rsid w:val="000F5308"/>
    <w:rsid w:val="00105474"/>
    <w:rsid w:val="00105C55"/>
    <w:rsid w:val="001F0989"/>
    <w:rsid w:val="00212D80"/>
    <w:rsid w:val="002B121F"/>
    <w:rsid w:val="002C3740"/>
    <w:rsid w:val="002E04D0"/>
    <w:rsid w:val="002F5E62"/>
    <w:rsid w:val="003543F1"/>
    <w:rsid w:val="00377B93"/>
    <w:rsid w:val="00382420"/>
    <w:rsid w:val="003D146E"/>
    <w:rsid w:val="00443541"/>
    <w:rsid w:val="004B2C97"/>
    <w:rsid w:val="004B56FC"/>
    <w:rsid w:val="004C2351"/>
    <w:rsid w:val="00511AC4"/>
    <w:rsid w:val="00587D45"/>
    <w:rsid w:val="005A6F25"/>
    <w:rsid w:val="005D2854"/>
    <w:rsid w:val="00600218"/>
    <w:rsid w:val="00612345"/>
    <w:rsid w:val="00651144"/>
    <w:rsid w:val="006824C9"/>
    <w:rsid w:val="006935C0"/>
    <w:rsid w:val="006E43BA"/>
    <w:rsid w:val="006F2A35"/>
    <w:rsid w:val="006F734C"/>
    <w:rsid w:val="007159BA"/>
    <w:rsid w:val="00717892"/>
    <w:rsid w:val="00767335"/>
    <w:rsid w:val="007B312C"/>
    <w:rsid w:val="007E19E4"/>
    <w:rsid w:val="00830946"/>
    <w:rsid w:val="008A5FF5"/>
    <w:rsid w:val="008D75FE"/>
    <w:rsid w:val="008F221A"/>
    <w:rsid w:val="008F40B2"/>
    <w:rsid w:val="009570AE"/>
    <w:rsid w:val="009A7605"/>
    <w:rsid w:val="00A22FBA"/>
    <w:rsid w:val="00A35BBC"/>
    <w:rsid w:val="00A65866"/>
    <w:rsid w:val="00AF5E58"/>
    <w:rsid w:val="00B13DB4"/>
    <w:rsid w:val="00BB0B51"/>
    <w:rsid w:val="00BC15C9"/>
    <w:rsid w:val="00C52955"/>
    <w:rsid w:val="00CC25A4"/>
    <w:rsid w:val="00CC6FEA"/>
    <w:rsid w:val="00D036DB"/>
    <w:rsid w:val="00D430E1"/>
    <w:rsid w:val="00D776D1"/>
    <w:rsid w:val="00DB6809"/>
    <w:rsid w:val="00DC1EE0"/>
    <w:rsid w:val="00DD08D4"/>
    <w:rsid w:val="00E261F5"/>
    <w:rsid w:val="00E64510"/>
    <w:rsid w:val="00E92053"/>
    <w:rsid w:val="00EA361C"/>
    <w:rsid w:val="00EB1E13"/>
    <w:rsid w:val="00ED6AF5"/>
    <w:rsid w:val="00F60045"/>
    <w:rsid w:val="00F7173C"/>
    <w:rsid w:val="00FB68AA"/>
    <w:rsid w:val="0103164E"/>
    <w:rsid w:val="01042CD0"/>
    <w:rsid w:val="010F3B4F"/>
    <w:rsid w:val="010F7FF3"/>
    <w:rsid w:val="0127533C"/>
    <w:rsid w:val="013C690E"/>
    <w:rsid w:val="01482C7F"/>
    <w:rsid w:val="016F4A91"/>
    <w:rsid w:val="01990F47"/>
    <w:rsid w:val="019D73AC"/>
    <w:rsid w:val="01CF2DCA"/>
    <w:rsid w:val="01E44FDB"/>
    <w:rsid w:val="01F176F8"/>
    <w:rsid w:val="01F33470"/>
    <w:rsid w:val="023B6BC5"/>
    <w:rsid w:val="023C5CAE"/>
    <w:rsid w:val="02405F8A"/>
    <w:rsid w:val="024912E2"/>
    <w:rsid w:val="027A2BB8"/>
    <w:rsid w:val="029E4F2A"/>
    <w:rsid w:val="02B250DA"/>
    <w:rsid w:val="02B32C00"/>
    <w:rsid w:val="02BF09F6"/>
    <w:rsid w:val="02C52286"/>
    <w:rsid w:val="02CC7973"/>
    <w:rsid w:val="0341020B"/>
    <w:rsid w:val="03555A65"/>
    <w:rsid w:val="037E6D6A"/>
    <w:rsid w:val="03800F07"/>
    <w:rsid w:val="03811DEE"/>
    <w:rsid w:val="03936CB9"/>
    <w:rsid w:val="03B31109"/>
    <w:rsid w:val="03C85109"/>
    <w:rsid w:val="0407663F"/>
    <w:rsid w:val="040F20B8"/>
    <w:rsid w:val="041F679F"/>
    <w:rsid w:val="043A7135"/>
    <w:rsid w:val="045B5D04"/>
    <w:rsid w:val="04602913"/>
    <w:rsid w:val="046C3066"/>
    <w:rsid w:val="047343F5"/>
    <w:rsid w:val="047F723D"/>
    <w:rsid w:val="04947360"/>
    <w:rsid w:val="04ED41A7"/>
    <w:rsid w:val="04F92D4D"/>
    <w:rsid w:val="050444D9"/>
    <w:rsid w:val="053C5B58"/>
    <w:rsid w:val="0543026B"/>
    <w:rsid w:val="05594EA2"/>
    <w:rsid w:val="0560706F"/>
    <w:rsid w:val="057B5165"/>
    <w:rsid w:val="05AB7BBE"/>
    <w:rsid w:val="05AC4062"/>
    <w:rsid w:val="05C173E2"/>
    <w:rsid w:val="05CE782A"/>
    <w:rsid w:val="05DC421B"/>
    <w:rsid w:val="06001609"/>
    <w:rsid w:val="064535D2"/>
    <w:rsid w:val="06622973"/>
    <w:rsid w:val="068825D2"/>
    <w:rsid w:val="068E19BA"/>
    <w:rsid w:val="0696086E"/>
    <w:rsid w:val="06A20FC1"/>
    <w:rsid w:val="06BB2083"/>
    <w:rsid w:val="06D6595E"/>
    <w:rsid w:val="06DE46EF"/>
    <w:rsid w:val="06F537E7"/>
    <w:rsid w:val="06FD0122"/>
    <w:rsid w:val="078828AD"/>
    <w:rsid w:val="07887EE5"/>
    <w:rsid w:val="078A03D3"/>
    <w:rsid w:val="07A70F85"/>
    <w:rsid w:val="07C338E5"/>
    <w:rsid w:val="07E15B19"/>
    <w:rsid w:val="081E6D6D"/>
    <w:rsid w:val="081F1A58"/>
    <w:rsid w:val="08236132"/>
    <w:rsid w:val="08687FE8"/>
    <w:rsid w:val="08793FA4"/>
    <w:rsid w:val="087C361B"/>
    <w:rsid w:val="08955281"/>
    <w:rsid w:val="08962DA7"/>
    <w:rsid w:val="08C37F22"/>
    <w:rsid w:val="08D82F57"/>
    <w:rsid w:val="08DF02AB"/>
    <w:rsid w:val="08E21B49"/>
    <w:rsid w:val="08E73603"/>
    <w:rsid w:val="08FA3336"/>
    <w:rsid w:val="0932054A"/>
    <w:rsid w:val="09550DC9"/>
    <w:rsid w:val="09554A11"/>
    <w:rsid w:val="09664528"/>
    <w:rsid w:val="09776735"/>
    <w:rsid w:val="098B7D89"/>
    <w:rsid w:val="09931095"/>
    <w:rsid w:val="09973555"/>
    <w:rsid w:val="09B47989"/>
    <w:rsid w:val="09B74D83"/>
    <w:rsid w:val="09EF276F"/>
    <w:rsid w:val="0A051F93"/>
    <w:rsid w:val="0A072FAC"/>
    <w:rsid w:val="0A544CC8"/>
    <w:rsid w:val="0A583423"/>
    <w:rsid w:val="0A621193"/>
    <w:rsid w:val="0A6A0048"/>
    <w:rsid w:val="0A7844D1"/>
    <w:rsid w:val="0A7D7D7B"/>
    <w:rsid w:val="0A851326"/>
    <w:rsid w:val="0A8C4462"/>
    <w:rsid w:val="0A924382"/>
    <w:rsid w:val="0A96708F"/>
    <w:rsid w:val="0A9D041D"/>
    <w:rsid w:val="0AA55524"/>
    <w:rsid w:val="0AA572D2"/>
    <w:rsid w:val="0AB61AB7"/>
    <w:rsid w:val="0B0E30C9"/>
    <w:rsid w:val="0B5D195B"/>
    <w:rsid w:val="0B786794"/>
    <w:rsid w:val="0B7A075E"/>
    <w:rsid w:val="0BCE79D3"/>
    <w:rsid w:val="0BE1258C"/>
    <w:rsid w:val="0BEA7692"/>
    <w:rsid w:val="0C0137D8"/>
    <w:rsid w:val="0C083FBC"/>
    <w:rsid w:val="0C0D7AE6"/>
    <w:rsid w:val="0C0E0744"/>
    <w:rsid w:val="0C1536CA"/>
    <w:rsid w:val="0C1C21AC"/>
    <w:rsid w:val="0C201306"/>
    <w:rsid w:val="0C3C0C4E"/>
    <w:rsid w:val="0C525237"/>
    <w:rsid w:val="0C5E1E2E"/>
    <w:rsid w:val="0C790A16"/>
    <w:rsid w:val="0CAF61E6"/>
    <w:rsid w:val="0CB75095"/>
    <w:rsid w:val="0CBB102F"/>
    <w:rsid w:val="0CD65E68"/>
    <w:rsid w:val="0CDB347F"/>
    <w:rsid w:val="0CDE6ACB"/>
    <w:rsid w:val="0CE006D1"/>
    <w:rsid w:val="0CEA5F2C"/>
    <w:rsid w:val="0CF87B8D"/>
    <w:rsid w:val="0D004B83"/>
    <w:rsid w:val="0D162709"/>
    <w:rsid w:val="0D177524"/>
    <w:rsid w:val="0D200E92"/>
    <w:rsid w:val="0D4E2DB9"/>
    <w:rsid w:val="0D533216"/>
    <w:rsid w:val="0D57194E"/>
    <w:rsid w:val="0D6B4803"/>
    <w:rsid w:val="0D755681"/>
    <w:rsid w:val="0DB77A48"/>
    <w:rsid w:val="0DC27C32"/>
    <w:rsid w:val="0DD028B8"/>
    <w:rsid w:val="0DEB5944"/>
    <w:rsid w:val="0DED5218"/>
    <w:rsid w:val="0E214EC1"/>
    <w:rsid w:val="0E2C21E4"/>
    <w:rsid w:val="0E4F2017"/>
    <w:rsid w:val="0E6F0323"/>
    <w:rsid w:val="0E76520D"/>
    <w:rsid w:val="0EB14497"/>
    <w:rsid w:val="0EB775D4"/>
    <w:rsid w:val="0F2E3D3A"/>
    <w:rsid w:val="0F503CB0"/>
    <w:rsid w:val="0F7F4595"/>
    <w:rsid w:val="0F917E25"/>
    <w:rsid w:val="0F9A4F25"/>
    <w:rsid w:val="0FAB45AA"/>
    <w:rsid w:val="0FCE1079"/>
    <w:rsid w:val="0FF30ADF"/>
    <w:rsid w:val="101A2510"/>
    <w:rsid w:val="10357A04"/>
    <w:rsid w:val="104A6951"/>
    <w:rsid w:val="1054157E"/>
    <w:rsid w:val="105F6B61"/>
    <w:rsid w:val="10A15016"/>
    <w:rsid w:val="10BB784F"/>
    <w:rsid w:val="10CA7A92"/>
    <w:rsid w:val="10CE21A6"/>
    <w:rsid w:val="10D50163"/>
    <w:rsid w:val="110F7B9B"/>
    <w:rsid w:val="1111746F"/>
    <w:rsid w:val="111807FE"/>
    <w:rsid w:val="11196324"/>
    <w:rsid w:val="111F7DDE"/>
    <w:rsid w:val="114E2471"/>
    <w:rsid w:val="1156276F"/>
    <w:rsid w:val="115E0AC4"/>
    <w:rsid w:val="116531EF"/>
    <w:rsid w:val="118440E5"/>
    <w:rsid w:val="11B322D4"/>
    <w:rsid w:val="11D32976"/>
    <w:rsid w:val="11FF1955"/>
    <w:rsid w:val="12046FD4"/>
    <w:rsid w:val="12165B5D"/>
    <w:rsid w:val="124F64A1"/>
    <w:rsid w:val="125C0BBE"/>
    <w:rsid w:val="125F430E"/>
    <w:rsid w:val="12655CC4"/>
    <w:rsid w:val="128819B3"/>
    <w:rsid w:val="12D70244"/>
    <w:rsid w:val="12DE7825"/>
    <w:rsid w:val="131E7C21"/>
    <w:rsid w:val="132711CC"/>
    <w:rsid w:val="13531FC1"/>
    <w:rsid w:val="136715C8"/>
    <w:rsid w:val="138A175B"/>
    <w:rsid w:val="138E703D"/>
    <w:rsid w:val="139D323C"/>
    <w:rsid w:val="13AA15AC"/>
    <w:rsid w:val="13AC16D1"/>
    <w:rsid w:val="13D529D6"/>
    <w:rsid w:val="13EE54F1"/>
    <w:rsid w:val="141A488D"/>
    <w:rsid w:val="142C636E"/>
    <w:rsid w:val="14535FF1"/>
    <w:rsid w:val="146B50E8"/>
    <w:rsid w:val="148F7029"/>
    <w:rsid w:val="14963F26"/>
    <w:rsid w:val="14AF76CB"/>
    <w:rsid w:val="14BB3BA6"/>
    <w:rsid w:val="14BC76F2"/>
    <w:rsid w:val="14D07641"/>
    <w:rsid w:val="14D709D0"/>
    <w:rsid w:val="14E07884"/>
    <w:rsid w:val="14ED01F3"/>
    <w:rsid w:val="14F83B13"/>
    <w:rsid w:val="14FD7DA8"/>
    <w:rsid w:val="154C4F1A"/>
    <w:rsid w:val="156404B5"/>
    <w:rsid w:val="157D3325"/>
    <w:rsid w:val="158F12AA"/>
    <w:rsid w:val="15A20FDE"/>
    <w:rsid w:val="15DA2525"/>
    <w:rsid w:val="15E45152"/>
    <w:rsid w:val="15E46F00"/>
    <w:rsid w:val="15F1270C"/>
    <w:rsid w:val="161A6DC6"/>
    <w:rsid w:val="16361726"/>
    <w:rsid w:val="163B0AEA"/>
    <w:rsid w:val="166C26E1"/>
    <w:rsid w:val="16746CCC"/>
    <w:rsid w:val="167F2A48"/>
    <w:rsid w:val="168B3820"/>
    <w:rsid w:val="16921052"/>
    <w:rsid w:val="169F551D"/>
    <w:rsid w:val="16B04FB9"/>
    <w:rsid w:val="16B54D41"/>
    <w:rsid w:val="16C86822"/>
    <w:rsid w:val="16D03928"/>
    <w:rsid w:val="17034E4F"/>
    <w:rsid w:val="170830C2"/>
    <w:rsid w:val="1743234C"/>
    <w:rsid w:val="174C1201"/>
    <w:rsid w:val="179130B8"/>
    <w:rsid w:val="17C94801"/>
    <w:rsid w:val="17D631C0"/>
    <w:rsid w:val="17DC5EA9"/>
    <w:rsid w:val="17FB49D5"/>
    <w:rsid w:val="180E4708"/>
    <w:rsid w:val="181066D2"/>
    <w:rsid w:val="18585984"/>
    <w:rsid w:val="186252A4"/>
    <w:rsid w:val="187529D9"/>
    <w:rsid w:val="189A41EE"/>
    <w:rsid w:val="18B3705E"/>
    <w:rsid w:val="18C96881"/>
    <w:rsid w:val="18F02060"/>
    <w:rsid w:val="18F27B86"/>
    <w:rsid w:val="19650358"/>
    <w:rsid w:val="196842EC"/>
    <w:rsid w:val="1981715C"/>
    <w:rsid w:val="19825547"/>
    <w:rsid w:val="19AE181E"/>
    <w:rsid w:val="19AE7A3B"/>
    <w:rsid w:val="19B47531"/>
    <w:rsid w:val="19BD63E6"/>
    <w:rsid w:val="19BE1A5F"/>
    <w:rsid w:val="19C33E95"/>
    <w:rsid w:val="19D70458"/>
    <w:rsid w:val="19E42D2E"/>
    <w:rsid w:val="1A0457CF"/>
    <w:rsid w:val="1A1F2BFD"/>
    <w:rsid w:val="1A501008"/>
    <w:rsid w:val="1A5944BB"/>
    <w:rsid w:val="1A974E89"/>
    <w:rsid w:val="1AA2382E"/>
    <w:rsid w:val="1AA43102"/>
    <w:rsid w:val="1AC437A4"/>
    <w:rsid w:val="1AE479A2"/>
    <w:rsid w:val="1AEA6EAF"/>
    <w:rsid w:val="1AF8344E"/>
    <w:rsid w:val="1AF916A0"/>
    <w:rsid w:val="1B037631"/>
    <w:rsid w:val="1B1B42BF"/>
    <w:rsid w:val="1B2B55D1"/>
    <w:rsid w:val="1B2D759B"/>
    <w:rsid w:val="1B682D61"/>
    <w:rsid w:val="1B75684C"/>
    <w:rsid w:val="1C0923E9"/>
    <w:rsid w:val="1C901B90"/>
    <w:rsid w:val="1CE343B6"/>
    <w:rsid w:val="1CEF12F2"/>
    <w:rsid w:val="1CF504D9"/>
    <w:rsid w:val="1D235A85"/>
    <w:rsid w:val="1D4209B0"/>
    <w:rsid w:val="1D796AC8"/>
    <w:rsid w:val="1D970CFC"/>
    <w:rsid w:val="1DB9543B"/>
    <w:rsid w:val="1DCF66E8"/>
    <w:rsid w:val="1DED3012"/>
    <w:rsid w:val="1DFB74DD"/>
    <w:rsid w:val="1DFD14A7"/>
    <w:rsid w:val="1E592455"/>
    <w:rsid w:val="1E9B2A6E"/>
    <w:rsid w:val="1EC46D83"/>
    <w:rsid w:val="1EEC5ECB"/>
    <w:rsid w:val="1F361293"/>
    <w:rsid w:val="1F6B4D7F"/>
    <w:rsid w:val="1F86727A"/>
    <w:rsid w:val="1FA31BDA"/>
    <w:rsid w:val="1FAE0A2C"/>
    <w:rsid w:val="1FBE6A14"/>
    <w:rsid w:val="1FE65F6B"/>
    <w:rsid w:val="2000133B"/>
    <w:rsid w:val="20183B72"/>
    <w:rsid w:val="202251F5"/>
    <w:rsid w:val="20240065"/>
    <w:rsid w:val="203B1E13"/>
    <w:rsid w:val="20550A5B"/>
    <w:rsid w:val="206C6470"/>
    <w:rsid w:val="207B42DE"/>
    <w:rsid w:val="20A420AE"/>
    <w:rsid w:val="20B41BC5"/>
    <w:rsid w:val="20C53EE8"/>
    <w:rsid w:val="20D44075"/>
    <w:rsid w:val="21026DD4"/>
    <w:rsid w:val="212C3E51"/>
    <w:rsid w:val="21494A03"/>
    <w:rsid w:val="214E3DC8"/>
    <w:rsid w:val="21507B40"/>
    <w:rsid w:val="21535882"/>
    <w:rsid w:val="217B12AB"/>
    <w:rsid w:val="219043E0"/>
    <w:rsid w:val="2195541D"/>
    <w:rsid w:val="219F0AC7"/>
    <w:rsid w:val="21B46E8E"/>
    <w:rsid w:val="21BA6540"/>
    <w:rsid w:val="21DA38AD"/>
    <w:rsid w:val="21E14C3C"/>
    <w:rsid w:val="21E464DA"/>
    <w:rsid w:val="21EC3183"/>
    <w:rsid w:val="22405E06"/>
    <w:rsid w:val="22494C73"/>
    <w:rsid w:val="225418B2"/>
    <w:rsid w:val="2274785E"/>
    <w:rsid w:val="2277734E"/>
    <w:rsid w:val="228A5B1A"/>
    <w:rsid w:val="229323DA"/>
    <w:rsid w:val="22A5210D"/>
    <w:rsid w:val="22AD2D70"/>
    <w:rsid w:val="22C81958"/>
    <w:rsid w:val="22F015DA"/>
    <w:rsid w:val="23164DB9"/>
    <w:rsid w:val="23362D65"/>
    <w:rsid w:val="23692F0B"/>
    <w:rsid w:val="23692F18"/>
    <w:rsid w:val="23700025"/>
    <w:rsid w:val="237B6A21"/>
    <w:rsid w:val="23843AD1"/>
    <w:rsid w:val="238C6E29"/>
    <w:rsid w:val="239D04FD"/>
    <w:rsid w:val="23A979DB"/>
    <w:rsid w:val="24030E99"/>
    <w:rsid w:val="244F0582"/>
    <w:rsid w:val="24600E53"/>
    <w:rsid w:val="246062EC"/>
    <w:rsid w:val="248F6BD1"/>
    <w:rsid w:val="249B06E6"/>
    <w:rsid w:val="24B07390"/>
    <w:rsid w:val="24CF3471"/>
    <w:rsid w:val="24D42836"/>
    <w:rsid w:val="24DB1E16"/>
    <w:rsid w:val="25145328"/>
    <w:rsid w:val="2536704D"/>
    <w:rsid w:val="253B28B5"/>
    <w:rsid w:val="25565E93"/>
    <w:rsid w:val="256B13EC"/>
    <w:rsid w:val="256B59EC"/>
    <w:rsid w:val="257D4C7B"/>
    <w:rsid w:val="25A42208"/>
    <w:rsid w:val="25ED1E01"/>
    <w:rsid w:val="260A3669"/>
    <w:rsid w:val="262A4E03"/>
    <w:rsid w:val="26775B6F"/>
    <w:rsid w:val="267A3D0A"/>
    <w:rsid w:val="268C786C"/>
    <w:rsid w:val="26907F58"/>
    <w:rsid w:val="26A60202"/>
    <w:rsid w:val="26BD6A9C"/>
    <w:rsid w:val="26DF49E4"/>
    <w:rsid w:val="26E56F7C"/>
    <w:rsid w:val="270F3FF9"/>
    <w:rsid w:val="27221F7E"/>
    <w:rsid w:val="272E26D1"/>
    <w:rsid w:val="274A5031"/>
    <w:rsid w:val="27595274"/>
    <w:rsid w:val="275B723E"/>
    <w:rsid w:val="276C4FA7"/>
    <w:rsid w:val="276E0D20"/>
    <w:rsid w:val="27750300"/>
    <w:rsid w:val="27985C8A"/>
    <w:rsid w:val="27A74232"/>
    <w:rsid w:val="27B16E5E"/>
    <w:rsid w:val="27C93AA6"/>
    <w:rsid w:val="2802590C"/>
    <w:rsid w:val="282720C9"/>
    <w:rsid w:val="28302479"/>
    <w:rsid w:val="28355CE1"/>
    <w:rsid w:val="28520641"/>
    <w:rsid w:val="28527B08"/>
    <w:rsid w:val="28791D4F"/>
    <w:rsid w:val="288273E7"/>
    <w:rsid w:val="28A3076F"/>
    <w:rsid w:val="28FC1B48"/>
    <w:rsid w:val="29001E4B"/>
    <w:rsid w:val="293146FB"/>
    <w:rsid w:val="29453D02"/>
    <w:rsid w:val="294A57BC"/>
    <w:rsid w:val="29756BEB"/>
    <w:rsid w:val="29883BEF"/>
    <w:rsid w:val="29A8612B"/>
    <w:rsid w:val="29BA46F0"/>
    <w:rsid w:val="29DD3F3B"/>
    <w:rsid w:val="29F657C1"/>
    <w:rsid w:val="29FD638B"/>
    <w:rsid w:val="2A181417"/>
    <w:rsid w:val="2A8F792B"/>
    <w:rsid w:val="2A9713CE"/>
    <w:rsid w:val="2A9B465D"/>
    <w:rsid w:val="2A9F5694"/>
    <w:rsid w:val="2AAB5DE7"/>
    <w:rsid w:val="2AD34292"/>
    <w:rsid w:val="2B1C6CE5"/>
    <w:rsid w:val="2B312790"/>
    <w:rsid w:val="2B430715"/>
    <w:rsid w:val="2B8B62CE"/>
    <w:rsid w:val="2B964FFB"/>
    <w:rsid w:val="2B996587"/>
    <w:rsid w:val="2BF4360F"/>
    <w:rsid w:val="2BF57C61"/>
    <w:rsid w:val="2C041C52"/>
    <w:rsid w:val="2C3818FC"/>
    <w:rsid w:val="2C66290D"/>
    <w:rsid w:val="2C6B2E46"/>
    <w:rsid w:val="2C6D5A4A"/>
    <w:rsid w:val="2CAC42B2"/>
    <w:rsid w:val="2CFC6DCE"/>
    <w:rsid w:val="2D0839C4"/>
    <w:rsid w:val="2D2F2CFF"/>
    <w:rsid w:val="2D377E06"/>
    <w:rsid w:val="2D393B7E"/>
    <w:rsid w:val="2D4A5D8B"/>
    <w:rsid w:val="2D4C4757"/>
    <w:rsid w:val="2DBB4226"/>
    <w:rsid w:val="2DCE076A"/>
    <w:rsid w:val="2DD227E3"/>
    <w:rsid w:val="2DD85145"/>
    <w:rsid w:val="2E0E500A"/>
    <w:rsid w:val="2E241154"/>
    <w:rsid w:val="2E2F6034"/>
    <w:rsid w:val="2E3A1E59"/>
    <w:rsid w:val="2E463571"/>
    <w:rsid w:val="2E4A5917"/>
    <w:rsid w:val="2E5C028C"/>
    <w:rsid w:val="2E6A7D67"/>
    <w:rsid w:val="2E856E72"/>
    <w:rsid w:val="2E993BB9"/>
    <w:rsid w:val="2EAA6A9B"/>
    <w:rsid w:val="2EB25142"/>
    <w:rsid w:val="2EBA0CEE"/>
    <w:rsid w:val="2ECA5281"/>
    <w:rsid w:val="2ED40002"/>
    <w:rsid w:val="2ED55B28"/>
    <w:rsid w:val="2EDC685A"/>
    <w:rsid w:val="2EE8585B"/>
    <w:rsid w:val="2EF87518"/>
    <w:rsid w:val="2F1A6BCA"/>
    <w:rsid w:val="2F61560E"/>
    <w:rsid w:val="2F6D4579"/>
    <w:rsid w:val="2F8135BA"/>
    <w:rsid w:val="2FC75471"/>
    <w:rsid w:val="2FED67B4"/>
    <w:rsid w:val="30071D11"/>
    <w:rsid w:val="30142680"/>
    <w:rsid w:val="303D5733"/>
    <w:rsid w:val="304E3E86"/>
    <w:rsid w:val="306A2CFC"/>
    <w:rsid w:val="30821117"/>
    <w:rsid w:val="309A0DD7"/>
    <w:rsid w:val="30B8125D"/>
    <w:rsid w:val="30E3245E"/>
    <w:rsid w:val="30E91417"/>
    <w:rsid w:val="30FE3B39"/>
    <w:rsid w:val="310821E5"/>
    <w:rsid w:val="31085D41"/>
    <w:rsid w:val="313E1763"/>
    <w:rsid w:val="314A13CB"/>
    <w:rsid w:val="31B732C3"/>
    <w:rsid w:val="31E2753B"/>
    <w:rsid w:val="31EF0CAF"/>
    <w:rsid w:val="320209E2"/>
    <w:rsid w:val="32081D71"/>
    <w:rsid w:val="320F1351"/>
    <w:rsid w:val="321220EE"/>
    <w:rsid w:val="321626E0"/>
    <w:rsid w:val="321C1ED2"/>
    <w:rsid w:val="325D6EB5"/>
    <w:rsid w:val="3273368E"/>
    <w:rsid w:val="327F64D7"/>
    <w:rsid w:val="32917FB8"/>
    <w:rsid w:val="32D00AE0"/>
    <w:rsid w:val="32FA4F0A"/>
    <w:rsid w:val="331F55C4"/>
    <w:rsid w:val="3330332D"/>
    <w:rsid w:val="334A622A"/>
    <w:rsid w:val="335A2AA0"/>
    <w:rsid w:val="336B5841"/>
    <w:rsid w:val="339715FE"/>
    <w:rsid w:val="339E298D"/>
    <w:rsid w:val="33DA14EB"/>
    <w:rsid w:val="33F94CAF"/>
    <w:rsid w:val="340F388A"/>
    <w:rsid w:val="342F3F97"/>
    <w:rsid w:val="3435231F"/>
    <w:rsid w:val="344B2247"/>
    <w:rsid w:val="34621C0C"/>
    <w:rsid w:val="347B0F20"/>
    <w:rsid w:val="34873421"/>
    <w:rsid w:val="34880F47"/>
    <w:rsid w:val="348A1163"/>
    <w:rsid w:val="348F7151"/>
    <w:rsid w:val="3491604D"/>
    <w:rsid w:val="349D0E96"/>
    <w:rsid w:val="34A35D81"/>
    <w:rsid w:val="34B20672"/>
    <w:rsid w:val="34E645EB"/>
    <w:rsid w:val="34F605A6"/>
    <w:rsid w:val="34F92C45"/>
    <w:rsid w:val="34FA261B"/>
    <w:rsid w:val="34FA62E8"/>
    <w:rsid w:val="34FF38FF"/>
    <w:rsid w:val="351B1440"/>
    <w:rsid w:val="352167CF"/>
    <w:rsid w:val="35327830"/>
    <w:rsid w:val="35584DBD"/>
    <w:rsid w:val="35635C3C"/>
    <w:rsid w:val="357C4F4F"/>
    <w:rsid w:val="35812566"/>
    <w:rsid w:val="35866A76"/>
    <w:rsid w:val="359978AF"/>
    <w:rsid w:val="359F29EC"/>
    <w:rsid w:val="35B91D00"/>
    <w:rsid w:val="35DF103A"/>
    <w:rsid w:val="35F1149A"/>
    <w:rsid w:val="36251143"/>
    <w:rsid w:val="36292791"/>
    <w:rsid w:val="362D1AB8"/>
    <w:rsid w:val="36343134"/>
    <w:rsid w:val="364A2958"/>
    <w:rsid w:val="364C2B74"/>
    <w:rsid w:val="364D1955"/>
    <w:rsid w:val="36625EF3"/>
    <w:rsid w:val="368122CE"/>
    <w:rsid w:val="3687595A"/>
    <w:rsid w:val="36A24542"/>
    <w:rsid w:val="36BA7B84"/>
    <w:rsid w:val="36D668E1"/>
    <w:rsid w:val="370143A0"/>
    <w:rsid w:val="370A0339"/>
    <w:rsid w:val="37503F9E"/>
    <w:rsid w:val="375A306E"/>
    <w:rsid w:val="37645C9B"/>
    <w:rsid w:val="37647A49"/>
    <w:rsid w:val="377C2FE5"/>
    <w:rsid w:val="37891CB1"/>
    <w:rsid w:val="378B147A"/>
    <w:rsid w:val="379C139A"/>
    <w:rsid w:val="37A4078E"/>
    <w:rsid w:val="37B502A5"/>
    <w:rsid w:val="37BF0C34"/>
    <w:rsid w:val="37C130EE"/>
    <w:rsid w:val="380A4A95"/>
    <w:rsid w:val="3810372D"/>
    <w:rsid w:val="38312021"/>
    <w:rsid w:val="38417D8A"/>
    <w:rsid w:val="385B0E4C"/>
    <w:rsid w:val="38B14F10"/>
    <w:rsid w:val="38BE762D"/>
    <w:rsid w:val="38C47F31"/>
    <w:rsid w:val="38E72240"/>
    <w:rsid w:val="38F31085"/>
    <w:rsid w:val="38F32ADE"/>
    <w:rsid w:val="39203E44"/>
    <w:rsid w:val="3930052B"/>
    <w:rsid w:val="39311BAD"/>
    <w:rsid w:val="395A7675"/>
    <w:rsid w:val="396106E4"/>
    <w:rsid w:val="39700927"/>
    <w:rsid w:val="39897C3B"/>
    <w:rsid w:val="39A46823"/>
    <w:rsid w:val="39A86313"/>
    <w:rsid w:val="39AD3929"/>
    <w:rsid w:val="39BD3B5A"/>
    <w:rsid w:val="39C649EB"/>
    <w:rsid w:val="39E11825"/>
    <w:rsid w:val="39F23A32"/>
    <w:rsid w:val="3A125E82"/>
    <w:rsid w:val="3A136983"/>
    <w:rsid w:val="3A2A17E4"/>
    <w:rsid w:val="3A323E2F"/>
    <w:rsid w:val="3A397D70"/>
    <w:rsid w:val="3A3E0A25"/>
    <w:rsid w:val="3A43428E"/>
    <w:rsid w:val="3A59760D"/>
    <w:rsid w:val="3A775CE5"/>
    <w:rsid w:val="3A8A77C7"/>
    <w:rsid w:val="3A995C5C"/>
    <w:rsid w:val="3A9E3272"/>
    <w:rsid w:val="3AC802EF"/>
    <w:rsid w:val="3AD44EE6"/>
    <w:rsid w:val="3ADC3D9A"/>
    <w:rsid w:val="3B194FEF"/>
    <w:rsid w:val="3B1B5F2D"/>
    <w:rsid w:val="3B1D688D"/>
    <w:rsid w:val="3B4262F3"/>
    <w:rsid w:val="3B497682"/>
    <w:rsid w:val="3B624C93"/>
    <w:rsid w:val="3B651551"/>
    <w:rsid w:val="3B697D2B"/>
    <w:rsid w:val="3B6B40CD"/>
    <w:rsid w:val="3B6C3370"/>
    <w:rsid w:val="3B6E35CA"/>
    <w:rsid w:val="3B750477"/>
    <w:rsid w:val="3B765F9D"/>
    <w:rsid w:val="3B7A5A8D"/>
    <w:rsid w:val="3B816C75"/>
    <w:rsid w:val="3B8F28D0"/>
    <w:rsid w:val="3B9D177C"/>
    <w:rsid w:val="3BE07E5D"/>
    <w:rsid w:val="3BFF2436"/>
    <w:rsid w:val="3C0C56B9"/>
    <w:rsid w:val="3C261771"/>
    <w:rsid w:val="3C37572C"/>
    <w:rsid w:val="3C4D4F50"/>
    <w:rsid w:val="3C6504EB"/>
    <w:rsid w:val="3C720E5A"/>
    <w:rsid w:val="3C7E52C9"/>
    <w:rsid w:val="3CA803D8"/>
    <w:rsid w:val="3CA94FD1"/>
    <w:rsid w:val="3CDB07AE"/>
    <w:rsid w:val="3CF950D8"/>
    <w:rsid w:val="3D001FC2"/>
    <w:rsid w:val="3D0715A3"/>
    <w:rsid w:val="3D393726"/>
    <w:rsid w:val="3D455656"/>
    <w:rsid w:val="3D7B5AED"/>
    <w:rsid w:val="3D8F15CC"/>
    <w:rsid w:val="3D921CF5"/>
    <w:rsid w:val="3D9F44FA"/>
    <w:rsid w:val="3DD35929"/>
    <w:rsid w:val="3DE418E4"/>
    <w:rsid w:val="3DE57867"/>
    <w:rsid w:val="3E047890"/>
    <w:rsid w:val="3E074ED1"/>
    <w:rsid w:val="3E0D5C4A"/>
    <w:rsid w:val="3E263CAA"/>
    <w:rsid w:val="3E52684D"/>
    <w:rsid w:val="3E570308"/>
    <w:rsid w:val="3E611186"/>
    <w:rsid w:val="3E6447D3"/>
    <w:rsid w:val="3E66679D"/>
    <w:rsid w:val="3E75253C"/>
    <w:rsid w:val="3E787824"/>
    <w:rsid w:val="3EB02CBF"/>
    <w:rsid w:val="3F0835B1"/>
    <w:rsid w:val="3F147FA7"/>
    <w:rsid w:val="3F185848"/>
    <w:rsid w:val="3F19380F"/>
    <w:rsid w:val="3F3E3276"/>
    <w:rsid w:val="3F760C61"/>
    <w:rsid w:val="3F9D76A8"/>
    <w:rsid w:val="3FA806EF"/>
    <w:rsid w:val="3FB6105E"/>
    <w:rsid w:val="3FC574F3"/>
    <w:rsid w:val="3FE23C01"/>
    <w:rsid w:val="40102822"/>
    <w:rsid w:val="403326AF"/>
    <w:rsid w:val="40714F85"/>
    <w:rsid w:val="407C22A8"/>
    <w:rsid w:val="408178BE"/>
    <w:rsid w:val="4093314D"/>
    <w:rsid w:val="40A317DA"/>
    <w:rsid w:val="40A610D2"/>
    <w:rsid w:val="40AB66E9"/>
    <w:rsid w:val="40B056BD"/>
    <w:rsid w:val="40BA4B7E"/>
    <w:rsid w:val="40D07EFD"/>
    <w:rsid w:val="40E02836"/>
    <w:rsid w:val="40E045E4"/>
    <w:rsid w:val="412538D2"/>
    <w:rsid w:val="41405083"/>
    <w:rsid w:val="414D7C40"/>
    <w:rsid w:val="416015AA"/>
    <w:rsid w:val="41894D06"/>
    <w:rsid w:val="41A41AB6"/>
    <w:rsid w:val="41B33AA7"/>
    <w:rsid w:val="41BF069E"/>
    <w:rsid w:val="41CC6917"/>
    <w:rsid w:val="41D659E7"/>
    <w:rsid w:val="41E22021"/>
    <w:rsid w:val="41E974C9"/>
    <w:rsid w:val="41F61766"/>
    <w:rsid w:val="41FA7928"/>
    <w:rsid w:val="420267DC"/>
    <w:rsid w:val="420D4F66"/>
    <w:rsid w:val="42187DAE"/>
    <w:rsid w:val="42415557"/>
    <w:rsid w:val="4242307D"/>
    <w:rsid w:val="429C453B"/>
    <w:rsid w:val="429F402B"/>
    <w:rsid w:val="42C43A92"/>
    <w:rsid w:val="42C57F36"/>
    <w:rsid w:val="43374810"/>
    <w:rsid w:val="433D1D51"/>
    <w:rsid w:val="4342544C"/>
    <w:rsid w:val="43A22025"/>
    <w:rsid w:val="43AA2C88"/>
    <w:rsid w:val="43AD4526"/>
    <w:rsid w:val="43B53A55"/>
    <w:rsid w:val="43C755E8"/>
    <w:rsid w:val="43D2480F"/>
    <w:rsid w:val="43DC1D1E"/>
    <w:rsid w:val="43EF2D90"/>
    <w:rsid w:val="442A5B77"/>
    <w:rsid w:val="44384737"/>
    <w:rsid w:val="443864E5"/>
    <w:rsid w:val="445350CD"/>
    <w:rsid w:val="4467501D"/>
    <w:rsid w:val="449175A0"/>
    <w:rsid w:val="449776B0"/>
    <w:rsid w:val="449A71A0"/>
    <w:rsid w:val="44A1052F"/>
    <w:rsid w:val="44D77AAC"/>
    <w:rsid w:val="44D81A76"/>
    <w:rsid w:val="44EB13D1"/>
    <w:rsid w:val="450755B8"/>
    <w:rsid w:val="451447C6"/>
    <w:rsid w:val="45382803"/>
    <w:rsid w:val="459040FF"/>
    <w:rsid w:val="45905EAD"/>
    <w:rsid w:val="45AF4585"/>
    <w:rsid w:val="45C344D5"/>
    <w:rsid w:val="46130A74"/>
    <w:rsid w:val="46342CDD"/>
    <w:rsid w:val="46607F75"/>
    <w:rsid w:val="46805F22"/>
    <w:rsid w:val="46AC6D17"/>
    <w:rsid w:val="46C730CC"/>
    <w:rsid w:val="46D00C57"/>
    <w:rsid w:val="46D60AFF"/>
    <w:rsid w:val="46EB783F"/>
    <w:rsid w:val="46EE63EF"/>
    <w:rsid w:val="46F95B15"/>
    <w:rsid w:val="470E79D1"/>
    <w:rsid w:val="471A0124"/>
    <w:rsid w:val="472D42FC"/>
    <w:rsid w:val="474B6530"/>
    <w:rsid w:val="475315B5"/>
    <w:rsid w:val="475B14D2"/>
    <w:rsid w:val="47655843"/>
    <w:rsid w:val="477A6E15"/>
    <w:rsid w:val="477C493B"/>
    <w:rsid w:val="478C2F7C"/>
    <w:rsid w:val="479C6D8B"/>
    <w:rsid w:val="47C562E2"/>
    <w:rsid w:val="47D6229D"/>
    <w:rsid w:val="47F866B8"/>
    <w:rsid w:val="47FD3CCE"/>
    <w:rsid w:val="481B1F9F"/>
    <w:rsid w:val="48240E20"/>
    <w:rsid w:val="48323996"/>
    <w:rsid w:val="484A4A39"/>
    <w:rsid w:val="4867383D"/>
    <w:rsid w:val="48802209"/>
    <w:rsid w:val="48981C49"/>
    <w:rsid w:val="48A4239B"/>
    <w:rsid w:val="48E22EC4"/>
    <w:rsid w:val="48FD1AAC"/>
    <w:rsid w:val="4901159C"/>
    <w:rsid w:val="49132BF0"/>
    <w:rsid w:val="492359B6"/>
    <w:rsid w:val="492B6619"/>
    <w:rsid w:val="49301D4A"/>
    <w:rsid w:val="493D634C"/>
    <w:rsid w:val="4994656B"/>
    <w:rsid w:val="49A10689"/>
    <w:rsid w:val="49AF0FF8"/>
    <w:rsid w:val="49B86B98"/>
    <w:rsid w:val="49C01457"/>
    <w:rsid w:val="49D54A88"/>
    <w:rsid w:val="4A1470AD"/>
    <w:rsid w:val="4A190B67"/>
    <w:rsid w:val="4A2A2D74"/>
    <w:rsid w:val="4A2E2FF7"/>
    <w:rsid w:val="4A411F34"/>
    <w:rsid w:val="4A49144C"/>
    <w:rsid w:val="4A4D0811"/>
    <w:rsid w:val="4A4F1EE7"/>
    <w:rsid w:val="4A633CC6"/>
    <w:rsid w:val="4A730123"/>
    <w:rsid w:val="4A987CDE"/>
    <w:rsid w:val="4AB52F0F"/>
    <w:rsid w:val="4AF869CF"/>
    <w:rsid w:val="4AFA62A3"/>
    <w:rsid w:val="4B166E55"/>
    <w:rsid w:val="4B215F25"/>
    <w:rsid w:val="4B2D29F5"/>
    <w:rsid w:val="4B5F3F1B"/>
    <w:rsid w:val="4B7D0C82"/>
    <w:rsid w:val="4B8A0331"/>
    <w:rsid w:val="4BA17066"/>
    <w:rsid w:val="4BE62CCB"/>
    <w:rsid w:val="4C077A86"/>
    <w:rsid w:val="4C0B2731"/>
    <w:rsid w:val="4C285091"/>
    <w:rsid w:val="4C6205A3"/>
    <w:rsid w:val="4C7B6EDE"/>
    <w:rsid w:val="4C95492E"/>
    <w:rsid w:val="4CBC3EA5"/>
    <w:rsid w:val="4CC27294"/>
    <w:rsid w:val="4CD314A1"/>
    <w:rsid w:val="4CD40D75"/>
    <w:rsid w:val="4CD60F91"/>
    <w:rsid w:val="4CF136D5"/>
    <w:rsid w:val="4CF82CB6"/>
    <w:rsid w:val="4D043409"/>
    <w:rsid w:val="4D137AF0"/>
    <w:rsid w:val="4D267823"/>
    <w:rsid w:val="4D4D1254"/>
    <w:rsid w:val="4D52686A"/>
    <w:rsid w:val="4D8048CC"/>
    <w:rsid w:val="4D9C1893"/>
    <w:rsid w:val="4DB82445"/>
    <w:rsid w:val="4DBA61BD"/>
    <w:rsid w:val="4DD03C33"/>
    <w:rsid w:val="4DD51249"/>
    <w:rsid w:val="4DDA5E19"/>
    <w:rsid w:val="4DDC6134"/>
    <w:rsid w:val="4DDF3E76"/>
    <w:rsid w:val="4DDF5C24"/>
    <w:rsid w:val="4E343884"/>
    <w:rsid w:val="4E4E4B07"/>
    <w:rsid w:val="4E810A89"/>
    <w:rsid w:val="4E845C4C"/>
    <w:rsid w:val="4E8A5B90"/>
    <w:rsid w:val="4EA3049E"/>
    <w:rsid w:val="4EBB043F"/>
    <w:rsid w:val="4F0516BA"/>
    <w:rsid w:val="4F076678"/>
    <w:rsid w:val="4F1F09CE"/>
    <w:rsid w:val="4F365D17"/>
    <w:rsid w:val="4F534E11"/>
    <w:rsid w:val="4F716D4F"/>
    <w:rsid w:val="4F8545A9"/>
    <w:rsid w:val="4F9B26FF"/>
    <w:rsid w:val="4FAB0E65"/>
    <w:rsid w:val="4FE65048"/>
    <w:rsid w:val="4FE94B38"/>
    <w:rsid w:val="4FF77255"/>
    <w:rsid w:val="50296B79"/>
    <w:rsid w:val="50697A27"/>
    <w:rsid w:val="506C3506"/>
    <w:rsid w:val="50760B0E"/>
    <w:rsid w:val="508B3E41"/>
    <w:rsid w:val="50B104EE"/>
    <w:rsid w:val="51044778"/>
    <w:rsid w:val="51071719"/>
    <w:rsid w:val="514069D9"/>
    <w:rsid w:val="517D5E7F"/>
    <w:rsid w:val="519531C9"/>
    <w:rsid w:val="51960CEF"/>
    <w:rsid w:val="51C04A71"/>
    <w:rsid w:val="51EE28D9"/>
    <w:rsid w:val="51F421A9"/>
    <w:rsid w:val="520914C1"/>
    <w:rsid w:val="52293911"/>
    <w:rsid w:val="52497B10"/>
    <w:rsid w:val="52546BE0"/>
    <w:rsid w:val="52551FB1"/>
    <w:rsid w:val="526037D7"/>
    <w:rsid w:val="52681B98"/>
    <w:rsid w:val="526B217C"/>
    <w:rsid w:val="526B5CD8"/>
    <w:rsid w:val="52A66D10"/>
    <w:rsid w:val="52C92514"/>
    <w:rsid w:val="52CA6EA2"/>
    <w:rsid w:val="52E71802"/>
    <w:rsid w:val="52EA30A1"/>
    <w:rsid w:val="52FB705C"/>
    <w:rsid w:val="530E13FE"/>
    <w:rsid w:val="5311687F"/>
    <w:rsid w:val="532F31A9"/>
    <w:rsid w:val="53590226"/>
    <w:rsid w:val="53607807"/>
    <w:rsid w:val="53670B95"/>
    <w:rsid w:val="536746F1"/>
    <w:rsid w:val="536B319B"/>
    <w:rsid w:val="537E1A3B"/>
    <w:rsid w:val="53990623"/>
    <w:rsid w:val="53B4545D"/>
    <w:rsid w:val="53BE7B9F"/>
    <w:rsid w:val="53D8114B"/>
    <w:rsid w:val="53E419E3"/>
    <w:rsid w:val="53EA0030"/>
    <w:rsid w:val="53F266B1"/>
    <w:rsid w:val="53FD78E9"/>
    <w:rsid w:val="54091C4C"/>
    <w:rsid w:val="540C7047"/>
    <w:rsid w:val="540D6216"/>
    <w:rsid w:val="541859EC"/>
    <w:rsid w:val="543671D2"/>
    <w:rsid w:val="544E4C18"/>
    <w:rsid w:val="546E385E"/>
    <w:rsid w:val="549E4143"/>
    <w:rsid w:val="549F610D"/>
    <w:rsid w:val="54AE00FE"/>
    <w:rsid w:val="54C31DFB"/>
    <w:rsid w:val="54CD67D6"/>
    <w:rsid w:val="54FB7006"/>
    <w:rsid w:val="550202A3"/>
    <w:rsid w:val="550A61A2"/>
    <w:rsid w:val="55222FC6"/>
    <w:rsid w:val="55762399"/>
    <w:rsid w:val="55AF7C0B"/>
    <w:rsid w:val="56402613"/>
    <w:rsid w:val="56410322"/>
    <w:rsid w:val="5641747C"/>
    <w:rsid w:val="564C5E20"/>
    <w:rsid w:val="565D1EF9"/>
    <w:rsid w:val="56890E23"/>
    <w:rsid w:val="56DE4CCA"/>
    <w:rsid w:val="56FE178F"/>
    <w:rsid w:val="57106E4E"/>
    <w:rsid w:val="57120E18"/>
    <w:rsid w:val="571D4A61"/>
    <w:rsid w:val="572A43B4"/>
    <w:rsid w:val="572B1EDA"/>
    <w:rsid w:val="574D00A2"/>
    <w:rsid w:val="574E097E"/>
    <w:rsid w:val="5765719A"/>
    <w:rsid w:val="578A30A4"/>
    <w:rsid w:val="57E77BFB"/>
    <w:rsid w:val="583F3E8F"/>
    <w:rsid w:val="585D2567"/>
    <w:rsid w:val="585F1E3B"/>
    <w:rsid w:val="58690F0C"/>
    <w:rsid w:val="58704048"/>
    <w:rsid w:val="58705DF6"/>
    <w:rsid w:val="587B479B"/>
    <w:rsid w:val="58935F89"/>
    <w:rsid w:val="589E6E07"/>
    <w:rsid w:val="58A75590"/>
    <w:rsid w:val="58B8154B"/>
    <w:rsid w:val="58D740C7"/>
    <w:rsid w:val="58D946D0"/>
    <w:rsid w:val="58DB172F"/>
    <w:rsid w:val="590649AC"/>
    <w:rsid w:val="59084281"/>
    <w:rsid w:val="591B02AC"/>
    <w:rsid w:val="592866D1"/>
    <w:rsid w:val="595219A0"/>
    <w:rsid w:val="5955323E"/>
    <w:rsid w:val="596757D9"/>
    <w:rsid w:val="599124C8"/>
    <w:rsid w:val="59A673BE"/>
    <w:rsid w:val="5A236E98"/>
    <w:rsid w:val="5A2C0443"/>
    <w:rsid w:val="5A4875AC"/>
    <w:rsid w:val="5A8922A3"/>
    <w:rsid w:val="5A8D7133"/>
    <w:rsid w:val="5AB521E6"/>
    <w:rsid w:val="5ABC3575"/>
    <w:rsid w:val="5ABF4E13"/>
    <w:rsid w:val="5AE34FA5"/>
    <w:rsid w:val="5AEE56F8"/>
    <w:rsid w:val="5B13515F"/>
    <w:rsid w:val="5B5F0309"/>
    <w:rsid w:val="5B865931"/>
    <w:rsid w:val="5B9D6949"/>
    <w:rsid w:val="5B9F6DE2"/>
    <w:rsid w:val="5BB71F8E"/>
    <w:rsid w:val="5BBE50CA"/>
    <w:rsid w:val="5BDE4C90"/>
    <w:rsid w:val="5C090A3C"/>
    <w:rsid w:val="5C1473E0"/>
    <w:rsid w:val="5C2515ED"/>
    <w:rsid w:val="5C301F83"/>
    <w:rsid w:val="5C43013A"/>
    <w:rsid w:val="5C484F48"/>
    <w:rsid w:val="5C514191"/>
    <w:rsid w:val="5C515F3F"/>
    <w:rsid w:val="5C564471"/>
    <w:rsid w:val="5C6E089F"/>
    <w:rsid w:val="5C922E65"/>
    <w:rsid w:val="5CB5471F"/>
    <w:rsid w:val="5CEA56CE"/>
    <w:rsid w:val="5CFA0384"/>
    <w:rsid w:val="5D184CAE"/>
    <w:rsid w:val="5D431D2B"/>
    <w:rsid w:val="5D543F38"/>
    <w:rsid w:val="5D740137"/>
    <w:rsid w:val="5D753EAF"/>
    <w:rsid w:val="5D924A61"/>
    <w:rsid w:val="5D9562FF"/>
    <w:rsid w:val="5DB9023F"/>
    <w:rsid w:val="5DD5494D"/>
    <w:rsid w:val="5DD54D4D"/>
    <w:rsid w:val="5DE84681"/>
    <w:rsid w:val="5E0F1C0D"/>
    <w:rsid w:val="5E225DE5"/>
    <w:rsid w:val="5E23397E"/>
    <w:rsid w:val="5E5341F0"/>
    <w:rsid w:val="5E7128C8"/>
    <w:rsid w:val="5E766130"/>
    <w:rsid w:val="5E9A394B"/>
    <w:rsid w:val="5ECB647C"/>
    <w:rsid w:val="5ECC3FA2"/>
    <w:rsid w:val="5ECE7D1A"/>
    <w:rsid w:val="5ED71A34"/>
    <w:rsid w:val="5EEB267A"/>
    <w:rsid w:val="5F1C6CD8"/>
    <w:rsid w:val="5F5F4E16"/>
    <w:rsid w:val="5F795ED8"/>
    <w:rsid w:val="5FB7255D"/>
    <w:rsid w:val="5FCC24AC"/>
    <w:rsid w:val="5FE75A1A"/>
    <w:rsid w:val="5FF23595"/>
    <w:rsid w:val="5FF732A1"/>
    <w:rsid w:val="5FFE018B"/>
    <w:rsid w:val="603040BD"/>
    <w:rsid w:val="60352AA6"/>
    <w:rsid w:val="60566219"/>
    <w:rsid w:val="60820DBC"/>
    <w:rsid w:val="609E371C"/>
    <w:rsid w:val="60C2740B"/>
    <w:rsid w:val="60EC26DA"/>
    <w:rsid w:val="60F31CBA"/>
    <w:rsid w:val="610C0435"/>
    <w:rsid w:val="611B344F"/>
    <w:rsid w:val="61251748"/>
    <w:rsid w:val="613964BE"/>
    <w:rsid w:val="616109D2"/>
    <w:rsid w:val="616B35FF"/>
    <w:rsid w:val="61783F6D"/>
    <w:rsid w:val="61882403"/>
    <w:rsid w:val="618B36B5"/>
    <w:rsid w:val="619F599E"/>
    <w:rsid w:val="61B57CB2"/>
    <w:rsid w:val="61C04B9B"/>
    <w:rsid w:val="61D45648"/>
    <w:rsid w:val="61E11B13"/>
    <w:rsid w:val="620D4D81"/>
    <w:rsid w:val="6223037D"/>
    <w:rsid w:val="62375122"/>
    <w:rsid w:val="62522447"/>
    <w:rsid w:val="62666594"/>
    <w:rsid w:val="62917149"/>
    <w:rsid w:val="62976675"/>
    <w:rsid w:val="62B13C54"/>
    <w:rsid w:val="62B611F1"/>
    <w:rsid w:val="62C25DC1"/>
    <w:rsid w:val="62DF24F6"/>
    <w:rsid w:val="62E775FD"/>
    <w:rsid w:val="63167F6A"/>
    <w:rsid w:val="63181564"/>
    <w:rsid w:val="63246130"/>
    <w:rsid w:val="63260125"/>
    <w:rsid w:val="63343EC4"/>
    <w:rsid w:val="63442359"/>
    <w:rsid w:val="63522BB6"/>
    <w:rsid w:val="63864720"/>
    <w:rsid w:val="63AE3C76"/>
    <w:rsid w:val="63B55005"/>
    <w:rsid w:val="63BF40D6"/>
    <w:rsid w:val="63E44BC3"/>
    <w:rsid w:val="63E4629E"/>
    <w:rsid w:val="63E87188"/>
    <w:rsid w:val="63E92F01"/>
    <w:rsid w:val="63FE69AC"/>
    <w:rsid w:val="64137F7D"/>
    <w:rsid w:val="641E2BAA"/>
    <w:rsid w:val="641E2C57"/>
    <w:rsid w:val="64460353"/>
    <w:rsid w:val="64656A2B"/>
    <w:rsid w:val="64744EC0"/>
    <w:rsid w:val="647C57B7"/>
    <w:rsid w:val="64803865"/>
    <w:rsid w:val="64C01EB3"/>
    <w:rsid w:val="64C53A9C"/>
    <w:rsid w:val="64CD45D0"/>
    <w:rsid w:val="64DF3C93"/>
    <w:rsid w:val="650A75D2"/>
    <w:rsid w:val="65241F3A"/>
    <w:rsid w:val="65257F68"/>
    <w:rsid w:val="652E4F5D"/>
    <w:rsid w:val="654F4FE5"/>
    <w:rsid w:val="655C6080"/>
    <w:rsid w:val="656071F2"/>
    <w:rsid w:val="6581602A"/>
    <w:rsid w:val="65846AD9"/>
    <w:rsid w:val="658A426F"/>
    <w:rsid w:val="65AE7F5E"/>
    <w:rsid w:val="65FE0EE5"/>
    <w:rsid w:val="66012783"/>
    <w:rsid w:val="66065FEC"/>
    <w:rsid w:val="660E6C4E"/>
    <w:rsid w:val="66132271"/>
    <w:rsid w:val="66391F1D"/>
    <w:rsid w:val="664D3C1B"/>
    <w:rsid w:val="66BB5028"/>
    <w:rsid w:val="66D734E4"/>
    <w:rsid w:val="66DB6DA8"/>
    <w:rsid w:val="66E32069"/>
    <w:rsid w:val="66E63727"/>
    <w:rsid w:val="66EC51E2"/>
    <w:rsid w:val="66F9345B"/>
    <w:rsid w:val="66FB5425"/>
    <w:rsid w:val="670047E9"/>
    <w:rsid w:val="670267B3"/>
    <w:rsid w:val="670C13E0"/>
    <w:rsid w:val="6712451C"/>
    <w:rsid w:val="671309C0"/>
    <w:rsid w:val="671A2FAC"/>
    <w:rsid w:val="67313CD0"/>
    <w:rsid w:val="674A1F08"/>
    <w:rsid w:val="674D37A6"/>
    <w:rsid w:val="674F5770"/>
    <w:rsid w:val="6759214B"/>
    <w:rsid w:val="679715F1"/>
    <w:rsid w:val="67BD26DA"/>
    <w:rsid w:val="67CB3049"/>
    <w:rsid w:val="67E60BCD"/>
    <w:rsid w:val="68063F48"/>
    <w:rsid w:val="68182006"/>
    <w:rsid w:val="681D13CB"/>
    <w:rsid w:val="689E250C"/>
    <w:rsid w:val="68DB550E"/>
    <w:rsid w:val="68F0088D"/>
    <w:rsid w:val="6938470E"/>
    <w:rsid w:val="694806C9"/>
    <w:rsid w:val="694A61EF"/>
    <w:rsid w:val="69630CBD"/>
    <w:rsid w:val="69750F1B"/>
    <w:rsid w:val="698C6808"/>
    <w:rsid w:val="69C53AC8"/>
    <w:rsid w:val="6A050368"/>
    <w:rsid w:val="6A1D56B2"/>
    <w:rsid w:val="6A301889"/>
    <w:rsid w:val="6A6D5A2A"/>
    <w:rsid w:val="6A7B229B"/>
    <w:rsid w:val="6AA10091"/>
    <w:rsid w:val="6AA45DD3"/>
    <w:rsid w:val="6AB00475"/>
    <w:rsid w:val="6AB339FE"/>
    <w:rsid w:val="6AC81AC2"/>
    <w:rsid w:val="6AD466B8"/>
    <w:rsid w:val="6AD71D05"/>
    <w:rsid w:val="6AED32D6"/>
    <w:rsid w:val="6AF01018"/>
    <w:rsid w:val="6B08142A"/>
    <w:rsid w:val="6B19231D"/>
    <w:rsid w:val="6B32518D"/>
    <w:rsid w:val="6B7632CC"/>
    <w:rsid w:val="6B8E2D0B"/>
    <w:rsid w:val="6B8F17C7"/>
    <w:rsid w:val="6B9B282E"/>
    <w:rsid w:val="6BAE0CB8"/>
    <w:rsid w:val="6BD83F86"/>
    <w:rsid w:val="6BFB1AB8"/>
    <w:rsid w:val="6C2C42D2"/>
    <w:rsid w:val="6C354F35"/>
    <w:rsid w:val="6C4C4F89"/>
    <w:rsid w:val="6C506A1B"/>
    <w:rsid w:val="6C517895"/>
    <w:rsid w:val="6C5A0E3F"/>
    <w:rsid w:val="6C5C6966"/>
    <w:rsid w:val="6C891725"/>
    <w:rsid w:val="6C9003BD"/>
    <w:rsid w:val="6C9500C9"/>
    <w:rsid w:val="6CA51E3D"/>
    <w:rsid w:val="6CAA7514"/>
    <w:rsid w:val="6CAE4CE7"/>
    <w:rsid w:val="6CB0280D"/>
    <w:rsid w:val="6CB5251A"/>
    <w:rsid w:val="6CC664D5"/>
    <w:rsid w:val="6CCD4B8E"/>
    <w:rsid w:val="6CEA750B"/>
    <w:rsid w:val="6CF03552"/>
    <w:rsid w:val="6CF578E4"/>
    <w:rsid w:val="6D054D14"/>
    <w:rsid w:val="6D0C2A35"/>
    <w:rsid w:val="6D1014FE"/>
    <w:rsid w:val="6D2A25C0"/>
    <w:rsid w:val="6D2B2A93"/>
    <w:rsid w:val="6D3E250F"/>
    <w:rsid w:val="6D4A0EB4"/>
    <w:rsid w:val="6D535A6B"/>
    <w:rsid w:val="6D5E2508"/>
    <w:rsid w:val="6D611D5A"/>
    <w:rsid w:val="6D9D5488"/>
    <w:rsid w:val="6DC81DD9"/>
    <w:rsid w:val="6DC9002B"/>
    <w:rsid w:val="6E027099"/>
    <w:rsid w:val="6E0A23F1"/>
    <w:rsid w:val="6E11552E"/>
    <w:rsid w:val="6E1A0886"/>
    <w:rsid w:val="6E26547D"/>
    <w:rsid w:val="6E40179C"/>
    <w:rsid w:val="6E570AEC"/>
    <w:rsid w:val="6E5A714D"/>
    <w:rsid w:val="6E661D1D"/>
    <w:rsid w:val="6E69536A"/>
    <w:rsid w:val="6E8201DA"/>
    <w:rsid w:val="6EA168B2"/>
    <w:rsid w:val="6EBE56B6"/>
    <w:rsid w:val="6EF46A44"/>
    <w:rsid w:val="6F2A3605"/>
    <w:rsid w:val="6F494662"/>
    <w:rsid w:val="6F54601A"/>
    <w:rsid w:val="6F5F14F9"/>
    <w:rsid w:val="6F6D49E6"/>
    <w:rsid w:val="6F834209"/>
    <w:rsid w:val="6F842750"/>
    <w:rsid w:val="6F886897"/>
    <w:rsid w:val="6F920CCE"/>
    <w:rsid w:val="6F96218E"/>
    <w:rsid w:val="6F975F07"/>
    <w:rsid w:val="6FA70D89"/>
    <w:rsid w:val="6FA718B8"/>
    <w:rsid w:val="6FAC3760"/>
    <w:rsid w:val="6FC30AAA"/>
    <w:rsid w:val="704936A5"/>
    <w:rsid w:val="7055204A"/>
    <w:rsid w:val="70567B70"/>
    <w:rsid w:val="705F4C76"/>
    <w:rsid w:val="70756136"/>
    <w:rsid w:val="708B7819"/>
    <w:rsid w:val="70A13A33"/>
    <w:rsid w:val="70C14F73"/>
    <w:rsid w:val="70D80585"/>
    <w:rsid w:val="70F55E01"/>
    <w:rsid w:val="71072C18"/>
    <w:rsid w:val="71333A0D"/>
    <w:rsid w:val="714D2D21"/>
    <w:rsid w:val="71501644"/>
    <w:rsid w:val="71736608"/>
    <w:rsid w:val="7175524B"/>
    <w:rsid w:val="718B55F7"/>
    <w:rsid w:val="71AC08B2"/>
    <w:rsid w:val="71AD7C63"/>
    <w:rsid w:val="71B132B0"/>
    <w:rsid w:val="71C034F3"/>
    <w:rsid w:val="72420EDA"/>
    <w:rsid w:val="726B668A"/>
    <w:rsid w:val="728D276E"/>
    <w:rsid w:val="72C2773E"/>
    <w:rsid w:val="72C47013"/>
    <w:rsid w:val="72E5560B"/>
    <w:rsid w:val="72F5541E"/>
    <w:rsid w:val="733C4DFB"/>
    <w:rsid w:val="7346211D"/>
    <w:rsid w:val="7349576A"/>
    <w:rsid w:val="738549F4"/>
    <w:rsid w:val="73915969"/>
    <w:rsid w:val="73C36FBC"/>
    <w:rsid w:val="73E62FB9"/>
    <w:rsid w:val="73FB2F08"/>
    <w:rsid w:val="7400407A"/>
    <w:rsid w:val="74033B6B"/>
    <w:rsid w:val="74177616"/>
    <w:rsid w:val="744A3435"/>
    <w:rsid w:val="74522301"/>
    <w:rsid w:val="745E5FAB"/>
    <w:rsid w:val="748A603A"/>
    <w:rsid w:val="74B66E2F"/>
    <w:rsid w:val="74D86DA5"/>
    <w:rsid w:val="74E514C2"/>
    <w:rsid w:val="74F00593"/>
    <w:rsid w:val="752B3379"/>
    <w:rsid w:val="75305569"/>
    <w:rsid w:val="75355FA6"/>
    <w:rsid w:val="75627A95"/>
    <w:rsid w:val="75894543"/>
    <w:rsid w:val="759E6092"/>
    <w:rsid w:val="75C13CDD"/>
    <w:rsid w:val="75D03F20"/>
    <w:rsid w:val="75D605CB"/>
    <w:rsid w:val="75ED6880"/>
    <w:rsid w:val="7601057E"/>
    <w:rsid w:val="76067942"/>
    <w:rsid w:val="761279AC"/>
    <w:rsid w:val="76562678"/>
    <w:rsid w:val="766703E1"/>
    <w:rsid w:val="76684159"/>
    <w:rsid w:val="7671300D"/>
    <w:rsid w:val="768D3BBF"/>
    <w:rsid w:val="769C07B3"/>
    <w:rsid w:val="76A2766B"/>
    <w:rsid w:val="76AB4568"/>
    <w:rsid w:val="76F61765"/>
    <w:rsid w:val="76FB6D7B"/>
    <w:rsid w:val="770C2D36"/>
    <w:rsid w:val="770E6AAE"/>
    <w:rsid w:val="771F6F0D"/>
    <w:rsid w:val="772E0EFE"/>
    <w:rsid w:val="77626DFA"/>
    <w:rsid w:val="77666DBF"/>
    <w:rsid w:val="78216CB5"/>
    <w:rsid w:val="783469E8"/>
    <w:rsid w:val="786F7A21"/>
    <w:rsid w:val="787E7C64"/>
    <w:rsid w:val="78827754"/>
    <w:rsid w:val="788A485A"/>
    <w:rsid w:val="78AD22F7"/>
    <w:rsid w:val="78B96EEE"/>
    <w:rsid w:val="78D21D5D"/>
    <w:rsid w:val="78D87374"/>
    <w:rsid w:val="78E90282"/>
    <w:rsid w:val="78EA354B"/>
    <w:rsid w:val="79172D80"/>
    <w:rsid w:val="79245636"/>
    <w:rsid w:val="793D367B"/>
    <w:rsid w:val="79627585"/>
    <w:rsid w:val="796926C2"/>
    <w:rsid w:val="79986B03"/>
    <w:rsid w:val="799E680F"/>
    <w:rsid w:val="79AB4A88"/>
    <w:rsid w:val="79AB6836"/>
    <w:rsid w:val="79BD2A0E"/>
    <w:rsid w:val="79F503F9"/>
    <w:rsid w:val="7A014E87"/>
    <w:rsid w:val="7A0778D5"/>
    <w:rsid w:val="7A0A03D8"/>
    <w:rsid w:val="7A252A8D"/>
    <w:rsid w:val="7A342CD0"/>
    <w:rsid w:val="7A41719B"/>
    <w:rsid w:val="7A4A24F3"/>
    <w:rsid w:val="7A5113F9"/>
    <w:rsid w:val="7A5C0B00"/>
    <w:rsid w:val="7A9B2D4F"/>
    <w:rsid w:val="7AD46261"/>
    <w:rsid w:val="7AFF705B"/>
    <w:rsid w:val="7B046B46"/>
    <w:rsid w:val="7B087CB8"/>
    <w:rsid w:val="7B292109"/>
    <w:rsid w:val="7B410F5A"/>
    <w:rsid w:val="7B4E1B6F"/>
    <w:rsid w:val="7B560A24"/>
    <w:rsid w:val="7B5851C5"/>
    <w:rsid w:val="7B827A6B"/>
    <w:rsid w:val="7BA21EBB"/>
    <w:rsid w:val="7BDC53CD"/>
    <w:rsid w:val="7BDF6C6B"/>
    <w:rsid w:val="7BEE6EAE"/>
    <w:rsid w:val="7C0B180E"/>
    <w:rsid w:val="7C183F2B"/>
    <w:rsid w:val="7C1C1FFA"/>
    <w:rsid w:val="7C1C5803"/>
    <w:rsid w:val="7C1D1542"/>
    <w:rsid w:val="7C3A20F4"/>
    <w:rsid w:val="7C425AE7"/>
    <w:rsid w:val="7C594C70"/>
    <w:rsid w:val="7C857813"/>
    <w:rsid w:val="7C975798"/>
    <w:rsid w:val="7CBE2D25"/>
    <w:rsid w:val="7CD95DB0"/>
    <w:rsid w:val="7CEE0174"/>
    <w:rsid w:val="7CF76237"/>
    <w:rsid w:val="7D032E2D"/>
    <w:rsid w:val="7D050953"/>
    <w:rsid w:val="7D192107"/>
    <w:rsid w:val="7D276B1C"/>
    <w:rsid w:val="7D912C27"/>
    <w:rsid w:val="7DBF0B02"/>
    <w:rsid w:val="7DBF47B8"/>
    <w:rsid w:val="7DD71940"/>
    <w:rsid w:val="7E543940"/>
    <w:rsid w:val="7E5D029C"/>
    <w:rsid w:val="7E6D09FF"/>
    <w:rsid w:val="7E7E09BD"/>
    <w:rsid w:val="7E8B6C36"/>
    <w:rsid w:val="7E9E696A"/>
    <w:rsid w:val="7EB0140E"/>
    <w:rsid w:val="7EDC049A"/>
    <w:rsid w:val="7EF02F3D"/>
    <w:rsid w:val="7F1B445E"/>
    <w:rsid w:val="7F343772"/>
    <w:rsid w:val="7F345520"/>
    <w:rsid w:val="7F451DE6"/>
    <w:rsid w:val="7F4E0046"/>
    <w:rsid w:val="7F4F235A"/>
    <w:rsid w:val="7F532967"/>
    <w:rsid w:val="7F601843"/>
    <w:rsid w:val="7F631961"/>
    <w:rsid w:val="7F6776A3"/>
    <w:rsid w:val="7F6C4CBA"/>
    <w:rsid w:val="7F6C6A68"/>
    <w:rsid w:val="7F7D2A23"/>
    <w:rsid w:val="7F8E172F"/>
    <w:rsid w:val="7F9E1D90"/>
    <w:rsid w:val="7FE24F7C"/>
    <w:rsid w:val="7FF151BF"/>
    <w:rsid w:val="7FF40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qFormat="1" w:unhideWhenUsed="0" w:uiPriority="4" w:semiHidden="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5">
    <w:name w:val="heading 2"/>
    <w:basedOn w:val="1"/>
    <w:next w:val="1"/>
    <w:qFormat/>
    <w:uiPriority w:val="0"/>
    <w:pPr>
      <w:keepNext/>
      <w:keepLines/>
      <w:spacing w:before="260" w:after="260" w:line="415" w:lineRule="auto"/>
      <w:outlineLvl w:val="1"/>
    </w:pPr>
    <w:rPr>
      <w:rFonts w:eastAsia="黑体"/>
      <w:b/>
      <w:bCs/>
      <w:sz w:val="32"/>
      <w:szCs w:val="32"/>
    </w:rPr>
  </w:style>
  <w:style w:type="paragraph" w:styleId="6">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paragraph" w:styleId="2">
    <w:name w:val="heading 4"/>
    <w:basedOn w:val="1"/>
    <w:next w:val="3"/>
    <w:qFormat/>
    <w:uiPriority w:val="0"/>
    <w:pPr>
      <w:keepNext/>
      <w:keepLines/>
      <w:tabs>
        <w:tab w:val="left" w:pos="425"/>
        <w:tab w:val="left" w:pos="6021"/>
      </w:tabs>
      <w:spacing w:before="360" w:line="240" w:lineRule="exact"/>
      <w:ind w:left="6021" w:hanging="1200"/>
      <w:outlineLvl w:val="3"/>
    </w:pPr>
    <w:rPr>
      <w:rFonts w:ascii="宋体"/>
      <w:b/>
      <w:sz w:val="28"/>
    </w:rPr>
  </w:style>
  <w:style w:type="character" w:default="1" w:styleId="22">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qFormat/>
    <w:uiPriority w:val="0"/>
    <w:pPr>
      <w:ind w:firstLine="420"/>
    </w:pPr>
    <w:rPr>
      <w:szCs w:val="20"/>
    </w:rPr>
  </w:style>
  <w:style w:type="paragraph" w:styleId="4">
    <w:name w:val="Body Text Indent"/>
    <w:basedOn w:val="1"/>
    <w:next w:val="3"/>
    <w:qFormat/>
    <w:uiPriority w:val="0"/>
    <w:pPr>
      <w:spacing w:after="120"/>
      <w:ind w:left="420" w:leftChars="200"/>
    </w:pPr>
  </w:style>
  <w:style w:type="paragraph" w:styleId="7">
    <w:name w:val="annotation text"/>
    <w:basedOn w:val="1"/>
    <w:link w:val="30"/>
    <w:qFormat/>
    <w:uiPriority w:val="0"/>
  </w:style>
  <w:style w:type="paragraph" w:styleId="8">
    <w:name w:val="Body Text"/>
    <w:basedOn w:val="1"/>
    <w:qFormat/>
    <w:uiPriority w:val="0"/>
    <w:pPr>
      <w:spacing w:line="360" w:lineRule="exact"/>
    </w:pPr>
    <w:rPr>
      <w:sz w:val="24"/>
    </w:rPr>
  </w:style>
  <w:style w:type="paragraph" w:styleId="9">
    <w:name w:val="Plain Text"/>
    <w:basedOn w:val="1"/>
    <w:next w:val="10"/>
    <w:qFormat/>
    <w:uiPriority w:val="0"/>
    <w:rPr>
      <w:rFonts w:ascii="宋体" w:hAnsi="Courier New" w:cstheme="minorBidi"/>
    </w:rPr>
  </w:style>
  <w:style w:type="paragraph" w:styleId="10">
    <w:name w:val="Date"/>
    <w:basedOn w:val="1"/>
    <w:next w:val="1"/>
    <w:qFormat/>
    <w:uiPriority w:val="0"/>
    <w:pPr>
      <w:ind w:left="2500" w:leftChars="2500"/>
    </w:pPr>
    <w:rPr>
      <w:rFonts w:eastAsia="楷体_GB2312" w:asciiTheme="minorHAnsi" w:hAnsiTheme="minorHAnsi" w:cstheme="minorBidi"/>
      <w:sz w:val="32"/>
      <w:szCs w:val="22"/>
    </w:rPr>
  </w:style>
  <w:style w:type="paragraph" w:styleId="11">
    <w:name w:val="footer"/>
    <w:basedOn w:val="1"/>
    <w:qFormat/>
    <w:uiPriority w:val="0"/>
    <w:pPr>
      <w:tabs>
        <w:tab w:val="center" w:pos="4153"/>
        <w:tab w:val="right" w:pos="8306"/>
      </w:tabs>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3">
    <w:name w:val="toc 4"/>
    <w:basedOn w:val="1"/>
    <w:next w:val="1"/>
    <w:qFormat/>
    <w:uiPriority w:val="4"/>
    <w:pPr>
      <w:ind w:left="1260"/>
    </w:pPr>
    <w:rPr>
      <w:kern w:val="1"/>
    </w:rPr>
  </w:style>
  <w:style w:type="paragraph" w:styleId="14">
    <w:name w:val="Normal (Web)"/>
    <w:basedOn w:val="1"/>
    <w:qFormat/>
    <w:uiPriority w:val="0"/>
    <w:pPr>
      <w:spacing w:before="100" w:beforeAutospacing="1" w:after="100" w:afterAutospacing="1"/>
    </w:pPr>
    <w:rPr>
      <w:rFonts w:hint="eastAsia" w:ascii="宋体" w:hAnsi="宋体"/>
      <w:sz w:val="24"/>
    </w:rPr>
  </w:style>
  <w:style w:type="paragraph" w:styleId="15">
    <w:name w:val="Title"/>
    <w:basedOn w:val="1"/>
    <w:next w:val="1"/>
    <w:qFormat/>
    <w:uiPriority w:val="0"/>
    <w:pPr>
      <w:jc w:val="center"/>
      <w:outlineLvl w:val="0"/>
    </w:pPr>
    <w:rPr>
      <w:rFonts w:ascii="Cambria" w:hAnsi="Cambria"/>
      <w:b/>
      <w:bCs/>
      <w:sz w:val="32"/>
      <w:szCs w:val="32"/>
    </w:rPr>
  </w:style>
  <w:style w:type="paragraph" w:styleId="16">
    <w:name w:val="annotation subject"/>
    <w:basedOn w:val="7"/>
    <w:next w:val="7"/>
    <w:link w:val="31"/>
    <w:semiHidden/>
    <w:unhideWhenUsed/>
    <w:qFormat/>
    <w:uiPriority w:val="0"/>
    <w:rPr>
      <w:b/>
      <w:bCs/>
    </w:rPr>
  </w:style>
  <w:style w:type="paragraph" w:styleId="17">
    <w:name w:val="Body Text First Indent"/>
    <w:basedOn w:val="8"/>
    <w:next w:val="1"/>
    <w:qFormat/>
    <w:uiPriority w:val="0"/>
    <w:pPr>
      <w:ind w:firstLine="200" w:firstLineChars="200"/>
    </w:pPr>
  </w:style>
  <w:style w:type="paragraph" w:styleId="18">
    <w:name w:val="Body Text First Indent 2"/>
    <w:basedOn w:val="4"/>
    <w:unhideWhenUsed/>
    <w:qFormat/>
    <w:uiPriority w:val="0"/>
    <w:pPr>
      <w:autoSpaceDE/>
      <w:autoSpaceDN/>
      <w:adjustRightInd/>
      <w:spacing w:line="360" w:lineRule="auto"/>
      <w:ind w:firstLine="420" w:firstLineChars="200"/>
    </w:pPr>
    <w:rPr>
      <w:rFonts w:ascii="Calibri" w:hAnsi="Calibri"/>
      <w:color w:val="auto"/>
      <w:kern w:val="2"/>
      <w:sz w:val="24"/>
      <w:szCs w:val="22"/>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1">
    <w:name w:val="Table Theme"/>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annotation reference"/>
    <w:basedOn w:val="22"/>
    <w:qFormat/>
    <w:uiPriority w:val="0"/>
    <w:rPr>
      <w:sz w:val="21"/>
      <w:szCs w:val="21"/>
    </w:rPr>
  </w:style>
  <w:style w:type="paragraph" w:customStyle="1" w:styleId="24">
    <w:name w:val="Fließtext"/>
    <w:basedOn w:val="1"/>
    <w:qFormat/>
    <w:uiPriority w:val="0"/>
    <w:pPr>
      <w:overflowPunct w:val="0"/>
    </w:pPr>
    <w:rPr>
      <w:kern w:val="28"/>
    </w:rPr>
  </w:style>
  <w:style w:type="table" w:customStyle="1" w:styleId="25">
    <w:name w:val="Table Normal"/>
    <w:semiHidden/>
    <w:unhideWhenUsed/>
    <w:qFormat/>
    <w:uiPriority w:val="0"/>
    <w:tblPr>
      <w:tblCellMar>
        <w:top w:w="0" w:type="dxa"/>
        <w:left w:w="0" w:type="dxa"/>
        <w:bottom w:w="0" w:type="dxa"/>
        <w:right w:w="0" w:type="dxa"/>
      </w:tblCellMar>
    </w:tblPr>
  </w:style>
  <w:style w:type="character" w:customStyle="1" w:styleId="26">
    <w:name w:val="NormalCharacter"/>
    <w:semiHidden/>
    <w:qFormat/>
    <w:uiPriority w:val="0"/>
  </w:style>
  <w:style w:type="paragraph" w:customStyle="1" w:styleId="27">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修订1"/>
    <w:hidden/>
    <w:semiHidden/>
    <w:qFormat/>
    <w:uiPriority w:val="99"/>
    <w:rPr>
      <w:rFonts w:ascii="Arial" w:hAnsi="Arial" w:eastAsia="Arial" w:cs="Arial"/>
      <w:snapToGrid w:val="0"/>
      <w:color w:val="000000"/>
      <w:sz w:val="21"/>
      <w:szCs w:val="21"/>
      <w:lang w:val="en-US" w:eastAsia="zh-CN" w:bidi="ar-SA"/>
    </w:rPr>
  </w:style>
  <w:style w:type="character" w:customStyle="1" w:styleId="30">
    <w:name w:val="批注文字 字符"/>
    <w:basedOn w:val="22"/>
    <w:link w:val="7"/>
    <w:qFormat/>
    <w:uiPriority w:val="0"/>
    <w:rPr>
      <w:rFonts w:ascii="Arial" w:hAnsi="Arial" w:eastAsia="Arial" w:cs="Arial"/>
      <w:snapToGrid w:val="0"/>
      <w:color w:val="000000"/>
      <w:sz w:val="21"/>
      <w:szCs w:val="21"/>
    </w:rPr>
  </w:style>
  <w:style w:type="character" w:customStyle="1" w:styleId="31">
    <w:name w:val="批注主题 字符"/>
    <w:basedOn w:val="30"/>
    <w:link w:val="16"/>
    <w:semiHidden/>
    <w:qFormat/>
    <w:uiPriority w:val="0"/>
    <w:rPr>
      <w:rFonts w:ascii="Arial" w:hAnsi="Arial" w:eastAsia="Arial" w:cs="Arial"/>
      <w:b/>
      <w:bCs/>
      <w:snapToGrid w:val="0"/>
      <w:color w:val="000000"/>
      <w:sz w:val="21"/>
      <w:szCs w:val="21"/>
    </w:rPr>
  </w:style>
  <w:style w:type="character" w:customStyle="1" w:styleId="32">
    <w:name w:val="font21"/>
    <w:basedOn w:val="22"/>
    <w:qFormat/>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19725</Words>
  <Characters>20797</Characters>
  <Lines>168</Lines>
  <Paragraphs>47</Paragraphs>
  <TotalTime>1</TotalTime>
  <ScaleCrop>false</ScaleCrop>
  <LinksUpToDate>false</LinksUpToDate>
  <CharactersWithSpaces>22207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2023-06-28T02:20:00Z</dcterms:created>
  <dc:creator>ASUS</dc:creator>
  <cp:lastModifiedBy>良鑫（欢乐家园）</cp:lastModifiedBy>
  <cp:lastPrinted>2023-10-16T01:25:00Z</cp:lastPrinted>
  <dcterms:modified xsi:type="dcterms:W3CDTF">2023-10-16T08:07:05Z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2022-07-08T14:51:22Z</vt:filetime>
  </property>
  <property fmtid="{D5CDD505-2E9C-101B-9397-08002B2CF9AE}" pid="4" name="KSOProductBuildVer">
    <vt:lpwstr>2052-12.1.0.15712</vt:lpwstr>
  </property>
  <property fmtid="{D5CDD505-2E9C-101B-9397-08002B2CF9AE}" pid="5" name="ICV">
    <vt:lpwstr>D78CB1775E98403E82E71F5C8A89FFCF</vt:lpwstr>
  </property>
</Properties>
</file>