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b/>
          <w:bCs/>
          <w:sz w:val="36"/>
          <w:szCs w:val="36"/>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b/>
          <w:bCs/>
          <w:sz w:val="36"/>
          <w:szCs w:val="36"/>
          <w:lang w:val="en-US" w:eastAsia="zh-CN"/>
        </w:rPr>
      </w:pPr>
      <w:r>
        <w:rPr>
          <w:rFonts w:hint="eastAsia"/>
          <w:b/>
          <w:bCs/>
          <w:sz w:val="36"/>
          <w:szCs w:val="36"/>
          <w:lang w:val="en-US" w:eastAsia="zh-CN"/>
        </w:rPr>
        <w:t>亭旁镇SM-F01-18地块土地宕渣采购运输回填平整项目</w:t>
      </w: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before="231" w:line="224" w:lineRule="auto"/>
        <w:ind w:firstLine="1700" w:firstLineChars="200"/>
        <w:rPr>
          <w:rFonts w:ascii="黑体" w:hAnsi="黑体" w:eastAsia="黑体" w:cs="黑体"/>
          <w:sz w:val="71"/>
          <w:szCs w:val="71"/>
        </w:rPr>
      </w:pPr>
      <w:r>
        <w:rPr>
          <w:rFonts w:ascii="黑体" w:hAnsi="黑体" w:eastAsia="黑体" w:cs="黑体"/>
          <w:spacing w:val="70"/>
          <w:sz w:val="71"/>
          <w:szCs w:val="71"/>
          <w14:textOutline w14:w="13081" w14:cap="sq" w14:cmpd="sng" w14:algn="ctr">
            <w14:solidFill>
              <w14:srgbClr w14:val="000000"/>
            </w14:solidFill>
            <w14:prstDash w14:val="solid"/>
            <w14:bevel/>
          </w14:textOutline>
        </w:rPr>
        <w:t>竞争性</w:t>
      </w:r>
      <w:r>
        <w:rPr>
          <w:rFonts w:hint="eastAsia" w:ascii="黑体" w:hAnsi="黑体" w:eastAsia="黑体" w:cs="黑体"/>
          <w:spacing w:val="70"/>
          <w:sz w:val="71"/>
          <w:szCs w:val="71"/>
          <w:lang w:eastAsia="zh-CN"/>
          <w14:textOutline w14:w="13081" w14:cap="sq" w14:cmpd="sng" w14:algn="ctr">
            <w14:solidFill>
              <w14:srgbClr w14:val="000000"/>
            </w14:solidFill>
            <w14:prstDash w14:val="solid"/>
            <w14:bevel/>
          </w14:textOutline>
        </w:rPr>
        <w:t>谈判</w:t>
      </w:r>
      <w:r>
        <w:rPr>
          <w:rFonts w:ascii="黑体" w:hAnsi="黑体" w:eastAsia="黑体" w:cs="黑体"/>
          <w:spacing w:val="70"/>
          <w:sz w:val="71"/>
          <w:szCs w:val="71"/>
          <w14:textOutline w14:w="13081" w14:cap="sq" w14:cmpd="sng" w14:algn="ctr">
            <w14:solidFill>
              <w14:srgbClr w14:val="000000"/>
            </w14:solidFill>
            <w14:prstDash w14:val="solid"/>
            <w14:bevel/>
          </w14:textOutline>
        </w:rPr>
        <w:t>文件</w:t>
      </w:r>
    </w:p>
    <w:p>
      <w:pPr>
        <w:spacing w:line="282" w:lineRule="auto"/>
      </w:pPr>
    </w:p>
    <w:p>
      <w:pPr>
        <w:spacing w:line="282" w:lineRule="auto"/>
      </w:pPr>
    </w:p>
    <w:p>
      <w:pPr>
        <w:spacing w:line="252" w:lineRule="auto"/>
        <w:ind w:firstLine="1848" w:firstLineChars="600"/>
      </w:pPr>
      <w:r>
        <w:rPr>
          <w:rFonts w:ascii="宋体" w:hAnsi="宋体" w:eastAsia="宋体" w:cs="宋体"/>
          <w:spacing w:val="-1"/>
          <w:sz w:val="31"/>
          <w:szCs w:val="31"/>
          <w14:textOutline w14:w="5791" w14:cap="sq" w14:cmpd="sng" w14:algn="ctr">
            <w14:solidFill>
              <w14:srgbClr w14:val="000000"/>
            </w14:solidFill>
            <w14:prstDash w14:val="solid"/>
            <w14:bevel/>
          </w14:textOutline>
        </w:rPr>
        <w:t>项目</w:t>
      </w:r>
      <w:r>
        <w:rPr>
          <w:rFonts w:ascii="宋体" w:hAnsi="宋体" w:eastAsia="宋体" w:cs="宋体"/>
          <w:sz w:val="31"/>
          <w:szCs w:val="31"/>
          <w14:textOutline w14:w="5791" w14:cap="sq" w14:cmpd="sng" w14:algn="ctr">
            <w14:solidFill>
              <w14:srgbClr w14:val="000000"/>
            </w14:solidFill>
            <w14:prstDash w14:val="solid"/>
            <w14:bevel/>
          </w14:textOutline>
        </w:rPr>
        <w:t>编号：</w:t>
      </w:r>
      <w:r>
        <w:rPr>
          <w:rFonts w:hint="eastAsia" w:ascii="宋体" w:hAnsi="宋体" w:eastAsia="宋体" w:cs="宋体"/>
          <w:sz w:val="31"/>
          <w:szCs w:val="31"/>
          <w14:textOutline w14:w="5791" w14:cap="sq" w14:cmpd="sng" w14:algn="ctr">
            <w14:solidFill>
              <w14:srgbClr w14:val="000000"/>
            </w14:solidFill>
            <w14:prstDash w14:val="solid"/>
            <w14:bevel/>
          </w14:textOutline>
        </w:rPr>
        <w:t>监理招备【2023】0</w:t>
      </w:r>
      <w:r>
        <w:rPr>
          <w:rFonts w:hint="eastAsia" w:ascii="宋体" w:hAnsi="宋体" w:eastAsia="宋体" w:cs="宋体"/>
          <w:sz w:val="31"/>
          <w:szCs w:val="31"/>
          <w:lang w:val="en-US" w:eastAsia="zh-CN"/>
          <w14:textOutline w14:w="5791" w14:cap="sq" w14:cmpd="sng" w14:algn="ctr">
            <w14:solidFill>
              <w14:srgbClr w14:val="000000"/>
            </w14:solidFill>
            <w14:prstDash w14:val="solid"/>
            <w14:bevel/>
          </w14:textOutline>
        </w:rPr>
        <w:t>20</w:t>
      </w:r>
      <w:r>
        <w:rPr>
          <w:rFonts w:hint="eastAsia" w:ascii="宋体" w:hAnsi="宋体" w:eastAsia="宋体" w:cs="宋体"/>
          <w:sz w:val="31"/>
          <w:szCs w:val="31"/>
          <w14:textOutline w14:w="5791" w14:cap="sq" w14:cmpd="sng" w14:algn="ctr">
            <w14:solidFill>
              <w14:srgbClr w14:val="000000"/>
            </w14:solidFill>
            <w14:prstDash w14:val="solid"/>
            <w14:bevel/>
          </w14:textOutline>
        </w:rPr>
        <w:t>号</w:t>
      </w: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pStyle w:val="5"/>
      </w:pPr>
    </w:p>
    <w:p>
      <w:pPr>
        <w:spacing w:line="253" w:lineRule="auto"/>
      </w:pPr>
    </w:p>
    <w:p>
      <w:pPr>
        <w:pStyle w:val="2"/>
      </w:pPr>
    </w:p>
    <w:p/>
    <w:p>
      <w:pPr>
        <w:pStyle w:val="2"/>
      </w:pPr>
    </w:p>
    <w:p/>
    <w:p>
      <w:pPr>
        <w:pStyle w:val="2"/>
      </w:pPr>
    </w:p>
    <w:p/>
    <w:p/>
    <w:p>
      <w:pPr>
        <w:pStyle w:val="2"/>
      </w:pPr>
    </w:p>
    <w:p>
      <w:pPr>
        <w:spacing w:line="253" w:lineRule="auto"/>
      </w:pPr>
    </w:p>
    <w:p>
      <w:pPr>
        <w:spacing w:line="253" w:lineRule="auto"/>
      </w:pPr>
    </w:p>
    <w:p>
      <w:pPr>
        <w:spacing w:before="101" w:line="225" w:lineRule="auto"/>
        <w:ind w:left="638" w:firstLine="386" w:firstLineChars="100"/>
        <w:rPr>
          <w:rFonts w:ascii="宋体" w:hAnsi="宋体" w:eastAsia="宋体" w:cs="宋体"/>
          <w:sz w:val="31"/>
          <w:szCs w:val="31"/>
        </w:rPr>
      </w:pPr>
      <w:r>
        <w:rPr>
          <w:rFonts w:ascii="宋体" w:hAnsi="宋体" w:eastAsia="宋体" w:cs="宋体"/>
          <w:spacing w:val="38"/>
          <w:sz w:val="31"/>
          <w:szCs w:val="31"/>
        </w:rPr>
        <w:t>采</w:t>
      </w:r>
      <w:r>
        <w:rPr>
          <w:rFonts w:ascii="宋体" w:hAnsi="宋体" w:eastAsia="宋体" w:cs="宋体"/>
          <w:spacing w:val="29"/>
          <w:sz w:val="31"/>
          <w:szCs w:val="31"/>
        </w:rPr>
        <w:t xml:space="preserve"> 购 人 ：</w:t>
      </w:r>
      <w:r>
        <w:rPr>
          <w:rFonts w:hint="eastAsia" w:ascii="宋体" w:hAnsi="宋体" w:eastAsia="宋体" w:cs="宋体"/>
          <w:spacing w:val="29"/>
          <w:sz w:val="31"/>
          <w:szCs w:val="31"/>
          <w:lang w:eastAsia="zh-CN"/>
        </w:rPr>
        <w:t>三门县基础设施投资有限责任公司</w:t>
      </w:r>
      <w:r>
        <w:rPr>
          <w:rFonts w:hint="eastAsia" w:ascii="宋体" w:hAnsi="宋体" w:eastAsia="宋体" w:cs="宋体"/>
          <w:spacing w:val="29"/>
          <w:sz w:val="31"/>
          <w:szCs w:val="31"/>
        </w:rPr>
        <w:t xml:space="preserve"> </w:t>
      </w:r>
    </w:p>
    <w:p>
      <w:pPr>
        <w:spacing w:line="415" w:lineRule="auto"/>
      </w:pPr>
    </w:p>
    <w:p>
      <w:pPr>
        <w:spacing w:before="101" w:line="225" w:lineRule="auto"/>
        <w:ind w:left="640" w:firstLine="306" w:firstLineChars="100"/>
        <w:rPr>
          <w:rFonts w:ascii="宋体" w:hAnsi="宋体" w:eastAsia="宋体" w:cs="宋体"/>
          <w:spacing w:val="25"/>
          <w:sz w:val="31"/>
          <w:szCs w:val="31"/>
        </w:rPr>
      </w:pPr>
      <w:r>
        <w:rPr>
          <w:rFonts w:ascii="宋体" w:hAnsi="宋体" w:eastAsia="宋体" w:cs="宋体"/>
          <w:spacing w:val="-2"/>
          <w:sz w:val="31"/>
          <w:szCs w:val="31"/>
        </w:rPr>
        <w:t>招标代理人 ：</w:t>
      </w:r>
      <w:r>
        <w:rPr>
          <w:rFonts w:hint="eastAsia" w:ascii="宋体" w:hAnsi="宋体" w:eastAsia="宋体" w:cs="宋体"/>
          <w:spacing w:val="23"/>
          <w:sz w:val="31"/>
          <w:szCs w:val="31"/>
          <w:lang w:eastAsia="zh-CN"/>
        </w:rPr>
        <w:t>浙江省三门县工程建设监理有限公司</w:t>
      </w:r>
      <w:r>
        <w:rPr>
          <w:rFonts w:hint="eastAsia" w:ascii="宋体" w:hAnsi="宋体" w:eastAsia="宋体" w:cs="宋体"/>
          <w:spacing w:val="23"/>
          <w:sz w:val="31"/>
          <w:szCs w:val="31"/>
        </w:rPr>
        <w:t xml:space="preserve"> </w:t>
      </w:r>
    </w:p>
    <w:p>
      <w:pPr>
        <w:spacing w:line="399" w:lineRule="auto"/>
      </w:pPr>
    </w:p>
    <w:p>
      <w:pPr>
        <w:pStyle w:val="2"/>
        <w:ind w:left="0" w:leftChars="0" w:firstLine="0" w:firstLineChars="0"/>
      </w:pPr>
    </w:p>
    <w:p>
      <w:pPr>
        <w:spacing w:line="298" w:lineRule="auto"/>
      </w:pPr>
    </w:p>
    <w:p>
      <w:pPr>
        <w:tabs>
          <w:tab w:val="left" w:pos="8014"/>
        </w:tabs>
        <w:spacing w:line="240" w:lineRule="auto"/>
        <w:ind w:left="0"/>
        <w:jc w:val="center"/>
      </w:pPr>
      <w:r>
        <w:rPr>
          <w:rFonts w:ascii="宋体" w:hAnsi="宋体" w:eastAsia="宋体" w:cs="宋体"/>
          <w:spacing w:val="44"/>
          <w:sz w:val="31"/>
          <w:szCs w:val="31"/>
        </w:rPr>
        <w:t>二</w:t>
      </w:r>
      <w:r>
        <w:rPr>
          <w:rFonts w:ascii="宋体" w:hAnsi="宋体" w:eastAsia="宋体" w:cs="宋体"/>
          <w:spacing w:val="36"/>
          <w:sz w:val="31"/>
          <w:szCs w:val="31"/>
        </w:rPr>
        <w:t xml:space="preserve"> ○ 二 </w:t>
      </w:r>
      <w:r>
        <w:rPr>
          <w:rFonts w:hint="eastAsia" w:ascii="宋体" w:hAnsi="宋体" w:eastAsia="宋体" w:cs="宋体"/>
          <w:spacing w:val="36"/>
          <w:sz w:val="31"/>
          <w:szCs w:val="31"/>
          <w:lang w:eastAsia="zh-CN"/>
        </w:rPr>
        <w:t>三</w:t>
      </w:r>
      <w:r>
        <w:rPr>
          <w:rFonts w:ascii="宋体" w:hAnsi="宋体" w:eastAsia="宋体" w:cs="宋体"/>
          <w:spacing w:val="36"/>
          <w:sz w:val="31"/>
          <w:szCs w:val="31"/>
        </w:rPr>
        <w:t xml:space="preserve"> 年 </w:t>
      </w:r>
      <w:r>
        <w:rPr>
          <w:rFonts w:hint="eastAsia" w:ascii="宋体" w:hAnsi="宋体" w:eastAsia="宋体" w:cs="宋体"/>
          <w:spacing w:val="36"/>
          <w:sz w:val="31"/>
          <w:szCs w:val="31"/>
          <w:lang w:eastAsia="zh-CN"/>
        </w:rPr>
        <w:t>六</w:t>
      </w:r>
      <w:r>
        <w:rPr>
          <w:rFonts w:ascii="宋体" w:hAnsi="宋体" w:eastAsia="宋体" w:cs="宋体"/>
          <w:spacing w:val="36"/>
          <w:sz w:val="31"/>
          <w:szCs w:val="31"/>
        </w:rPr>
        <w:t xml:space="preserve"> 月</w:t>
      </w:r>
    </w:p>
    <w:p>
      <w:pPr>
        <w:spacing w:before="71" w:line="227" w:lineRule="auto"/>
        <w:ind w:left="3517"/>
        <w:rPr>
          <w:rFonts w:ascii="宋体" w:hAnsi="宋体" w:eastAsia="宋体" w:cs="宋体"/>
          <w:spacing w:val="-8"/>
          <w:sz w:val="35"/>
          <w:szCs w:val="35"/>
          <w14:textOutline w14:w="6537" w14:cap="sq" w14:cmpd="sng">
            <w14:solidFill>
              <w14:srgbClr w14:val="000000"/>
            </w14:solidFill>
            <w14:prstDash w14:val="solid"/>
            <w14:bevel/>
          </w14:textOutline>
        </w:rPr>
      </w:pPr>
    </w:p>
    <w:p>
      <w:pPr>
        <w:spacing w:before="71" w:line="227" w:lineRule="auto"/>
        <w:ind w:left="3517"/>
        <w:rPr>
          <w:rFonts w:ascii="宋体" w:hAnsi="宋体" w:eastAsia="宋体" w:cs="宋体"/>
          <w:spacing w:val="-8"/>
          <w:sz w:val="35"/>
          <w:szCs w:val="35"/>
          <w14:textOutline w14:w="6537" w14:cap="sq" w14:cmpd="sng">
            <w14:solidFill>
              <w14:srgbClr w14:val="000000"/>
            </w14:solidFill>
            <w14:prstDash w14:val="solid"/>
            <w14:bevel/>
          </w14:textOutline>
        </w:rPr>
      </w:pPr>
    </w:p>
    <w:p>
      <w:pPr>
        <w:spacing w:before="71" w:line="227" w:lineRule="auto"/>
        <w:ind w:left="3517"/>
        <w:rPr>
          <w:rFonts w:ascii="宋体" w:hAnsi="宋体" w:eastAsia="宋体" w:cs="宋体"/>
          <w:spacing w:val="-8"/>
          <w:sz w:val="35"/>
          <w:szCs w:val="35"/>
          <w14:textOutline w14:w="6537" w14:cap="sq" w14:cmpd="sng">
            <w14:solidFill>
              <w14:srgbClr w14:val="000000"/>
            </w14:solidFill>
            <w14:prstDash w14:val="solid"/>
            <w14:bevel/>
          </w14:textOutline>
        </w:rPr>
      </w:pPr>
    </w:p>
    <w:p>
      <w:pPr>
        <w:spacing w:before="71" w:line="227" w:lineRule="auto"/>
        <w:ind w:left="3517"/>
        <w:rPr>
          <w:rFonts w:ascii="宋体" w:hAnsi="宋体" w:eastAsia="宋体" w:cs="宋体"/>
          <w:spacing w:val="-8"/>
          <w:sz w:val="35"/>
          <w:szCs w:val="35"/>
          <w14:textOutline w14:w="6537" w14:cap="sq" w14:cmpd="sng">
            <w14:solidFill>
              <w14:srgbClr w14:val="000000"/>
            </w14:solidFill>
            <w14:prstDash w14:val="solid"/>
            <w14:bevel/>
          </w14:textOutline>
        </w:rPr>
      </w:pPr>
    </w:p>
    <w:p>
      <w:pPr>
        <w:spacing w:before="71" w:line="227" w:lineRule="auto"/>
        <w:ind w:left="3517"/>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目</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录</w:t>
      </w:r>
    </w:p>
    <w:p/>
    <w:p/>
    <w:p>
      <w:pPr>
        <w:spacing w:line="240" w:lineRule="auto"/>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
        </w:rPr>
      </w:pPr>
    </w:p>
    <w:p>
      <w:pPr>
        <w:keepNext w:val="0"/>
        <w:keepLines w:val="0"/>
        <w:pageBreakBefore w:val="0"/>
        <w:widowControl/>
        <w:kinsoku w:val="0"/>
        <w:wordWrap/>
        <w:overflowPunct/>
        <w:topLinePunct w:val="0"/>
        <w:autoSpaceDE w:val="0"/>
        <w:autoSpaceDN w:val="0"/>
        <w:bidi w:val="0"/>
        <w:adjustRightInd w:val="0"/>
        <w:snapToGrid w:val="0"/>
        <w:spacing w:before="54" w:line="360" w:lineRule="auto"/>
        <w:ind w:left="149"/>
        <w:textAlignment w:val="baseline"/>
        <w:rPr>
          <w:rFonts w:hint="default" w:ascii="宋体" w:hAnsi="宋体" w:eastAsia="宋体" w:cs="宋体"/>
          <w:sz w:val="28"/>
          <w:szCs w:val="28"/>
          <w:lang w:val="en-US" w:eastAsia="zh-CN"/>
        </w:rPr>
      </w:pP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1、</w:t>
      </w:r>
      <w:r>
        <w:rPr>
          <w:rFonts w:ascii="宋体" w:hAnsi="宋体" w:eastAsia="宋体" w:cs="宋体"/>
          <w:spacing w:val="-1"/>
          <w:sz w:val="28"/>
          <w:szCs w:val="28"/>
          <w14:textOutline w14:w="5103" w14:cap="sq" w14:cmpd="sng">
            <w14:solidFill>
              <w14:srgbClr w14:val="000000"/>
            </w14:solidFill>
            <w14:prstDash w14:val="solid"/>
            <w14:bevel/>
          </w14:textOutline>
        </w:rPr>
        <w:t>竞争性谈判</w:t>
      </w:r>
      <w:r>
        <w:rPr>
          <w:rFonts w:ascii="宋体" w:hAnsi="宋体" w:eastAsia="宋体" w:cs="宋体"/>
          <w:sz w:val="28"/>
          <w:szCs w:val="28"/>
          <w14:textOutline w14:w="5103" w14:cap="sq" w14:cmpd="sng">
            <w14:solidFill>
              <w14:srgbClr w14:val="000000"/>
            </w14:solidFill>
            <w14:prstDash w14:val="solid"/>
            <w14:bevel/>
          </w14:textOutline>
        </w:rPr>
        <w:t>采购公告</w:t>
      </w:r>
      <w:r>
        <w:rPr>
          <w:rFonts w:hint="eastAsia" w:ascii="宋体" w:hAnsi="宋体" w:eastAsia="宋体" w:cs="宋体"/>
          <w:sz w:val="28"/>
          <w:szCs w:val="28"/>
          <w:lang w:val="en-US" w:eastAsia="zh-CN"/>
          <w14:textOutline w14:w="5103" w14:cap="sq" w14:cmpd="sng">
            <w14:solidFill>
              <w14:srgbClr w14:val="000000"/>
            </w14:solidFill>
            <w14:prstDash w14:val="solid"/>
            <w14:bevel/>
          </w14:textOutline>
        </w:rPr>
        <w:t>...................................3</w:t>
      </w:r>
    </w:p>
    <w:p>
      <w:pPr>
        <w:keepNext w:val="0"/>
        <w:keepLines w:val="0"/>
        <w:pageBreakBefore w:val="0"/>
        <w:widowControl/>
        <w:kinsoku w:val="0"/>
        <w:wordWrap/>
        <w:overflowPunct/>
        <w:topLinePunct w:val="0"/>
        <w:autoSpaceDE w:val="0"/>
        <w:autoSpaceDN w:val="0"/>
        <w:bidi w:val="0"/>
        <w:adjustRightInd w:val="0"/>
        <w:snapToGrid w:val="0"/>
        <w:spacing w:before="54" w:line="360" w:lineRule="auto"/>
        <w:ind w:left="149"/>
        <w:textAlignment w:val="baseline"/>
        <w:rPr>
          <w:rFonts w:hint="default" w:ascii="宋体" w:hAnsi="宋体" w:eastAsia="宋体" w:cs="宋体"/>
          <w:spacing w:val="-1"/>
          <w:sz w:val="28"/>
          <w:szCs w:val="28"/>
          <w:lang w:val="en-US" w:eastAsia="zh-CN"/>
          <w14:textOutline w14:w="5103" w14:cap="sq" w14:cmpd="sng">
            <w14:solidFill>
              <w14:srgbClr w14:val="000000"/>
            </w14:solidFill>
            <w14:prstDash w14:val="solid"/>
            <w14:bevel/>
          </w14:textOutline>
        </w:rPr>
      </w:pP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2、供应商须知............................................5</w:t>
      </w:r>
    </w:p>
    <w:p>
      <w:pPr>
        <w:keepNext w:val="0"/>
        <w:keepLines w:val="0"/>
        <w:pageBreakBefore w:val="0"/>
        <w:widowControl/>
        <w:kinsoku w:val="0"/>
        <w:wordWrap/>
        <w:overflowPunct/>
        <w:topLinePunct w:val="0"/>
        <w:autoSpaceDE w:val="0"/>
        <w:autoSpaceDN w:val="0"/>
        <w:bidi w:val="0"/>
        <w:adjustRightInd w:val="0"/>
        <w:snapToGrid w:val="0"/>
        <w:spacing w:before="54" w:line="360" w:lineRule="auto"/>
        <w:ind w:left="149"/>
        <w:textAlignment w:val="baseline"/>
        <w:rPr>
          <w:rFonts w:hint="default" w:ascii="宋体" w:hAnsi="宋体" w:eastAsia="宋体" w:cs="宋体"/>
          <w:spacing w:val="-1"/>
          <w:sz w:val="28"/>
          <w:szCs w:val="28"/>
          <w:lang w:val="en-US" w:eastAsia="zh-CN"/>
          <w14:textOutline w14:w="5103" w14:cap="sq" w14:cmpd="sng">
            <w14:solidFill>
              <w14:srgbClr w14:val="000000"/>
            </w14:solidFill>
            <w14:prstDash w14:val="solid"/>
            <w14:bevel/>
          </w14:textOutline>
        </w:rPr>
      </w:pP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3、谈判内容.............................................14</w:t>
      </w:r>
    </w:p>
    <w:p>
      <w:pPr>
        <w:keepNext w:val="0"/>
        <w:keepLines w:val="0"/>
        <w:pageBreakBefore w:val="0"/>
        <w:widowControl/>
        <w:kinsoku w:val="0"/>
        <w:wordWrap/>
        <w:overflowPunct/>
        <w:topLinePunct w:val="0"/>
        <w:autoSpaceDE w:val="0"/>
        <w:autoSpaceDN w:val="0"/>
        <w:bidi w:val="0"/>
        <w:adjustRightInd w:val="0"/>
        <w:snapToGrid w:val="0"/>
        <w:spacing w:before="54" w:line="360" w:lineRule="auto"/>
        <w:ind w:left="149"/>
        <w:textAlignment w:val="baseline"/>
        <w:rPr>
          <w:rFonts w:hint="default" w:ascii="宋体" w:hAnsi="宋体" w:eastAsia="宋体" w:cs="宋体"/>
          <w:spacing w:val="-1"/>
          <w:sz w:val="28"/>
          <w:szCs w:val="28"/>
          <w:lang w:val="en-US" w:eastAsia="zh-CN"/>
          <w14:textOutline w14:w="5103" w14:cap="sq" w14:cmpd="sng">
            <w14:solidFill>
              <w14:srgbClr w14:val="000000"/>
            </w14:solidFill>
            <w14:prstDash w14:val="solid"/>
            <w14:bevel/>
          </w14:textOutline>
        </w:rPr>
      </w:pP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4、合同条款及格式.......................................16</w:t>
      </w:r>
    </w:p>
    <w:p>
      <w:pPr>
        <w:keepNext w:val="0"/>
        <w:keepLines w:val="0"/>
        <w:pageBreakBefore w:val="0"/>
        <w:widowControl/>
        <w:kinsoku w:val="0"/>
        <w:wordWrap/>
        <w:overflowPunct/>
        <w:topLinePunct w:val="0"/>
        <w:autoSpaceDE w:val="0"/>
        <w:autoSpaceDN w:val="0"/>
        <w:bidi w:val="0"/>
        <w:adjustRightInd w:val="0"/>
        <w:snapToGrid w:val="0"/>
        <w:spacing w:before="54" w:line="360" w:lineRule="auto"/>
        <w:ind w:left="149"/>
        <w:textAlignment w:val="baseline"/>
        <w:rPr>
          <w:rFonts w:hint="default" w:ascii="宋体" w:hAnsi="宋体" w:eastAsia="宋体" w:cs="宋体"/>
          <w:spacing w:val="-1"/>
          <w:sz w:val="28"/>
          <w:szCs w:val="28"/>
          <w:lang w:val="en-US" w:eastAsia="zh-CN"/>
          <w14:textOutline w14:w="5103" w14:cap="sq" w14:cmpd="sng">
            <w14:solidFill>
              <w14:srgbClr w14:val="000000"/>
            </w14:solidFill>
            <w14:prstDash w14:val="solid"/>
            <w14:bevel/>
          </w14:textOutline>
        </w:rPr>
      </w:pP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5、响应文件格式附件.....................................20</w:t>
      </w:r>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2"/>
      </w:pPr>
    </w:p>
    <w:p/>
    <w:p>
      <w:pPr>
        <w:pStyle w:val="2"/>
      </w:pPr>
    </w:p>
    <w:p/>
    <w:p>
      <w:pPr>
        <w:pStyle w:val="2"/>
      </w:pPr>
    </w:p>
    <w:p/>
    <w:p>
      <w:pPr>
        <w:pStyle w:val="2"/>
      </w:pPr>
    </w:p>
    <w:p/>
    <w:p>
      <w:pPr>
        <w:pStyle w:val="2"/>
      </w:pPr>
    </w:p>
    <w:p/>
    <w:p>
      <w:pPr>
        <w:pStyle w:val="2"/>
      </w:pPr>
    </w:p>
    <w:p/>
    <w:p>
      <w:pPr>
        <w:bidi w:val="0"/>
      </w:pPr>
    </w:p>
    <w:p>
      <w:pPr>
        <w:bidi w:val="0"/>
      </w:pPr>
    </w:p>
    <w:p>
      <w:pPr>
        <w:tabs>
          <w:tab w:val="center" w:pos="3618"/>
        </w:tabs>
        <w:bidi w:val="0"/>
        <w:jc w:val="center"/>
        <w:rPr>
          <w:rFonts w:ascii="宋体" w:hAnsi="宋体" w:eastAsia="宋体" w:cs="宋体"/>
          <w:sz w:val="35"/>
          <w:szCs w:val="35"/>
        </w:rPr>
      </w:pPr>
      <w:r>
        <w:rPr>
          <w:rFonts w:ascii="宋体" w:hAnsi="宋体" w:eastAsia="宋体" w:cs="宋体"/>
          <w:spacing w:val="17"/>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一章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竞争性谈判采购公告</w:t>
      </w:r>
    </w:p>
    <w:p>
      <w:pPr>
        <w:spacing w:before="256" w:line="336" w:lineRule="auto"/>
        <w:ind w:left="5" w:firstLine="416"/>
        <w:rPr>
          <w:rFonts w:ascii="宋体" w:hAnsi="宋体" w:eastAsia="宋体" w:cs="宋体"/>
          <w:sz w:val="22"/>
          <w:szCs w:val="22"/>
        </w:rPr>
      </w:pPr>
      <w:r>
        <w:rPr>
          <w:rFonts w:ascii="宋体" w:hAnsi="宋体" w:eastAsia="宋体" w:cs="宋体"/>
          <w:spacing w:val="12"/>
          <w:sz w:val="22"/>
          <w:szCs w:val="22"/>
        </w:rPr>
        <w:t>根</w:t>
      </w:r>
      <w:r>
        <w:rPr>
          <w:rFonts w:ascii="宋体" w:hAnsi="宋体" w:eastAsia="宋体" w:cs="宋体"/>
          <w:spacing w:val="8"/>
          <w:sz w:val="22"/>
          <w:szCs w:val="22"/>
        </w:rPr>
        <w:t>据有关规定, 受</w:t>
      </w:r>
      <w:r>
        <w:rPr>
          <w:rFonts w:ascii="宋体" w:hAnsi="宋体" w:eastAsia="宋体" w:cs="宋体"/>
          <w:spacing w:val="8"/>
          <w:sz w:val="22"/>
          <w:szCs w:val="22"/>
          <w:u w:val="single" w:color="auto"/>
        </w:rPr>
        <w:t xml:space="preserve"> </w:t>
      </w:r>
      <w:r>
        <w:rPr>
          <w:rFonts w:hint="eastAsia" w:ascii="宋体" w:hAnsi="宋体" w:eastAsia="宋体" w:cs="宋体"/>
          <w:spacing w:val="8"/>
          <w:sz w:val="22"/>
          <w:szCs w:val="22"/>
          <w:u w:val="single" w:color="auto"/>
          <w:lang w:eastAsia="zh-CN"/>
        </w:rPr>
        <w:t>三门县基础设施投资有限责任公司</w:t>
      </w:r>
      <w:r>
        <w:rPr>
          <w:rFonts w:ascii="宋体" w:hAnsi="宋体" w:eastAsia="宋体" w:cs="宋体"/>
          <w:spacing w:val="8"/>
          <w:sz w:val="22"/>
          <w:szCs w:val="22"/>
          <w:u w:val="single" w:color="auto"/>
        </w:rPr>
        <w:t xml:space="preserve"> </w:t>
      </w:r>
      <w:r>
        <w:rPr>
          <w:rFonts w:ascii="宋体" w:hAnsi="宋体" w:eastAsia="宋体" w:cs="宋体"/>
          <w:spacing w:val="8"/>
          <w:sz w:val="22"/>
          <w:szCs w:val="22"/>
        </w:rPr>
        <w:t>的委托，现就</w:t>
      </w:r>
      <w:r>
        <w:rPr>
          <w:rFonts w:hint="eastAsia" w:ascii="宋体" w:hAnsi="宋体" w:eastAsia="宋体" w:cs="宋体"/>
          <w:spacing w:val="8"/>
          <w:sz w:val="22"/>
          <w:szCs w:val="22"/>
          <w:u w:val="single" w:color="auto"/>
          <w:lang w:eastAsia="zh-CN"/>
        </w:rPr>
        <w:t>亭旁镇SM-F01-18地块土地宕渣采购运输回填平整项目</w:t>
      </w:r>
      <w:r>
        <w:rPr>
          <w:rFonts w:ascii="宋体" w:hAnsi="宋体" w:eastAsia="宋体" w:cs="宋体"/>
          <w:spacing w:val="9"/>
          <w:sz w:val="22"/>
          <w:szCs w:val="22"/>
        </w:rPr>
        <w:t>进行竞争性谈判采购，欢迎合格供应商前来投标。</w:t>
      </w:r>
    </w:p>
    <w:p>
      <w:pPr>
        <w:spacing w:before="259" w:line="274" w:lineRule="exact"/>
        <w:ind w:left="545"/>
        <w:rPr>
          <w:rFonts w:ascii="宋体" w:hAnsi="宋体" w:eastAsia="宋体" w:cs="宋体"/>
          <w:spacing w:val="7"/>
          <w:sz w:val="22"/>
          <w:szCs w:val="22"/>
          <w14:textOutline w14:w="3795" w14:cap="sq" w14:cmpd="sng">
            <w14:solidFill>
              <w14:srgbClr w14:val="000000"/>
            </w14:solidFill>
            <w14:prstDash w14:val="solid"/>
            <w14:bevel/>
          </w14:textOutline>
        </w:rPr>
      </w:pPr>
      <w:r>
        <w:rPr>
          <w:rFonts w:ascii="宋体" w:hAnsi="宋体" w:eastAsia="宋体" w:cs="宋体"/>
          <w:spacing w:val="14"/>
          <w:sz w:val="22"/>
          <w:szCs w:val="22"/>
          <w14:textOutline w14:w="3795" w14:cap="sq" w14:cmpd="sng">
            <w14:solidFill>
              <w14:srgbClr w14:val="000000"/>
            </w14:solidFill>
            <w14:prstDash w14:val="solid"/>
            <w14:bevel/>
          </w14:textOutline>
        </w:rPr>
        <w:t>一、</w:t>
      </w:r>
      <w:r>
        <w:rPr>
          <w:rFonts w:ascii="宋体" w:hAnsi="宋体" w:eastAsia="宋体" w:cs="宋体"/>
          <w:spacing w:val="8"/>
          <w:sz w:val="22"/>
          <w:szCs w:val="22"/>
          <w14:textOutline w14:w="3795" w14:cap="sq" w14:cmpd="sng">
            <w14:solidFill>
              <w14:srgbClr w14:val="000000"/>
            </w14:solidFill>
            <w14:prstDash w14:val="solid"/>
            <w14:bevel/>
          </w14:textOutline>
        </w:rPr>
        <w:t>项</w:t>
      </w:r>
      <w:r>
        <w:rPr>
          <w:rFonts w:ascii="宋体" w:hAnsi="宋体" w:eastAsia="宋体" w:cs="宋体"/>
          <w:spacing w:val="7"/>
          <w:sz w:val="22"/>
          <w:szCs w:val="22"/>
          <w14:textOutline w14:w="3795" w14:cap="sq" w14:cmpd="sng">
            <w14:solidFill>
              <w14:srgbClr w14:val="000000"/>
            </w14:solidFill>
            <w14:prstDash w14:val="solid"/>
            <w14:bevel/>
          </w14:textOutline>
        </w:rPr>
        <w:t>目编号：</w:t>
      </w:r>
      <w:r>
        <w:rPr>
          <w:rFonts w:hint="eastAsia" w:ascii="宋体" w:hAnsi="宋体" w:eastAsia="宋体" w:cs="宋体"/>
          <w:spacing w:val="7"/>
          <w:sz w:val="22"/>
          <w:szCs w:val="22"/>
          <w14:textOutline w14:w="3795" w14:cap="sq" w14:cmpd="sng">
            <w14:solidFill>
              <w14:srgbClr w14:val="000000"/>
            </w14:solidFill>
            <w14:prstDash w14:val="solid"/>
            <w14:bevel/>
          </w14:textOutline>
        </w:rPr>
        <w:t>监理招备【2023】0</w:t>
      </w:r>
      <w:r>
        <w:rPr>
          <w:rFonts w:hint="eastAsia" w:ascii="宋体" w:hAnsi="宋体" w:eastAsia="宋体" w:cs="宋体"/>
          <w:spacing w:val="7"/>
          <w:sz w:val="22"/>
          <w:szCs w:val="22"/>
          <w:lang w:val="en-US" w:eastAsia="zh-CN"/>
          <w14:textOutline w14:w="3795" w14:cap="sq" w14:cmpd="sng">
            <w14:solidFill>
              <w14:srgbClr w14:val="000000"/>
            </w14:solidFill>
            <w14:prstDash w14:val="solid"/>
            <w14:bevel/>
          </w14:textOutline>
        </w:rPr>
        <w:t>20</w:t>
      </w:r>
      <w:r>
        <w:rPr>
          <w:rFonts w:hint="eastAsia" w:ascii="宋体" w:hAnsi="宋体" w:eastAsia="宋体" w:cs="宋体"/>
          <w:spacing w:val="7"/>
          <w:sz w:val="22"/>
          <w:szCs w:val="22"/>
          <w14:textOutline w14:w="3795" w14:cap="sq" w14:cmpd="sng">
            <w14:solidFill>
              <w14:srgbClr w14:val="000000"/>
            </w14:solidFill>
            <w14:prstDash w14:val="solid"/>
            <w14:bevel/>
          </w14:textOutline>
        </w:rPr>
        <w:t>号</w:t>
      </w:r>
    </w:p>
    <w:p>
      <w:pPr>
        <w:spacing w:before="259" w:line="274" w:lineRule="exact"/>
        <w:ind w:left="545"/>
        <w:rPr>
          <w:rFonts w:ascii="宋体" w:hAnsi="宋体" w:eastAsia="宋体" w:cs="宋体"/>
          <w:sz w:val="22"/>
          <w:szCs w:val="22"/>
        </w:rPr>
      </w:pPr>
      <w:r>
        <w:rPr>
          <w:rFonts w:ascii="宋体" w:hAnsi="宋体" w:eastAsia="宋体" w:cs="宋体"/>
          <w:spacing w:val="9"/>
          <w:position w:val="1"/>
          <w:sz w:val="22"/>
          <w:szCs w:val="22"/>
          <w14:textOutline w14:w="3795" w14:cap="sq" w14:cmpd="sng">
            <w14:solidFill>
              <w14:srgbClr w14:val="000000"/>
            </w14:solidFill>
            <w14:prstDash w14:val="solid"/>
            <w14:bevel/>
          </w14:textOutline>
        </w:rPr>
        <w:t>二</w:t>
      </w:r>
      <w:r>
        <w:rPr>
          <w:rFonts w:ascii="宋体" w:hAnsi="宋体" w:eastAsia="宋体" w:cs="宋体"/>
          <w:spacing w:val="7"/>
          <w:position w:val="1"/>
          <w:sz w:val="22"/>
          <w:szCs w:val="22"/>
          <w14:textOutline w14:w="3795" w14:cap="sq" w14:cmpd="sng">
            <w14:solidFill>
              <w14:srgbClr w14:val="000000"/>
            </w14:solidFill>
            <w14:prstDash w14:val="solid"/>
            <w14:bevel/>
          </w14:textOutline>
        </w:rPr>
        <w:t>、谈判内容：</w:t>
      </w:r>
    </w:p>
    <w:p>
      <w:pPr>
        <w:spacing w:line="104" w:lineRule="exact"/>
      </w:pPr>
    </w:p>
    <w:tbl>
      <w:tblPr>
        <w:tblStyle w:val="22"/>
        <w:tblW w:w="9052" w:type="dxa"/>
        <w:tblInd w:w="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3061"/>
        <w:gridCol w:w="1257"/>
        <w:gridCol w:w="1671"/>
        <w:gridCol w:w="25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497" w:type="dxa"/>
            <w:vAlign w:val="center"/>
          </w:tcPr>
          <w:p>
            <w:pPr>
              <w:spacing w:before="65" w:line="229" w:lineRule="auto"/>
              <w:jc w:val="both"/>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3061" w:type="dxa"/>
            <w:vAlign w:val="center"/>
          </w:tcPr>
          <w:p>
            <w:pPr>
              <w:spacing w:before="65" w:line="228" w:lineRule="auto"/>
              <w:ind w:firstLine="1320" w:firstLineChars="600"/>
              <w:jc w:val="both"/>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项</w:t>
            </w:r>
            <w:r>
              <w:rPr>
                <w:rFonts w:ascii="宋体" w:hAnsi="宋体" w:eastAsia="宋体" w:cs="宋体"/>
                <w:spacing w:val="7"/>
                <w:sz w:val="20"/>
                <w:szCs w:val="20"/>
                <w14:textOutline w14:w="3795" w14:cap="sq" w14:cmpd="sng">
                  <w14:solidFill>
                    <w14:srgbClr w14:val="000000"/>
                  </w14:solidFill>
                  <w14:prstDash w14:val="solid"/>
                  <w14:bevel/>
                </w14:textOutline>
              </w:rPr>
              <w:t>目名称</w:t>
            </w:r>
          </w:p>
        </w:tc>
        <w:tc>
          <w:tcPr>
            <w:tcW w:w="1257" w:type="dxa"/>
            <w:textDirection w:val="tbRlV"/>
            <w:vAlign w:val="center"/>
          </w:tcPr>
          <w:p>
            <w:pPr>
              <w:spacing w:before="150" w:line="216" w:lineRule="auto"/>
              <w:ind w:left="0" w:leftChars="0" w:firstLine="0" w:firstLineChars="0"/>
              <w:jc w:val="center"/>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数</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量</w:t>
            </w:r>
          </w:p>
        </w:tc>
        <w:tc>
          <w:tcPr>
            <w:tcW w:w="1671" w:type="dxa"/>
            <w:vAlign w:val="center"/>
          </w:tcPr>
          <w:p>
            <w:pPr>
              <w:spacing w:before="164" w:line="264" w:lineRule="auto"/>
              <w:ind w:left="418" w:right="208" w:hanging="223"/>
              <w:jc w:val="center"/>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最高投</w:t>
            </w:r>
            <w:r>
              <w:rPr>
                <w:rFonts w:ascii="宋体" w:hAnsi="宋体" w:eastAsia="宋体" w:cs="宋体"/>
                <w:spacing w:val="7"/>
                <w:sz w:val="20"/>
                <w:szCs w:val="20"/>
                <w14:textOutline w14:w="3795" w14:cap="sq" w14:cmpd="sng">
                  <w14:solidFill>
                    <w14:srgbClr w14:val="000000"/>
                  </w14:solidFill>
                  <w14:prstDash w14:val="solid"/>
                  <w14:bevel/>
                </w14:textOutline>
              </w:rPr>
              <w:t>标</w:t>
            </w:r>
            <w:r>
              <w:rPr>
                <w:rFonts w:ascii="宋体" w:hAnsi="宋体" w:eastAsia="宋体" w:cs="宋体"/>
                <w:spacing w:val="-2"/>
                <w:sz w:val="20"/>
                <w:szCs w:val="20"/>
                <w14:textOutline w14:w="3795" w14:cap="sq" w14:cmpd="sng">
                  <w14:solidFill>
                    <w14:srgbClr w14:val="000000"/>
                  </w14:solidFill>
                  <w14:prstDash w14:val="solid"/>
                  <w14:bevel/>
                </w14:textOutline>
              </w:rPr>
              <w:t>限</w:t>
            </w:r>
            <w:r>
              <w:rPr>
                <w:rFonts w:ascii="宋体" w:hAnsi="宋体" w:eastAsia="宋体" w:cs="宋体"/>
                <w:spacing w:val="-1"/>
                <w:sz w:val="20"/>
                <w:szCs w:val="20"/>
                <w14:textOutline w14:w="3795" w14:cap="sq" w14:cmpd="sng">
                  <w14:solidFill>
                    <w14:srgbClr w14:val="000000"/>
                  </w14:solidFill>
                  <w14:prstDash w14:val="solid"/>
                  <w14:bevel/>
                </w14:textOutline>
              </w:rPr>
              <w:t>价</w:t>
            </w:r>
          </w:p>
        </w:tc>
        <w:tc>
          <w:tcPr>
            <w:tcW w:w="2566" w:type="dxa"/>
            <w:vAlign w:val="center"/>
          </w:tcPr>
          <w:p>
            <w:pPr>
              <w:spacing w:before="65" w:line="228" w:lineRule="auto"/>
              <w:ind w:firstLine="840" w:firstLineChars="400"/>
              <w:jc w:val="both"/>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工</w:t>
            </w:r>
            <w:r>
              <w:rPr>
                <w:rFonts w:ascii="宋体" w:hAnsi="宋体" w:eastAsia="宋体" w:cs="宋体"/>
                <w:spacing w:val="4"/>
                <w:sz w:val="20"/>
                <w:szCs w:val="20"/>
                <w14:textOutline w14:w="3795" w14:cap="sq" w14:cmpd="sng">
                  <w14:solidFill>
                    <w14:srgbClr w14:val="000000"/>
                  </w14:solidFill>
                  <w14:prstDash w14:val="solid"/>
                  <w14:bevel/>
                </w14:textOutline>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497" w:type="dxa"/>
            <w:vAlign w:val="top"/>
          </w:tcPr>
          <w:p>
            <w:pPr>
              <w:spacing w:line="285" w:lineRule="auto"/>
              <w:rPr>
                <w:rFonts w:ascii="Arial"/>
                <w:sz w:val="21"/>
              </w:rPr>
            </w:pPr>
          </w:p>
          <w:p>
            <w:pPr>
              <w:spacing w:before="65" w:line="193" w:lineRule="auto"/>
              <w:ind w:firstLine="200" w:firstLineChars="100"/>
              <w:rPr>
                <w:rFonts w:ascii="宋体" w:hAnsi="宋体" w:eastAsia="宋体" w:cs="宋体"/>
                <w:sz w:val="20"/>
                <w:szCs w:val="20"/>
              </w:rPr>
            </w:pPr>
            <w:r>
              <w:rPr>
                <w:rFonts w:ascii="宋体" w:hAnsi="宋体" w:eastAsia="宋体" w:cs="宋体"/>
                <w:sz w:val="20"/>
                <w:szCs w:val="20"/>
              </w:rPr>
              <w:t>1</w:t>
            </w:r>
          </w:p>
        </w:tc>
        <w:tc>
          <w:tcPr>
            <w:tcW w:w="3061" w:type="dxa"/>
            <w:vAlign w:val="center"/>
          </w:tcPr>
          <w:p>
            <w:pPr>
              <w:spacing w:before="186" w:line="265" w:lineRule="auto"/>
              <w:ind w:right="166"/>
              <w:jc w:val="both"/>
              <w:rPr>
                <w:rFonts w:hint="eastAsia" w:ascii="宋体" w:hAnsi="宋体" w:eastAsia="宋体" w:cs="宋体"/>
                <w:sz w:val="20"/>
                <w:szCs w:val="20"/>
                <w:lang w:val="en-US" w:eastAsia="zh-CN"/>
              </w:rPr>
            </w:pPr>
            <w:r>
              <w:rPr>
                <w:rFonts w:hint="eastAsia"/>
                <w:lang w:eastAsia="zh-CN"/>
              </w:rPr>
              <w:t>亭旁镇SM-F01-18地块土地宕渣采购运输回填平整项目</w:t>
            </w:r>
          </w:p>
        </w:tc>
        <w:tc>
          <w:tcPr>
            <w:tcW w:w="1257" w:type="dxa"/>
            <w:vAlign w:val="top"/>
          </w:tcPr>
          <w:p>
            <w:pPr>
              <w:spacing w:line="285" w:lineRule="auto"/>
              <w:rPr>
                <w:rFonts w:ascii="Arial"/>
                <w:color w:val="auto"/>
                <w:sz w:val="21"/>
              </w:rPr>
            </w:pPr>
          </w:p>
          <w:p>
            <w:pPr>
              <w:spacing w:before="65" w:line="193" w:lineRule="auto"/>
              <w:ind w:firstLine="200" w:firstLineChars="100"/>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约5万吨</w:t>
            </w:r>
          </w:p>
        </w:tc>
        <w:tc>
          <w:tcPr>
            <w:tcW w:w="1671" w:type="dxa"/>
            <w:vAlign w:val="top"/>
          </w:tcPr>
          <w:p>
            <w:pPr>
              <w:spacing w:line="254" w:lineRule="auto"/>
              <w:rPr>
                <w:rFonts w:ascii="Arial"/>
                <w:color w:val="auto"/>
                <w:sz w:val="21"/>
              </w:rPr>
            </w:pPr>
          </w:p>
          <w:p>
            <w:pPr>
              <w:spacing w:before="65" w:line="228" w:lineRule="auto"/>
              <w:ind w:left="193"/>
              <w:rPr>
                <w:rFonts w:hint="eastAsia" w:ascii="宋体" w:hAnsi="宋体" w:eastAsia="宋体" w:cs="宋体"/>
                <w:color w:val="auto"/>
                <w:sz w:val="20"/>
                <w:szCs w:val="20"/>
                <w:lang w:val="en-US" w:eastAsia="zh-CN"/>
              </w:rPr>
            </w:pPr>
            <w:r>
              <w:rPr>
                <w:rFonts w:hint="eastAsia" w:ascii="宋体" w:hAnsi="宋体" w:eastAsia="宋体" w:cs="宋体"/>
                <w:color w:val="auto"/>
                <w:spacing w:val="7"/>
                <w:sz w:val="20"/>
                <w:szCs w:val="20"/>
                <w:lang w:val="en-US" w:eastAsia="zh-CN"/>
              </w:rPr>
              <w:t>35.5</w:t>
            </w:r>
            <w:r>
              <w:rPr>
                <w:rFonts w:ascii="宋体" w:hAnsi="宋体" w:eastAsia="宋体" w:cs="宋体"/>
                <w:color w:val="auto"/>
                <w:spacing w:val="4"/>
                <w:sz w:val="20"/>
                <w:szCs w:val="20"/>
              </w:rPr>
              <w:t>元</w:t>
            </w:r>
            <w:r>
              <w:rPr>
                <w:rFonts w:hint="eastAsia" w:ascii="宋体" w:hAnsi="宋体" w:eastAsia="宋体" w:cs="宋体"/>
                <w:color w:val="auto"/>
                <w:spacing w:val="4"/>
                <w:sz w:val="20"/>
                <w:szCs w:val="20"/>
                <w:lang w:val="en-US" w:eastAsia="zh-CN"/>
              </w:rPr>
              <w:t>/吨（含9%增值税税率）</w:t>
            </w:r>
          </w:p>
        </w:tc>
        <w:tc>
          <w:tcPr>
            <w:tcW w:w="2566" w:type="dxa"/>
            <w:vAlign w:val="top"/>
          </w:tcPr>
          <w:p>
            <w:pPr>
              <w:spacing w:line="254" w:lineRule="auto"/>
              <w:rPr>
                <w:rFonts w:ascii="Arial"/>
                <w:color w:val="auto"/>
                <w:sz w:val="21"/>
              </w:rPr>
            </w:pPr>
          </w:p>
          <w:p>
            <w:pPr>
              <w:spacing w:before="65" w:line="228" w:lineRule="auto"/>
              <w:rPr>
                <w:rFonts w:hint="eastAsia" w:ascii="宋体" w:hAnsi="宋体" w:eastAsia="宋体" w:cs="宋体"/>
                <w:color w:val="auto"/>
                <w:sz w:val="20"/>
                <w:szCs w:val="20"/>
                <w:lang w:eastAsia="zh-CN"/>
              </w:rPr>
            </w:pPr>
            <w:r>
              <w:rPr>
                <w:rFonts w:hint="eastAsia" w:ascii="宋体" w:hAnsi="宋体" w:eastAsia="宋体" w:cs="宋体"/>
                <w:color w:val="auto"/>
                <w:spacing w:val="5"/>
                <w:sz w:val="20"/>
                <w:szCs w:val="20"/>
                <w:lang w:eastAsia="zh-CN"/>
              </w:rPr>
              <w:t>合同签订之日起</w:t>
            </w:r>
            <w:r>
              <w:rPr>
                <w:rFonts w:hint="eastAsia" w:ascii="宋体" w:hAnsi="宋体" w:eastAsia="宋体" w:cs="宋体"/>
                <w:color w:val="auto"/>
                <w:spacing w:val="5"/>
                <w:sz w:val="20"/>
                <w:szCs w:val="20"/>
                <w:lang w:val="en-US" w:eastAsia="zh-CN"/>
              </w:rPr>
              <w:t>20</w:t>
            </w:r>
            <w:r>
              <w:rPr>
                <w:rFonts w:hint="eastAsia" w:ascii="宋体" w:hAnsi="宋体" w:eastAsia="宋体" w:cs="宋体"/>
                <w:color w:val="auto"/>
                <w:spacing w:val="5"/>
                <w:sz w:val="20"/>
                <w:szCs w:val="20"/>
                <w:lang w:eastAsia="zh-CN"/>
              </w:rPr>
              <w:t>天内完成，若计划有调整，应满足采购人的采购计划。</w:t>
            </w:r>
          </w:p>
        </w:tc>
      </w:tr>
    </w:tbl>
    <w:p>
      <w:pPr>
        <w:spacing w:before="132" w:line="265" w:lineRule="exact"/>
        <w:ind w:left="422"/>
        <w:rPr>
          <w:rFonts w:ascii="宋体" w:hAnsi="宋体" w:eastAsia="宋体" w:cs="宋体"/>
          <w:spacing w:val="15"/>
          <w:position w:val="1"/>
          <w:sz w:val="22"/>
          <w:szCs w:val="22"/>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pacing w:val="15"/>
          <w:position w:val="1"/>
          <w:sz w:val="22"/>
          <w:szCs w:val="22"/>
          <w14:textOutline w14:w="3795" w14:cap="sq" w14:cmpd="sng">
            <w14:solidFill>
              <w14:srgbClr w14:val="000000"/>
            </w14:solidFill>
            <w14:prstDash w14:val="solid"/>
            <w14:bevel/>
          </w14:textOutline>
        </w:rPr>
        <w:t>注：以上采购数量为暂定量，实际方量以按采购人生产计划安排，过磅称重计量作为最终按实结算采购数量。不管实际压实土方量多少，结算单价不作调整。</w:t>
      </w:r>
    </w:p>
    <w:p>
      <w:pPr>
        <w:spacing w:before="132" w:line="265" w:lineRule="exact"/>
        <w:ind w:left="422"/>
        <w:rPr>
          <w:rFonts w:ascii="宋体" w:hAnsi="宋体" w:eastAsia="宋体" w:cs="宋体"/>
          <w:sz w:val="22"/>
          <w:szCs w:val="22"/>
        </w:rPr>
      </w:pPr>
      <w:r>
        <w:rPr>
          <w:rFonts w:ascii="宋体" w:hAnsi="宋体" w:eastAsia="宋体" w:cs="宋体"/>
          <w:spacing w:val="15"/>
          <w:position w:val="1"/>
          <w:sz w:val="22"/>
          <w:szCs w:val="22"/>
          <w14:textOutline w14:w="3795" w14:cap="sq" w14:cmpd="sng">
            <w14:solidFill>
              <w14:srgbClr w14:val="000000"/>
            </w14:solidFill>
            <w14:prstDash w14:val="solid"/>
            <w14:bevel/>
          </w14:textOutline>
        </w:rPr>
        <w:t>三</w:t>
      </w:r>
      <w:r>
        <w:rPr>
          <w:rFonts w:ascii="宋体" w:hAnsi="宋体" w:eastAsia="宋体" w:cs="宋体"/>
          <w:spacing w:val="9"/>
          <w:position w:val="1"/>
          <w:sz w:val="22"/>
          <w:szCs w:val="22"/>
          <w14:textOutline w14:w="3795" w14:cap="sq" w14:cmpd="sng">
            <w14:solidFill>
              <w14:srgbClr w14:val="000000"/>
            </w14:solidFill>
            <w14:prstDash w14:val="solid"/>
            <w14:bevel/>
          </w14:textOutline>
        </w:rPr>
        <w:t>、合格谈判供应商的资格条件：</w:t>
      </w:r>
    </w:p>
    <w:p>
      <w:pPr>
        <w:spacing w:before="142" w:line="228" w:lineRule="auto"/>
        <w:ind w:left="497"/>
        <w:rPr>
          <w:rFonts w:ascii="宋体" w:hAnsi="宋体" w:eastAsia="宋体" w:cs="宋体"/>
          <w:sz w:val="22"/>
          <w:szCs w:val="22"/>
        </w:rPr>
      </w:pPr>
      <w:r>
        <w:rPr>
          <w:rFonts w:ascii="宋体" w:hAnsi="宋体" w:eastAsia="宋体" w:cs="宋体"/>
          <w:spacing w:val="7"/>
          <w:sz w:val="22"/>
          <w:szCs w:val="22"/>
        </w:rPr>
        <w:t>1) 具有独立承担民事责任的能力；</w:t>
      </w:r>
    </w:p>
    <w:p>
      <w:pPr>
        <w:spacing w:before="162" w:line="227" w:lineRule="auto"/>
        <w:ind w:left="485"/>
        <w:rPr>
          <w:rFonts w:ascii="宋体" w:hAnsi="宋体" w:eastAsia="宋体" w:cs="宋体"/>
          <w:sz w:val="22"/>
          <w:szCs w:val="22"/>
        </w:rPr>
      </w:pPr>
      <w:r>
        <w:rPr>
          <w:rFonts w:ascii="宋体" w:hAnsi="宋体" w:eastAsia="宋体" w:cs="宋体"/>
          <w:spacing w:val="16"/>
          <w:sz w:val="22"/>
          <w:szCs w:val="22"/>
        </w:rPr>
        <w:t>2</w:t>
      </w:r>
      <w:r>
        <w:rPr>
          <w:rFonts w:ascii="宋体" w:hAnsi="宋体" w:eastAsia="宋体" w:cs="宋体"/>
          <w:spacing w:val="8"/>
          <w:sz w:val="22"/>
          <w:szCs w:val="22"/>
        </w:rPr>
        <w:t>) 具有良好的商业信誉和健全的财务会计制度；</w:t>
      </w:r>
    </w:p>
    <w:p>
      <w:pPr>
        <w:spacing w:before="163" w:line="227" w:lineRule="auto"/>
        <w:ind w:left="481"/>
        <w:rPr>
          <w:rFonts w:ascii="宋体" w:hAnsi="宋体" w:eastAsia="宋体" w:cs="宋体"/>
          <w:sz w:val="22"/>
          <w:szCs w:val="22"/>
        </w:rPr>
      </w:pPr>
      <w:r>
        <w:rPr>
          <w:rFonts w:hint="eastAsia" w:ascii="宋体" w:hAnsi="宋体" w:eastAsia="宋体" w:cs="宋体"/>
          <w:spacing w:val="16"/>
          <w:sz w:val="22"/>
          <w:szCs w:val="22"/>
          <w:lang w:val="en-US" w:eastAsia="zh-CN"/>
        </w:rPr>
        <w:t>3</w:t>
      </w:r>
      <w:r>
        <w:rPr>
          <w:rFonts w:ascii="宋体" w:hAnsi="宋体" w:eastAsia="宋体" w:cs="宋体"/>
          <w:spacing w:val="11"/>
          <w:sz w:val="22"/>
          <w:szCs w:val="22"/>
        </w:rPr>
        <w:t>)</w:t>
      </w:r>
      <w:r>
        <w:rPr>
          <w:rFonts w:ascii="宋体" w:hAnsi="宋体" w:eastAsia="宋体" w:cs="宋体"/>
          <w:spacing w:val="8"/>
          <w:sz w:val="22"/>
          <w:szCs w:val="22"/>
        </w:rPr>
        <w:t xml:space="preserve"> 有依法缴纳税收和社会保障资金的良好记录；</w:t>
      </w:r>
    </w:p>
    <w:p>
      <w:pPr>
        <w:spacing w:before="162" w:line="228" w:lineRule="auto"/>
        <w:ind w:left="486"/>
        <w:rPr>
          <w:rFonts w:ascii="宋体" w:hAnsi="宋体" w:eastAsia="宋体" w:cs="宋体"/>
          <w:sz w:val="22"/>
          <w:szCs w:val="22"/>
        </w:rPr>
      </w:pPr>
      <w:r>
        <w:rPr>
          <w:rFonts w:hint="eastAsia" w:ascii="宋体" w:hAnsi="宋体" w:eastAsia="宋体" w:cs="宋体"/>
          <w:spacing w:val="8"/>
          <w:sz w:val="22"/>
          <w:szCs w:val="22"/>
          <w:lang w:val="en-US" w:eastAsia="zh-CN"/>
        </w:rPr>
        <w:t>4</w:t>
      </w:r>
      <w:r>
        <w:rPr>
          <w:rFonts w:ascii="宋体" w:hAnsi="宋体" w:eastAsia="宋体" w:cs="宋体"/>
          <w:spacing w:val="8"/>
          <w:sz w:val="22"/>
          <w:szCs w:val="22"/>
        </w:rPr>
        <w:t>) 法律、行政法规规定的其他条件</w:t>
      </w:r>
      <w:r>
        <w:rPr>
          <w:rFonts w:ascii="宋体" w:hAnsi="宋体" w:eastAsia="宋体" w:cs="宋体"/>
          <w:spacing w:val="6"/>
          <w:sz w:val="22"/>
          <w:szCs w:val="22"/>
        </w:rPr>
        <w:t>；</w:t>
      </w:r>
    </w:p>
    <w:p>
      <w:pPr>
        <w:spacing w:before="161" w:line="227" w:lineRule="auto"/>
        <w:ind w:left="484"/>
        <w:rPr>
          <w:rFonts w:ascii="宋体" w:hAnsi="宋体" w:eastAsia="宋体" w:cs="宋体"/>
          <w:sz w:val="22"/>
          <w:szCs w:val="22"/>
        </w:rPr>
      </w:pPr>
      <w:r>
        <w:rPr>
          <w:rFonts w:hint="eastAsia" w:ascii="宋体" w:hAnsi="宋体" w:eastAsia="宋体" w:cs="宋体"/>
          <w:spacing w:val="14"/>
          <w:sz w:val="22"/>
          <w:szCs w:val="22"/>
          <w:lang w:val="en-US" w:eastAsia="zh-CN"/>
        </w:rPr>
        <w:t>5</w:t>
      </w:r>
      <w:r>
        <w:rPr>
          <w:rFonts w:ascii="宋体" w:hAnsi="宋体" w:eastAsia="宋体" w:cs="宋体"/>
          <w:spacing w:val="8"/>
          <w:sz w:val="22"/>
          <w:szCs w:val="22"/>
        </w:rPr>
        <w:t>)</w:t>
      </w:r>
      <w:r>
        <w:rPr>
          <w:rFonts w:ascii="宋体" w:hAnsi="宋体" w:eastAsia="宋体" w:cs="宋体"/>
          <w:spacing w:val="7"/>
          <w:sz w:val="22"/>
          <w:szCs w:val="22"/>
        </w:rPr>
        <w:t xml:space="preserve"> 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88"/>
        <w:textAlignment w:val="baseline"/>
        <w:rPr>
          <w:rFonts w:hint="eastAsia" w:ascii="宋体" w:hAnsi="宋体" w:eastAsia="宋体" w:cs="宋体"/>
          <w:color w:val="auto"/>
          <w:spacing w:val="7"/>
          <w:sz w:val="22"/>
          <w:szCs w:val="22"/>
          <w:lang w:val="en-US" w:eastAsia="zh-CN"/>
        </w:rPr>
      </w:pPr>
      <w:r>
        <w:rPr>
          <w:rFonts w:hint="eastAsia" w:ascii="宋体" w:hAnsi="宋体" w:eastAsia="宋体" w:cs="宋体"/>
          <w:spacing w:val="10"/>
          <w:sz w:val="22"/>
          <w:szCs w:val="22"/>
          <w:lang w:val="en-US" w:eastAsia="zh-CN"/>
        </w:rPr>
        <w:t>6</w:t>
      </w:r>
      <w:r>
        <w:rPr>
          <w:rFonts w:ascii="宋体" w:hAnsi="宋体" w:eastAsia="宋体" w:cs="宋体"/>
          <w:spacing w:val="7"/>
          <w:sz w:val="22"/>
          <w:szCs w:val="22"/>
        </w:rPr>
        <w:t>) 本项目的特定资格要求</w:t>
      </w:r>
      <w:r>
        <w:rPr>
          <w:rFonts w:ascii="宋体" w:hAnsi="宋体" w:eastAsia="宋体" w:cs="宋体"/>
          <w:color w:val="auto"/>
          <w:spacing w:val="7"/>
          <w:sz w:val="22"/>
          <w:szCs w:val="22"/>
        </w:rPr>
        <w:t>：</w:t>
      </w:r>
      <w:r>
        <w:rPr>
          <w:rFonts w:hint="eastAsia" w:ascii="宋体" w:hAnsi="宋体" w:eastAsia="宋体" w:cs="宋体"/>
          <w:color w:val="auto"/>
          <w:spacing w:val="7"/>
          <w:sz w:val="22"/>
          <w:szCs w:val="22"/>
          <w:lang w:val="en-US" w:eastAsia="zh-CN"/>
        </w:rPr>
        <w:t>具有本项目供应能力的供应商，材料来源合法，且具有采矿经营许可证。</w:t>
      </w:r>
    </w:p>
    <w:p>
      <w:pPr>
        <w:spacing w:before="161" w:line="377" w:lineRule="auto"/>
        <w:ind w:left="2" w:right="31" w:firstLine="480"/>
        <w:rPr>
          <w:rFonts w:ascii="宋体" w:hAnsi="宋体" w:eastAsia="宋体" w:cs="宋体"/>
          <w:sz w:val="22"/>
          <w:szCs w:val="22"/>
        </w:rPr>
      </w:pPr>
      <w:r>
        <w:rPr>
          <w:rFonts w:hint="eastAsia" w:ascii="宋体" w:hAnsi="宋体" w:eastAsia="宋体" w:cs="宋体"/>
          <w:spacing w:val="16"/>
          <w:sz w:val="22"/>
          <w:szCs w:val="22"/>
          <w:lang w:val="en-US" w:eastAsia="zh-CN"/>
        </w:rPr>
        <w:t>7</w:t>
      </w:r>
      <w:r>
        <w:rPr>
          <w:rFonts w:ascii="宋体" w:hAnsi="宋体" w:eastAsia="宋体" w:cs="宋体"/>
          <w:spacing w:val="12"/>
          <w:sz w:val="22"/>
          <w:szCs w:val="22"/>
        </w:rPr>
        <w:t>)</w:t>
      </w:r>
      <w:r>
        <w:rPr>
          <w:rFonts w:ascii="宋体" w:hAnsi="宋体" w:eastAsia="宋体" w:cs="宋体"/>
          <w:spacing w:val="8"/>
          <w:sz w:val="22"/>
          <w:szCs w:val="22"/>
        </w:rPr>
        <w:t xml:space="preserve"> 投标人被列入失信被执行人名单，拒绝其参与本次采购活动 (投标人信用信息以投标截止日</w:t>
      </w:r>
      <w:r>
        <w:rPr>
          <w:rFonts w:ascii="宋体" w:hAnsi="宋体" w:eastAsia="宋体" w:cs="宋体"/>
          <w:sz w:val="22"/>
          <w:szCs w:val="22"/>
        </w:rPr>
        <w:t xml:space="preserve"> </w:t>
      </w:r>
      <w:r>
        <w:rPr>
          <w:rFonts w:ascii="宋体" w:hAnsi="宋体" w:eastAsia="宋体" w:cs="宋体"/>
          <w:spacing w:val="18"/>
          <w:sz w:val="22"/>
          <w:szCs w:val="22"/>
        </w:rPr>
        <w:t>信</w:t>
      </w:r>
      <w:r>
        <w:rPr>
          <w:rFonts w:ascii="宋体" w:hAnsi="宋体" w:eastAsia="宋体" w:cs="宋体"/>
          <w:spacing w:val="11"/>
          <w:sz w:val="22"/>
          <w:szCs w:val="22"/>
        </w:rPr>
        <w:t xml:space="preserve">用中国网站 ( </w:t>
      </w:r>
      <w:r>
        <w:rPr>
          <w:rFonts w:ascii="宋体" w:hAnsi="宋体" w:eastAsia="宋体" w:cs="宋体"/>
          <w:sz w:val="22"/>
          <w:szCs w:val="22"/>
        </w:rPr>
        <w:t>www</w:t>
      </w:r>
      <w:r>
        <w:rPr>
          <w:rFonts w:ascii="宋体" w:hAnsi="宋体" w:eastAsia="宋体" w:cs="宋体"/>
          <w:spacing w:val="11"/>
          <w:sz w:val="22"/>
          <w:szCs w:val="22"/>
        </w:rPr>
        <w:t>.</w:t>
      </w:r>
      <w:r>
        <w:rPr>
          <w:rFonts w:ascii="宋体" w:hAnsi="宋体" w:eastAsia="宋体" w:cs="宋体"/>
          <w:sz w:val="22"/>
          <w:szCs w:val="22"/>
        </w:rPr>
        <w:t>creditchina</w:t>
      </w:r>
      <w:r>
        <w:rPr>
          <w:rFonts w:ascii="宋体" w:hAnsi="宋体" w:eastAsia="宋体" w:cs="宋体"/>
          <w:spacing w:val="11"/>
          <w:sz w:val="22"/>
          <w:szCs w:val="22"/>
        </w:rPr>
        <w:t>.</w:t>
      </w:r>
      <w:r>
        <w:rPr>
          <w:rFonts w:ascii="宋体" w:hAnsi="宋体" w:eastAsia="宋体" w:cs="宋体"/>
          <w:sz w:val="22"/>
          <w:szCs w:val="22"/>
        </w:rPr>
        <w:t>gov</w:t>
      </w:r>
      <w:r>
        <w:rPr>
          <w:rFonts w:ascii="宋体" w:hAnsi="宋体" w:eastAsia="宋体" w:cs="宋体"/>
          <w:spacing w:val="11"/>
          <w:sz w:val="22"/>
          <w:szCs w:val="22"/>
        </w:rPr>
        <w:t>.</w:t>
      </w:r>
      <w:r>
        <w:rPr>
          <w:rFonts w:ascii="宋体" w:hAnsi="宋体" w:eastAsia="宋体" w:cs="宋体"/>
          <w:sz w:val="22"/>
          <w:szCs w:val="22"/>
        </w:rPr>
        <w:t>cn</w:t>
      </w:r>
      <w:r>
        <w:rPr>
          <w:rFonts w:ascii="宋体" w:hAnsi="宋体" w:eastAsia="宋体" w:cs="宋体"/>
          <w:spacing w:val="11"/>
          <w:sz w:val="22"/>
          <w:szCs w:val="22"/>
        </w:rPr>
        <w:t>) 公布为准) ；</w:t>
      </w:r>
    </w:p>
    <w:p>
      <w:pPr>
        <w:spacing w:before="1" w:line="230" w:lineRule="auto"/>
        <w:ind w:left="502"/>
        <w:rPr>
          <w:rFonts w:ascii="宋体" w:hAnsi="宋体" w:eastAsia="宋体" w:cs="宋体"/>
          <w:sz w:val="21"/>
          <w:szCs w:val="21"/>
        </w:rPr>
      </w:pPr>
      <w:r>
        <w:rPr>
          <w:rFonts w:ascii="宋体" w:hAnsi="宋体" w:eastAsia="宋体" w:cs="宋体"/>
          <w:spacing w:val="16"/>
          <w:sz w:val="21"/>
          <w:szCs w:val="21"/>
          <w14:textOutline w14:w="3795" w14:cap="sq" w14:cmpd="sng">
            <w14:solidFill>
              <w14:srgbClr w14:val="000000"/>
            </w14:solidFill>
            <w14:prstDash w14:val="solid"/>
            <w14:bevel/>
          </w14:textOutline>
        </w:rPr>
        <w:t>四</w:t>
      </w:r>
      <w:r>
        <w:rPr>
          <w:rFonts w:ascii="宋体" w:hAnsi="宋体" w:eastAsia="宋体" w:cs="宋体"/>
          <w:spacing w:val="9"/>
          <w:sz w:val="21"/>
          <w:szCs w:val="21"/>
          <w14:textOutline w14:w="3795" w14:cap="sq" w14:cmpd="sng">
            <w14:solidFill>
              <w14:srgbClr w14:val="000000"/>
            </w14:solidFill>
            <w14:prstDash w14:val="solid"/>
            <w14:bevel/>
          </w14:textOutline>
        </w:rPr>
        <w:t>、</w:t>
      </w:r>
      <w:r>
        <w:rPr>
          <w:rFonts w:ascii="宋体" w:hAnsi="宋体" w:eastAsia="宋体" w:cs="宋体"/>
          <w:spacing w:val="8"/>
          <w:sz w:val="21"/>
          <w:szCs w:val="21"/>
          <w14:textOutline w14:w="3795" w14:cap="sq" w14:cmpd="sng">
            <w14:solidFill>
              <w14:srgbClr w14:val="000000"/>
            </w14:solidFill>
            <w14:prstDash w14:val="solid"/>
            <w14:bevel/>
          </w14:textOutline>
        </w:rPr>
        <w:t>谈判文件获取的方式、时间</w:t>
      </w:r>
    </w:p>
    <w:p>
      <w:pPr>
        <w:spacing w:before="161" w:line="226" w:lineRule="auto"/>
        <w:ind w:left="437"/>
        <w:rPr>
          <w:rFonts w:ascii="宋体" w:hAnsi="宋体" w:eastAsia="宋体" w:cs="宋体"/>
          <w:sz w:val="22"/>
          <w:szCs w:val="22"/>
        </w:rPr>
      </w:pPr>
      <w:r>
        <w:rPr>
          <w:rFonts w:ascii="宋体" w:hAnsi="宋体" w:eastAsia="宋体" w:cs="宋体"/>
          <w:spacing w:val="-20"/>
          <w:sz w:val="22"/>
          <w:szCs w:val="22"/>
        </w:rPr>
        <w:t xml:space="preserve">1 </w:t>
      </w:r>
      <w:r>
        <w:rPr>
          <w:rFonts w:ascii="宋体" w:hAnsi="宋体" w:eastAsia="宋体" w:cs="宋体"/>
          <w:spacing w:val="-17"/>
          <w:sz w:val="22"/>
          <w:szCs w:val="22"/>
        </w:rPr>
        <w:t>、</w:t>
      </w:r>
      <w:r>
        <w:rPr>
          <w:rFonts w:ascii="宋体" w:hAnsi="宋体" w:eastAsia="宋体" w:cs="宋体"/>
          <w:spacing w:val="-10"/>
          <w:sz w:val="22"/>
          <w:szCs w:val="22"/>
        </w:rPr>
        <w:t xml:space="preserve">  谈 判 文 件 将 于 公 告 发 布 之 日 起 在 三 门 县 公 共 资 源 交 易 中 心   “ 网 址 ：</w:t>
      </w:r>
    </w:p>
    <w:p>
      <w:pPr>
        <w:spacing w:before="131" w:line="408" w:lineRule="exact"/>
        <w:rPr>
          <w:rFonts w:ascii="宋体" w:hAnsi="宋体" w:eastAsia="宋体" w:cs="宋体"/>
          <w:sz w:val="22"/>
          <w:szCs w:val="22"/>
        </w:rPr>
      </w:pPr>
      <w:r>
        <w:rPr>
          <w:sz w:val="24"/>
          <w:szCs w:val="24"/>
        </w:rPr>
        <w:fldChar w:fldCharType="begin"/>
      </w:r>
      <w:r>
        <w:rPr>
          <w:sz w:val="24"/>
          <w:szCs w:val="24"/>
        </w:rPr>
        <w:instrText xml:space="preserve"> HYPERLINK "http://www.sanmen.gov" </w:instrText>
      </w:r>
      <w:r>
        <w:rPr>
          <w:sz w:val="24"/>
          <w:szCs w:val="24"/>
        </w:rPr>
        <w:fldChar w:fldCharType="separate"/>
      </w:r>
      <w:r>
        <w:rPr>
          <w:rFonts w:ascii="宋体" w:hAnsi="宋体" w:eastAsia="宋体" w:cs="宋体"/>
          <w:position w:val="6"/>
          <w:sz w:val="22"/>
          <w:szCs w:val="22"/>
        </w:rPr>
        <w:t>http</w:t>
      </w:r>
      <w:r>
        <w:rPr>
          <w:rFonts w:ascii="宋体" w:hAnsi="宋体" w:eastAsia="宋体" w:cs="宋体"/>
          <w:spacing w:val="13"/>
          <w:position w:val="6"/>
          <w:sz w:val="22"/>
          <w:szCs w:val="22"/>
        </w:rPr>
        <w:t>://</w:t>
      </w:r>
      <w:r>
        <w:rPr>
          <w:rFonts w:ascii="宋体" w:hAnsi="宋体" w:eastAsia="宋体" w:cs="宋体"/>
          <w:position w:val="6"/>
          <w:sz w:val="22"/>
          <w:szCs w:val="22"/>
        </w:rPr>
        <w:t>www</w:t>
      </w:r>
      <w:r>
        <w:rPr>
          <w:rFonts w:ascii="宋体" w:hAnsi="宋体" w:eastAsia="宋体" w:cs="宋体"/>
          <w:spacing w:val="13"/>
          <w:position w:val="6"/>
          <w:sz w:val="22"/>
          <w:szCs w:val="22"/>
        </w:rPr>
        <w:t>.</w:t>
      </w:r>
      <w:r>
        <w:rPr>
          <w:rFonts w:ascii="宋体" w:hAnsi="宋体" w:eastAsia="宋体" w:cs="宋体"/>
          <w:position w:val="6"/>
          <w:sz w:val="22"/>
          <w:szCs w:val="22"/>
        </w:rPr>
        <w:t>sanmen</w:t>
      </w:r>
      <w:r>
        <w:rPr>
          <w:rFonts w:ascii="宋体" w:hAnsi="宋体" w:eastAsia="宋体" w:cs="宋体"/>
          <w:spacing w:val="13"/>
          <w:position w:val="6"/>
          <w:sz w:val="22"/>
          <w:szCs w:val="22"/>
        </w:rPr>
        <w:t>.</w:t>
      </w:r>
      <w:r>
        <w:rPr>
          <w:rFonts w:ascii="宋体" w:hAnsi="宋体" w:eastAsia="宋体" w:cs="宋体"/>
          <w:position w:val="6"/>
          <w:sz w:val="22"/>
          <w:szCs w:val="22"/>
        </w:rPr>
        <w:t>gov</w:t>
      </w:r>
      <w:r>
        <w:rPr>
          <w:rFonts w:ascii="宋体" w:hAnsi="宋体" w:eastAsia="宋体" w:cs="宋体"/>
          <w:position w:val="6"/>
          <w:sz w:val="22"/>
          <w:szCs w:val="22"/>
        </w:rPr>
        <w:fldChar w:fldCharType="end"/>
      </w:r>
      <w:r>
        <w:rPr>
          <w:rFonts w:ascii="宋体" w:hAnsi="宋体" w:eastAsia="宋体" w:cs="宋体"/>
          <w:spacing w:val="13"/>
          <w:position w:val="6"/>
          <w:sz w:val="22"/>
          <w:szCs w:val="22"/>
        </w:rPr>
        <w:t>.</w:t>
      </w:r>
      <w:r>
        <w:rPr>
          <w:rFonts w:ascii="宋体" w:hAnsi="宋体" w:eastAsia="宋体" w:cs="宋体"/>
          <w:position w:val="6"/>
          <w:sz w:val="22"/>
          <w:szCs w:val="22"/>
        </w:rPr>
        <w:t>cn</w:t>
      </w:r>
      <w:r>
        <w:rPr>
          <w:rFonts w:ascii="宋体" w:hAnsi="宋体" w:eastAsia="宋体" w:cs="宋体"/>
          <w:spacing w:val="13"/>
          <w:position w:val="6"/>
          <w:sz w:val="22"/>
          <w:szCs w:val="22"/>
        </w:rPr>
        <w:t>/</w:t>
      </w:r>
      <w:r>
        <w:rPr>
          <w:rFonts w:ascii="宋体" w:hAnsi="宋体" w:eastAsia="宋体" w:cs="宋体"/>
          <w:position w:val="6"/>
          <w:sz w:val="22"/>
          <w:szCs w:val="22"/>
        </w:rPr>
        <w:t>col</w:t>
      </w:r>
      <w:r>
        <w:rPr>
          <w:rFonts w:ascii="宋体" w:hAnsi="宋体" w:eastAsia="宋体" w:cs="宋体"/>
          <w:spacing w:val="13"/>
          <w:position w:val="6"/>
          <w:sz w:val="22"/>
          <w:szCs w:val="22"/>
        </w:rPr>
        <w:t>/</w:t>
      </w:r>
      <w:r>
        <w:rPr>
          <w:rFonts w:ascii="宋体" w:hAnsi="宋体" w:eastAsia="宋体" w:cs="宋体"/>
          <w:position w:val="6"/>
          <w:sz w:val="22"/>
          <w:szCs w:val="22"/>
        </w:rPr>
        <w:t>col</w:t>
      </w:r>
      <w:r>
        <w:rPr>
          <w:rFonts w:ascii="宋体" w:hAnsi="宋体" w:eastAsia="宋体" w:cs="宋体"/>
          <w:spacing w:val="13"/>
          <w:position w:val="6"/>
          <w:sz w:val="22"/>
          <w:szCs w:val="22"/>
        </w:rPr>
        <w:t>1229610743/</w:t>
      </w:r>
      <w:r>
        <w:rPr>
          <w:rFonts w:ascii="宋体" w:hAnsi="宋体" w:eastAsia="宋体" w:cs="宋体"/>
          <w:position w:val="6"/>
          <w:sz w:val="22"/>
          <w:szCs w:val="22"/>
        </w:rPr>
        <w:t>index</w:t>
      </w:r>
      <w:r>
        <w:rPr>
          <w:rFonts w:ascii="宋体" w:hAnsi="宋体" w:eastAsia="宋体" w:cs="宋体"/>
          <w:spacing w:val="13"/>
          <w:position w:val="6"/>
          <w:sz w:val="22"/>
          <w:szCs w:val="22"/>
        </w:rPr>
        <w:t>.</w:t>
      </w:r>
      <w:r>
        <w:rPr>
          <w:rFonts w:ascii="宋体" w:hAnsi="宋体" w:eastAsia="宋体" w:cs="宋体"/>
          <w:position w:val="6"/>
          <w:sz w:val="22"/>
          <w:szCs w:val="22"/>
        </w:rPr>
        <w:t>html</w:t>
      </w:r>
      <w:r>
        <w:rPr>
          <w:rFonts w:ascii="宋体" w:hAnsi="宋体" w:eastAsia="宋体" w:cs="宋体"/>
          <w:spacing w:val="13"/>
          <w:position w:val="6"/>
          <w:sz w:val="22"/>
          <w:szCs w:val="22"/>
        </w:rPr>
        <w:t>”上发布并供下载，竞争性谈</w:t>
      </w:r>
      <w:r>
        <w:rPr>
          <w:sz w:val="22"/>
          <w:szCs w:val="22"/>
        </w:rPr>
        <w:t>判文件以书面为准。</w:t>
      </w:r>
    </w:p>
    <w:p>
      <w:pPr>
        <w:spacing w:before="162" w:line="270" w:lineRule="exact"/>
        <w:ind w:left="425"/>
        <w:rPr>
          <w:rFonts w:ascii="宋体" w:hAnsi="宋体" w:eastAsia="宋体" w:cs="宋体"/>
          <w:sz w:val="22"/>
          <w:szCs w:val="22"/>
        </w:rPr>
      </w:pPr>
      <w:r>
        <w:rPr>
          <w:rFonts w:ascii="宋体" w:hAnsi="宋体" w:eastAsia="宋体" w:cs="宋体"/>
          <w:spacing w:val="9"/>
          <w:position w:val="1"/>
          <w:sz w:val="22"/>
          <w:szCs w:val="22"/>
        </w:rPr>
        <w:t>2、供应商网上免费下载谈判文件，不收取任何工本费</w:t>
      </w:r>
      <w:r>
        <w:rPr>
          <w:rFonts w:ascii="宋体" w:hAnsi="宋体" w:eastAsia="宋体" w:cs="宋体"/>
          <w:spacing w:val="7"/>
          <w:position w:val="1"/>
          <w:sz w:val="22"/>
          <w:szCs w:val="22"/>
        </w:rPr>
        <w:t>。</w:t>
      </w:r>
    </w:p>
    <w:p>
      <w:pPr>
        <w:spacing w:before="138" w:line="377" w:lineRule="auto"/>
        <w:ind w:left="2" w:firstLine="424"/>
        <w:rPr>
          <w:rFonts w:hint="eastAsia" w:ascii="宋体" w:hAnsi="宋体" w:eastAsia="宋体" w:cs="宋体"/>
          <w:sz w:val="22"/>
          <w:szCs w:val="22"/>
          <w:lang w:eastAsia="zh-CN"/>
        </w:rPr>
      </w:pPr>
      <w:r>
        <w:rPr>
          <w:rFonts w:ascii="宋体" w:hAnsi="宋体" w:eastAsia="宋体" w:cs="宋体"/>
          <w:spacing w:val="9"/>
          <w:sz w:val="22"/>
          <w:szCs w:val="22"/>
          <w14:textOutline w14:w="3795" w14:cap="sq" w14:cmpd="sng">
            <w14:solidFill>
              <w14:srgbClr w14:val="000000"/>
            </w14:solidFill>
            <w14:prstDash w14:val="solid"/>
            <w14:bevel/>
          </w14:textOutline>
        </w:rPr>
        <w:t>五、谈判答疑</w:t>
      </w:r>
      <w:r>
        <w:rPr>
          <w:rFonts w:ascii="宋体" w:hAnsi="宋体" w:eastAsia="宋体" w:cs="宋体"/>
          <w:spacing w:val="8"/>
          <w:sz w:val="22"/>
          <w:szCs w:val="22"/>
          <w14:textOutline w14:w="3795" w14:cap="sq" w14:cmpd="sng">
            <w14:solidFill>
              <w14:srgbClr w14:val="000000"/>
            </w14:solidFill>
            <w14:prstDash w14:val="solid"/>
            <w14:bevel/>
          </w14:textOutline>
        </w:rPr>
        <w:t>会</w:t>
      </w:r>
      <w:r>
        <w:rPr>
          <w:rFonts w:hint="eastAsia" w:ascii="宋体" w:hAnsi="宋体" w:eastAsia="宋体" w:cs="宋体"/>
          <w:spacing w:val="8"/>
          <w:sz w:val="22"/>
          <w:szCs w:val="22"/>
          <w:lang w:eastAsia="zh-CN"/>
          <w14:textOutline w14:w="3795" w14:cap="sq" w14:cmpd="sng">
            <w14:solidFill>
              <w14:srgbClr w14:val="000000"/>
            </w14:solidFill>
            <w14:prstDash w14:val="solid"/>
            <w14:bevel/>
          </w14:textOutline>
        </w:rPr>
        <w:t>：无</w:t>
      </w:r>
    </w:p>
    <w:p>
      <w:pPr>
        <w:numPr>
          <w:ilvl w:val="0"/>
          <w:numId w:val="1"/>
        </w:numPr>
        <w:spacing w:before="36" w:line="232" w:lineRule="auto"/>
        <w:ind w:left="424"/>
        <w:rPr>
          <w:rFonts w:ascii="宋体" w:hAnsi="宋体" w:eastAsia="宋体" w:cs="宋体"/>
          <w:spacing w:val="9"/>
          <w:sz w:val="22"/>
          <w:szCs w:val="22"/>
          <w14:textOutline w14:w="3795" w14:cap="sq" w14:cmpd="sng">
            <w14:solidFill>
              <w14:srgbClr w14:val="000000"/>
            </w14:solidFill>
            <w14:prstDash w14:val="solid"/>
            <w14:bevel/>
          </w14:textOutline>
        </w:rPr>
      </w:pPr>
      <w:r>
        <w:rPr>
          <w:rFonts w:ascii="宋体" w:hAnsi="宋体" w:eastAsia="宋体" w:cs="宋体"/>
          <w:spacing w:val="9"/>
          <w:sz w:val="22"/>
          <w:szCs w:val="22"/>
          <w14:textOutline w14:w="3795" w14:cap="sq" w14:cmpd="sng">
            <w14:solidFill>
              <w14:srgbClr w14:val="000000"/>
            </w14:solidFill>
            <w14:prstDash w14:val="solid"/>
            <w14:bevel/>
          </w14:textOutline>
        </w:rPr>
        <w:t>投标截止及谈判时间、地点：</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410" w:lineRule="exact"/>
        <w:ind w:left="482"/>
        <w:textAlignment w:val="baseline"/>
        <w:rPr>
          <w:rFonts w:hint="eastAsia" w:ascii="宋体" w:hAnsi="宋体" w:eastAsia="宋体" w:cs="宋体"/>
          <w:spacing w:val="-4"/>
          <w:sz w:val="22"/>
          <w:szCs w:val="22"/>
          <w:lang w:eastAsia="zh-CN"/>
        </w:rPr>
      </w:pPr>
      <w:r>
        <w:rPr>
          <w:rFonts w:ascii="宋体" w:hAnsi="宋体" w:eastAsia="宋体" w:cs="宋体"/>
          <w:spacing w:val="-6"/>
          <w:sz w:val="22"/>
          <w:szCs w:val="22"/>
        </w:rPr>
        <w:t>谈</w:t>
      </w:r>
      <w:r>
        <w:rPr>
          <w:rFonts w:ascii="宋体" w:hAnsi="宋体" w:eastAsia="宋体" w:cs="宋体"/>
          <w:spacing w:val="-4"/>
          <w:sz w:val="22"/>
          <w:szCs w:val="22"/>
        </w:rPr>
        <w:t>判响应文件</w:t>
      </w:r>
      <w:r>
        <w:rPr>
          <w:rFonts w:hint="eastAsia" w:ascii="宋体" w:hAnsi="宋体" w:eastAsia="宋体" w:cs="宋体"/>
          <w:spacing w:val="-4"/>
          <w:sz w:val="22"/>
          <w:szCs w:val="22"/>
          <w:lang w:eastAsia="zh-CN"/>
        </w:rPr>
        <w:t>递交</w:t>
      </w:r>
      <w:r>
        <w:rPr>
          <w:rFonts w:ascii="宋体" w:hAnsi="宋体" w:eastAsia="宋体" w:cs="宋体"/>
          <w:spacing w:val="-4"/>
          <w:sz w:val="22"/>
          <w:szCs w:val="22"/>
        </w:rPr>
        <w:t>截止时间 (投标截止时间，下同) 为</w:t>
      </w:r>
      <w:r>
        <w:rPr>
          <w:rFonts w:hint="eastAsia" w:ascii="宋体" w:hAnsi="宋体" w:eastAsia="宋体" w:cs="宋体"/>
          <w:spacing w:val="-4"/>
          <w:sz w:val="22"/>
          <w:szCs w:val="22"/>
          <w:lang w:eastAsia="zh-CN"/>
        </w:rPr>
        <w:t>2023年6月</w:t>
      </w:r>
      <w:r>
        <w:rPr>
          <w:rFonts w:hint="eastAsia" w:ascii="宋体" w:hAnsi="宋体" w:eastAsia="宋体" w:cs="宋体"/>
          <w:spacing w:val="-4"/>
          <w:sz w:val="22"/>
          <w:szCs w:val="22"/>
          <w:lang w:val="en-US" w:eastAsia="zh-CN"/>
        </w:rPr>
        <w:t>27</w:t>
      </w:r>
      <w:r>
        <w:rPr>
          <w:rFonts w:hint="eastAsia" w:ascii="宋体" w:hAnsi="宋体" w:eastAsia="宋体" w:cs="宋体"/>
          <w:spacing w:val="-4"/>
          <w:sz w:val="22"/>
          <w:szCs w:val="22"/>
          <w:lang w:eastAsia="zh-CN"/>
        </w:rPr>
        <w:t>日上</w:t>
      </w:r>
      <w:r>
        <w:rPr>
          <w:rFonts w:ascii="宋体" w:hAnsi="宋体" w:eastAsia="宋体" w:cs="宋体"/>
          <w:spacing w:val="-4"/>
          <w:sz w:val="22"/>
          <w:szCs w:val="22"/>
        </w:rPr>
        <w:t>午</w:t>
      </w:r>
      <w:r>
        <w:rPr>
          <w:rFonts w:hint="eastAsia" w:ascii="宋体" w:hAnsi="宋体" w:eastAsia="宋体" w:cs="宋体"/>
          <w:spacing w:val="-4"/>
          <w:sz w:val="22"/>
          <w:szCs w:val="22"/>
          <w:lang w:val="en-US" w:eastAsia="zh-CN"/>
        </w:rPr>
        <w:t>9</w:t>
      </w:r>
      <w:r>
        <w:rPr>
          <w:rFonts w:ascii="宋体" w:hAnsi="宋体" w:eastAsia="宋体" w:cs="宋体"/>
          <w:spacing w:val="-4"/>
          <w:sz w:val="22"/>
          <w:szCs w:val="22"/>
        </w:rPr>
        <w:t>时00分，</w:t>
      </w:r>
      <w:r>
        <w:rPr>
          <w:rFonts w:ascii="宋体" w:hAnsi="宋体" w:eastAsia="宋体" w:cs="宋体"/>
          <w:spacing w:val="14"/>
          <w:sz w:val="22"/>
          <w:szCs w:val="22"/>
        </w:rPr>
        <w:t>开标地</w:t>
      </w:r>
      <w:r>
        <w:rPr>
          <w:rFonts w:ascii="宋体" w:hAnsi="宋体" w:eastAsia="宋体" w:cs="宋体"/>
          <w:spacing w:val="8"/>
          <w:sz w:val="22"/>
          <w:szCs w:val="22"/>
        </w:rPr>
        <w:t>点</w:t>
      </w:r>
      <w:r>
        <w:rPr>
          <w:rFonts w:ascii="宋体" w:hAnsi="宋体" w:eastAsia="宋体" w:cs="宋体"/>
          <w:spacing w:val="7"/>
          <w:sz w:val="22"/>
          <w:szCs w:val="22"/>
        </w:rPr>
        <w:t>为</w:t>
      </w:r>
      <w:r>
        <w:rPr>
          <w:rFonts w:hint="eastAsia" w:ascii="宋体" w:hAnsi="宋体" w:eastAsia="宋体" w:cs="宋体"/>
          <w:spacing w:val="7"/>
          <w:sz w:val="22"/>
          <w:szCs w:val="22"/>
          <w:lang w:eastAsia="zh-CN"/>
        </w:rPr>
        <w:t>三门县海游街道环湖南路 39-17号</w:t>
      </w:r>
      <w:r>
        <w:rPr>
          <w:rFonts w:ascii="宋体" w:hAnsi="宋体" w:eastAsia="宋体" w:cs="宋体"/>
          <w:spacing w:val="7"/>
          <w:sz w:val="22"/>
          <w:szCs w:val="22"/>
        </w:rPr>
        <w:t>。</w:t>
      </w:r>
      <w:r>
        <w:rPr>
          <w:rFonts w:hint="eastAsia" w:ascii="宋体" w:hAnsi="宋体" w:eastAsia="宋体" w:cs="宋体"/>
          <w:spacing w:val="-4"/>
          <w:sz w:val="22"/>
          <w:szCs w:val="22"/>
        </w:rPr>
        <w:t>逾期送达的或者未送达指定地点的磋商响应文件，采购人不予受理</w:t>
      </w:r>
      <w:r>
        <w:rPr>
          <w:rFonts w:hint="eastAsia" w:ascii="宋体" w:hAnsi="宋体" w:eastAsia="宋体" w:cs="宋体"/>
          <w:spacing w:val="-4"/>
          <w:sz w:val="22"/>
          <w:szCs w:val="22"/>
          <w:lang w:eastAsia="zh-CN"/>
        </w:rPr>
        <w:t>。</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36" w:line="360" w:lineRule="auto"/>
        <w:ind w:left="424"/>
        <w:textAlignment w:val="baseline"/>
        <w:rPr>
          <w:rFonts w:ascii="宋体" w:hAnsi="宋体" w:eastAsia="宋体" w:cs="宋体"/>
          <w:spacing w:val="9"/>
          <w:sz w:val="22"/>
          <w:szCs w:val="22"/>
          <w14:textOutline w14:w="3795" w14:cap="sq" w14:cmpd="sng">
            <w14:solidFill>
              <w14:srgbClr w14:val="000000"/>
            </w14:solidFill>
            <w14:prstDash w14:val="solid"/>
            <w14:bevel/>
          </w14:textOutline>
        </w:rPr>
      </w:pPr>
      <w:r>
        <w:rPr>
          <w:rFonts w:ascii="宋体" w:hAnsi="宋体" w:eastAsia="宋体" w:cs="宋体"/>
          <w:spacing w:val="9"/>
          <w:sz w:val="22"/>
          <w:szCs w:val="22"/>
          <w14:textOutline w14:w="3795" w14:cap="sq" w14:cmpd="sng">
            <w14:solidFill>
              <w14:srgbClr w14:val="000000"/>
            </w14:solidFill>
            <w14:prstDash w14:val="solid"/>
            <w14:bevel/>
          </w14:textOutline>
        </w:rPr>
        <w:t>谈判保证金：</w:t>
      </w:r>
    </w:p>
    <w:p>
      <w:pPr>
        <w:keepNext w:val="0"/>
        <w:keepLines w:val="0"/>
        <w:pageBreakBefore w:val="0"/>
        <w:widowControl/>
        <w:kinsoku w:val="0"/>
        <w:wordWrap/>
        <w:overflowPunct/>
        <w:topLinePunct w:val="0"/>
        <w:autoSpaceDE w:val="0"/>
        <w:autoSpaceDN w:val="0"/>
        <w:bidi w:val="0"/>
        <w:adjustRightInd w:val="0"/>
        <w:snapToGrid w:val="0"/>
        <w:spacing w:before="12" w:line="360" w:lineRule="auto"/>
        <w:ind w:firstLine="248" w:firstLineChars="100"/>
        <w:textAlignment w:val="baseline"/>
        <w:rPr>
          <w:rFonts w:ascii="宋体" w:hAnsi="宋体" w:eastAsia="宋体" w:cs="宋体"/>
          <w:spacing w:val="16"/>
          <w:sz w:val="22"/>
          <w:szCs w:val="22"/>
        </w:rPr>
      </w:pPr>
      <w:r>
        <w:rPr>
          <w:rFonts w:ascii="宋体" w:hAnsi="宋体" w:eastAsia="宋体" w:cs="宋体"/>
          <w:spacing w:val="14"/>
          <w:position w:val="1"/>
          <w:sz w:val="22"/>
          <w:szCs w:val="22"/>
        </w:rPr>
        <w:t>1</w:t>
      </w:r>
      <w:r>
        <w:rPr>
          <w:rFonts w:ascii="宋体" w:hAnsi="宋体" w:eastAsia="宋体" w:cs="宋体"/>
          <w:spacing w:val="9"/>
          <w:position w:val="1"/>
          <w:sz w:val="22"/>
          <w:szCs w:val="22"/>
        </w:rPr>
        <w:t>、</w:t>
      </w:r>
      <w:r>
        <w:rPr>
          <w:rFonts w:ascii="宋体" w:hAnsi="宋体" w:eastAsia="宋体" w:cs="宋体"/>
          <w:spacing w:val="7"/>
          <w:position w:val="1"/>
          <w:sz w:val="22"/>
          <w:szCs w:val="22"/>
        </w:rPr>
        <w:t>谈判保证金金额：不低</w:t>
      </w:r>
      <w:r>
        <w:rPr>
          <w:rFonts w:ascii="宋体" w:hAnsi="宋体" w:eastAsia="宋体" w:cs="宋体"/>
          <w:color w:val="auto"/>
          <w:spacing w:val="7"/>
          <w:position w:val="1"/>
          <w:sz w:val="22"/>
          <w:szCs w:val="22"/>
        </w:rPr>
        <w:t>于</w:t>
      </w:r>
      <w:r>
        <w:rPr>
          <w:rFonts w:ascii="宋体" w:hAnsi="宋体" w:eastAsia="宋体" w:cs="宋体"/>
          <w:color w:val="auto"/>
          <w:spacing w:val="7"/>
          <w:position w:val="1"/>
          <w:sz w:val="22"/>
          <w:szCs w:val="22"/>
          <w:u w:val="single"/>
        </w:rPr>
        <w:t>壹</w:t>
      </w:r>
      <w:r>
        <w:rPr>
          <w:rFonts w:ascii="宋体" w:hAnsi="宋体" w:eastAsia="宋体" w:cs="宋体"/>
          <w:spacing w:val="7"/>
          <w:position w:val="1"/>
          <w:sz w:val="22"/>
          <w:szCs w:val="22"/>
        </w:rPr>
        <w:t>万元。</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252" w:firstLineChars="100"/>
        <w:textAlignment w:val="baseline"/>
        <w:rPr>
          <w:rFonts w:hint="eastAsia" w:ascii="宋体" w:hAnsi="宋体" w:eastAsia="宋体" w:cs="宋体"/>
          <w:spacing w:val="16"/>
          <w:sz w:val="22"/>
          <w:szCs w:val="22"/>
        </w:rPr>
      </w:pPr>
      <w:r>
        <w:rPr>
          <w:rFonts w:hint="eastAsia" w:ascii="宋体" w:hAnsi="宋体" w:eastAsia="宋体" w:cs="宋体"/>
          <w:spacing w:val="16"/>
          <w:sz w:val="22"/>
          <w:szCs w:val="22"/>
        </w:rPr>
        <w:t>2、</w:t>
      </w:r>
      <w:r>
        <w:rPr>
          <w:rFonts w:ascii="宋体" w:hAnsi="宋体" w:eastAsia="宋体" w:cs="宋体"/>
          <w:spacing w:val="7"/>
          <w:position w:val="1"/>
          <w:sz w:val="22"/>
          <w:szCs w:val="22"/>
        </w:rPr>
        <w:t>谈判</w:t>
      </w:r>
      <w:r>
        <w:rPr>
          <w:rFonts w:hint="eastAsia" w:ascii="宋体" w:hAnsi="宋体" w:eastAsia="宋体" w:cs="宋体"/>
          <w:spacing w:val="16"/>
          <w:sz w:val="22"/>
          <w:szCs w:val="22"/>
        </w:rPr>
        <w:t>保证金</w:t>
      </w:r>
      <w:r>
        <w:rPr>
          <w:rFonts w:hint="eastAsia" w:ascii="宋体" w:hAnsi="宋体" w:eastAsia="宋体" w:cs="宋体"/>
          <w:spacing w:val="16"/>
          <w:sz w:val="22"/>
          <w:szCs w:val="22"/>
          <w:lang w:eastAsia="zh-CN"/>
        </w:rPr>
        <w:t>递交</w:t>
      </w:r>
      <w:r>
        <w:rPr>
          <w:rFonts w:hint="eastAsia" w:ascii="宋体" w:hAnsi="宋体" w:eastAsia="宋体" w:cs="宋体"/>
          <w:spacing w:val="16"/>
          <w:sz w:val="22"/>
          <w:szCs w:val="22"/>
        </w:rPr>
        <w:t>方式 ：现金</w:t>
      </w:r>
      <w:r>
        <w:rPr>
          <w:rFonts w:hint="eastAsia" w:ascii="宋体" w:hAnsi="宋体" w:eastAsia="宋体" w:cs="宋体"/>
          <w:spacing w:val="16"/>
          <w:sz w:val="22"/>
          <w:szCs w:val="22"/>
          <w:lang w:eastAsia="zh-CN"/>
        </w:rPr>
        <w:t>，</w:t>
      </w:r>
      <w:r>
        <w:rPr>
          <w:rFonts w:hint="eastAsia" w:ascii="宋体" w:hAnsi="宋体" w:eastAsia="宋体" w:cs="宋体"/>
          <w:spacing w:val="16"/>
          <w:sz w:val="22"/>
          <w:szCs w:val="22"/>
        </w:rPr>
        <w:t>在递交投标文件的同时递交</w:t>
      </w:r>
      <w:r>
        <w:rPr>
          <w:rFonts w:hint="eastAsia" w:ascii="宋体" w:hAnsi="宋体" w:eastAsia="宋体" w:cs="宋体"/>
          <w:spacing w:val="16"/>
          <w:sz w:val="22"/>
          <w:szCs w:val="22"/>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252" w:firstLineChars="100"/>
        <w:textAlignment w:val="baseline"/>
        <w:rPr>
          <w:rFonts w:hint="eastAsia" w:ascii="宋体" w:hAnsi="宋体" w:eastAsia="宋体" w:cs="宋体"/>
          <w:spacing w:val="16"/>
          <w:sz w:val="22"/>
          <w:szCs w:val="22"/>
        </w:rPr>
      </w:pPr>
      <w:r>
        <w:rPr>
          <w:rFonts w:hint="eastAsia" w:ascii="宋体" w:hAnsi="宋体" w:eastAsia="宋体" w:cs="宋体"/>
          <w:spacing w:val="16"/>
          <w:sz w:val="22"/>
          <w:szCs w:val="22"/>
        </w:rPr>
        <w:t>3、</w:t>
      </w:r>
      <w:r>
        <w:rPr>
          <w:rFonts w:ascii="宋体" w:hAnsi="宋体" w:eastAsia="宋体" w:cs="宋体"/>
          <w:spacing w:val="7"/>
          <w:position w:val="1"/>
          <w:sz w:val="22"/>
          <w:szCs w:val="22"/>
        </w:rPr>
        <w:t>谈判</w:t>
      </w:r>
      <w:r>
        <w:rPr>
          <w:rFonts w:hint="eastAsia" w:ascii="宋体" w:hAnsi="宋体" w:eastAsia="宋体" w:cs="宋体"/>
          <w:spacing w:val="16"/>
          <w:sz w:val="22"/>
          <w:szCs w:val="22"/>
        </w:rPr>
        <w:t>保证金缴纳截止时间：在投标截止时间前提交至开标现场。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252" w:firstLineChars="100"/>
        <w:textAlignment w:val="baseline"/>
        <w:rPr>
          <w:rFonts w:hint="eastAsia" w:ascii="宋体" w:hAnsi="宋体" w:eastAsia="宋体" w:cs="宋体"/>
          <w:spacing w:val="16"/>
          <w:sz w:val="22"/>
          <w:szCs w:val="22"/>
          <w:lang w:eastAsia="zh-CN"/>
        </w:rPr>
      </w:pPr>
      <w:r>
        <w:rPr>
          <w:rFonts w:hint="eastAsia" w:ascii="宋体" w:hAnsi="宋体" w:eastAsia="宋体" w:cs="宋体"/>
          <w:spacing w:val="16"/>
          <w:sz w:val="22"/>
          <w:szCs w:val="22"/>
        </w:rPr>
        <w:t>4、</w:t>
      </w:r>
      <w:r>
        <w:rPr>
          <w:rFonts w:ascii="宋体" w:hAnsi="宋体" w:eastAsia="宋体" w:cs="宋体"/>
          <w:spacing w:val="7"/>
          <w:position w:val="1"/>
          <w:sz w:val="22"/>
          <w:szCs w:val="22"/>
        </w:rPr>
        <w:t>谈判</w:t>
      </w:r>
      <w:r>
        <w:rPr>
          <w:rFonts w:hint="eastAsia" w:ascii="宋体" w:hAnsi="宋体" w:eastAsia="宋体" w:cs="宋体"/>
          <w:spacing w:val="16"/>
          <w:sz w:val="22"/>
          <w:szCs w:val="22"/>
        </w:rPr>
        <w:t>保证金的有效期：同投标有效期</w:t>
      </w:r>
      <w:r>
        <w:rPr>
          <w:rFonts w:hint="eastAsia" w:ascii="宋体" w:hAnsi="宋体" w:eastAsia="宋体" w:cs="宋体"/>
          <w:spacing w:val="16"/>
          <w:sz w:val="22"/>
          <w:szCs w:val="22"/>
          <w:lang w:eastAsia="zh-CN"/>
        </w:rPr>
        <w:t>。</w:t>
      </w:r>
    </w:p>
    <w:p>
      <w:pPr>
        <w:spacing w:line="230" w:lineRule="auto"/>
        <w:ind w:left="487"/>
        <w:rPr>
          <w:rFonts w:ascii="宋体" w:hAnsi="宋体" w:eastAsia="宋体" w:cs="宋体"/>
          <w:sz w:val="22"/>
          <w:szCs w:val="22"/>
        </w:rPr>
      </w:pPr>
      <w:r>
        <w:rPr>
          <w:rFonts w:hint="eastAsia" w:ascii="宋体" w:hAnsi="宋体" w:eastAsia="宋体" w:cs="宋体"/>
          <w:spacing w:val="8"/>
          <w:sz w:val="22"/>
          <w:szCs w:val="22"/>
          <w:lang w:eastAsia="zh-CN"/>
          <w14:textOutline w14:w="4358" w14:cap="sq" w14:cmpd="sng">
            <w14:solidFill>
              <w14:srgbClr w14:val="000000"/>
            </w14:solidFill>
            <w14:prstDash w14:val="solid"/>
            <w14:bevel/>
          </w14:textOutline>
        </w:rPr>
        <w:t>八</w:t>
      </w:r>
      <w:r>
        <w:rPr>
          <w:rFonts w:ascii="宋体" w:hAnsi="宋体" w:eastAsia="宋体" w:cs="宋体"/>
          <w:spacing w:val="8"/>
          <w:sz w:val="22"/>
          <w:szCs w:val="22"/>
          <w14:textOutline w14:w="4358" w14:cap="sq" w14:cmpd="sng">
            <w14:solidFill>
              <w14:srgbClr w14:val="000000"/>
            </w14:solidFill>
            <w14:prstDash w14:val="solid"/>
            <w14:bevel/>
          </w14:textOutline>
        </w:rPr>
        <w:t>、公告发布网址：</w:t>
      </w:r>
    </w:p>
    <w:p>
      <w:pPr>
        <w:spacing w:before="176" w:line="222" w:lineRule="auto"/>
        <w:rPr>
          <w:rFonts w:ascii="宋体" w:hAnsi="宋体" w:eastAsia="宋体" w:cs="宋体"/>
          <w:sz w:val="22"/>
          <w:szCs w:val="22"/>
        </w:rPr>
      </w:pPr>
      <w:r>
        <w:rPr>
          <w:rFonts w:ascii="宋体" w:hAnsi="宋体" w:eastAsia="宋体" w:cs="宋体"/>
          <w:spacing w:val="11"/>
          <w:sz w:val="22"/>
          <w:szCs w:val="22"/>
        </w:rPr>
        <w:t>三门县公共资源交易中心(</w:t>
      </w:r>
      <w:r>
        <w:rPr>
          <w:sz w:val="24"/>
          <w:szCs w:val="24"/>
        </w:rPr>
        <w:fldChar w:fldCharType="begin"/>
      </w:r>
      <w:r>
        <w:rPr>
          <w:sz w:val="24"/>
          <w:szCs w:val="24"/>
        </w:rPr>
        <w:instrText xml:space="preserve"> HYPERLINK "http://www.sanmen.gov.cn/col/col1229610743/index.html" </w:instrText>
      </w:r>
      <w:r>
        <w:rPr>
          <w:sz w:val="24"/>
          <w:szCs w:val="24"/>
        </w:rPr>
        <w:fldChar w:fldCharType="separate"/>
      </w:r>
      <w:r>
        <w:rPr>
          <w:rFonts w:ascii="宋体" w:hAnsi="宋体" w:eastAsia="宋体" w:cs="宋体"/>
          <w:sz w:val="22"/>
          <w:szCs w:val="22"/>
        </w:rPr>
        <w:t>http</w:t>
      </w:r>
      <w:r>
        <w:rPr>
          <w:rFonts w:ascii="宋体" w:hAnsi="宋体" w:eastAsia="宋体" w:cs="宋体"/>
          <w:spacing w:val="11"/>
          <w:sz w:val="22"/>
          <w:szCs w:val="22"/>
        </w:rPr>
        <w:t>://</w:t>
      </w:r>
      <w:r>
        <w:rPr>
          <w:rFonts w:ascii="宋体" w:hAnsi="宋体" w:eastAsia="宋体" w:cs="宋体"/>
          <w:sz w:val="22"/>
          <w:szCs w:val="22"/>
        </w:rPr>
        <w:t>www</w:t>
      </w:r>
      <w:r>
        <w:rPr>
          <w:rFonts w:ascii="宋体" w:hAnsi="宋体" w:eastAsia="宋体" w:cs="宋体"/>
          <w:spacing w:val="11"/>
          <w:sz w:val="22"/>
          <w:szCs w:val="22"/>
        </w:rPr>
        <w:t>.</w:t>
      </w:r>
      <w:r>
        <w:rPr>
          <w:rFonts w:ascii="宋体" w:hAnsi="宋体" w:eastAsia="宋体" w:cs="宋体"/>
          <w:sz w:val="22"/>
          <w:szCs w:val="22"/>
        </w:rPr>
        <w:t>sanmen</w:t>
      </w:r>
      <w:r>
        <w:rPr>
          <w:rFonts w:ascii="宋体" w:hAnsi="宋体" w:eastAsia="宋体" w:cs="宋体"/>
          <w:spacing w:val="11"/>
          <w:sz w:val="22"/>
          <w:szCs w:val="22"/>
        </w:rPr>
        <w:t>.</w:t>
      </w:r>
      <w:r>
        <w:rPr>
          <w:rFonts w:ascii="宋体" w:hAnsi="宋体" w:eastAsia="宋体" w:cs="宋体"/>
          <w:sz w:val="22"/>
          <w:szCs w:val="22"/>
        </w:rPr>
        <w:t>gov</w:t>
      </w:r>
      <w:r>
        <w:rPr>
          <w:rFonts w:ascii="宋体" w:hAnsi="宋体" w:eastAsia="宋体" w:cs="宋体"/>
          <w:spacing w:val="11"/>
          <w:sz w:val="22"/>
          <w:szCs w:val="22"/>
        </w:rPr>
        <w:t>.</w:t>
      </w:r>
      <w:r>
        <w:rPr>
          <w:rFonts w:ascii="宋体" w:hAnsi="宋体" w:eastAsia="宋体" w:cs="宋体"/>
          <w:sz w:val="22"/>
          <w:szCs w:val="22"/>
        </w:rPr>
        <w:t>cn</w:t>
      </w:r>
      <w:r>
        <w:rPr>
          <w:rFonts w:ascii="宋体" w:hAnsi="宋体" w:eastAsia="宋体" w:cs="宋体"/>
          <w:spacing w:val="11"/>
          <w:sz w:val="22"/>
          <w:szCs w:val="22"/>
        </w:rPr>
        <w:t>/</w:t>
      </w:r>
      <w:r>
        <w:rPr>
          <w:rFonts w:ascii="宋体" w:hAnsi="宋体" w:eastAsia="宋体" w:cs="宋体"/>
          <w:sz w:val="22"/>
          <w:szCs w:val="22"/>
        </w:rPr>
        <w:t>col</w:t>
      </w:r>
      <w:r>
        <w:rPr>
          <w:rFonts w:ascii="宋体" w:hAnsi="宋体" w:eastAsia="宋体" w:cs="宋体"/>
          <w:spacing w:val="11"/>
          <w:sz w:val="22"/>
          <w:szCs w:val="22"/>
        </w:rPr>
        <w:t>/</w:t>
      </w:r>
      <w:r>
        <w:rPr>
          <w:rFonts w:ascii="宋体" w:hAnsi="宋体" w:eastAsia="宋体" w:cs="宋体"/>
          <w:sz w:val="22"/>
          <w:szCs w:val="22"/>
        </w:rPr>
        <w:t>col</w:t>
      </w:r>
      <w:r>
        <w:rPr>
          <w:rFonts w:ascii="宋体" w:hAnsi="宋体" w:eastAsia="宋体" w:cs="宋体"/>
          <w:spacing w:val="11"/>
          <w:sz w:val="22"/>
          <w:szCs w:val="22"/>
        </w:rPr>
        <w:t>1229610743/</w:t>
      </w:r>
      <w:r>
        <w:rPr>
          <w:rFonts w:ascii="宋体" w:hAnsi="宋体" w:eastAsia="宋体" w:cs="宋体"/>
          <w:sz w:val="22"/>
          <w:szCs w:val="22"/>
        </w:rPr>
        <w:t>index</w:t>
      </w:r>
      <w:r>
        <w:rPr>
          <w:rFonts w:ascii="宋体" w:hAnsi="宋体" w:eastAsia="宋体" w:cs="宋体"/>
          <w:spacing w:val="11"/>
          <w:sz w:val="22"/>
          <w:szCs w:val="22"/>
        </w:rPr>
        <w:t>.</w:t>
      </w:r>
      <w:r>
        <w:rPr>
          <w:rFonts w:ascii="宋体" w:hAnsi="宋体" w:eastAsia="宋体" w:cs="宋体"/>
          <w:sz w:val="22"/>
          <w:szCs w:val="22"/>
        </w:rPr>
        <w:t>html</w:t>
      </w:r>
      <w:r>
        <w:rPr>
          <w:rFonts w:ascii="宋体" w:hAnsi="宋体" w:eastAsia="宋体" w:cs="宋体"/>
          <w:sz w:val="22"/>
          <w:szCs w:val="22"/>
        </w:rPr>
        <w:fldChar w:fldCharType="end"/>
      </w:r>
      <w:r>
        <w:rPr>
          <w:rFonts w:ascii="宋体" w:hAnsi="宋体" w:eastAsia="宋体" w:cs="宋体"/>
          <w:spacing w:val="11"/>
          <w:sz w:val="22"/>
          <w:szCs w:val="22"/>
        </w:rPr>
        <w:t xml:space="preserve">) </w:t>
      </w:r>
      <w:r>
        <w:rPr>
          <w:rFonts w:ascii="宋体" w:hAnsi="宋体" w:eastAsia="宋体" w:cs="宋体"/>
          <w:spacing w:val="10"/>
          <w:sz w:val="22"/>
          <w:szCs w:val="22"/>
        </w:rPr>
        <w:t>。</w:t>
      </w:r>
    </w:p>
    <w:p>
      <w:pPr>
        <w:spacing w:before="172" w:line="229" w:lineRule="auto"/>
        <w:ind w:left="483"/>
        <w:rPr>
          <w:rFonts w:ascii="宋体" w:hAnsi="宋体" w:eastAsia="宋体" w:cs="宋体"/>
          <w:sz w:val="22"/>
          <w:szCs w:val="22"/>
        </w:rPr>
      </w:pPr>
      <w:r>
        <w:rPr>
          <w:rFonts w:hint="eastAsia" w:ascii="宋体" w:hAnsi="宋体" w:eastAsia="宋体" w:cs="宋体"/>
          <w:spacing w:val="12"/>
          <w:sz w:val="22"/>
          <w:szCs w:val="22"/>
          <w:lang w:eastAsia="zh-CN"/>
          <w14:textOutline w14:w="4358" w14:cap="sq" w14:cmpd="sng">
            <w14:solidFill>
              <w14:srgbClr w14:val="000000"/>
            </w14:solidFill>
            <w14:prstDash w14:val="solid"/>
            <w14:bevel/>
          </w14:textOutline>
        </w:rPr>
        <w:t>九</w:t>
      </w:r>
      <w:r>
        <w:rPr>
          <w:rFonts w:ascii="宋体" w:hAnsi="宋体" w:eastAsia="宋体" w:cs="宋体"/>
          <w:spacing w:val="7"/>
          <w:sz w:val="22"/>
          <w:szCs w:val="22"/>
          <w14:textOutline w14:w="4358" w14:cap="sq" w14:cmpd="sng">
            <w14:solidFill>
              <w14:srgbClr w14:val="000000"/>
            </w14:solidFill>
            <w14:prstDash w14:val="solid"/>
            <w14:bevel/>
          </w14:textOutline>
        </w:rPr>
        <w:t>、联系方式：</w:t>
      </w:r>
    </w:p>
    <w:p>
      <w:pPr>
        <w:keepNext w:val="0"/>
        <w:keepLines w:val="0"/>
        <w:pageBreakBefore w:val="0"/>
        <w:widowControl/>
        <w:kinsoku w:val="0"/>
        <w:wordWrap/>
        <w:overflowPunct/>
        <w:topLinePunct w:val="0"/>
        <w:autoSpaceDE w:val="0"/>
        <w:autoSpaceDN w:val="0"/>
        <w:bidi w:val="0"/>
        <w:adjustRightInd w:val="0"/>
        <w:snapToGrid w:val="0"/>
        <w:spacing w:before="179" w:line="360" w:lineRule="auto"/>
        <w:ind w:left="37"/>
        <w:textAlignment w:val="baseline"/>
        <w:rPr>
          <w:rFonts w:ascii="宋体" w:hAnsi="宋体" w:eastAsia="宋体" w:cs="宋体"/>
          <w:sz w:val="22"/>
          <w:szCs w:val="22"/>
        </w:rPr>
      </w:pPr>
      <w:r>
        <w:rPr>
          <w:rFonts w:ascii="宋体" w:hAnsi="宋体" w:eastAsia="宋体" w:cs="宋体"/>
          <w:spacing w:val="12"/>
          <w:sz w:val="22"/>
          <w:szCs w:val="22"/>
        </w:rPr>
        <w:t xml:space="preserve">(一) </w:t>
      </w:r>
      <w:r>
        <w:rPr>
          <w:rFonts w:ascii="宋体" w:hAnsi="宋体" w:eastAsia="宋体" w:cs="宋体"/>
          <w:spacing w:val="4"/>
          <w:sz w:val="22"/>
          <w:szCs w:val="22"/>
        </w:rPr>
        <w:t>采购代理机构</w:t>
      </w:r>
    </w:p>
    <w:p>
      <w:pPr>
        <w:keepNext w:val="0"/>
        <w:keepLines w:val="0"/>
        <w:pageBreakBefore w:val="0"/>
        <w:widowControl/>
        <w:kinsoku w:val="0"/>
        <w:wordWrap/>
        <w:overflowPunct/>
        <w:topLinePunct w:val="0"/>
        <w:autoSpaceDE w:val="0"/>
        <w:autoSpaceDN w:val="0"/>
        <w:bidi w:val="0"/>
        <w:adjustRightInd w:val="0"/>
        <w:snapToGrid w:val="0"/>
        <w:spacing w:before="162" w:line="360" w:lineRule="auto"/>
        <w:textAlignment w:val="baseline"/>
        <w:rPr>
          <w:rFonts w:hint="eastAsia" w:ascii="宋体" w:hAnsi="宋体" w:eastAsia="宋体" w:cs="宋体"/>
          <w:sz w:val="22"/>
          <w:szCs w:val="22"/>
          <w:lang w:eastAsia="zh-CN"/>
        </w:rPr>
      </w:pPr>
      <w:r>
        <w:rPr>
          <w:rFonts w:ascii="宋体" w:hAnsi="宋体" w:eastAsia="宋体" w:cs="宋体"/>
          <w:spacing w:val="18"/>
          <w:position w:val="15"/>
          <w:sz w:val="22"/>
          <w:szCs w:val="22"/>
        </w:rPr>
        <w:t>代</w:t>
      </w:r>
      <w:r>
        <w:rPr>
          <w:rFonts w:ascii="宋体" w:hAnsi="宋体" w:eastAsia="宋体" w:cs="宋体"/>
          <w:spacing w:val="12"/>
          <w:position w:val="15"/>
          <w:sz w:val="22"/>
          <w:szCs w:val="22"/>
        </w:rPr>
        <w:t>理</w:t>
      </w:r>
      <w:r>
        <w:rPr>
          <w:rFonts w:ascii="宋体" w:hAnsi="宋体" w:eastAsia="宋体" w:cs="宋体"/>
          <w:spacing w:val="9"/>
          <w:position w:val="15"/>
          <w:sz w:val="22"/>
          <w:szCs w:val="22"/>
        </w:rPr>
        <w:t>机构名称：</w:t>
      </w:r>
      <w:r>
        <w:rPr>
          <w:rFonts w:hint="eastAsia" w:ascii="宋体" w:hAnsi="宋体" w:eastAsia="宋体" w:cs="宋体"/>
          <w:spacing w:val="9"/>
          <w:position w:val="15"/>
          <w:sz w:val="22"/>
          <w:szCs w:val="22"/>
          <w:lang w:eastAsia="zh-CN"/>
        </w:rPr>
        <w:t>浙江省三门县工程建设监理有限公司</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
        <w:textAlignment w:val="baseline"/>
        <w:rPr>
          <w:rFonts w:hint="default" w:ascii="宋体" w:hAnsi="宋体" w:eastAsia="宋体" w:cs="宋体"/>
          <w:sz w:val="22"/>
          <w:szCs w:val="22"/>
          <w:lang w:val="en-US" w:eastAsia="zh-CN"/>
        </w:rPr>
      </w:pPr>
      <w:r>
        <w:rPr>
          <w:rFonts w:ascii="宋体" w:hAnsi="宋体" w:eastAsia="宋体" w:cs="宋体"/>
          <w:spacing w:val="7"/>
          <w:sz w:val="22"/>
          <w:szCs w:val="22"/>
        </w:rPr>
        <w:t>联系人：</w:t>
      </w:r>
      <w:r>
        <w:rPr>
          <w:rFonts w:hint="eastAsia" w:ascii="宋体" w:hAnsi="宋体" w:eastAsia="宋体" w:cs="宋体"/>
          <w:spacing w:val="7"/>
          <w:sz w:val="22"/>
          <w:szCs w:val="22"/>
          <w:lang w:eastAsia="zh-CN"/>
        </w:rPr>
        <w:t>张星星</w:t>
      </w:r>
      <w:r>
        <w:rPr>
          <w:rFonts w:ascii="宋体" w:hAnsi="宋体" w:eastAsia="宋体" w:cs="宋体"/>
          <w:spacing w:val="7"/>
          <w:sz w:val="22"/>
          <w:szCs w:val="22"/>
        </w:rPr>
        <w:t xml:space="preserve"> </w:t>
      </w:r>
      <w:r>
        <w:rPr>
          <w:rFonts w:hint="eastAsia" w:ascii="宋体" w:hAnsi="宋体" w:eastAsia="宋体" w:cs="宋体"/>
          <w:spacing w:val="7"/>
          <w:sz w:val="22"/>
          <w:szCs w:val="22"/>
          <w:lang w:val="en-US" w:eastAsia="zh-CN"/>
        </w:rPr>
        <w:t xml:space="preserve">     </w:t>
      </w:r>
      <w:r>
        <w:rPr>
          <w:rFonts w:ascii="宋体" w:hAnsi="宋体" w:eastAsia="宋体" w:cs="宋体"/>
          <w:spacing w:val="7"/>
          <w:sz w:val="22"/>
          <w:szCs w:val="22"/>
        </w:rPr>
        <w:t>联系电话：</w:t>
      </w:r>
      <w:r>
        <w:rPr>
          <w:rFonts w:hint="eastAsia" w:ascii="宋体" w:hAnsi="宋体" w:eastAsia="宋体" w:cs="宋体"/>
          <w:spacing w:val="7"/>
          <w:sz w:val="22"/>
          <w:szCs w:val="22"/>
          <w:lang w:val="en-US" w:eastAsia="zh-CN"/>
        </w:rPr>
        <w:t>13656766067</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textAlignment w:val="baseline"/>
        <w:rPr>
          <w:rFonts w:ascii="宋体" w:hAnsi="宋体" w:eastAsia="宋体" w:cs="宋体"/>
          <w:sz w:val="21"/>
          <w:szCs w:val="21"/>
        </w:rPr>
      </w:pPr>
      <w:r>
        <w:rPr>
          <w:rFonts w:ascii="宋体" w:hAnsi="宋体" w:eastAsia="宋体" w:cs="宋体"/>
          <w:spacing w:val="1"/>
          <w:sz w:val="21"/>
          <w:szCs w:val="21"/>
        </w:rPr>
        <w:t>地 址：</w:t>
      </w:r>
      <w:r>
        <w:rPr>
          <w:rFonts w:ascii="宋体" w:hAnsi="宋体" w:eastAsia="宋体" w:cs="宋体"/>
          <w:spacing w:val="-2"/>
          <w:sz w:val="22"/>
          <w:szCs w:val="22"/>
        </w:rPr>
        <w:t>浙江省三门县海游街道</w:t>
      </w:r>
      <w:r>
        <w:rPr>
          <w:rFonts w:hint="eastAsia" w:ascii="宋体" w:hAnsi="宋体" w:eastAsia="宋体" w:cs="宋体"/>
          <w:spacing w:val="-2"/>
          <w:sz w:val="22"/>
          <w:szCs w:val="22"/>
          <w:lang w:eastAsia="zh-CN"/>
        </w:rPr>
        <w:t>环湖南路</w:t>
      </w:r>
      <w:r>
        <w:rPr>
          <w:rFonts w:hint="eastAsia" w:ascii="宋体" w:hAnsi="宋体" w:eastAsia="宋体" w:cs="宋体"/>
          <w:spacing w:val="-2"/>
          <w:sz w:val="22"/>
          <w:szCs w:val="22"/>
          <w:lang w:val="en-US" w:eastAsia="zh-CN"/>
        </w:rPr>
        <w:t>39-14号</w:t>
      </w:r>
    </w:p>
    <w:p>
      <w:pPr>
        <w:keepNext w:val="0"/>
        <w:keepLines w:val="0"/>
        <w:pageBreakBefore w:val="0"/>
        <w:widowControl/>
        <w:kinsoku w:val="0"/>
        <w:wordWrap/>
        <w:overflowPunct/>
        <w:topLinePunct w:val="0"/>
        <w:autoSpaceDE w:val="0"/>
        <w:autoSpaceDN w:val="0"/>
        <w:bidi w:val="0"/>
        <w:adjustRightInd w:val="0"/>
        <w:snapToGrid w:val="0"/>
        <w:spacing w:before="41" w:line="360" w:lineRule="auto"/>
        <w:textAlignment w:val="baseline"/>
        <w:rPr>
          <w:rFonts w:ascii="宋体" w:hAnsi="宋体" w:eastAsia="宋体" w:cs="宋体"/>
          <w:spacing w:val="12"/>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41" w:line="360" w:lineRule="auto"/>
        <w:textAlignment w:val="baseline"/>
        <w:rPr>
          <w:rFonts w:ascii="宋体" w:hAnsi="宋体" w:eastAsia="宋体" w:cs="宋体"/>
          <w:sz w:val="22"/>
          <w:szCs w:val="22"/>
        </w:rPr>
      </w:pPr>
      <w:r>
        <w:rPr>
          <w:rFonts w:ascii="宋体" w:hAnsi="宋体" w:eastAsia="宋体" w:cs="宋体"/>
          <w:spacing w:val="12"/>
          <w:sz w:val="22"/>
          <w:szCs w:val="22"/>
        </w:rPr>
        <w:t>(二</w:t>
      </w:r>
      <w:r>
        <w:rPr>
          <w:rFonts w:ascii="宋体" w:hAnsi="宋体" w:eastAsia="宋体" w:cs="宋体"/>
          <w:spacing w:val="9"/>
          <w:sz w:val="22"/>
          <w:szCs w:val="22"/>
        </w:rPr>
        <w:t>)</w:t>
      </w:r>
      <w:r>
        <w:rPr>
          <w:rFonts w:ascii="宋体" w:hAnsi="宋体" w:eastAsia="宋体" w:cs="宋体"/>
          <w:spacing w:val="6"/>
          <w:sz w:val="22"/>
          <w:szCs w:val="22"/>
        </w:rPr>
        <w:t xml:space="preserve"> 采购人 (受理招标文件相关质疑及答复)</w:t>
      </w:r>
    </w:p>
    <w:p>
      <w:pPr>
        <w:keepNext w:val="0"/>
        <w:keepLines w:val="0"/>
        <w:pageBreakBefore w:val="0"/>
        <w:widowControl/>
        <w:kinsoku w:val="0"/>
        <w:wordWrap/>
        <w:overflowPunct/>
        <w:topLinePunct w:val="0"/>
        <w:autoSpaceDE w:val="0"/>
        <w:autoSpaceDN w:val="0"/>
        <w:bidi w:val="0"/>
        <w:adjustRightInd w:val="0"/>
        <w:snapToGrid w:val="0"/>
        <w:spacing w:before="162" w:line="360" w:lineRule="auto"/>
        <w:textAlignment w:val="baseline"/>
        <w:rPr>
          <w:rFonts w:hint="eastAsia" w:ascii="宋体" w:hAnsi="宋体" w:eastAsia="宋体" w:cs="宋体"/>
          <w:sz w:val="22"/>
          <w:szCs w:val="22"/>
          <w:lang w:eastAsia="zh-CN"/>
        </w:rPr>
      </w:pPr>
      <w:r>
        <w:rPr>
          <w:rFonts w:ascii="宋体" w:hAnsi="宋体" w:eastAsia="宋体" w:cs="宋体"/>
          <w:spacing w:val="18"/>
          <w:sz w:val="22"/>
          <w:szCs w:val="22"/>
        </w:rPr>
        <w:t>采</w:t>
      </w:r>
      <w:r>
        <w:rPr>
          <w:rFonts w:ascii="宋体" w:hAnsi="宋体" w:eastAsia="宋体" w:cs="宋体"/>
          <w:spacing w:val="12"/>
          <w:sz w:val="22"/>
          <w:szCs w:val="22"/>
        </w:rPr>
        <w:t>购</w:t>
      </w:r>
      <w:r>
        <w:rPr>
          <w:rFonts w:ascii="宋体" w:hAnsi="宋体" w:eastAsia="宋体" w:cs="宋体"/>
          <w:spacing w:val="9"/>
          <w:sz w:val="22"/>
          <w:szCs w:val="22"/>
        </w:rPr>
        <w:t>人名称：</w:t>
      </w:r>
      <w:r>
        <w:rPr>
          <w:rFonts w:hint="eastAsia" w:ascii="宋体" w:hAnsi="宋体" w:eastAsia="宋体" w:cs="宋体"/>
          <w:spacing w:val="9"/>
          <w:sz w:val="22"/>
          <w:szCs w:val="22"/>
          <w:lang w:eastAsia="zh-CN"/>
        </w:rPr>
        <w:t>三门县基础设施投资有限责任公司</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rPr>
          <w:rFonts w:ascii="宋体" w:hAnsi="宋体" w:eastAsia="宋体" w:cs="宋体"/>
          <w:spacing w:val="7"/>
          <w:sz w:val="22"/>
          <w:szCs w:val="22"/>
        </w:rPr>
        <w:t>联系人：</w:t>
      </w:r>
      <w:r>
        <w:rPr>
          <w:rFonts w:hint="eastAsia" w:ascii="宋体" w:hAnsi="宋体" w:eastAsia="宋体" w:cs="宋体"/>
          <w:spacing w:val="7"/>
          <w:sz w:val="22"/>
          <w:szCs w:val="22"/>
          <w:lang w:eastAsia="zh-CN"/>
        </w:rPr>
        <w:t>薛君</w:t>
      </w:r>
      <w:r>
        <w:rPr>
          <w:rFonts w:ascii="宋体" w:hAnsi="宋体" w:eastAsia="宋体" w:cs="宋体"/>
          <w:spacing w:val="7"/>
          <w:sz w:val="22"/>
          <w:szCs w:val="22"/>
        </w:rPr>
        <w:t xml:space="preserve">     联系电话：</w:t>
      </w:r>
      <w:r>
        <w:rPr>
          <w:rFonts w:hint="eastAsia" w:ascii="宋体" w:hAnsi="宋体" w:eastAsia="宋体" w:cs="宋体"/>
          <w:spacing w:val="7"/>
          <w:sz w:val="22"/>
          <w:szCs w:val="22"/>
          <w:lang w:val="en-US" w:eastAsia="zh-CN"/>
        </w:rPr>
        <w:t>0576-83318539</w:t>
      </w:r>
    </w:p>
    <w:p>
      <w:pPr>
        <w:pStyle w:val="5"/>
      </w:pPr>
    </w:p>
    <w:p>
      <w:pPr>
        <w:pStyle w:val="6"/>
      </w:pPr>
    </w:p>
    <w:p/>
    <w:p>
      <w:pPr>
        <w:pStyle w:val="2"/>
      </w:pPr>
    </w:p>
    <w:p/>
    <w:p>
      <w:pPr>
        <w:keepNext w:val="0"/>
        <w:keepLines w:val="0"/>
        <w:pageBreakBefore w:val="0"/>
        <w:widowControl/>
        <w:tabs>
          <w:tab w:val="left" w:pos="6245"/>
        </w:tabs>
        <w:kinsoku w:val="0"/>
        <w:wordWrap/>
        <w:overflowPunct/>
        <w:topLinePunct w:val="0"/>
        <w:autoSpaceDE w:val="0"/>
        <w:autoSpaceDN w:val="0"/>
        <w:bidi w:val="0"/>
        <w:adjustRightInd w:val="0"/>
        <w:snapToGrid w:val="0"/>
        <w:spacing w:before="65" w:line="360" w:lineRule="auto"/>
        <w:jc w:val="right"/>
        <w:textAlignment w:val="baseline"/>
        <w:rPr>
          <w:rFonts w:ascii="宋体" w:hAnsi="宋体" w:eastAsia="宋体" w:cs="宋体"/>
          <w:sz w:val="22"/>
          <w:szCs w:val="22"/>
        </w:rPr>
      </w:pPr>
      <w:r>
        <w:rPr>
          <w:rFonts w:hint="eastAsia" w:ascii="宋体" w:hAnsi="宋体" w:eastAsia="宋体" w:cs="宋体"/>
          <w:spacing w:val="14"/>
          <w:sz w:val="22"/>
          <w:szCs w:val="22"/>
          <w:lang w:eastAsia="zh-CN"/>
        </w:rPr>
        <w:t>三门县基础设施投资有限责任公司</w:t>
      </w:r>
      <w:r>
        <w:rPr>
          <w:rFonts w:ascii="宋体" w:hAnsi="宋体" w:eastAsia="宋体" w:cs="宋体"/>
          <w:sz w:val="22"/>
          <w:szCs w:val="22"/>
        </w:rPr>
        <w:t xml:space="preserve"> </w:t>
      </w:r>
    </w:p>
    <w:p>
      <w:pPr>
        <w:keepNext w:val="0"/>
        <w:keepLines w:val="0"/>
        <w:pageBreakBefore w:val="0"/>
        <w:widowControl/>
        <w:tabs>
          <w:tab w:val="left" w:pos="6245"/>
        </w:tabs>
        <w:kinsoku w:val="0"/>
        <w:wordWrap/>
        <w:overflowPunct/>
        <w:topLinePunct w:val="0"/>
        <w:autoSpaceDE w:val="0"/>
        <w:autoSpaceDN w:val="0"/>
        <w:bidi w:val="0"/>
        <w:adjustRightInd w:val="0"/>
        <w:snapToGrid w:val="0"/>
        <w:spacing w:before="65" w:line="360" w:lineRule="auto"/>
        <w:jc w:val="right"/>
        <w:textAlignment w:val="baseline"/>
        <w:rPr>
          <w:rFonts w:hint="eastAsia" w:ascii="宋体" w:hAnsi="宋体" w:eastAsia="宋体" w:cs="宋体"/>
          <w:spacing w:val="14"/>
          <w:sz w:val="22"/>
          <w:szCs w:val="22"/>
          <w:lang w:eastAsia="zh-CN"/>
        </w:rPr>
      </w:pPr>
      <w:r>
        <w:rPr>
          <w:rFonts w:hint="eastAsia" w:ascii="宋体" w:hAnsi="宋体" w:eastAsia="宋体" w:cs="宋体"/>
          <w:spacing w:val="14"/>
          <w:sz w:val="22"/>
          <w:szCs w:val="22"/>
          <w:lang w:eastAsia="zh-CN"/>
        </w:rPr>
        <w:t>浙江省三门县工程建设监理有限公司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ascii="宋体" w:hAnsi="宋体" w:eastAsia="宋体" w:cs="宋体"/>
          <w:spacing w:val="-6"/>
          <w:sz w:val="22"/>
          <w:szCs w:val="22"/>
        </w:rPr>
      </w:pPr>
      <w:r>
        <w:rPr>
          <w:rFonts w:ascii="宋体" w:hAnsi="宋体" w:eastAsia="宋体" w:cs="宋体"/>
          <w:spacing w:val="-12"/>
          <w:sz w:val="22"/>
          <w:szCs w:val="22"/>
        </w:rPr>
        <w:t>2</w:t>
      </w:r>
      <w:r>
        <w:rPr>
          <w:rFonts w:ascii="宋体" w:hAnsi="宋体" w:eastAsia="宋体" w:cs="宋体"/>
          <w:spacing w:val="-6"/>
          <w:sz w:val="22"/>
          <w:szCs w:val="22"/>
        </w:rPr>
        <w:t>02</w:t>
      </w:r>
      <w:r>
        <w:rPr>
          <w:rFonts w:hint="eastAsia" w:ascii="宋体" w:hAnsi="宋体" w:eastAsia="宋体" w:cs="宋体"/>
          <w:spacing w:val="-6"/>
          <w:sz w:val="22"/>
          <w:szCs w:val="22"/>
          <w:lang w:val="en-US" w:eastAsia="zh-CN"/>
        </w:rPr>
        <w:t>3</w:t>
      </w:r>
      <w:r>
        <w:rPr>
          <w:rFonts w:ascii="宋体" w:hAnsi="宋体" w:eastAsia="宋体" w:cs="宋体"/>
          <w:spacing w:val="-6"/>
          <w:sz w:val="22"/>
          <w:szCs w:val="22"/>
        </w:rPr>
        <w:t>年</w:t>
      </w:r>
      <w:r>
        <w:rPr>
          <w:rFonts w:hint="eastAsia" w:ascii="宋体" w:hAnsi="宋体" w:eastAsia="宋体" w:cs="宋体"/>
          <w:spacing w:val="-6"/>
          <w:sz w:val="22"/>
          <w:szCs w:val="22"/>
          <w:lang w:val="en-US" w:eastAsia="zh-CN"/>
        </w:rPr>
        <w:t>6</w:t>
      </w:r>
      <w:r>
        <w:rPr>
          <w:rFonts w:ascii="宋体" w:hAnsi="宋体" w:eastAsia="宋体" w:cs="宋体"/>
          <w:spacing w:val="-6"/>
          <w:sz w:val="22"/>
          <w:szCs w:val="22"/>
        </w:rPr>
        <w:t>月</w:t>
      </w:r>
      <w:r>
        <w:rPr>
          <w:rFonts w:hint="eastAsia" w:ascii="宋体" w:hAnsi="宋体" w:eastAsia="宋体" w:cs="宋体"/>
          <w:spacing w:val="-6"/>
          <w:sz w:val="22"/>
          <w:szCs w:val="22"/>
          <w:lang w:val="en-US" w:eastAsia="zh-CN"/>
        </w:rPr>
        <w:t>20</w:t>
      </w:r>
      <w:r>
        <w:rPr>
          <w:rFonts w:ascii="宋体" w:hAnsi="宋体" w:eastAsia="宋体" w:cs="宋体"/>
          <w:spacing w:val="-6"/>
          <w:sz w:val="22"/>
          <w:szCs w:val="22"/>
        </w:rPr>
        <w:t>日</w:t>
      </w:r>
    </w:p>
    <w:p>
      <w:pPr>
        <w:jc w:val="right"/>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jc w:val="right"/>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jc w:val="right"/>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jc w:val="right"/>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jc w:val="right"/>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jc w:val="right"/>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jc w:val="right"/>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jc w:val="right"/>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jc w:val="center"/>
        <w:rPr>
          <w:rFonts w:ascii="宋体" w:hAnsi="宋体" w:eastAsia="宋体" w:cs="宋体"/>
          <w:sz w:val="35"/>
          <w:szCs w:val="35"/>
        </w:rPr>
      </w:pPr>
      <w:r>
        <w:rPr>
          <w:rFonts w:ascii="宋体" w:hAnsi="宋体" w:eastAsia="宋体" w:cs="宋体"/>
          <w:spacing w:val="13"/>
          <w:position w:val="24"/>
          <w:sz w:val="35"/>
          <w:szCs w:val="35"/>
          <w14:textOutline w14:w="6537" w14:cap="sq" w14:cmpd="sng">
            <w14:solidFill>
              <w14:srgbClr w14:val="000000"/>
            </w14:solidFill>
            <w14:prstDash w14:val="solid"/>
            <w14:bevel/>
          </w14:textOutline>
        </w:rPr>
        <w:t>第</w:t>
      </w:r>
      <w:r>
        <w:rPr>
          <w:rFonts w:ascii="宋体" w:hAnsi="宋体" w:eastAsia="宋体" w:cs="宋体"/>
          <w:spacing w:val="8"/>
          <w:position w:val="24"/>
          <w:sz w:val="35"/>
          <w:szCs w:val="35"/>
          <w14:textOutline w14:w="6537" w14:cap="sq" w14:cmpd="sng">
            <w14:solidFill>
              <w14:srgbClr w14:val="000000"/>
            </w14:solidFill>
            <w14:prstDash w14:val="solid"/>
            <w14:bevel/>
          </w14:textOutline>
        </w:rPr>
        <w:t>二章</w:t>
      </w:r>
      <w:r>
        <w:rPr>
          <w:rFonts w:ascii="宋体" w:hAnsi="宋体" w:eastAsia="宋体" w:cs="宋体"/>
          <w:spacing w:val="8"/>
          <w:position w:val="24"/>
          <w:sz w:val="35"/>
          <w:szCs w:val="35"/>
        </w:rPr>
        <w:t xml:space="preserve">  </w:t>
      </w:r>
      <w:r>
        <w:rPr>
          <w:rFonts w:ascii="宋体" w:hAnsi="宋体" w:eastAsia="宋体" w:cs="宋体"/>
          <w:spacing w:val="8"/>
          <w:position w:val="24"/>
          <w:sz w:val="35"/>
          <w:szCs w:val="35"/>
          <w14:textOutline w14:w="6537" w14:cap="sq" w14:cmpd="sng">
            <w14:solidFill>
              <w14:srgbClr w14:val="000000"/>
            </w14:solidFill>
            <w14:prstDash w14:val="solid"/>
            <w14:bevel/>
          </w14:textOutline>
        </w:rPr>
        <w:t>供应商须知</w:t>
      </w:r>
    </w:p>
    <w:p>
      <w:pPr>
        <w:spacing w:line="226" w:lineRule="auto"/>
        <w:ind w:left="4109"/>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前</w:t>
      </w:r>
      <w:r>
        <w:rPr>
          <w:rFonts w:ascii="宋体" w:hAnsi="宋体" w:eastAsia="宋体" w:cs="宋体"/>
          <w:spacing w:val="6"/>
          <w:sz w:val="23"/>
          <w:szCs w:val="23"/>
          <w14:textOutline w14:w="4358" w14:cap="sq" w14:cmpd="sng">
            <w14:solidFill>
              <w14:srgbClr w14:val="000000"/>
            </w14:solidFill>
            <w14:prstDash w14:val="solid"/>
            <w14:bevel/>
          </w14:textOutline>
        </w:rPr>
        <w:t>附表</w:t>
      </w:r>
    </w:p>
    <w:p>
      <w:pPr>
        <w:spacing w:line="148" w:lineRule="exact"/>
      </w:pPr>
    </w:p>
    <w:tbl>
      <w:tblPr>
        <w:tblStyle w:val="22"/>
        <w:tblW w:w="9077" w:type="dxa"/>
        <w:tblInd w:w="-1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1886"/>
        <w:gridCol w:w="64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68" w:type="dxa"/>
            <w:textDirection w:val="tbRlV"/>
            <w:vAlign w:val="top"/>
          </w:tcPr>
          <w:p>
            <w:pPr>
              <w:spacing w:before="176" w:line="217" w:lineRule="auto"/>
              <w:jc w:val="center"/>
              <w:rPr>
                <w:rFonts w:ascii="宋体" w:hAnsi="宋体" w:eastAsia="宋体" w:cs="宋体"/>
                <w:sz w:val="23"/>
                <w:szCs w:val="23"/>
              </w:rPr>
            </w:pPr>
            <w:r>
              <w:rPr>
                <w:rFonts w:ascii="宋体" w:hAnsi="宋体" w:eastAsia="宋体" w:cs="宋体"/>
                <w:spacing w:val="44"/>
                <w:sz w:val="23"/>
                <w:szCs w:val="23"/>
              </w:rPr>
              <w:t>序号</w:t>
            </w:r>
          </w:p>
        </w:tc>
        <w:tc>
          <w:tcPr>
            <w:tcW w:w="1886" w:type="dxa"/>
            <w:vAlign w:val="top"/>
          </w:tcPr>
          <w:p>
            <w:pPr>
              <w:spacing w:before="272" w:line="228" w:lineRule="auto"/>
              <w:ind w:left="472"/>
              <w:rPr>
                <w:rFonts w:ascii="宋体" w:hAnsi="宋体" w:eastAsia="宋体" w:cs="宋体"/>
                <w:sz w:val="23"/>
                <w:szCs w:val="23"/>
              </w:rPr>
            </w:pPr>
            <w:r>
              <w:rPr>
                <w:rFonts w:ascii="宋体" w:hAnsi="宋体" w:eastAsia="宋体" w:cs="宋体"/>
                <w:spacing w:val="12"/>
                <w:sz w:val="23"/>
                <w:szCs w:val="23"/>
              </w:rPr>
              <w:t xml:space="preserve">项    </w:t>
            </w:r>
            <w:r>
              <w:rPr>
                <w:rFonts w:ascii="宋体" w:hAnsi="宋体" w:eastAsia="宋体" w:cs="宋体"/>
                <w:spacing w:val="11"/>
                <w:sz w:val="23"/>
                <w:szCs w:val="23"/>
              </w:rPr>
              <w:t>目</w:t>
            </w:r>
          </w:p>
        </w:tc>
        <w:tc>
          <w:tcPr>
            <w:tcW w:w="6423" w:type="dxa"/>
            <w:vAlign w:val="top"/>
          </w:tcPr>
          <w:p>
            <w:pPr>
              <w:spacing w:before="273" w:line="227" w:lineRule="auto"/>
              <w:ind w:left="1986"/>
              <w:rPr>
                <w:rFonts w:ascii="宋体" w:hAnsi="宋体" w:eastAsia="宋体" w:cs="宋体"/>
                <w:sz w:val="23"/>
                <w:szCs w:val="23"/>
              </w:rPr>
            </w:pPr>
            <w:r>
              <w:rPr>
                <w:rFonts w:ascii="宋体" w:hAnsi="宋体" w:eastAsia="宋体" w:cs="宋体"/>
                <w:spacing w:val="6"/>
                <w:sz w:val="23"/>
                <w:szCs w:val="23"/>
              </w:rPr>
              <w:t xml:space="preserve">内  </w:t>
            </w:r>
            <w:r>
              <w:rPr>
                <w:rFonts w:ascii="宋体" w:hAnsi="宋体" w:eastAsia="宋体" w:cs="宋体"/>
                <w:spacing w:val="5"/>
                <w:sz w:val="23"/>
                <w:szCs w:val="23"/>
              </w:rPr>
              <w:t xml:space="preserve"> </w:t>
            </w:r>
            <w:r>
              <w:rPr>
                <w:rFonts w:ascii="宋体" w:hAnsi="宋体" w:eastAsia="宋体" w:cs="宋体"/>
                <w:spacing w:val="3"/>
                <w:sz w:val="23"/>
                <w:szCs w:val="23"/>
              </w:rPr>
              <w:t xml:space="preserve">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68" w:type="dxa"/>
            <w:vAlign w:val="top"/>
          </w:tcPr>
          <w:p>
            <w:pPr>
              <w:spacing w:before="305" w:line="192" w:lineRule="auto"/>
              <w:ind w:left="26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1886" w:type="dxa"/>
            <w:vAlign w:val="top"/>
          </w:tcPr>
          <w:p>
            <w:pPr>
              <w:spacing w:before="35" w:line="465" w:lineRule="exact"/>
              <w:ind w:left="22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position w:val="17"/>
                <w:sz w:val="22"/>
                <w:szCs w:val="22"/>
              </w:rPr>
              <w:t>供</w:t>
            </w:r>
            <w:r>
              <w:rPr>
                <w:rFonts w:hint="eastAsia" w:asciiTheme="minorEastAsia" w:hAnsiTheme="minorEastAsia" w:eastAsiaTheme="minorEastAsia" w:cstheme="minorEastAsia"/>
                <w:spacing w:val="8"/>
                <w:position w:val="17"/>
                <w:sz w:val="22"/>
                <w:szCs w:val="22"/>
              </w:rPr>
              <w:t>应商特定资</w:t>
            </w:r>
          </w:p>
          <w:p>
            <w:pPr>
              <w:spacing w:line="227" w:lineRule="auto"/>
              <w:ind w:left="58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格要</w:t>
            </w:r>
            <w:r>
              <w:rPr>
                <w:rFonts w:hint="eastAsia" w:asciiTheme="minorEastAsia" w:hAnsiTheme="minorEastAsia" w:eastAsiaTheme="minorEastAsia" w:cstheme="minorEastAsia"/>
                <w:spacing w:val="6"/>
                <w:sz w:val="22"/>
                <w:szCs w:val="22"/>
              </w:rPr>
              <w:t>求</w:t>
            </w:r>
          </w:p>
        </w:tc>
        <w:tc>
          <w:tcPr>
            <w:tcW w:w="6423" w:type="dxa"/>
            <w:vAlign w:val="top"/>
          </w:tcPr>
          <w:p>
            <w:pPr>
              <w:spacing w:before="267" w:line="226" w:lineRule="auto"/>
              <w:ind w:left="11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1"/>
                <w:sz w:val="22"/>
                <w:szCs w:val="22"/>
              </w:rPr>
              <w:t>符</w:t>
            </w:r>
            <w:r>
              <w:rPr>
                <w:rFonts w:hint="eastAsia" w:asciiTheme="minorEastAsia" w:hAnsiTheme="minorEastAsia" w:eastAsiaTheme="minorEastAsia" w:cstheme="minorEastAsia"/>
                <w:spacing w:val="9"/>
                <w:sz w:val="22"/>
                <w:szCs w:val="22"/>
              </w:rPr>
              <w:t>合谈判公告资格要求的供应商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8" w:type="dxa"/>
            <w:vAlign w:val="top"/>
          </w:tcPr>
          <w:p>
            <w:pPr>
              <w:spacing w:before="306" w:line="192" w:lineRule="auto"/>
              <w:ind w:left="25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1886" w:type="dxa"/>
            <w:vAlign w:val="top"/>
          </w:tcPr>
          <w:p>
            <w:pPr>
              <w:spacing w:before="36" w:line="466" w:lineRule="exact"/>
              <w:ind w:left="22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position w:val="17"/>
                <w:sz w:val="22"/>
                <w:szCs w:val="22"/>
              </w:rPr>
              <w:t>答</w:t>
            </w:r>
            <w:r>
              <w:rPr>
                <w:rFonts w:hint="eastAsia" w:asciiTheme="minorEastAsia" w:hAnsiTheme="minorEastAsia" w:eastAsiaTheme="minorEastAsia" w:cstheme="minorEastAsia"/>
                <w:spacing w:val="8"/>
                <w:position w:val="17"/>
                <w:sz w:val="22"/>
                <w:szCs w:val="22"/>
              </w:rPr>
              <w:t>疑会或现场</w:t>
            </w:r>
          </w:p>
          <w:p>
            <w:pPr>
              <w:spacing w:line="227" w:lineRule="auto"/>
              <w:ind w:left="70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踏</w:t>
            </w:r>
            <w:r>
              <w:rPr>
                <w:rFonts w:hint="eastAsia" w:asciiTheme="minorEastAsia" w:hAnsiTheme="minorEastAsia" w:eastAsiaTheme="minorEastAsia" w:cstheme="minorEastAsia"/>
                <w:spacing w:val="4"/>
                <w:sz w:val="22"/>
                <w:szCs w:val="22"/>
              </w:rPr>
              <w:t>勘</w:t>
            </w:r>
          </w:p>
        </w:tc>
        <w:tc>
          <w:tcPr>
            <w:tcW w:w="6423" w:type="dxa"/>
            <w:vAlign w:val="top"/>
          </w:tcPr>
          <w:p>
            <w:pPr>
              <w:spacing w:before="269" w:line="230" w:lineRule="auto"/>
              <w:ind w:left="11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不</w:t>
            </w:r>
            <w:r>
              <w:rPr>
                <w:rFonts w:hint="eastAsia" w:asciiTheme="minorEastAsia" w:hAnsiTheme="minorEastAsia" w:eastAsiaTheme="minorEastAsia" w:cstheme="minorEastAsia"/>
                <w:spacing w:val="5"/>
                <w:sz w:val="22"/>
                <w:szCs w:val="22"/>
              </w:rPr>
              <w:t>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68" w:type="dxa"/>
            <w:vAlign w:val="top"/>
          </w:tcPr>
          <w:p>
            <w:pPr>
              <w:spacing w:before="75" w:line="190" w:lineRule="auto"/>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1886" w:type="dxa"/>
            <w:vAlign w:val="top"/>
          </w:tcPr>
          <w:p>
            <w:pPr>
              <w:spacing w:before="75" w:line="382" w:lineRule="auto"/>
              <w:ind w:right="22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Cs/>
                <w:sz w:val="22"/>
                <w:szCs w:val="22"/>
              </w:rPr>
              <w:t>▲投标文件份数</w:t>
            </w:r>
          </w:p>
        </w:tc>
        <w:tc>
          <w:tcPr>
            <w:tcW w:w="6423" w:type="dxa"/>
            <w:vAlign w:val="top"/>
          </w:tcPr>
          <w:p>
            <w:pPr>
              <w:spacing w:line="229" w:lineRule="auto"/>
              <w:ind w:left="11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资格证明文件共</w:t>
            </w: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份（1正本</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副本，密封装成一袋），报价文件共</w:t>
            </w: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份（1正本</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副本，密封装成一袋）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68" w:type="dxa"/>
            <w:vAlign w:val="top"/>
          </w:tcPr>
          <w:p>
            <w:pPr>
              <w:spacing w:before="77" w:line="192" w:lineRule="auto"/>
              <w:ind w:left="24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1886" w:type="dxa"/>
            <w:vAlign w:val="top"/>
          </w:tcPr>
          <w:p>
            <w:pPr>
              <w:spacing w:before="39" w:line="228" w:lineRule="auto"/>
              <w:ind w:left="36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响</w:t>
            </w:r>
            <w:r>
              <w:rPr>
                <w:rFonts w:hint="eastAsia" w:asciiTheme="minorEastAsia" w:hAnsiTheme="minorEastAsia" w:eastAsiaTheme="minorEastAsia" w:cstheme="minorEastAsia"/>
                <w:spacing w:val="5"/>
                <w:sz w:val="22"/>
                <w:szCs w:val="22"/>
              </w:rPr>
              <w:t>应有效期</w:t>
            </w:r>
          </w:p>
        </w:tc>
        <w:tc>
          <w:tcPr>
            <w:tcW w:w="6423" w:type="dxa"/>
            <w:vAlign w:val="top"/>
          </w:tcPr>
          <w:p>
            <w:pPr>
              <w:spacing w:before="40" w:line="227" w:lineRule="auto"/>
              <w:ind w:left="11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 xml:space="preserve">谈判响应文件有效期为谈判截止日起 90 </w:t>
            </w:r>
            <w:r>
              <w:rPr>
                <w:rFonts w:hint="eastAsia" w:asciiTheme="minorEastAsia" w:hAnsiTheme="minorEastAsia" w:eastAsiaTheme="minorEastAsia" w:cstheme="minorEastAsia"/>
                <w:spacing w:val="5"/>
                <w:sz w:val="22"/>
                <w:szCs w:val="22"/>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768" w:type="dxa"/>
            <w:vAlign w:val="top"/>
          </w:tcPr>
          <w:p>
            <w:pPr>
              <w:spacing w:line="465" w:lineRule="auto"/>
              <w:rPr>
                <w:rFonts w:hint="eastAsia" w:asciiTheme="minorEastAsia" w:hAnsiTheme="minorEastAsia" w:eastAsiaTheme="minorEastAsia" w:cstheme="minorEastAsia"/>
                <w:sz w:val="22"/>
                <w:szCs w:val="22"/>
              </w:rPr>
            </w:pPr>
          </w:p>
          <w:p>
            <w:pPr>
              <w:spacing w:before="75" w:line="189" w:lineRule="auto"/>
              <w:ind w:left="252"/>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1886" w:type="dxa"/>
            <w:vAlign w:val="top"/>
          </w:tcPr>
          <w:p>
            <w:pPr>
              <w:spacing w:before="271" w:line="386" w:lineRule="auto"/>
              <w:ind w:left="840" w:right="221" w:hanging="61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1"/>
                <w:sz w:val="22"/>
                <w:szCs w:val="22"/>
              </w:rPr>
              <w:t>谈</w:t>
            </w:r>
            <w:r>
              <w:rPr>
                <w:rFonts w:hint="eastAsia" w:asciiTheme="minorEastAsia" w:hAnsiTheme="minorEastAsia" w:eastAsiaTheme="minorEastAsia" w:cstheme="minorEastAsia"/>
                <w:spacing w:val="8"/>
                <w:sz w:val="22"/>
                <w:szCs w:val="22"/>
              </w:rPr>
              <w:t>判时间及地</w:t>
            </w:r>
            <w:r>
              <w:rPr>
                <w:rFonts w:hint="eastAsia" w:asciiTheme="minorEastAsia" w:hAnsiTheme="minorEastAsia" w:eastAsiaTheme="minorEastAsia" w:cstheme="minorEastAsia"/>
                <w:sz w:val="22"/>
                <w:szCs w:val="22"/>
              </w:rPr>
              <w:t xml:space="preserve"> 点</w:t>
            </w:r>
          </w:p>
        </w:tc>
        <w:tc>
          <w:tcPr>
            <w:tcW w:w="6423" w:type="dxa"/>
            <w:vAlign w:val="top"/>
          </w:tcPr>
          <w:p>
            <w:pPr>
              <w:spacing w:before="39" w:line="350" w:lineRule="auto"/>
              <w:ind w:left="115" w:right="106" w:firstLine="1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截止时间：北京时间 </w:t>
            </w:r>
            <w:r>
              <w:rPr>
                <w:rFonts w:hint="eastAsia" w:asciiTheme="minorEastAsia" w:hAnsiTheme="minorEastAsia" w:eastAsiaTheme="minorEastAsia" w:cstheme="minorEastAsia"/>
                <w:sz w:val="22"/>
                <w:szCs w:val="22"/>
                <w:lang w:eastAsia="zh-CN"/>
              </w:rPr>
              <w:t>2023年6月</w:t>
            </w:r>
            <w:r>
              <w:rPr>
                <w:rFonts w:hint="eastAsia" w:asciiTheme="minorEastAsia" w:hAnsiTheme="minorEastAsia" w:eastAsiaTheme="minorEastAsia" w:cstheme="minorEastAsia"/>
                <w:sz w:val="22"/>
                <w:szCs w:val="22"/>
                <w:lang w:val="en-US" w:eastAsia="zh-CN"/>
              </w:rPr>
              <w:t>27</w:t>
            </w:r>
            <w:r>
              <w:rPr>
                <w:rFonts w:hint="eastAsia" w:asciiTheme="minorEastAsia" w:hAnsiTheme="minorEastAsia" w:eastAsiaTheme="minorEastAsia" w:cstheme="minorEastAsia"/>
                <w:sz w:val="22"/>
                <w:szCs w:val="22"/>
                <w:lang w:eastAsia="zh-CN"/>
              </w:rPr>
              <w:t>日上午</w:t>
            </w:r>
            <w:r>
              <w:rPr>
                <w:rFonts w:hint="eastAsia" w:asciiTheme="minorEastAsia" w:hAnsiTheme="minorEastAsia" w:eastAsiaTheme="minorEastAsia" w:cstheme="minorEastAsia"/>
                <w:sz w:val="22"/>
                <w:szCs w:val="22"/>
                <w:lang w:val="en-US" w:eastAsia="zh-CN"/>
              </w:rPr>
              <w:t>9</w:t>
            </w:r>
            <w:r>
              <w:rPr>
                <w:rFonts w:hint="eastAsia" w:asciiTheme="minorEastAsia" w:hAnsiTheme="minorEastAsia" w:eastAsiaTheme="minorEastAsia" w:cstheme="minorEastAsia"/>
                <w:sz w:val="22"/>
                <w:szCs w:val="22"/>
              </w:rPr>
              <w:t>:00 分</w:t>
            </w:r>
          </w:p>
          <w:p>
            <w:pPr>
              <w:spacing w:before="39" w:line="350" w:lineRule="auto"/>
              <w:ind w:left="115" w:right="106" w:firstLine="16"/>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递交地点：</w:t>
            </w:r>
            <w:r>
              <w:rPr>
                <w:rFonts w:hint="eastAsia" w:asciiTheme="minorEastAsia" w:hAnsiTheme="minorEastAsia" w:eastAsiaTheme="minorEastAsia" w:cstheme="minorEastAsia"/>
                <w:sz w:val="22"/>
                <w:szCs w:val="22"/>
                <w:lang w:eastAsia="zh-CN"/>
              </w:rPr>
              <w:t>三门县海游街道环湖南路 39-17号</w:t>
            </w:r>
          </w:p>
          <w:p>
            <w:pPr>
              <w:pStyle w:val="5"/>
              <w:ind w:firstLine="220" w:firstLineChars="10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napToGrid w:val="0"/>
                <w:color w:val="000000"/>
                <w:kern w:val="0"/>
                <w:sz w:val="22"/>
                <w:szCs w:val="22"/>
                <w:lang w:eastAsia="zh-CN"/>
              </w:rPr>
              <w:t>注：逾期送达的谈判响应文件恕不接受。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68" w:type="dxa"/>
            <w:vAlign w:val="top"/>
          </w:tcPr>
          <w:p>
            <w:pPr>
              <w:spacing w:line="251" w:lineRule="auto"/>
              <w:rPr>
                <w:rFonts w:hint="eastAsia" w:asciiTheme="minorEastAsia" w:hAnsiTheme="minorEastAsia" w:eastAsiaTheme="minorEastAsia" w:cstheme="minorEastAsia"/>
                <w:sz w:val="22"/>
                <w:szCs w:val="22"/>
              </w:rPr>
            </w:pPr>
          </w:p>
          <w:p>
            <w:pPr>
              <w:spacing w:before="75" w:line="189" w:lineRule="auto"/>
              <w:ind w:firstLine="220" w:firstLineChars="10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6</w:t>
            </w:r>
          </w:p>
        </w:tc>
        <w:tc>
          <w:tcPr>
            <w:tcW w:w="1886" w:type="dxa"/>
            <w:vAlign w:val="top"/>
          </w:tcPr>
          <w:p>
            <w:pPr>
              <w:spacing w:line="248" w:lineRule="auto"/>
              <w:rPr>
                <w:rFonts w:hint="eastAsia" w:asciiTheme="minorEastAsia" w:hAnsiTheme="minorEastAsia" w:eastAsiaTheme="minorEastAsia" w:cstheme="minorEastAsia"/>
                <w:sz w:val="22"/>
                <w:szCs w:val="22"/>
              </w:rPr>
            </w:pPr>
          </w:p>
          <w:p>
            <w:pPr>
              <w:spacing w:before="75" w:line="228" w:lineRule="auto"/>
              <w:rPr>
                <w:rFonts w:hint="eastAsia"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9"/>
                <w:sz w:val="22"/>
                <w:szCs w:val="22"/>
              </w:rPr>
              <w:t>谈</w:t>
            </w:r>
            <w:r>
              <w:rPr>
                <w:rFonts w:hint="eastAsia" w:asciiTheme="minorEastAsia" w:hAnsiTheme="minorEastAsia" w:eastAsiaTheme="minorEastAsia" w:cstheme="minorEastAsia"/>
                <w:spacing w:val="8"/>
                <w:sz w:val="22"/>
                <w:szCs w:val="22"/>
              </w:rPr>
              <w:t>判保证金</w:t>
            </w:r>
          </w:p>
        </w:tc>
        <w:tc>
          <w:tcPr>
            <w:tcW w:w="6423" w:type="dxa"/>
            <w:vAlign w:val="top"/>
          </w:tcPr>
          <w:p>
            <w:pPr>
              <w:numPr>
                <w:ilvl w:val="0"/>
                <w:numId w:val="3"/>
              </w:numPr>
              <w:spacing w:before="39" w:line="310" w:lineRule="exact"/>
              <w:ind w:left="131"/>
              <w:rPr>
                <w:rFonts w:hint="eastAsia" w:asciiTheme="minorEastAsia" w:hAnsiTheme="minorEastAsia" w:eastAsiaTheme="minorEastAsia" w:cstheme="minorEastAsia"/>
                <w:spacing w:val="7"/>
                <w:position w:val="1"/>
                <w:sz w:val="22"/>
                <w:szCs w:val="22"/>
              </w:rPr>
            </w:pPr>
            <w:r>
              <w:rPr>
                <w:rFonts w:hint="eastAsia" w:asciiTheme="minorEastAsia" w:hAnsiTheme="minorEastAsia" w:eastAsiaTheme="minorEastAsia" w:cstheme="minorEastAsia"/>
                <w:spacing w:val="7"/>
                <w:position w:val="1"/>
                <w:sz w:val="22"/>
                <w:szCs w:val="22"/>
              </w:rPr>
              <w:t>谈判保证金金额：不低于壹万元。</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spacing w:val="7"/>
                <w:kern w:val="0"/>
                <w:position w:val="1"/>
                <w:sz w:val="22"/>
                <w:szCs w:val="22"/>
              </w:rPr>
              <w:t>2、谈判保证金</w:t>
            </w:r>
            <w:r>
              <w:rPr>
                <w:rFonts w:hint="eastAsia" w:asciiTheme="minorEastAsia" w:hAnsiTheme="minorEastAsia" w:eastAsiaTheme="minorEastAsia" w:cstheme="minorEastAsia"/>
                <w:snapToGrid w:val="0"/>
                <w:color w:val="000000"/>
                <w:spacing w:val="7"/>
                <w:kern w:val="0"/>
                <w:position w:val="1"/>
                <w:sz w:val="22"/>
                <w:szCs w:val="22"/>
                <w:lang w:eastAsia="zh-CN"/>
              </w:rPr>
              <w:t>递交</w:t>
            </w:r>
            <w:r>
              <w:rPr>
                <w:rFonts w:hint="eastAsia" w:asciiTheme="minorEastAsia" w:hAnsiTheme="minorEastAsia" w:eastAsiaTheme="minorEastAsia" w:cstheme="minorEastAsia"/>
                <w:snapToGrid w:val="0"/>
                <w:color w:val="000000"/>
                <w:spacing w:val="7"/>
                <w:kern w:val="0"/>
                <w:position w:val="1"/>
                <w:sz w:val="22"/>
                <w:szCs w:val="22"/>
              </w:rPr>
              <w:t>方式 ：现金</w:t>
            </w:r>
            <w:r>
              <w:rPr>
                <w:rFonts w:hint="eastAsia" w:asciiTheme="minorEastAsia" w:hAnsiTheme="minorEastAsia" w:eastAsiaTheme="minorEastAsia" w:cstheme="minorEastAsia"/>
                <w:snapToGrid w:val="0"/>
                <w:color w:val="000000"/>
                <w:spacing w:val="7"/>
                <w:kern w:val="0"/>
                <w:position w:val="1"/>
                <w:sz w:val="22"/>
                <w:szCs w:val="22"/>
                <w:lang w:eastAsia="zh-CN"/>
              </w:rPr>
              <w:t>，</w:t>
            </w:r>
            <w:r>
              <w:rPr>
                <w:rFonts w:hint="eastAsia" w:asciiTheme="minorEastAsia" w:hAnsiTheme="minorEastAsia" w:eastAsiaTheme="minorEastAsia" w:cstheme="minorEastAsia"/>
                <w:snapToGrid w:val="0"/>
                <w:color w:val="000000"/>
                <w:spacing w:val="7"/>
                <w:kern w:val="0"/>
                <w:position w:val="1"/>
                <w:sz w:val="22"/>
                <w:szCs w:val="22"/>
              </w:rPr>
              <w:t>在递交投标文件的同时递交</w:t>
            </w:r>
            <w:r>
              <w:rPr>
                <w:rFonts w:hint="eastAsia" w:asciiTheme="minorEastAsia" w:hAnsiTheme="minorEastAsia" w:eastAsiaTheme="minorEastAsia" w:cstheme="minorEastAsia"/>
                <w:snapToGrid w:val="0"/>
                <w:color w:val="000000"/>
                <w:spacing w:val="7"/>
                <w:kern w:val="0"/>
                <w:position w:val="1"/>
                <w:sz w:val="22"/>
                <w:szCs w:val="22"/>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768" w:type="dxa"/>
            <w:vAlign w:val="top"/>
          </w:tcPr>
          <w:p>
            <w:pPr>
              <w:spacing w:line="308" w:lineRule="auto"/>
              <w:rPr>
                <w:rFonts w:hint="eastAsia" w:asciiTheme="minorEastAsia" w:hAnsiTheme="minorEastAsia" w:eastAsiaTheme="minorEastAsia" w:cstheme="minorEastAsia"/>
                <w:sz w:val="22"/>
                <w:szCs w:val="22"/>
              </w:rPr>
            </w:pPr>
          </w:p>
          <w:p>
            <w:pPr>
              <w:spacing w:line="309" w:lineRule="auto"/>
              <w:rPr>
                <w:rFonts w:hint="eastAsia" w:asciiTheme="minorEastAsia" w:hAnsiTheme="minorEastAsia" w:eastAsiaTheme="minorEastAsia" w:cstheme="minorEastAsia"/>
                <w:sz w:val="22"/>
                <w:szCs w:val="22"/>
              </w:rPr>
            </w:pPr>
          </w:p>
          <w:p>
            <w:pPr>
              <w:spacing w:line="309" w:lineRule="auto"/>
              <w:rPr>
                <w:rFonts w:hint="eastAsia" w:asciiTheme="minorEastAsia" w:hAnsiTheme="minorEastAsia" w:eastAsiaTheme="minorEastAsia" w:cstheme="minorEastAsia"/>
                <w:sz w:val="22"/>
                <w:szCs w:val="22"/>
              </w:rPr>
            </w:pPr>
          </w:p>
          <w:p>
            <w:pPr>
              <w:spacing w:before="75" w:line="190" w:lineRule="auto"/>
              <w:ind w:left="249" w:leftChars="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7</w:t>
            </w:r>
          </w:p>
        </w:tc>
        <w:tc>
          <w:tcPr>
            <w:tcW w:w="1886" w:type="dxa"/>
            <w:vAlign w:val="top"/>
          </w:tcPr>
          <w:p>
            <w:pPr>
              <w:spacing w:line="296" w:lineRule="auto"/>
              <w:rPr>
                <w:rFonts w:hint="eastAsia" w:asciiTheme="minorEastAsia" w:hAnsiTheme="minorEastAsia" w:eastAsiaTheme="minorEastAsia" w:cstheme="minorEastAsia"/>
                <w:sz w:val="22"/>
                <w:szCs w:val="22"/>
              </w:rPr>
            </w:pPr>
          </w:p>
          <w:p>
            <w:pPr>
              <w:spacing w:line="296" w:lineRule="auto"/>
              <w:rPr>
                <w:rFonts w:hint="eastAsia" w:asciiTheme="minorEastAsia" w:hAnsiTheme="minorEastAsia" w:eastAsiaTheme="minorEastAsia" w:cstheme="minorEastAsia"/>
                <w:sz w:val="22"/>
                <w:szCs w:val="22"/>
              </w:rPr>
            </w:pPr>
          </w:p>
          <w:p>
            <w:pPr>
              <w:spacing w:line="297" w:lineRule="auto"/>
              <w:rPr>
                <w:rFonts w:hint="eastAsia" w:asciiTheme="minorEastAsia" w:hAnsiTheme="minorEastAsia" w:eastAsiaTheme="minorEastAsia" w:cstheme="minorEastAsia"/>
                <w:sz w:val="22"/>
                <w:szCs w:val="22"/>
              </w:rPr>
            </w:pPr>
          </w:p>
          <w:p>
            <w:pPr>
              <w:spacing w:before="74" w:line="228" w:lineRule="auto"/>
              <w:ind w:left="352" w:leftChars="0"/>
              <w:rPr>
                <w:rFonts w:hint="eastAsia"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8"/>
                <w:sz w:val="22"/>
                <w:szCs w:val="22"/>
              </w:rPr>
              <w:t>履</w:t>
            </w:r>
            <w:r>
              <w:rPr>
                <w:rFonts w:hint="eastAsia" w:asciiTheme="minorEastAsia" w:hAnsiTheme="minorEastAsia" w:eastAsiaTheme="minorEastAsia" w:cstheme="minorEastAsia"/>
                <w:spacing w:val="7"/>
                <w:sz w:val="22"/>
                <w:szCs w:val="22"/>
              </w:rPr>
              <w:t>约保证金</w:t>
            </w:r>
          </w:p>
        </w:tc>
        <w:tc>
          <w:tcPr>
            <w:tcW w:w="6423" w:type="dxa"/>
            <w:vAlign w:val="top"/>
          </w:tcPr>
          <w:p>
            <w:pPr>
              <w:keepNext w:val="0"/>
              <w:keepLines w:val="0"/>
              <w:pageBreakBefore w:val="0"/>
              <w:widowControl/>
              <w:kinsoku w:val="0"/>
              <w:wordWrap/>
              <w:overflowPunct/>
              <w:topLinePunct w:val="0"/>
              <w:autoSpaceDE w:val="0"/>
              <w:autoSpaceDN w:val="0"/>
              <w:bidi w:val="0"/>
              <w:adjustRightInd w:val="0"/>
              <w:snapToGrid w:val="0"/>
              <w:spacing w:before="3" w:line="336" w:lineRule="auto"/>
              <w:ind w:left="24" w:firstLine="461"/>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3"/>
                <w:sz w:val="22"/>
                <w:szCs w:val="22"/>
              </w:rPr>
              <w:t>履</w:t>
            </w:r>
            <w:r>
              <w:rPr>
                <w:rFonts w:hint="eastAsia" w:asciiTheme="minorEastAsia" w:hAnsiTheme="minorEastAsia" w:eastAsiaTheme="minorEastAsia" w:cstheme="minorEastAsia"/>
                <w:spacing w:val="8"/>
                <w:sz w:val="22"/>
                <w:szCs w:val="22"/>
              </w:rPr>
              <w:t>约保证金：</w:t>
            </w:r>
            <w:r>
              <w:rPr>
                <w:rFonts w:hint="eastAsia" w:asciiTheme="minorEastAsia" w:hAnsiTheme="minorEastAsia" w:eastAsiaTheme="minorEastAsia" w:cstheme="minorEastAsia"/>
                <w:color w:val="auto"/>
                <w:spacing w:val="8"/>
                <w:sz w:val="22"/>
                <w:szCs w:val="22"/>
              </w:rPr>
              <w:t>采用现金，应在签订合同前向招标人提交</w:t>
            </w:r>
            <w:r>
              <w:rPr>
                <w:rFonts w:hint="eastAsia" w:asciiTheme="minorEastAsia" w:hAnsiTheme="minorEastAsia" w:eastAsiaTheme="minorEastAsia" w:cstheme="minorEastAsia"/>
                <w:color w:val="auto"/>
                <w:spacing w:val="8"/>
                <w:sz w:val="22"/>
                <w:szCs w:val="22"/>
                <w:lang w:val="en-US" w:eastAsia="zh-CN"/>
              </w:rPr>
              <w:t>15万元</w:t>
            </w:r>
            <w:r>
              <w:rPr>
                <w:rFonts w:hint="eastAsia" w:asciiTheme="minorEastAsia" w:hAnsiTheme="minorEastAsia" w:eastAsiaTheme="minorEastAsia" w:cstheme="minorEastAsia"/>
                <w:color w:val="auto"/>
                <w:spacing w:val="3"/>
                <w:sz w:val="22"/>
                <w:szCs w:val="22"/>
              </w:rPr>
              <w:t>作为履约保证金，(现金必须通过其基本账</w:t>
            </w:r>
            <w:r>
              <w:rPr>
                <w:rFonts w:hint="eastAsia" w:asciiTheme="minorEastAsia" w:hAnsiTheme="minorEastAsia" w:eastAsiaTheme="minorEastAsia" w:cstheme="minorEastAsia"/>
                <w:color w:val="auto"/>
                <w:spacing w:val="8"/>
                <w:sz w:val="22"/>
                <w:szCs w:val="22"/>
              </w:rPr>
              <w:t>户转出的转帐、电汇或银行汇票方式解入招标人指定的</w:t>
            </w:r>
            <w:r>
              <w:rPr>
                <w:rFonts w:hint="eastAsia" w:asciiTheme="minorEastAsia" w:hAnsiTheme="minorEastAsia" w:eastAsiaTheme="minorEastAsia" w:cstheme="minorEastAsia"/>
                <w:color w:val="auto"/>
                <w:spacing w:val="5"/>
                <w:sz w:val="22"/>
                <w:szCs w:val="22"/>
              </w:rPr>
              <w:t>银</w:t>
            </w:r>
            <w:r>
              <w:rPr>
                <w:rFonts w:hint="eastAsia" w:asciiTheme="minorEastAsia" w:hAnsiTheme="minorEastAsia" w:eastAsiaTheme="minorEastAsia" w:cstheme="minorEastAsia"/>
                <w:color w:val="auto"/>
                <w:spacing w:val="14"/>
                <w:sz w:val="22"/>
                <w:szCs w:val="22"/>
              </w:rPr>
              <w:t>行</w:t>
            </w:r>
            <w:r>
              <w:rPr>
                <w:rFonts w:hint="eastAsia" w:asciiTheme="minorEastAsia" w:hAnsiTheme="minorEastAsia" w:eastAsiaTheme="minorEastAsia" w:cstheme="minorEastAsia"/>
                <w:color w:val="auto"/>
                <w:spacing w:val="13"/>
                <w:sz w:val="22"/>
                <w:szCs w:val="22"/>
              </w:rPr>
              <w:t>帐</w:t>
            </w:r>
            <w:r>
              <w:rPr>
                <w:rFonts w:hint="eastAsia" w:asciiTheme="minorEastAsia" w:hAnsiTheme="minorEastAsia" w:eastAsiaTheme="minorEastAsia" w:cstheme="minorEastAsia"/>
                <w:color w:val="auto"/>
                <w:spacing w:val="7"/>
                <w:sz w:val="22"/>
                <w:szCs w:val="22"/>
              </w:rPr>
              <w:t>户) ，</w:t>
            </w:r>
            <w:r>
              <w:rPr>
                <w:rFonts w:hint="eastAsia" w:ascii="宋体" w:hAnsi="宋体" w:eastAsia="宋体" w:cs="宋体"/>
                <w:spacing w:val="8"/>
                <w:sz w:val="22"/>
                <w:szCs w:val="22"/>
                <w:lang w:eastAsia="zh-CN"/>
              </w:rPr>
              <w:t>采购</w:t>
            </w:r>
            <w:r>
              <w:rPr>
                <w:rFonts w:ascii="宋体" w:hAnsi="宋体" w:eastAsia="宋体" w:cs="宋体"/>
                <w:spacing w:val="8"/>
                <w:sz w:val="22"/>
                <w:szCs w:val="22"/>
              </w:rPr>
              <w:t>人在项目完成</w:t>
            </w:r>
            <w:r>
              <w:rPr>
                <w:rFonts w:hint="eastAsia" w:ascii="宋体" w:hAnsi="宋体" w:eastAsia="宋体" w:cs="宋体"/>
                <w:spacing w:val="8"/>
                <w:sz w:val="22"/>
                <w:szCs w:val="22"/>
                <w:lang w:eastAsia="zh-CN"/>
              </w:rPr>
              <w:t>运输平整服务</w:t>
            </w:r>
            <w:r>
              <w:rPr>
                <w:rFonts w:ascii="宋体" w:hAnsi="宋体" w:eastAsia="宋体" w:cs="宋体"/>
                <w:spacing w:val="8"/>
                <w:sz w:val="22"/>
                <w:szCs w:val="22"/>
              </w:rPr>
              <w:t>后10天内，向承包人全额返还。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768" w:type="dxa"/>
            <w:vAlign w:val="top"/>
          </w:tcPr>
          <w:p>
            <w:pPr>
              <w:spacing w:before="308" w:line="190" w:lineRule="auto"/>
              <w:ind w:left="249" w:leftChars="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8</w:t>
            </w:r>
          </w:p>
        </w:tc>
        <w:tc>
          <w:tcPr>
            <w:tcW w:w="1886" w:type="dxa"/>
            <w:vAlign w:val="top"/>
          </w:tcPr>
          <w:p>
            <w:pPr>
              <w:spacing w:before="270" w:line="227" w:lineRule="auto"/>
              <w:ind w:left="354" w:leftChars="0"/>
              <w:rPr>
                <w:rFonts w:hint="eastAsia"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7"/>
                <w:sz w:val="22"/>
                <w:szCs w:val="22"/>
              </w:rPr>
              <w:t>实质性条</w:t>
            </w:r>
            <w:r>
              <w:rPr>
                <w:rFonts w:hint="eastAsia" w:asciiTheme="minorEastAsia" w:hAnsiTheme="minorEastAsia" w:eastAsiaTheme="minorEastAsia" w:cstheme="minorEastAsia"/>
                <w:spacing w:val="6"/>
                <w:sz w:val="22"/>
                <w:szCs w:val="22"/>
              </w:rPr>
              <w:t>款</w:t>
            </w:r>
          </w:p>
        </w:tc>
        <w:tc>
          <w:tcPr>
            <w:tcW w:w="6423" w:type="dxa"/>
            <w:vAlign w:val="top"/>
          </w:tcPr>
          <w:p>
            <w:pPr>
              <w:spacing w:before="37" w:line="466" w:lineRule="exact"/>
              <w:ind w:left="1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position w:val="17"/>
                <w:sz w:val="22"/>
                <w:szCs w:val="22"/>
              </w:rPr>
              <w:t>带“▲”的条款是实质性条款，谈判响应文件须作出实质性</w:t>
            </w:r>
          </w:p>
          <w:p>
            <w:pPr>
              <w:spacing w:line="229" w:lineRule="auto"/>
              <w:ind w:left="135" w:left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4"/>
                <w:sz w:val="22"/>
                <w:szCs w:val="22"/>
              </w:rPr>
              <w:t>响</w:t>
            </w:r>
            <w:r>
              <w:rPr>
                <w:rFonts w:hint="eastAsia" w:asciiTheme="minorEastAsia" w:hAnsiTheme="minorEastAsia" w:eastAsiaTheme="minorEastAsia" w:cstheme="minorEastAsia"/>
                <w:spacing w:val="7"/>
                <w:sz w:val="22"/>
                <w:szCs w:val="22"/>
              </w:rPr>
              <w:t>应，否则作无效响应处理。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768" w:type="dxa"/>
            <w:vAlign w:val="top"/>
          </w:tcPr>
          <w:p>
            <w:pPr>
              <w:spacing w:before="171" w:line="191" w:lineRule="auto"/>
              <w:ind w:left="205" w:leftChars="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10"/>
                <w:sz w:val="22"/>
                <w:szCs w:val="22"/>
                <w:lang w:val="en-US" w:eastAsia="zh-CN"/>
              </w:rPr>
              <w:t>9</w:t>
            </w:r>
          </w:p>
        </w:tc>
        <w:tc>
          <w:tcPr>
            <w:tcW w:w="1886" w:type="dxa"/>
            <w:vAlign w:val="top"/>
          </w:tcPr>
          <w:p>
            <w:pPr>
              <w:spacing w:before="135" w:line="227" w:lineRule="auto"/>
              <w:ind w:left="587" w:leftChars="0"/>
              <w:rPr>
                <w:rFonts w:hint="eastAsia"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7"/>
                <w:sz w:val="22"/>
                <w:szCs w:val="22"/>
              </w:rPr>
              <w:t>解释权</w:t>
            </w:r>
          </w:p>
        </w:tc>
        <w:tc>
          <w:tcPr>
            <w:tcW w:w="6423" w:type="dxa"/>
            <w:vAlign w:val="top"/>
          </w:tcPr>
          <w:p>
            <w:pPr>
              <w:spacing w:before="134" w:line="227" w:lineRule="auto"/>
              <w:ind w:left="115" w:left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8"/>
                <w:sz w:val="22"/>
                <w:szCs w:val="22"/>
              </w:rPr>
              <w:t>本</w:t>
            </w:r>
            <w:r>
              <w:rPr>
                <w:rFonts w:hint="eastAsia" w:asciiTheme="minorEastAsia" w:hAnsiTheme="minorEastAsia" w:eastAsiaTheme="minorEastAsia" w:cstheme="minorEastAsia"/>
                <w:spacing w:val="9"/>
                <w:sz w:val="22"/>
                <w:szCs w:val="22"/>
              </w:rPr>
              <w:t>谈判文件解释权属于采购人和采购代理机构</w:t>
            </w:r>
          </w:p>
        </w:tc>
      </w:tr>
    </w:tbl>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pStyle w:val="2"/>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一</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总</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则</w:t>
      </w:r>
    </w:p>
    <w:p>
      <w:pPr>
        <w:spacing w:before="301" w:line="228" w:lineRule="auto"/>
        <w:ind w:left="482"/>
        <w:outlineLvl w:val="0"/>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一)</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适用范</w:t>
      </w:r>
      <w:r>
        <w:rPr>
          <w:rFonts w:ascii="宋体" w:hAnsi="宋体" w:eastAsia="宋体" w:cs="宋体"/>
          <w:spacing w:val="4"/>
          <w:sz w:val="23"/>
          <w:szCs w:val="23"/>
          <w14:textOutline w14:w="4358" w14:cap="sq" w14:cmpd="sng">
            <w14:solidFill>
              <w14:srgbClr w14:val="000000"/>
            </w14:solidFill>
            <w14:prstDash w14:val="solid"/>
            <w14:bevel/>
          </w14:textOutline>
        </w:rPr>
        <w:t>围</w:t>
      </w:r>
    </w:p>
    <w:p>
      <w:pPr>
        <w:spacing w:before="184" w:line="382" w:lineRule="auto"/>
        <w:ind w:left="1" w:right="145" w:firstLine="480"/>
        <w:rPr>
          <w:rFonts w:ascii="宋体" w:hAnsi="宋体" w:eastAsia="宋体" w:cs="宋体"/>
          <w:sz w:val="23"/>
          <w:szCs w:val="23"/>
        </w:rPr>
      </w:pPr>
      <w:r>
        <w:rPr>
          <w:rFonts w:ascii="宋体" w:hAnsi="宋体" w:eastAsia="宋体" w:cs="宋体"/>
          <w:spacing w:val="18"/>
          <w:sz w:val="23"/>
          <w:szCs w:val="23"/>
        </w:rPr>
        <w:t>本谈</w:t>
      </w:r>
      <w:r>
        <w:rPr>
          <w:rFonts w:ascii="宋体" w:hAnsi="宋体" w:eastAsia="宋体" w:cs="宋体"/>
          <w:spacing w:val="16"/>
          <w:sz w:val="23"/>
          <w:szCs w:val="23"/>
        </w:rPr>
        <w:t>判</w:t>
      </w:r>
      <w:r>
        <w:rPr>
          <w:rFonts w:ascii="宋体" w:hAnsi="宋体" w:eastAsia="宋体" w:cs="宋体"/>
          <w:spacing w:val="9"/>
          <w:sz w:val="23"/>
          <w:szCs w:val="23"/>
        </w:rPr>
        <w:t>文件适用于本次项目的谈判、评审、确定成交供应商、验收、合同履约、付</w:t>
      </w:r>
      <w:r>
        <w:rPr>
          <w:rFonts w:ascii="宋体" w:hAnsi="宋体" w:eastAsia="宋体" w:cs="宋体"/>
          <w:sz w:val="23"/>
          <w:szCs w:val="23"/>
        </w:rPr>
        <w:t xml:space="preserve"> </w:t>
      </w:r>
      <w:r>
        <w:rPr>
          <w:rFonts w:ascii="宋体" w:hAnsi="宋体" w:eastAsia="宋体" w:cs="宋体"/>
          <w:spacing w:val="16"/>
          <w:sz w:val="23"/>
          <w:szCs w:val="23"/>
        </w:rPr>
        <w:t>款</w:t>
      </w:r>
      <w:r>
        <w:rPr>
          <w:rFonts w:ascii="宋体" w:hAnsi="宋体" w:eastAsia="宋体" w:cs="宋体"/>
          <w:spacing w:val="9"/>
          <w:sz w:val="23"/>
          <w:szCs w:val="23"/>
        </w:rPr>
        <w:t>等</w:t>
      </w:r>
      <w:r>
        <w:rPr>
          <w:rFonts w:ascii="宋体" w:hAnsi="宋体" w:eastAsia="宋体" w:cs="宋体"/>
          <w:spacing w:val="8"/>
          <w:sz w:val="23"/>
          <w:szCs w:val="23"/>
        </w:rPr>
        <w:t>行为 (法律、法规另有规定的，从其规定) 。</w:t>
      </w:r>
    </w:p>
    <w:p>
      <w:pPr>
        <w:spacing w:before="101" w:line="228" w:lineRule="auto"/>
        <w:ind w:left="365"/>
        <w:outlineLvl w:val="0"/>
        <w:rPr>
          <w:rFonts w:ascii="宋体" w:hAnsi="宋体" w:eastAsia="宋体" w:cs="宋体"/>
          <w:sz w:val="23"/>
          <w:szCs w:val="23"/>
        </w:rPr>
      </w:pPr>
      <w:r>
        <w:rPr>
          <w:rFonts w:ascii="宋体" w:hAnsi="宋体" w:eastAsia="宋体" w:cs="宋体"/>
          <w:spacing w:val="25"/>
          <w:sz w:val="23"/>
          <w:szCs w:val="23"/>
          <w14:textOutline w14:w="4358" w14:cap="sq" w14:cmpd="sng">
            <w14:solidFill>
              <w14:srgbClr w14:val="000000"/>
            </w14:solidFill>
            <w14:prstDash w14:val="solid"/>
            <w14:bevel/>
          </w14:textOutline>
        </w:rPr>
        <w:t>(二)</w:t>
      </w:r>
      <w:r>
        <w:rPr>
          <w:rFonts w:ascii="宋体" w:hAnsi="宋体" w:eastAsia="宋体" w:cs="宋体"/>
          <w:spacing w:val="25"/>
          <w:sz w:val="23"/>
          <w:szCs w:val="23"/>
        </w:rPr>
        <w:t xml:space="preserve"> </w:t>
      </w:r>
      <w:r>
        <w:rPr>
          <w:rFonts w:ascii="宋体" w:hAnsi="宋体" w:eastAsia="宋体" w:cs="宋体"/>
          <w:spacing w:val="25"/>
          <w:sz w:val="23"/>
          <w:szCs w:val="23"/>
          <w14:textOutline w14:w="4358" w14:cap="sq" w14:cmpd="sng">
            <w14:solidFill>
              <w14:srgbClr w14:val="000000"/>
            </w14:solidFill>
            <w14:prstDash w14:val="solid"/>
            <w14:bevel/>
          </w14:textOutline>
        </w:rPr>
        <w:t>定</w:t>
      </w:r>
      <w:r>
        <w:rPr>
          <w:rFonts w:ascii="宋体" w:hAnsi="宋体" w:eastAsia="宋体" w:cs="宋体"/>
          <w:spacing w:val="23"/>
          <w:sz w:val="23"/>
          <w:szCs w:val="23"/>
          <w14:textOutline w14:w="4358" w14:cap="sq" w14:cmpd="sng">
            <w14:solidFill>
              <w14:srgbClr w14:val="000000"/>
            </w14:solidFill>
            <w14:prstDash w14:val="solid"/>
            <w14:bevel/>
          </w14:textOutline>
        </w:rPr>
        <w:t>义</w:t>
      </w:r>
    </w:p>
    <w:p>
      <w:pPr>
        <w:spacing w:before="181" w:line="310" w:lineRule="exact"/>
        <w:ind w:left="585"/>
        <w:outlineLvl w:val="1"/>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3"/>
          <w:position w:val="1"/>
          <w:sz w:val="23"/>
          <w:szCs w:val="23"/>
        </w:rPr>
        <w:t>“</w:t>
      </w:r>
      <w:r>
        <w:rPr>
          <w:rFonts w:ascii="宋体" w:hAnsi="宋体" w:eastAsia="宋体" w:cs="宋体"/>
          <w:spacing w:val="8"/>
          <w:position w:val="1"/>
          <w:sz w:val="23"/>
          <w:szCs w:val="23"/>
        </w:rPr>
        <w:t>采购组织机构”指采购人委托组织集中采购机构或采购代理机构。</w:t>
      </w:r>
    </w:p>
    <w:p>
      <w:pPr>
        <w:spacing w:before="229" w:line="375" w:lineRule="auto"/>
        <w:ind w:right="80" w:firstLine="570"/>
        <w:rPr>
          <w:rFonts w:ascii="宋体" w:hAnsi="宋体" w:eastAsia="宋体" w:cs="宋体"/>
          <w:sz w:val="23"/>
          <w:szCs w:val="23"/>
        </w:rPr>
      </w:pPr>
      <w:r>
        <w:rPr>
          <w:rFonts w:ascii="宋体" w:hAnsi="宋体" w:eastAsia="宋体" w:cs="宋体"/>
          <w:spacing w:val="21"/>
          <w:sz w:val="23"/>
          <w:szCs w:val="23"/>
        </w:rPr>
        <w:t>2</w:t>
      </w:r>
      <w:r>
        <w:rPr>
          <w:rFonts w:ascii="宋体" w:hAnsi="宋体" w:eastAsia="宋体" w:cs="宋体"/>
          <w:spacing w:val="12"/>
          <w:sz w:val="23"/>
          <w:szCs w:val="23"/>
        </w:rPr>
        <w:t>、采购人：是指委托集中采购机构或采购代理机构采购本次项目的国家机关、事</w:t>
      </w:r>
      <w:r>
        <w:rPr>
          <w:rFonts w:ascii="宋体" w:hAnsi="宋体" w:eastAsia="宋体" w:cs="宋体"/>
          <w:sz w:val="23"/>
          <w:szCs w:val="23"/>
        </w:rPr>
        <w:t xml:space="preserve"> </w:t>
      </w:r>
      <w:r>
        <w:rPr>
          <w:rFonts w:ascii="宋体" w:hAnsi="宋体" w:eastAsia="宋体" w:cs="宋体"/>
          <w:spacing w:val="8"/>
          <w:sz w:val="23"/>
          <w:szCs w:val="23"/>
        </w:rPr>
        <w:t>业单位和团体组织</w:t>
      </w:r>
      <w:r>
        <w:rPr>
          <w:rFonts w:ascii="宋体" w:hAnsi="宋体" w:eastAsia="宋体" w:cs="宋体"/>
          <w:spacing w:val="7"/>
          <w:sz w:val="23"/>
          <w:szCs w:val="23"/>
        </w:rPr>
        <w:t>。</w:t>
      </w:r>
    </w:p>
    <w:p>
      <w:pPr>
        <w:spacing w:line="308" w:lineRule="exact"/>
        <w:ind w:left="572"/>
        <w:rPr>
          <w:rFonts w:ascii="宋体" w:hAnsi="宋体" w:eastAsia="宋体" w:cs="宋体"/>
          <w:sz w:val="23"/>
          <w:szCs w:val="23"/>
        </w:rPr>
      </w:pPr>
      <w:r>
        <w:rPr>
          <w:rFonts w:ascii="宋体" w:hAnsi="宋体" w:eastAsia="宋体" w:cs="宋体"/>
          <w:spacing w:val="11"/>
          <w:position w:val="1"/>
          <w:sz w:val="23"/>
          <w:szCs w:val="23"/>
        </w:rPr>
        <w:t>3</w:t>
      </w:r>
      <w:r>
        <w:rPr>
          <w:rFonts w:ascii="宋体" w:hAnsi="宋体" w:eastAsia="宋体" w:cs="宋体"/>
          <w:spacing w:val="9"/>
          <w:position w:val="1"/>
          <w:sz w:val="23"/>
          <w:szCs w:val="23"/>
        </w:rPr>
        <w:t>、谈判供应商：是指向采购组织机构提交谈判响应文件的单位或个人。</w:t>
      </w:r>
    </w:p>
    <w:p>
      <w:pPr>
        <w:spacing w:before="159" w:line="311" w:lineRule="exact"/>
        <w:ind w:left="566"/>
        <w:rPr>
          <w:rFonts w:ascii="宋体" w:hAnsi="宋体" w:eastAsia="宋体" w:cs="宋体"/>
          <w:sz w:val="23"/>
          <w:szCs w:val="23"/>
        </w:rPr>
      </w:pPr>
      <w:r>
        <w:rPr>
          <w:rFonts w:ascii="宋体" w:hAnsi="宋体" w:eastAsia="宋体" w:cs="宋体"/>
          <w:spacing w:val="18"/>
          <w:position w:val="1"/>
          <w:sz w:val="23"/>
          <w:szCs w:val="23"/>
        </w:rPr>
        <w:t>4</w:t>
      </w:r>
      <w:r>
        <w:rPr>
          <w:rFonts w:ascii="宋体" w:hAnsi="宋体" w:eastAsia="宋体" w:cs="宋体"/>
          <w:spacing w:val="10"/>
          <w:position w:val="1"/>
          <w:sz w:val="23"/>
          <w:szCs w:val="23"/>
        </w:rPr>
        <w:t>、</w:t>
      </w:r>
      <w:r>
        <w:rPr>
          <w:rFonts w:ascii="宋体" w:hAnsi="宋体" w:eastAsia="宋体" w:cs="宋体"/>
          <w:spacing w:val="9"/>
          <w:position w:val="1"/>
          <w:sz w:val="23"/>
          <w:szCs w:val="23"/>
        </w:rPr>
        <w:t>货物：是指各种形态和种类的物品，包括原材料、燃料、设备、产品等。</w:t>
      </w:r>
    </w:p>
    <w:p>
      <w:pPr>
        <w:spacing w:before="154" w:line="376" w:lineRule="auto"/>
        <w:ind w:right="178" w:firstLine="571"/>
        <w:rPr>
          <w:rFonts w:ascii="宋体" w:hAnsi="宋体" w:eastAsia="宋体" w:cs="宋体"/>
          <w:sz w:val="23"/>
          <w:szCs w:val="23"/>
        </w:rPr>
      </w:pPr>
      <w:r>
        <w:rPr>
          <w:rFonts w:ascii="宋体" w:hAnsi="宋体" w:eastAsia="宋体" w:cs="宋体"/>
          <w:spacing w:val="18"/>
          <w:sz w:val="23"/>
          <w:szCs w:val="23"/>
        </w:rPr>
        <w:t>5</w:t>
      </w:r>
      <w:r>
        <w:rPr>
          <w:rFonts w:ascii="宋体" w:hAnsi="宋体" w:eastAsia="宋体" w:cs="宋体"/>
          <w:spacing w:val="16"/>
          <w:sz w:val="23"/>
          <w:szCs w:val="23"/>
        </w:rPr>
        <w:t>、</w:t>
      </w:r>
      <w:r>
        <w:rPr>
          <w:rFonts w:ascii="宋体" w:hAnsi="宋体" w:eastAsia="宋体" w:cs="宋体"/>
          <w:spacing w:val="9"/>
          <w:sz w:val="23"/>
          <w:szCs w:val="23"/>
        </w:rPr>
        <w:t>服务：是指除货物和工程以外的采购对象，包括各类专业服务、信息网络开发</w:t>
      </w:r>
      <w:r>
        <w:rPr>
          <w:rFonts w:ascii="宋体" w:hAnsi="宋体" w:eastAsia="宋体" w:cs="宋体"/>
          <w:sz w:val="23"/>
          <w:szCs w:val="23"/>
        </w:rPr>
        <w:t xml:space="preserve"> </w:t>
      </w:r>
      <w:r>
        <w:rPr>
          <w:rFonts w:ascii="宋体" w:hAnsi="宋体" w:eastAsia="宋体" w:cs="宋体"/>
          <w:spacing w:val="15"/>
          <w:sz w:val="23"/>
          <w:szCs w:val="23"/>
        </w:rPr>
        <w:t>服</w:t>
      </w:r>
      <w:r>
        <w:rPr>
          <w:rFonts w:ascii="宋体" w:hAnsi="宋体" w:eastAsia="宋体" w:cs="宋体"/>
          <w:spacing w:val="9"/>
          <w:sz w:val="23"/>
          <w:szCs w:val="23"/>
        </w:rPr>
        <w:t>务、金融保险服务、运输服务，以及维修与维护服务等。</w:t>
      </w:r>
    </w:p>
    <w:p>
      <w:pPr>
        <w:spacing w:line="309" w:lineRule="exact"/>
        <w:ind w:left="569"/>
        <w:rPr>
          <w:rFonts w:ascii="宋体" w:hAnsi="宋体" w:eastAsia="宋体" w:cs="宋体"/>
          <w:sz w:val="23"/>
          <w:szCs w:val="23"/>
        </w:rPr>
      </w:pPr>
      <w:r>
        <w:rPr>
          <w:rFonts w:ascii="宋体" w:hAnsi="宋体" w:eastAsia="宋体" w:cs="宋体"/>
          <w:spacing w:val="15"/>
          <w:position w:val="1"/>
          <w:sz w:val="23"/>
          <w:szCs w:val="23"/>
        </w:rPr>
        <w:t>6</w:t>
      </w:r>
      <w:r>
        <w:rPr>
          <w:rFonts w:ascii="宋体" w:hAnsi="宋体" w:eastAsia="宋体" w:cs="宋体"/>
          <w:spacing w:val="8"/>
          <w:position w:val="1"/>
          <w:sz w:val="23"/>
          <w:szCs w:val="23"/>
        </w:rPr>
        <w:t>、“书面形式”包括信函、传真等。</w:t>
      </w:r>
    </w:p>
    <w:p>
      <w:pPr>
        <w:spacing w:before="157" w:line="308" w:lineRule="exact"/>
        <w:ind w:left="573"/>
        <w:rPr>
          <w:rFonts w:ascii="宋体" w:hAnsi="宋体" w:eastAsia="宋体" w:cs="宋体"/>
          <w:sz w:val="23"/>
          <w:szCs w:val="23"/>
        </w:rPr>
      </w:pPr>
      <w:r>
        <w:rPr>
          <w:rFonts w:ascii="宋体" w:hAnsi="宋体" w:eastAsia="宋体" w:cs="宋体"/>
          <w:spacing w:val="8"/>
          <w:position w:val="1"/>
          <w:sz w:val="23"/>
          <w:szCs w:val="23"/>
        </w:rPr>
        <w:t>7、“▲”系指实质性要求条款</w:t>
      </w:r>
      <w:r>
        <w:rPr>
          <w:rFonts w:ascii="宋体" w:hAnsi="宋体" w:eastAsia="宋体" w:cs="宋体"/>
          <w:spacing w:val="7"/>
          <w:position w:val="1"/>
          <w:sz w:val="23"/>
          <w:szCs w:val="23"/>
        </w:rPr>
        <w:t>。</w:t>
      </w:r>
    </w:p>
    <w:p>
      <w:pPr>
        <w:spacing w:before="278" w:line="228" w:lineRule="auto"/>
        <w:ind w:left="482"/>
        <w:outlineLvl w:val="0"/>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(三)</w:t>
      </w:r>
      <w:r>
        <w:rPr>
          <w:rFonts w:ascii="宋体" w:hAnsi="宋体" w:eastAsia="宋体" w:cs="宋体"/>
          <w:spacing w:val="21"/>
          <w:sz w:val="23"/>
          <w:szCs w:val="23"/>
        </w:rPr>
        <w:t xml:space="preserve"> </w:t>
      </w:r>
      <w:r>
        <w:rPr>
          <w:rFonts w:ascii="宋体" w:hAnsi="宋体" w:eastAsia="宋体" w:cs="宋体"/>
          <w:spacing w:val="21"/>
          <w:sz w:val="23"/>
          <w:szCs w:val="23"/>
          <w14:textOutline w14:w="4358" w14:cap="sq" w14:cmpd="sng">
            <w14:solidFill>
              <w14:srgbClr w14:val="000000"/>
            </w14:solidFill>
            <w14:prstDash w14:val="solid"/>
            <w14:bevel/>
          </w14:textOutline>
        </w:rPr>
        <w:t>谈判费用</w:t>
      </w:r>
    </w:p>
    <w:p>
      <w:pPr>
        <w:spacing w:before="183" w:line="375" w:lineRule="auto"/>
        <w:ind w:right="145" w:firstLine="483"/>
        <w:rPr>
          <w:rFonts w:ascii="宋体" w:hAnsi="宋体" w:eastAsia="宋体" w:cs="宋体"/>
          <w:spacing w:val="6"/>
          <w:sz w:val="23"/>
          <w:szCs w:val="23"/>
        </w:rPr>
      </w:pPr>
      <w:r>
        <w:rPr>
          <w:rFonts w:hint="eastAsia" w:ascii="宋体" w:hAnsi="宋体" w:eastAsia="宋体" w:cs="宋体"/>
          <w:spacing w:val="18"/>
          <w:sz w:val="23"/>
          <w:szCs w:val="23"/>
          <w:lang w:val="en-US" w:eastAsia="zh-CN"/>
        </w:rPr>
        <w:t>1、</w:t>
      </w:r>
      <w:r>
        <w:rPr>
          <w:rFonts w:ascii="宋体" w:hAnsi="宋体" w:eastAsia="宋体" w:cs="宋体"/>
          <w:spacing w:val="18"/>
          <w:sz w:val="23"/>
          <w:szCs w:val="23"/>
        </w:rPr>
        <w:t>不</w:t>
      </w:r>
      <w:r>
        <w:rPr>
          <w:rFonts w:ascii="宋体" w:hAnsi="宋体" w:eastAsia="宋体" w:cs="宋体"/>
          <w:spacing w:val="13"/>
          <w:sz w:val="23"/>
          <w:szCs w:val="23"/>
        </w:rPr>
        <w:t>论</w:t>
      </w:r>
      <w:r>
        <w:rPr>
          <w:rFonts w:ascii="宋体" w:hAnsi="宋体" w:eastAsia="宋体" w:cs="宋体"/>
          <w:spacing w:val="9"/>
          <w:sz w:val="23"/>
          <w:szCs w:val="23"/>
        </w:rPr>
        <w:t>谈判结果如何，供应商均应自行承担所有与谈判有关的全部费用 (谈判文件有</w:t>
      </w:r>
      <w:r>
        <w:rPr>
          <w:rFonts w:ascii="宋体" w:hAnsi="宋体" w:eastAsia="宋体" w:cs="宋体"/>
          <w:sz w:val="23"/>
          <w:szCs w:val="23"/>
        </w:rPr>
        <w:t xml:space="preserve"> </w:t>
      </w:r>
      <w:r>
        <w:rPr>
          <w:rFonts w:ascii="宋体" w:hAnsi="宋体" w:eastAsia="宋体" w:cs="宋体"/>
          <w:spacing w:val="7"/>
          <w:sz w:val="23"/>
          <w:szCs w:val="23"/>
        </w:rPr>
        <w:t xml:space="preserve">相关规定除外) </w:t>
      </w:r>
      <w:r>
        <w:rPr>
          <w:rFonts w:ascii="宋体" w:hAnsi="宋体" w:eastAsia="宋体" w:cs="宋体"/>
          <w:spacing w:val="6"/>
          <w:sz w:val="23"/>
          <w:szCs w:val="23"/>
        </w:rPr>
        <w:t>。</w:t>
      </w:r>
    </w:p>
    <w:p>
      <w:pPr>
        <w:pStyle w:val="2"/>
      </w:pPr>
      <w:r>
        <w:rPr>
          <w:rFonts w:ascii="宋体" w:hAnsi="宋体"/>
          <w:b/>
          <w:bCs/>
          <w:color w:val="000000"/>
          <w:sz w:val="24"/>
        </w:rPr>
        <w:t>2、</w:t>
      </w:r>
      <w:r>
        <w:rPr>
          <w:rFonts w:ascii="宋体" w:hAnsi="宋体"/>
          <w:b/>
          <w:bCs/>
          <w:sz w:val="24"/>
        </w:rPr>
        <w:t>本项目招标代理费为</w:t>
      </w:r>
      <w:r>
        <w:rPr>
          <w:rFonts w:hint="eastAsia" w:ascii="宋体" w:hAnsi="宋体" w:eastAsia="宋体"/>
          <w:b/>
          <w:bCs/>
          <w:sz w:val="24"/>
          <w:lang w:val="en-US" w:eastAsia="zh-CN"/>
        </w:rPr>
        <w:t>10</w:t>
      </w:r>
      <w:r>
        <w:rPr>
          <w:rFonts w:hint="eastAsia" w:ascii="宋体" w:hAnsi="宋体"/>
          <w:b/>
          <w:bCs/>
          <w:sz w:val="24"/>
        </w:rPr>
        <w:t>000元，由成交供应商在领取成交通知书时一次性付清。</w:t>
      </w:r>
    </w:p>
    <w:p>
      <w:pPr>
        <w:spacing w:before="187" w:line="227" w:lineRule="auto"/>
        <w:ind w:left="494"/>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(四)</w:t>
      </w:r>
      <w:r>
        <w:rPr>
          <w:rFonts w:ascii="宋体" w:hAnsi="宋体" w:eastAsia="宋体" w:cs="宋体"/>
          <w:spacing w:val="21"/>
          <w:sz w:val="23"/>
          <w:szCs w:val="23"/>
        </w:rPr>
        <w:t xml:space="preserve"> </w:t>
      </w:r>
      <w:r>
        <w:rPr>
          <w:rFonts w:ascii="宋体" w:hAnsi="宋体" w:eastAsia="宋体" w:cs="宋体"/>
          <w:spacing w:val="21"/>
          <w:sz w:val="23"/>
          <w:szCs w:val="23"/>
          <w14:textOutline w14:w="4358" w14:cap="sq" w14:cmpd="sng">
            <w14:solidFill>
              <w14:srgbClr w14:val="000000"/>
            </w14:solidFill>
            <w14:prstDash w14:val="solid"/>
            <w14:bevel/>
          </w14:textOutline>
        </w:rPr>
        <w:t>特别说明</w:t>
      </w:r>
    </w:p>
    <w:p>
      <w:pPr>
        <w:spacing w:before="182" w:line="375" w:lineRule="auto"/>
        <w:ind w:left="3" w:right="62" w:firstLine="49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、供应商谈判所使用的资格、信誉、荣誉、业绩与企业认证必须为本法人所拥有。</w:t>
      </w:r>
      <w:r>
        <w:rPr>
          <w:rFonts w:ascii="宋体" w:hAnsi="宋体" w:eastAsia="宋体" w:cs="宋体"/>
          <w:sz w:val="23"/>
          <w:szCs w:val="23"/>
        </w:rPr>
        <w:t xml:space="preserve"> </w:t>
      </w:r>
      <w:r>
        <w:rPr>
          <w:rFonts w:ascii="宋体" w:hAnsi="宋体" w:eastAsia="宋体" w:cs="宋体"/>
          <w:spacing w:val="14"/>
          <w:sz w:val="23"/>
          <w:szCs w:val="23"/>
        </w:rPr>
        <w:t>供</w:t>
      </w:r>
      <w:r>
        <w:rPr>
          <w:rFonts w:ascii="宋体" w:hAnsi="宋体" w:eastAsia="宋体" w:cs="宋体"/>
          <w:spacing w:val="11"/>
          <w:sz w:val="23"/>
          <w:szCs w:val="23"/>
        </w:rPr>
        <w:t>应商谈判所使用的采购项目实施人员必须为本法人员工 (指必须为本法人或控股公司</w:t>
      </w:r>
      <w:r>
        <w:rPr>
          <w:rFonts w:ascii="宋体" w:hAnsi="宋体" w:eastAsia="宋体" w:cs="宋体"/>
          <w:sz w:val="23"/>
          <w:szCs w:val="23"/>
        </w:rPr>
        <w:t xml:space="preserve"> </w:t>
      </w:r>
      <w:r>
        <w:rPr>
          <w:rFonts w:ascii="宋体" w:hAnsi="宋体" w:eastAsia="宋体" w:cs="宋体"/>
          <w:spacing w:val="6"/>
          <w:sz w:val="23"/>
          <w:szCs w:val="23"/>
        </w:rPr>
        <w:t>正式员工) 。</w:t>
      </w:r>
    </w:p>
    <w:p>
      <w:pPr>
        <w:spacing w:before="5" w:line="374" w:lineRule="auto"/>
        <w:ind w:left="2" w:right="80" w:firstLine="483"/>
        <w:rPr>
          <w:rFonts w:ascii="宋体" w:hAnsi="宋体" w:eastAsia="宋体" w:cs="宋体"/>
          <w:sz w:val="23"/>
          <w:szCs w:val="23"/>
        </w:rPr>
      </w:pPr>
      <w:r>
        <w:rPr>
          <w:rFonts w:ascii="宋体" w:hAnsi="宋体" w:eastAsia="宋体" w:cs="宋体"/>
          <w:spacing w:val="8"/>
          <w:sz w:val="23"/>
          <w:szCs w:val="23"/>
        </w:rPr>
        <w:t>2、供应商所标产品除谈判文件中明确规定要求“提供官网截图或相应检测报告的</w:t>
      </w:r>
      <w:r>
        <w:rPr>
          <w:rFonts w:ascii="宋体" w:hAnsi="宋体" w:eastAsia="宋体" w:cs="宋体"/>
          <w:spacing w:val="7"/>
          <w:sz w:val="23"/>
          <w:szCs w:val="23"/>
        </w:rPr>
        <w:t>证</w:t>
      </w:r>
      <w:r>
        <w:rPr>
          <w:rFonts w:ascii="宋体" w:hAnsi="宋体" w:eastAsia="宋体" w:cs="宋体"/>
          <w:sz w:val="23"/>
          <w:szCs w:val="23"/>
        </w:rPr>
        <w:t xml:space="preserve"> </w:t>
      </w:r>
      <w:r>
        <w:rPr>
          <w:rFonts w:ascii="宋体" w:hAnsi="宋体" w:eastAsia="宋体" w:cs="宋体"/>
          <w:spacing w:val="22"/>
          <w:sz w:val="23"/>
          <w:szCs w:val="23"/>
        </w:rPr>
        <w:t>明</w:t>
      </w:r>
      <w:r>
        <w:rPr>
          <w:rFonts w:ascii="宋体" w:hAnsi="宋体" w:eastAsia="宋体" w:cs="宋体"/>
          <w:spacing w:val="13"/>
          <w:sz w:val="23"/>
          <w:szCs w:val="23"/>
        </w:rPr>
        <w:t>材</w:t>
      </w:r>
      <w:r>
        <w:rPr>
          <w:rFonts w:ascii="宋体" w:hAnsi="宋体" w:eastAsia="宋体" w:cs="宋体"/>
          <w:spacing w:val="11"/>
          <w:sz w:val="23"/>
          <w:szCs w:val="23"/>
        </w:rPr>
        <w:t>料”以外，所有技术参数描述均以谈判文件为准。谈判供应商对所投产品技术参数</w:t>
      </w:r>
      <w:r>
        <w:rPr>
          <w:rFonts w:ascii="宋体" w:hAnsi="宋体" w:eastAsia="宋体" w:cs="宋体"/>
          <w:sz w:val="23"/>
          <w:szCs w:val="23"/>
        </w:rPr>
        <w:t xml:space="preserve"> </w:t>
      </w:r>
      <w:r>
        <w:rPr>
          <w:rFonts w:ascii="宋体" w:hAnsi="宋体" w:eastAsia="宋体" w:cs="宋体"/>
          <w:spacing w:val="22"/>
          <w:sz w:val="23"/>
          <w:szCs w:val="23"/>
        </w:rPr>
        <w:t>的</w:t>
      </w:r>
      <w:r>
        <w:rPr>
          <w:rFonts w:ascii="宋体" w:hAnsi="宋体" w:eastAsia="宋体" w:cs="宋体"/>
          <w:spacing w:val="15"/>
          <w:sz w:val="23"/>
          <w:szCs w:val="23"/>
        </w:rPr>
        <w:t>真</w:t>
      </w:r>
      <w:r>
        <w:rPr>
          <w:rFonts w:ascii="宋体" w:hAnsi="宋体" w:eastAsia="宋体" w:cs="宋体"/>
          <w:spacing w:val="11"/>
          <w:sz w:val="23"/>
          <w:szCs w:val="23"/>
        </w:rPr>
        <w:t>实性承担法律责任。项目谈判结束后、质疑期限内，如有质疑供应商认为成交供应</w:t>
      </w:r>
      <w:r>
        <w:rPr>
          <w:rFonts w:ascii="宋体" w:hAnsi="宋体" w:eastAsia="宋体" w:cs="宋体"/>
          <w:sz w:val="23"/>
          <w:szCs w:val="23"/>
        </w:rPr>
        <w:t xml:space="preserve"> </w:t>
      </w:r>
      <w:r>
        <w:rPr>
          <w:rFonts w:ascii="宋体" w:hAnsi="宋体" w:eastAsia="宋体" w:cs="宋体"/>
          <w:spacing w:val="22"/>
          <w:sz w:val="23"/>
          <w:szCs w:val="23"/>
        </w:rPr>
        <w:t>商</w:t>
      </w:r>
      <w:r>
        <w:rPr>
          <w:rFonts w:ascii="宋体" w:hAnsi="宋体" w:eastAsia="宋体" w:cs="宋体"/>
          <w:spacing w:val="15"/>
          <w:sz w:val="23"/>
          <w:szCs w:val="23"/>
        </w:rPr>
        <w:t>所</w:t>
      </w:r>
      <w:r>
        <w:rPr>
          <w:rFonts w:ascii="宋体" w:hAnsi="宋体" w:eastAsia="宋体" w:cs="宋体"/>
          <w:spacing w:val="11"/>
          <w:sz w:val="23"/>
          <w:szCs w:val="23"/>
        </w:rPr>
        <w:t>投产品、谈判文件技术参数与谈判需求存在重大偏离、错误、甚至造假的情况，而</w:t>
      </w:r>
      <w:r>
        <w:rPr>
          <w:rFonts w:ascii="宋体" w:hAnsi="宋体" w:eastAsia="宋体" w:cs="宋体"/>
          <w:sz w:val="23"/>
          <w:szCs w:val="23"/>
        </w:rPr>
        <w:t xml:space="preserve"> </w:t>
      </w:r>
      <w:r>
        <w:rPr>
          <w:rFonts w:ascii="宋体" w:hAnsi="宋体" w:eastAsia="宋体" w:cs="宋体"/>
          <w:spacing w:val="22"/>
          <w:sz w:val="23"/>
          <w:szCs w:val="23"/>
        </w:rPr>
        <w:t>采</w:t>
      </w:r>
      <w:r>
        <w:rPr>
          <w:rFonts w:ascii="宋体" w:hAnsi="宋体" w:eastAsia="宋体" w:cs="宋体"/>
          <w:spacing w:val="15"/>
          <w:sz w:val="23"/>
          <w:szCs w:val="23"/>
        </w:rPr>
        <w:t>购</w:t>
      </w:r>
      <w:r>
        <w:rPr>
          <w:rFonts w:ascii="宋体" w:hAnsi="宋体" w:eastAsia="宋体" w:cs="宋体"/>
          <w:spacing w:val="11"/>
          <w:sz w:val="23"/>
          <w:szCs w:val="23"/>
        </w:rPr>
        <w:t>文件中未明确规定要求“提供官网截图或相应检测报告的证明材料”的，则应提供</w:t>
      </w:r>
      <w:r>
        <w:rPr>
          <w:rFonts w:ascii="宋体" w:hAnsi="宋体" w:eastAsia="宋体" w:cs="宋体"/>
          <w:sz w:val="23"/>
          <w:szCs w:val="23"/>
        </w:rPr>
        <w:t xml:space="preserve"> </w:t>
      </w:r>
      <w:r>
        <w:rPr>
          <w:rFonts w:ascii="宋体" w:hAnsi="宋体" w:eastAsia="宋体" w:cs="宋体"/>
          <w:spacing w:val="13"/>
          <w:sz w:val="23"/>
          <w:szCs w:val="23"/>
        </w:rPr>
        <w:t>其</w:t>
      </w:r>
      <w:r>
        <w:rPr>
          <w:rFonts w:ascii="宋体" w:hAnsi="宋体" w:eastAsia="宋体" w:cs="宋体"/>
          <w:spacing w:val="8"/>
          <w:sz w:val="23"/>
          <w:szCs w:val="23"/>
        </w:rPr>
        <w:t>他具体有效的证明材料。</w:t>
      </w:r>
    </w:p>
    <w:p>
      <w:pPr>
        <w:spacing w:before="1" w:line="382" w:lineRule="auto"/>
        <w:ind w:left="5" w:right="80" w:firstLine="482"/>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11"/>
          <w:sz w:val="23"/>
          <w:szCs w:val="23"/>
        </w:rPr>
        <w:t>、供应商在谈判活动中提供任何虚假材料,其响应无效，并报监管部门查处；成交</w:t>
      </w:r>
      <w:r>
        <w:rPr>
          <w:rFonts w:ascii="宋体" w:hAnsi="宋体" w:eastAsia="宋体" w:cs="宋体"/>
          <w:sz w:val="23"/>
          <w:szCs w:val="23"/>
        </w:rPr>
        <w:t xml:space="preserve"> </w:t>
      </w:r>
      <w:r>
        <w:rPr>
          <w:rFonts w:ascii="宋体" w:hAnsi="宋体" w:eastAsia="宋体" w:cs="宋体"/>
          <w:spacing w:val="12"/>
          <w:sz w:val="23"/>
          <w:szCs w:val="23"/>
        </w:rPr>
        <w:t>后</w:t>
      </w:r>
      <w:r>
        <w:rPr>
          <w:rFonts w:ascii="宋体" w:hAnsi="宋体" w:eastAsia="宋体" w:cs="宋体"/>
          <w:spacing w:val="8"/>
          <w:sz w:val="23"/>
          <w:szCs w:val="23"/>
        </w:rPr>
        <w:t>发现的,处以采购金额千分之五以上千分之十以下的罚款，列入不良行为记录名单，在</w:t>
      </w:r>
    </w:p>
    <w:p>
      <w:pPr>
        <w:sectPr>
          <w:headerReference r:id="rId5" w:type="default"/>
          <w:footerReference r:id="rId6" w:type="default"/>
          <w:pgSz w:w="11907" w:h="16840"/>
          <w:pgMar w:top="1234" w:right="1281" w:bottom="0" w:left="1369" w:header="0" w:footer="0" w:gutter="0"/>
          <w:pgNumType w:fmt="decimal"/>
          <w:cols w:space="720" w:num="1"/>
        </w:sectPr>
      </w:pPr>
    </w:p>
    <w:p>
      <w:pPr>
        <w:spacing w:before="47" w:line="375" w:lineRule="auto"/>
        <w:ind w:left="7" w:right="61"/>
        <w:rPr>
          <w:rFonts w:ascii="宋体" w:hAnsi="宋体" w:eastAsia="宋体" w:cs="宋体"/>
          <w:sz w:val="23"/>
          <w:szCs w:val="23"/>
        </w:rPr>
      </w:pPr>
      <w:r>
        <w:rPr>
          <w:rFonts w:ascii="宋体" w:hAnsi="宋体" w:eastAsia="宋体" w:cs="宋体"/>
          <w:spacing w:val="9"/>
          <w:sz w:val="23"/>
          <w:szCs w:val="23"/>
        </w:rPr>
        <w:t>一</w:t>
      </w:r>
      <w:r>
        <w:rPr>
          <w:rFonts w:ascii="宋体" w:hAnsi="宋体" w:eastAsia="宋体" w:cs="宋体"/>
          <w:spacing w:val="8"/>
          <w:sz w:val="23"/>
          <w:szCs w:val="23"/>
        </w:rPr>
        <w:t>至三年内禁止参加采购活动，有违法所得的，并处没收违法所得，情节严重的， 由工</w:t>
      </w:r>
      <w:r>
        <w:rPr>
          <w:rFonts w:ascii="宋体" w:hAnsi="宋体" w:eastAsia="宋体" w:cs="宋体"/>
          <w:sz w:val="23"/>
          <w:szCs w:val="23"/>
        </w:rPr>
        <w:t xml:space="preserve"> </w:t>
      </w:r>
      <w:r>
        <w:rPr>
          <w:rFonts w:ascii="宋体" w:hAnsi="宋体" w:eastAsia="宋体" w:cs="宋体"/>
          <w:spacing w:val="13"/>
          <w:sz w:val="23"/>
          <w:szCs w:val="23"/>
        </w:rPr>
        <w:t>商</w:t>
      </w:r>
      <w:r>
        <w:rPr>
          <w:rFonts w:ascii="宋体" w:hAnsi="宋体" w:eastAsia="宋体" w:cs="宋体"/>
          <w:spacing w:val="9"/>
          <w:sz w:val="23"/>
          <w:szCs w:val="23"/>
        </w:rPr>
        <w:t>行政管理机关吊销营业执照；构成犯罪的，依法追究刑事责任。</w:t>
      </w:r>
    </w:p>
    <w:p>
      <w:pPr>
        <w:spacing w:line="310" w:lineRule="exact"/>
        <w:ind w:left="482"/>
        <w:rPr>
          <w:rFonts w:ascii="宋体" w:hAnsi="宋体" w:eastAsia="宋体" w:cs="宋体"/>
          <w:sz w:val="23"/>
          <w:szCs w:val="23"/>
        </w:rPr>
      </w:pPr>
      <w:r>
        <w:rPr>
          <w:rFonts w:ascii="宋体" w:hAnsi="宋体" w:eastAsia="宋体" w:cs="宋体"/>
          <w:spacing w:val="18"/>
          <w:position w:val="1"/>
          <w:sz w:val="23"/>
          <w:szCs w:val="23"/>
        </w:rPr>
        <w:t>4</w:t>
      </w:r>
      <w:r>
        <w:rPr>
          <w:rFonts w:ascii="宋体" w:hAnsi="宋体" w:eastAsia="宋体" w:cs="宋体"/>
          <w:spacing w:val="9"/>
          <w:position w:val="1"/>
          <w:sz w:val="23"/>
          <w:szCs w:val="23"/>
        </w:rPr>
        <w:t>、供应商被列入“黑名单”的，在处罚有效期内，资格审查时不予通过。</w:t>
      </w:r>
    </w:p>
    <w:p>
      <w:pPr>
        <w:spacing w:before="155" w:line="308" w:lineRule="exact"/>
        <w:ind w:left="488"/>
        <w:rPr>
          <w:rFonts w:ascii="宋体" w:hAnsi="宋体" w:eastAsia="宋体" w:cs="宋体"/>
          <w:sz w:val="23"/>
          <w:szCs w:val="23"/>
        </w:rPr>
      </w:pPr>
      <w:r>
        <w:rPr>
          <w:rFonts w:ascii="宋体" w:hAnsi="宋体" w:eastAsia="宋体" w:cs="宋体"/>
          <w:spacing w:val="8"/>
          <w:position w:val="1"/>
          <w:sz w:val="23"/>
          <w:szCs w:val="23"/>
        </w:rPr>
        <w:t>5、供应商不得相互串通谈判报价，不得妨碍其他供应商的公平竞争，不得损害采</w:t>
      </w:r>
      <w:r>
        <w:rPr>
          <w:rFonts w:ascii="宋体" w:hAnsi="宋体" w:eastAsia="宋体" w:cs="宋体"/>
          <w:spacing w:val="5"/>
          <w:position w:val="1"/>
          <w:sz w:val="23"/>
          <w:szCs w:val="23"/>
        </w:rPr>
        <w:t>购</w:t>
      </w:r>
    </w:p>
    <w:p>
      <w:pPr>
        <w:spacing w:before="158" w:line="375" w:lineRule="auto"/>
        <w:ind w:left="6" w:right="61" w:hanging="1"/>
        <w:rPr>
          <w:rFonts w:ascii="宋体" w:hAnsi="宋体" w:eastAsia="宋体" w:cs="宋体"/>
          <w:sz w:val="23"/>
          <w:szCs w:val="23"/>
        </w:rPr>
      </w:pPr>
      <w:r>
        <w:rPr>
          <w:rFonts w:ascii="宋体" w:hAnsi="宋体" w:eastAsia="宋体" w:cs="宋体"/>
          <w:spacing w:val="22"/>
          <w:sz w:val="23"/>
          <w:szCs w:val="23"/>
        </w:rPr>
        <w:t>人</w:t>
      </w:r>
      <w:r>
        <w:rPr>
          <w:rFonts w:ascii="宋体" w:hAnsi="宋体" w:eastAsia="宋体" w:cs="宋体"/>
          <w:spacing w:val="12"/>
          <w:sz w:val="23"/>
          <w:szCs w:val="23"/>
        </w:rPr>
        <w:t>或</w:t>
      </w:r>
      <w:r>
        <w:rPr>
          <w:rFonts w:ascii="宋体" w:hAnsi="宋体" w:eastAsia="宋体" w:cs="宋体"/>
          <w:spacing w:val="11"/>
          <w:sz w:val="23"/>
          <w:szCs w:val="23"/>
        </w:rPr>
        <w:t>其他供应商的合法权益，供应商不得以向采购人、谈判小组成员行贿或者采取其他</w:t>
      </w:r>
      <w:r>
        <w:rPr>
          <w:rFonts w:ascii="宋体" w:hAnsi="宋体" w:eastAsia="宋体" w:cs="宋体"/>
          <w:sz w:val="23"/>
          <w:szCs w:val="23"/>
        </w:rPr>
        <w:t xml:space="preserve"> </w:t>
      </w:r>
      <w:r>
        <w:rPr>
          <w:rFonts w:ascii="宋体" w:hAnsi="宋体" w:eastAsia="宋体" w:cs="宋体"/>
          <w:spacing w:val="13"/>
          <w:sz w:val="23"/>
          <w:szCs w:val="23"/>
        </w:rPr>
        <w:t>不</w:t>
      </w:r>
      <w:r>
        <w:rPr>
          <w:rFonts w:ascii="宋体" w:hAnsi="宋体" w:eastAsia="宋体" w:cs="宋体"/>
          <w:spacing w:val="7"/>
          <w:sz w:val="23"/>
          <w:szCs w:val="23"/>
        </w:rPr>
        <w:t>正当手段谋取成交。</w:t>
      </w:r>
    </w:p>
    <w:p>
      <w:pPr>
        <w:spacing w:line="308" w:lineRule="exact"/>
        <w:ind w:left="482"/>
        <w:outlineLvl w:val="1"/>
        <w:rPr>
          <w:rFonts w:ascii="宋体" w:hAnsi="宋体" w:eastAsia="宋体" w:cs="宋体"/>
          <w:sz w:val="23"/>
          <w:szCs w:val="23"/>
        </w:rPr>
      </w:pPr>
      <w:r>
        <w:rPr>
          <w:rFonts w:ascii="宋体" w:hAnsi="宋体" w:eastAsia="宋体" w:cs="宋体"/>
          <w:spacing w:val="6"/>
          <w:position w:val="1"/>
          <w:sz w:val="23"/>
          <w:szCs w:val="23"/>
        </w:rPr>
        <w:t>6、为采购</w:t>
      </w:r>
      <w:r>
        <w:rPr>
          <w:rFonts w:ascii="宋体" w:hAnsi="宋体" w:eastAsia="宋体" w:cs="宋体"/>
          <w:spacing w:val="3"/>
          <w:position w:val="1"/>
          <w:sz w:val="23"/>
          <w:szCs w:val="23"/>
        </w:rPr>
        <w:t>项目提供整体设计、规范编制或者项目管理、监理、检测等服务的供应商，</w:t>
      </w:r>
    </w:p>
    <w:p>
      <w:pPr>
        <w:spacing w:before="159" w:line="227" w:lineRule="auto"/>
        <w:ind w:left="4"/>
        <w:rPr>
          <w:rFonts w:ascii="宋体" w:hAnsi="宋体" w:eastAsia="宋体" w:cs="宋体"/>
          <w:sz w:val="23"/>
          <w:szCs w:val="23"/>
        </w:rPr>
      </w:pPr>
      <w:r>
        <w:rPr>
          <w:rFonts w:ascii="宋体" w:hAnsi="宋体" w:eastAsia="宋体" w:cs="宋体"/>
          <w:spacing w:val="16"/>
          <w:sz w:val="23"/>
          <w:szCs w:val="23"/>
        </w:rPr>
        <w:t>不</w:t>
      </w:r>
      <w:r>
        <w:rPr>
          <w:rFonts w:ascii="宋体" w:hAnsi="宋体" w:eastAsia="宋体" w:cs="宋体"/>
          <w:spacing w:val="12"/>
          <w:sz w:val="23"/>
          <w:szCs w:val="23"/>
        </w:rPr>
        <w:t>得</w:t>
      </w:r>
      <w:r>
        <w:rPr>
          <w:rFonts w:ascii="宋体" w:hAnsi="宋体" w:eastAsia="宋体" w:cs="宋体"/>
          <w:spacing w:val="8"/>
          <w:sz w:val="23"/>
          <w:szCs w:val="23"/>
        </w:rPr>
        <w:t>再参加该采购项目的其他采购活动。</w:t>
      </w:r>
    </w:p>
    <w:p>
      <w:pPr>
        <w:spacing w:before="183" w:line="309" w:lineRule="exact"/>
        <w:ind w:left="486"/>
        <w:rPr>
          <w:rFonts w:ascii="宋体" w:hAnsi="宋体" w:eastAsia="宋体" w:cs="宋体"/>
          <w:sz w:val="23"/>
          <w:szCs w:val="23"/>
        </w:rPr>
      </w:pPr>
      <w:r>
        <w:rPr>
          <w:rFonts w:ascii="宋体" w:hAnsi="宋体" w:eastAsia="宋体" w:cs="宋体"/>
          <w:spacing w:val="16"/>
          <w:position w:val="1"/>
          <w:sz w:val="23"/>
          <w:szCs w:val="23"/>
        </w:rPr>
        <w:t>7</w:t>
      </w:r>
      <w:r>
        <w:rPr>
          <w:rFonts w:ascii="宋体" w:hAnsi="宋体" w:eastAsia="宋体" w:cs="宋体"/>
          <w:spacing w:val="11"/>
          <w:position w:val="1"/>
          <w:sz w:val="23"/>
          <w:szCs w:val="23"/>
        </w:rPr>
        <w:t>、谈判响应文件格式中的表格式样可以根据项目差别做适当调整,但应当保持表格</w:t>
      </w:r>
    </w:p>
    <w:p>
      <w:pPr>
        <w:spacing w:before="156" w:line="227" w:lineRule="auto"/>
        <w:outlineLvl w:val="1"/>
        <w:rPr>
          <w:rFonts w:ascii="宋体" w:hAnsi="宋体" w:eastAsia="宋体" w:cs="宋体"/>
          <w:sz w:val="23"/>
          <w:szCs w:val="23"/>
        </w:rPr>
      </w:pPr>
      <w:r>
        <w:rPr>
          <w:rFonts w:ascii="宋体" w:hAnsi="宋体" w:eastAsia="宋体" w:cs="宋体"/>
          <w:spacing w:val="8"/>
          <w:sz w:val="23"/>
          <w:szCs w:val="23"/>
        </w:rPr>
        <w:t>样式基本形态不变</w:t>
      </w:r>
      <w:r>
        <w:rPr>
          <w:rFonts w:ascii="宋体" w:hAnsi="宋体" w:eastAsia="宋体" w:cs="宋体"/>
          <w:spacing w:val="7"/>
          <w:sz w:val="23"/>
          <w:szCs w:val="23"/>
        </w:rPr>
        <w:t>。</w:t>
      </w:r>
    </w:p>
    <w:p>
      <w:pPr>
        <w:spacing w:before="186" w:line="308" w:lineRule="exact"/>
        <w:ind w:left="481"/>
        <w:outlineLvl w:val="1"/>
        <w:rPr>
          <w:rFonts w:ascii="宋体" w:hAnsi="宋体" w:eastAsia="宋体" w:cs="宋体"/>
          <w:sz w:val="23"/>
          <w:szCs w:val="23"/>
        </w:rPr>
      </w:pPr>
      <w:r>
        <w:rPr>
          <w:rFonts w:ascii="宋体" w:hAnsi="宋体" w:eastAsia="宋体" w:cs="宋体"/>
          <w:spacing w:val="11"/>
          <w:position w:val="1"/>
          <w:sz w:val="23"/>
          <w:szCs w:val="23"/>
        </w:rPr>
        <w:t>8</w:t>
      </w:r>
      <w:r>
        <w:rPr>
          <w:rFonts w:ascii="宋体" w:hAnsi="宋体" w:eastAsia="宋体" w:cs="宋体"/>
          <w:spacing w:val="8"/>
          <w:position w:val="1"/>
          <w:sz w:val="23"/>
          <w:szCs w:val="23"/>
        </w:rPr>
        <w:t>、单位负责人为同一人或者存在直接控股、管理关系的不同供应商，不得参加同一</w:t>
      </w:r>
      <w:r>
        <w:rPr>
          <w:rFonts w:ascii="宋体" w:hAnsi="宋体" w:eastAsia="宋体" w:cs="宋体"/>
          <w:spacing w:val="8"/>
          <w:sz w:val="23"/>
          <w:szCs w:val="23"/>
        </w:rPr>
        <w:t>合同项下的采购活动</w:t>
      </w:r>
      <w:r>
        <w:rPr>
          <w:rFonts w:ascii="宋体" w:hAnsi="宋体" w:eastAsia="宋体" w:cs="宋体"/>
          <w:spacing w:val="7"/>
          <w:sz w:val="23"/>
          <w:szCs w:val="23"/>
        </w:rPr>
        <w:t>。</w:t>
      </w:r>
    </w:p>
    <w:p>
      <w:pPr>
        <w:spacing w:before="183" w:line="308" w:lineRule="exact"/>
        <w:ind w:left="481"/>
        <w:rPr>
          <w:rFonts w:ascii="宋体" w:hAnsi="宋体" w:eastAsia="宋体" w:cs="宋体"/>
          <w:sz w:val="23"/>
          <w:szCs w:val="23"/>
        </w:rPr>
      </w:pPr>
      <w:r>
        <w:rPr>
          <w:rFonts w:ascii="宋体" w:hAnsi="宋体" w:eastAsia="宋体" w:cs="宋体"/>
          <w:spacing w:val="14"/>
          <w:position w:val="1"/>
          <w:sz w:val="23"/>
          <w:szCs w:val="23"/>
        </w:rPr>
        <w:t>9</w:t>
      </w:r>
      <w:r>
        <w:rPr>
          <w:rFonts w:ascii="宋体" w:hAnsi="宋体" w:eastAsia="宋体" w:cs="宋体"/>
          <w:spacing w:val="7"/>
          <w:position w:val="1"/>
          <w:sz w:val="23"/>
          <w:szCs w:val="23"/>
        </w:rPr>
        <w:t>、本项目不允许分包。</w:t>
      </w:r>
    </w:p>
    <w:p>
      <w:pPr>
        <w:spacing w:before="160" w:line="314" w:lineRule="exact"/>
        <w:ind w:left="4"/>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、谈判文件</w:t>
      </w:r>
    </w:p>
    <w:p>
      <w:pPr>
        <w:spacing w:before="152" w:line="227" w:lineRule="auto"/>
        <w:ind w:left="523"/>
        <w:outlineLvl w:val="1"/>
        <w:rPr>
          <w:rFonts w:ascii="宋体" w:hAnsi="宋体" w:eastAsia="宋体" w:cs="宋体"/>
          <w:sz w:val="23"/>
          <w:szCs w:val="23"/>
        </w:rPr>
      </w:pPr>
      <w:r>
        <w:rPr>
          <w:rFonts w:ascii="宋体" w:hAnsi="宋体" w:eastAsia="宋体" w:cs="宋体"/>
          <w:spacing w:val="12"/>
          <w:sz w:val="23"/>
          <w:szCs w:val="23"/>
        </w:rPr>
        <w:t>(一</w:t>
      </w:r>
      <w:r>
        <w:rPr>
          <w:rFonts w:ascii="宋体" w:hAnsi="宋体" w:eastAsia="宋体" w:cs="宋体"/>
          <w:spacing w:val="9"/>
          <w:sz w:val="23"/>
          <w:szCs w:val="23"/>
        </w:rPr>
        <w:t>)</w:t>
      </w:r>
      <w:r>
        <w:rPr>
          <w:rFonts w:ascii="宋体" w:hAnsi="宋体" w:eastAsia="宋体" w:cs="宋体"/>
          <w:spacing w:val="6"/>
          <w:sz w:val="23"/>
          <w:szCs w:val="23"/>
        </w:rPr>
        <w:t xml:space="preserve"> 谈判文件由谈判文件总目录所列内容组成。</w:t>
      </w:r>
    </w:p>
    <w:p>
      <w:pPr>
        <w:spacing w:before="185" w:line="227" w:lineRule="auto"/>
        <w:ind w:left="523"/>
        <w:outlineLvl w:val="1"/>
        <w:rPr>
          <w:sz w:val="22"/>
          <w:szCs w:val="22"/>
        </w:rPr>
      </w:pPr>
      <w:r>
        <w:rPr>
          <w:rFonts w:ascii="宋体" w:hAnsi="宋体" w:eastAsia="宋体" w:cs="宋体"/>
          <w:spacing w:val="8"/>
          <w:sz w:val="23"/>
          <w:szCs w:val="23"/>
        </w:rPr>
        <w:t>(</w:t>
      </w:r>
      <w:r>
        <w:rPr>
          <w:rFonts w:ascii="宋体" w:hAnsi="宋体" w:eastAsia="宋体" w:cs="宋体"/>
          <w:spacing w:val="5"/>
          <w:sz w:val="23"/>
          <w:szCs w:val="23"/>
        </w:rPr>
        <w:t>二) 谈判文件的澄清或修改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sz w:val="22"/>
          <w:szCs w:val="22"/>
        </w:rPr>
      </w:pPr>
      <w:r>
        <w:rPr>
          <w:sz w:val="22"/>
          <w:szCs w:val="22"/>
        </w:rPr>
        <w:t>1、采购组织机构可视采购具体情况对已发出的谈判文件进行必要的澄清或者修改。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2"/>
          <w:szCs w:val="22"/>
        </w:rPr>
      </w:pPr>
      <w:r>
        <w:rPr>
          <w:sz w:val="22"/>
          <w:szCs w:val="22"/>
        </w:rPr>
        <w:t>澄清或者修改的内容可能影响响应文件编制的，采购人或者采购组织机构应当在谈判截 止时间至少5日前，在原公告发布媒体上发布澄清公告，澄清或者修改的内容为谈判文件 的组成部分；不足5日的，采购人或者采购组织机构应当顺延提交响应文件的截止时间。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sz w:val="22"/>
          <w:szCs w:val="22"/>
        </w:rPr>
      </w:pPr>
      <w:r>
        <w:rPr>
          <w:sz w:val="22"/>
          <w:szCs w:val="22"/>
        </w:rPr>
        <w:t>2、供应商在规定的时间内未对谈判文件提出疑问、质疑或要求澄清的，将视其为无异议。对谈判文件中描述有歧义或前后不一致的地方，谈判小组有权进行评判，但对同 一条款的评判应适用于每个供应商。</w:t>
      </w:r>
    </w:p>
    <w:p>
      <w:pPr>
        <w:spacing w:line="305" w:lineRule="exact"/>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三、响应文</w:t>
      </w:r>
      <w:r>
        <w:rPr>
          <w:rFonts w:ascii="宋体" w:hAnsi="宋体" w:eastAsia="宋体" w:cs="宋体"/>
          <w:spacing w:val="8"/>
          <w:position w:val="1"/>
          <w:sz w:val="23"/>
          <w:szCs w:val="23"/>
          <w14:textOutline w14:w="4358" w14:cap="sq" w14:cmpd="sng">
            <w14:solidFill>
              <w14:srgbClr w14:val="000000"/>
            </w14:solidFill>
            <w14:prstDash w14:val="solid"/>
            <w14:bevel/>
          </w14:textOutline>
        </w:rPr>
        <w:t>件</w:t>
      </w:r>
    </w:p>
    <w:p>
      <w:pPr>
        <w:spacing w:before="164" w:line="227" w:lineRule="auto"/>
        <w:ind w:left="523"/>
        <w:outlineLvl w:val="1"/>
        <w:rPr>
          <w:rFonts w:ascii="宋体" w:hAnsi="宋体" w:eastAsia="宋体" w:cs="宋体"/>
          <w:sz w:val="23"/>
          <w:szCs w:val="23"/>
        </w:rPr>
      </w:pPr>
      <w:r>
        <w:rPr>
          <w:rFonts w:ascii="宋体" w:hAnsi="宋体" w:eastAsia="宋体" w:cs="宋体"/>
          <w:spacing w:val="4"/>
          <w:sz w:val="23"/>
          <w:szCs w:val="23"/>
        </w:rPr>
        <w:t>(一) 响应文件的组</w:t>
      </w:r>
      <w:r>
        <w:rPr>
          <w:rFonts w:ascii="宋体" w:hAnsi="宋体" w:eastAsia="宋体" w:cs="宋体"/>
          <w:spacing w:val="3"/>
          <w:sz w:val="23"/>
          <w:szCs w:val="23"/>
        </w:rPr>
        <w:t>成</w:t>
      </w:r>
    </w:p>
    <w:p>
      <w:pPr>
        <w:spacing w:before="157" w:line="375" w:lineRule="auto"/>
        <w:ind w:left="3" w:right="61"/>
        <w:rPr>
          <w:rFonts w:hint="eastAsia" w:ascii="宋体" w:hAnsi="宋体" w:eastAsia="宋体" w:cs="宋体"/>
          <w:spacing w:val="11"/>
          <w:sz w:val="23"/>
          <w:szCs w:val="23"/>
        </w:rPr>
      </w:pPr>
      <w:r>
        <w:rPr>
          <w:rFonts w:hint="eastAsia" w:ascii="宋体" w:hAnsi="宋体" w:eastAsia="宋体" w:cs="宋体"/>
          <w:spacing w:val="11"/>
          <w:sz w:val="23"/>
          <w:szCs w:val="23"/>
        </w:rPr>
        <w:t>供应商应仔细阅读谈判文件的所有内容，按谈判采购文件的要求，详细编制谈判响应文件。</w:t>
      </w:r>
    </w:p>
    <w:p>
      <w:pPr>
        <w:spacing w:before="186" w:line="306" w:lineRule="exact"/>
        <w:ind w:left="249"/>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14:textOutline w14:w="4358" w14:cap="sq" w14:cmpd="sng">
            <w14:solidFill>
              <w14:srgbClr w14:val="000000"/>
            </w14:solidFill>
            <w14:prstDash w14:val="solid"/>
            <w14:bevel/>
          </w14:textOutline>
        </w:rPr>
        <w:t>1、资格证明</w:t>
      </w:r>
      <w:r>
        <w:rPr>
          <w:rFonts w:hint="eastAsia" w:ascii="宋体" w:hAnsi="宋体" w:eastAsia="宋体" w:cs="宋体"/>
          <w:spacing w:val="8"/>
          <w:sz w:val="23"/>
          <w:szCs w:val="23"/>
          <w:lang w:eastAsia="zh-CN"/>
          <w14:textOutline w14:w="4358" w14:cap="sq" w14:cmpd="sng">
            <w14:solidFill>
              <w14:srgbClr w14:val="000000"/>
            </w14:solidFill>
            <w14:prstDash w14:val="solid"/>
            <w14:bevel/>
          </w14:textOutline>
        </w:rPr>
        <w:t>文件</w:t>
      </w:r>
      <w:r>
        <w:rPr>
          <w:rFonts w:ascii="宋体" w:hAnsi="宋体" w:eastAsia="宋体" w:cs="宋体"/>
          <w:spacing w:val="8"/>
          <w:sz w:val="23"/>
          <w:szCs w:val="23"/>
          <w14:textOutline w14:w="4358" w14:cap="sq" w14:cmpd="sng">
            <w14:solidFill>
              <w14:srgbClr w14:val="000000"/>
            </w14:solidFill>
            <w14:prstDash w14:val="solid"/>
            <w14:bevel/>
          </w14:textOutline>
        </w:rPr>
        <w:t>内容的组成：</w:t>
      </w:r>
    </w:p>
    <w:p>
      <w:pPr>
        <w:keepNext w:val="0"/>
        <w:keepLines w:val="0"/>
        <w:pageBreakBefore w:val="0"/>
        <w:widowControl/>
        <w:kinsoku w:val="0"/>
        <w:wordWrap/>
        <w:overflowPunct/>
        <w:topLinePunct w:val="0"/>
        <w:autoSpaceDE w:val="0"/>
        <w:autoSpaceDN w:val="0"/>
        <w:bidi w:val="0"/>
        <w:adjustRightInd w:val="0"/>
        <w:snapToGrid w:val="0"/>
        <w:spacing w:before="161" w:line="312" w:lineRule="auto"/>
        <w:ind w:left="223"/>
        <w:textAlignment w:val="baseline"/>
        <w:outlineLvl w:val="0"/>
        <w:rPr>
          <w:rFonts w:ascii="宋体" w:hAnsi="宋体" w:eastAsia="宋体" w:cs="宋体"/>
          <w:sz w:val="23"/>
          <w:szCs w:val="23"/>
        </w:rPr>
      </w:pPr>
      <w:r>
        <w:rPr>
          <w:rFonts w:ascii="宋体" w:hAnsi="宋体" w:eastAsia="宋体" w:cs="宋体"/>
          <w:spacing w:val="9"/>
          <w:sz w:val="23"/>
          <w:szCs w:val="23"/>
        </w:rPr>
        <w:t xml:space="preserve">(1) 谈判声明书 (附件 1) </w:t>
      </w:r>
      <w:r>
        <w:rPr>
          <w:rFonts w:ascii="宋体" w:hAnsi="宋体" w:eastAsia="宋体" w:cs="宋体"/>
          <w:spacing w:val="7"/>
          <w:sz w:val="23"/>
          <w:szCs w:val="23"/>
        </w:rPr>
        <w:t>；</w:t>
      </w:r>
    </w:p>
    <w:p>
      <w:pPr>
        <w:keepNext w:val="0"/>
        <w:keepLines w:val="0"/>
        <w:pageBreakBefore w:val="0"/>
        <w:widowControl/>
        <w:kinsoku w:val="0"/>
        <w:wordWrap/>
        <w:overflowPunct/>
        <w:topLinePunct w:val="0"/>
        <w:autoSpaceDE w:val="0"/>
        <w:autoSpaceDN w:val="0"/>
        <w:bidi w:val="0"/>
        <w:adjustRightInd w:val="0"/>
        <w:snapToGrid w:val="0"/>
        <w:spacing w:before="183" w:line="312" w:lineRule="auto"/>
        <w:ind w:left="223"/>
        <w:textAlignment w:val="baseline"/>
        <w:outlineLvl w:val="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9"/>
          <w:sz w:val="23"/>
          <w:szCs w:val="23"/>
        </w:rPr>
        <w:t>2) 授权委托书 (法定代表人亲自办理谈判响应事宜的，则无需提交) (附件 2) ；</w:t>
      </w:r>
    </w:p>
    <w:p>
      <w:pPr>
        <w:keepNext w:val="0"/>
        <w:keepLines w:val="0"/>
        <w:pageBreakBefore w:val="0"/>
        <w:widowControl/>
        <w:kinsoku w:val="0"/>
        <w:wordWrap/>
        <w:overflowPunct/>
        <w:topLinePunct w:val="0"/>
        <w:autoSpaceDE w:val="0"/>
        <w:autoSpaceDN w:val="0"/>
        <w:bidi w:val="0"/>
        <w:adjustRightInd w:val="0"/>
        <w:snapToGrid w:val="0"/>
        <w:spacing w:before="185" w:line="312" w:lineRule="auto"/>
        <w:ind w:left="223"/>
        <w:textAlignment w:val="baseline"/>
        <w:outlineLvl w:val="0"/>
        <w:rPr>
          <w:rFonts w:ascii="宋体" w:hAnsi="宋体" w:eastAsia="宋体" w:cs="宋体"/>
          <w:sz w:val="23"/>
          <w:szCs w:val="23"/>
        </w:rPr>
      </w:pPr>
      <w:r>
        <w:rPr>
          <w:rFonts w:ascii="宋体" w:hAnsi="宋体" w:eastAsia="宋体" w:cs="宋体"/>
          <w:spacing w:val="9"/>
          <w:sz w:val="23"/>
          <w:szCs w:val="23"/>
        </w:rPr>
        <w:t>(3) 供应商情况介绍 (附件 3) ；</w:t>
      </w:r>
      <w:r>
        <w:rPr>
          <w:rFonts w:ascii="宋体" w:hAnsi="宋体" w:eastAsia="宋体" w:cs="宋体"/>
          <w:spacing w:val="11"/>
          <w:sz w:val="23"/>
          <w:szCs w:val="23"/>
        </w:rPr>
        <w:t>(</w:t>
      </w:r>
      <w:r>
        <w:rPr>
          <w:rFonts w:ascii="宋体" w:hAnsi="宋体" w:eastAsia="宋体" w:cs="宋体"/>
          <w:spacing w:val="9"/>
          <w:sz w:val="23"/>
          <w:szCs w:val="23"/>
        </w:rPr>
        <w:t>4) 项目实施人员一览表 (附件 4) ；</w:t>
      </w:r>
    </w:p>
    <w:p>
      <w:pPr>
        <w:keepNext w:val="0"/>
        <w:keepLines w:val="0"/>
        <w:pageBreakBefore w:val="0"/>
        <w:widowControl/>
        <w:kinsoku w:val="0"/>
        <w:wordWrap/>
        <w:overflowPunct/>
        <w:topLinePunct w:val="0"/>
        <w:autoSpaceDE w:val="0"/>
        <w:autoSpaceDN w:val="0"/>
        <w:bidi w:val="0"/>
        <w:adjustRightInd w:val="0"/>
        <w:snapToGrid w:val="0"/>
        <w:spacing w:before="182" w:line="312" w:lineRule="auto"/>
        <w:ind w:firstLine="264" w:firstLineChars="100"/>
        <w:textAlignment w:val="baseline"/>
        <w:outlineLvl w:val="0"/>
        <w:rPr>
          <w:rFonts w:ascii="宋体" w:hAnsi="宋体" w:eastAsia="宋体" w:cs="宋体"/>
          <w:sz w:val="23"/>
          <w:szCs w:val="23"/>
        </w:rPr>
      </w:pPr>
      <w:r>
        <w:rPr>
          <w:rFonts w:ascii="宋体" w:hAnsi="宋体" w:eastAsia="宋体" w:cs="宋体"/>
          <w:spacing w:val="17"/>
          <w:sz w:val="23"/>
          <w:szCs w:val="23"/>
        </w:rPr>
        <w:t>(</w:t>
      </w:r>
      <w:r>
        <w:rPr>
          <w:rFonts w:hint="eastAsia" w:ascii="宋体" w:hAnsi="宋体" w:eastAsia="宋体" w:cs="宋体"/>
          <w:spacing w:val="9"/>
          <w:sz w:val="23"/>
          <w:szCs w:val="23"/>
          <w:lang w:val="en-US" w:eastAsia="zh-CN"/>
        </w:rPr>
        <w:t>4</w:t>
      </w:r>
      <w:r>
        <w:rPr>
          <w:rFonts w:ascii="宋体" w:hAnsi="宋体" w:eastAsia="宋体" w:cs="宋体"/>
          <w:spacing w:val="9"/>
          <w:sz w:val="23"/>
          <w:szCs w:val="23"/>
        </w:rPr>
        <w:t>) 项目负责人简历表 (附件 5)</w:t>
      </w:r>
    </w:p>
    <w:p>
      <w:pPr>
        <w:keepNext w:val="0"/>
        <w:keepLines w:val="0"/>
        <w:pageBreakBefore w:val="0"/>
        <w:widowControl/>
        <w:kinsoku w:val="0"/>
        <w:wordWrap/>
        <w:overflowPunct/>
        <w:topLinePunct w:val="0"/>
        <w:autoSpaceDE w:val="0"/>
        <w:autoSpaceDN w:val="0"/>
        <w:bidi w:val="0"/>
        <w:adjustRightInd w:val="0"/>
        <w:snapToGrid w:val="0"/>
        <w:spacing w:before="185" w:line="312" w:lineRule="auto"/>
        <w:ind w:firstLine="266" w:firstLineChars="100"/>
        <w:textAlignment w:val="baseline"/>
        <w:outlineLvl w:val="0"/>
        <w:rPr>
          <w:rFonts w:ascii="宋体" w:hAnsi="宋体" w:eastAsia="宋体" w:cs="宋体"/>
          <w:sz w:val="23"/>
          <w:szCs w:val="23"/>
        </w:rPr>
      </w:pPr>
      <w:r>
        <w:rPr>
          <w:rFonts w:ascii="宋体" w:hAnsi="宋体" w:eastAsia="宋体" w:cs="宋体"/>
          <w:spacing w:val="18"/>
          <w:sz w:val="23"/>
          <w:szCs w:val="23"/>
        </w:rPr>
        <w:t>(</w:t>
      </w:r>
      <w:r>
        <w:rPr>
          <w:rFonts w:hint="eastAsia" w:ascii="宋体" w:hAnsi="宋体" w:eastAsia="宋体" w:cs="宋体"/>
          <w:spacing w:val="9"/>
          <w:sz w:val="23"/>
          <w:szCs w:val="23"/>
          <w:lang w:val="en-US" w:eastAsia="zh-CN"/>
        </w:rPr>
        <w:t>5</w:t>
      </w:r>
      <w:r>
        <w:rPr>
          <w:rFonts w:ascii="宋体" w:hAnsi="宋体" w:eastAsia="宋体" w:cs="宋体"/>
          <w:spacing w:val="9"/>
          <w:sz w:val="23"/>
          <w:szCs w:val="23"/>
        </w:rPr>
        <w:t>) 宕渣来源合法承诺书 (附件 6)</w:t>
      </w:r>
    </w:p>
    <w:p>
      <w:pPr>
        <w:keepNext w:val="0"/>
        <w:keepLines w:val="0"/>
        <w:pageBreakBefore w:val="0"/>
        <w:widowControl/>
        <w:kinsoku w:val="0"/>
        <w:wordWrap/>
        <w:overflowPunct/>
        <w:topLinePunct w:val="0"/>
        <w:autoSpaceDE w:val="0"/>
        <w:autoSpaceDN w:val="0"/>
        <w:bidi w:val="0"/>
        <w:adjustRightInd w:val="0"/>
        <w:snapToGrid w:val="0"/>
        <w:spacing w:before="161" w:line="360" w:lineRule="auto"/>
        <w:ind w:left="223"/>
        <w:textAlignment w:val="baseline"/>
        <w:outlineLvl w:val="0"/>
        <w:rPr>
          <w:rFonts w:ascii="宋体" w:hAnsi="宋体" w:eastAsia="宋体" w:cs="宋体"/>
          <w:spacing w:val="9"/>
          <w:sz w:val="23"/>
          <w:szCs w:val="23"/>
        </w:rPr>
      </w:pPr>
      <w:r>
        <w:rPr>
          <w:rFonts w:ascii="宋体" w:hAnsi="宋体" w:eastAsia="宋体" w:cs="宋体"/>
          <w:spacing w:val="18"/>
          <w:sz w:val="23"/>
          <w:szCs w:val="23"/>
        </w:rPr>
        <w:t>(</w:t>
      </w:r>
      <w:r>
        <w:rPr>
          <w:rFonts w:hint="eastAsia" w:ascii="宋体" w:hAnsi="宋体" w:eastAsia="宋体" w:cs="宋体"/>
          <w:spacing w:val="18"/>
          <w:sz w:val="23"/>
          <w:szCs w:val="23"/>
          <w:lang w:val="en-US" w:eastAsia="zh-CN"/>
        </w:rPr>
        <w:t>6</w:t>
      </w:r>
      <w:r>
        <w:rPr>
          <w:rFonts w:ascii="宋体" w:hAnsi="宋体" w:eastAsia="宋体" w:cs="宋体"/>
          <w:spacing w:val="9"/>
          <w:sz w:val="23"/>
          <w:szCs w:val="23"/>
        </w:rPr>
        <w:t>) 提供最近年度的财务状况报告，提供投标截止时间前六个月内 (至少提供其中一个月) 依法缴纳税收和社会保障资金的相关材料；供应商成立不满一年 (自招标公告发出 之日起计算) 的不需提供；</w:t>
      </w:r>
    </w:p>
    <w:p>
      <w:pPr>
        <w:keepNext w:val="0"/>
        <w:keepLines w:val="0"/>
        <w:pageBreakBefore w:val="0"/>
        <w:widowControl/>
        <w:kinsoku w:val="0"/>
        <w:wordWrap/>
        <w:overflowPunct/>
        <w:topLinePunct w:val="0"/>
        <w:autoSpaceDE w:val="0"/>
        <w:autoSpaceDN w:val="0"/>
        <w:bidi w:val="0"/>
        <w:adjustRightInd w:val="0"/>
        <w:snapToGrid w:val="0"/>
        <w:spacing w:before="161" w:line="360" w:lineRule="auto"/>
        <w:ind w:left="223"/>
        <w:textAlignment w:val="baseline"/>
        <w:outlineLvl w:val="0"/>
        <w:rPr>
          <w:rFonts w:ascii="宋体" w:hAnsi="宋体" w:eastAsia="宋体" w:cs="宋体"/>
          <w:spacing w:val="9"/>
          <w:sz w:val="23"/>
          <w:szCs w:val="23"/>
        </w:rPr>
      </w:pPr>
      <w:r>
        <w:rPr>
          <w:rFonts w:ascii="宋体" w:hAnsi="宋体" w:eastAsia="宋体" w:cs="宋体"/>
          <w:spacing w:val="9"/>
          <w:sz w:val="23"/>
          <w:szCs w:val="23"/>
        </w:rPr>
        <w:t>(</w:t>
      </w:r>
      <w:r>
        <w:rPr>
          <w:rFonts w:hint="eastAsia" w:ascii="宋体" w:hAnsi="宋体" w:eastAsia="宋体" w:cs="宋体"/>
          <w:spacing w:val="9"/>
          <w:sz w:val="23"/>
          <w:szCs w:val="23"/>
          <w:lang w:val="en-US" w:eastAsia="zh-CN"/>
        </w:rPr>
        <w:t>7</w:t>
      </w:r>
      <w:r>
        <w:rPr>
          <w:rFonts w:ascii="宋体" w:hAnsi="宋体" w:eastAsia="宋体" w:cs="宋体"/>
          <w:spacing w:val="9"/>
          <w:sz w:val="23"/>
          <w:szCs w:val="23"/>
        </w:rPr>
        <w:t>) 提供公告中符合供应商特定条件的有效资质证书扫描件(谈判供应商特定条件中有要求的必须提供) ；</w:t>
      </w:r>
    </w:p>
    <w:p>
      <w:pPr>
        <w:keepNext w:val="0"/>
        <w:keepLines w:val="0"/>
        <w:pageBreakBefore w:val="0"/>
        <w:widowControl/>
        <w:kinsoku w:val="0"/>
        <w:wordWrap/>
        <w:overflowPunct/>
        <w:topLinePunct w:val="0"/>
        <w:autoSpaceDE w:val="0"/>
        <w:autoSpaceDN w:val="0"/>
        <w:bidi w:val="0"/>
        <w:adjustRightInd w:val="0"/>
        <w:snapToGrid w:val="0"/>
        <w:spacing w:before="183" w:line="360" w:lineRule="auto"/>
        <w:ind w:firstLine="256" w:firstLineChars="100"/>
        <w:textAlignment w:val="baseline"/>
        <w:outlineLvl w:val="0"/>
        <w:rPr>
          <w:rFonts w:ascii="宋体" w:hAnsi="宋体" w:eastAsia="宋体" w:cs="宋体"/>
          <w:sz w:val="23"/>
          <w:szCs w:val="23"/>
        </w:rPr>
      </w:pPr>
      <w:r>
        <w:rPr>
          <w:rFonts w:ascii="宋体" w:hAnsi="宋体" w:eastAsia="宋体" w:cs="宋体"/>
          <w:spacing w:val="13"/>
          <w:sz w:val="23"/>
          <w:szCs w:val="23"/>
        </w:rPr>
        <w:t>(</w:t>
      </w:r>
      <w:r>
        <w:rPr>
          <w:rFonts w:hint="eastAsia" w:ascii="宋体" w:hAnsi="宋体" w:eastAsia="宋体" w:cs="宋体"/>
          <w:spacing w:val="13"/>
          <w:sz w:val="23"/>
          <w:szCs w:val="23"/>
          <w:lang w:val="en-US" w:eastAsia="zh-CN"/>
        </w:rPr>
        <w:t>8</w:t>
      </w:r>
      <w:r>
        <w:rPr>
          <w:rFonts w:ascii="宋体" w:hAnsi="宋体" w:eastAsia="宋体" w:cs="宋体"/>
          <w:spacing w:val="13"/>
          <w:sz w:val="23"/>
          <w:szCs w:val="23"/>
        </w:rPr>
        <w:t xml:space="preserve">) 其他证明材料 (如有) </w:t>
      </w:r>
      <w:r>
        <w:rPr>
          <w:rFonts w:ascii="宋体" w:hAnsi="宋体" w:eastAsia="宋体" w:cs="宋体"/>
          <w:spacing w:val="12"/>
          <w:sz w:val="23"/>
          <w:szCs w:val="23"/>
        </w:rPr>
        <w:t>。</w:t>
      </w:r>
    </w:p>
    <w:p>
      <w:pPr>
        <w:spacing w:before="184" w:line="311" w:lineRule="exact"/>
        <w:ind w:left="756"/>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spacing w:val="7"/>
          <w:position w:val="1"/>
          <w:sz w:val="23"/>
          <w:szCs w:val="23"/>
          <w14:textOutline w14:w="4358" w14:cap="sq" w14:cmpd="sng">
            <w14:solidFill>
              <w14:srgbClr w14:val="000000"/>
            </w14:solidFill>
            <w14:prstDash w14:val="solid"/>
            <w14:bevel/>
          </w14:textOutline>
        </w:rPr>
        <w:t>、商务</w:t>
      </w:r>
      <w:r>
        <w:rPr>
          <w:rFonts w:hint="eastAsia" w:ascii="宋体" w:hAnsi="宋体" w:eastAsia="宋体" w:cs="宋体"/>
          <w:spacing w:val="7"/>
          <w:position w:val="1"/>
          <w:sz w:val="23"/>
          <w:szCs w:val="23"/>
          <w:lang w:eastAsia="zh-CN"/>
          <w14:textOutline w14:w="4358" w14:cap="sq" w14:cmpd="sng">
            <w14:solidFill>
              <w14:srgbClr w14:val="000000"/>
            </w14:solidFill>
            <w14:prstDash w14:val="solid"/>
            <w14:bevel/>
          </w14:textOutline>
        </w:rPr>
        <w:t>文件</w:t>
      </w:r>
      <w:r>
        <w:rPr>
          <w:rFonts w:ascii="宋体" w:hAnsi="宋体" w:eastAsia="宋体" w:cs="宋体"/>
          <w:spacing w:val="7"/>
          <w:position w:val="1"/>
          <w:sz w:val="23"/>
          <w:szCs w:val="23"/>
          <w14:textOutline w14:w="4358" w14:cap="sq" w14:cmpd="sng">
            <w14:solidFill>
              <w14:srgbClr w14:val="000000"/>
            </w14:solidFill>
            <w14:prstDash w14:val="solid"/>
            <w14:bevel/>
          </w14:textOutline>
        </w:rPr>
        <w:t>的组成：</w:t>
      </w:r>
    </w:p>
    <w:p>
      <w:pPr>
        <w:spacing w:before="155" w:line="468" w:lineRule="exact"/>
        <w:ind w:firstLine="732" w:firstLineChars="300"/>
        <w:rPr>
          <w:rFonts w:ascii="宋体" w:hAnsi="宋体" w:eastAsia="宋体" w:cs="宋体"/>
          <w:sz w:val="23"/>
          <w:szCs w:val="23"/>
        </w:rPr>
      </w:pPr>
      <w:r>
        <w:rPr>
          <w:rFonts w:ascii="宋体" w:hAnsi="宋体" w:eastAsia="宋体" w:cs="宋体"/>
          <w:spacing w:val="7"/>
          <w:position w:val="17"/>
          <w:sz w:val="23"/>
          <w:szCs w:val="23"/>
        </w:rPr>
        <w:t xml:space="preserve">首次报价一览表 (附件7) </w:t>
      </w:r>
      <w:r>
        <w:rPr>
          <w:rFonts w:ascii="宋体" w:hAnsi="宋体" w:eastAsia="宋体" w:cs="宋体"/>
          <w:spacing w:val="5"/>
          <w:position w:val="17"/>
          <w:sz w:val="23"/>
          <w:szCs w:val="23"/>
        </w:rPr>
        <w:t>；</w:t>
      </w:r>
    </w:p>
    <w:p>
      <w:pPr>
        <w:spacing w:before="184" w:line="375" w:lineRule="auto"/>
        <w:ind w:left="262" w:firstLine="481"/>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9"/>
          <w:sz w:val="23"/>
          <w:szCs w:val="23"/>
        </w:rPr>
        <w:t>1</w:t>
      </w:r>
      <w:r>
        <w:rPr>
          <w:rFonts w:ascii="宋体" w:hAnsi="宋体" w:eastAsia="宋体" w:cs="宋体"/>
          <w:spacing w:val="10"/>
          <w:sz w:val="23"/>
          <w:szCs w:val="23"/>
        </w:rPr>
        <w:t xml:space="preserve"> 供应商必须就所竞标的全部内容作完整报价，漏项报价的或有选择的或有条件</w:t>
      </w:r>
      <w:r>
        <w:rPr>
          <w:rFonts w:ascii="宋体" w:hAnsi="宋体" w:eastAsia="宋体" w:cs="宋体"/>
          <w:sz w:val="23"/>
          <w:szCs w:val="23"/>
        </w:rPr>
        <w:t xml:space="preserve"> </w:t>
      </w:r>
      <w:r>
        <w:rPr>
          <w:rFonts w:ascii="宋体" w:hAnsi="宋体" w:eastAsia="宋体" w:cs="宋体"/>
          <w:spacing w:val="22"/>
          <w:sz w:val="23"/>
          <w:szCs w:val="23"/>
        </w:rPr>
        <w:t>的</w:t>
      </w:r>
      <w:r>
        <w:rPr>
          <w:rFonts w:ascii="宋体" w:hAnsi="宋体" w:eastAsia="宋体" w:cs="宋体"/>
          <w:spacing w:val="16"/>
          <w:sz w:val="23"/>
          <w:szCs w:val="23"/>
        </w:rPr>
        <w:t>报</w:t>
      </w:r>
      <w:r>
        <w:rPr>
          <w:rFonts w:ascii="宋体" w:hAnsi="宋体" w:eastAsia="宋体" w:cs="宋体"/>
          <w:spacing w:val="11"/>
          <w:sz w:val="23"/>
          <w:szCs w:val="23"/>
        </w:rPr>
        <w:t>价，其竞标将视为无效。每轮报价均应是唯一报价，且成交时以其最终报价为成交</w:t>
      </w:r>
      <w:r>
        <w:rPr>
          <w:rFonts w:ascii="宋体" w:hAnsi="宋体" w:eastAsia="宋体" w:cs="宋体"/>
          <w:sz w:val="23"/>
          <w:szCs w:val="23"/>
        </w:rPr>
        <w:t xml:space="preserve"> </w:t>
      </w:r>
      <w:r>
        <w:rPr>
          <w:rFonts w:ascii="宋体" w:hAnsi="宋体" w:eastAsia="宋体" w:cs="宋体"/>
          <w:spacing w:val="3"/>
          <w:sz w:val="23"/>
          <w:szCs w:val="23"/>
        </w:rPr>
        <w:t>价格。</w:t>
      </w:r>
    </w:p>
    <w:p>
      <w:pPr>
        <w:spacing w:before="2" w:line="374" w:lineRule="auto"/>
        <w:ind w:left="265" w:firstLine="479"/>
        <w:rPr>
          <w:rFonts w:ascii="宋体" w:hAnsi="宋体" w:eastAsia="宋体" w:cs="宋体"/>
          <w:sz w:val="23"/>
          <w:szCs w:val="23"/>
        </w:rPr>
      </w:pPr>
      <w:r>
        <w:rPr>
          <w:rFonts w:ascii="宋体" w:hAnsi="宋体" w:eastAsia="宋体" w:cs="宋体"/>
          <w:spacing w:val="8"/>
          <w:sz w:val="23"/>
          <w:szCs w:val="23"/>
        </w:rPr>
        <w:t>2.2 总报</w:t>
      </w:r>
      <w:r>
        <w:rPr>
          <w:rFonts w:ascii="宋体" w:hAnsi="宋体" w:eastAsia="宋体" w:cs="宋体"/>
          <w:spacing w:val="6"/>
          <w:sz w:val="23"/>
          <w:szCs w:val="23"/>
        </w:rPr>
        <w:t>价</w:t>
      </w:r>
      <w:r>
        <w:rPr>
          <w:rFonts w:ascii="宋体" w:hAnsi="宋体" w:eastAsia="宋体" w:cs="宋体"/>
          <w:spacing w:val="4"/>
          <w:sz w:val="23"/>
          <w:szCs w:val="23"/>
        </w:rPr>
        <w:t>应当包括合同范围内的勘察费、评审费、招标代理费、所有风险责任等各</w:t>
      </w:r>
      <w:r>
        <w:rPr>
          <w:rFonts w:ascii="宋体" w:hAnsi="宋体" w:eastAsia="宋体" w:cs="宋体"/>
          <w:sz w:val="23"/>
          <w:szCs w:val="23"/>
        </w:rPr>
        <w:t xml:space="preserve"> </w:t>
      </w:r>
      <w:r>
        <w:rPr>
          <w:rFonts w:ascii="宋体" w:hAnsi="宋体" w:eastAsia="宋体" w:cs="宋体"/>
          <w:spacing w:val="16"/>
          <w:sz w:val="23"/>
          <w:szCs w:val="23"/>
        </w:rPr>
        <w:t>项</w:t>
      </w:r>
      <w:r>
        <w:rPr>
          <w:rFonts w:ascii="宋体" w:hAnsi="宋体" w:eastAsia="宋体" w:cs="宋体"/>
          <w:spacing w:val="12"/>
          <w:sz w:val="23"/>
          <w:szCs w:val="23"/>
        </w:rPr>
        <w:t>费</w:t>
      </w:r>
      <w:r>
        <w:rPr>
          <w:rFonts w:ascii="宋体" w:hAnsi="宋体" w:eastAsia="宋体" w:cs="宋体"/>
          <w:spacing w:val="8"/>
          <w:sz w:val="23"/>
          <w:szCs w:val="23"/>
        </w:rPr>
        <w:t>用及不可预见费等所需的全部费用。</w:t>
      </w:r>
    </w:p>
    <w:p>
      <w:pPr>
        <w:spacing w:line="375" w:lineRule="auto"/>
        <w:ind w:left="261" w:firstLine="482"/>
        <w:rPr>
          <w:rFonts w:ascii="宋体" w:hAnsi="宋体" w:eastAsia="宋体" w:cs="宋体"/>
          <w:sz w:val="23"/>
          <w:szCs w:val="23"/>
        </w:rPr>
      </w:pPr>
      <w:r>
        <w:rPr>
          <w:rFonts w:ascii="宋体" w:hAnsi="宋体" w:eastAsia="宋体" w:cs="宋体"/>
          <w:spacing w:val="8"/>
          <w:sz w:val="23"/>
          <w:szCs w:val="23"/>
        </w:rPr>
        <w:t>2.3相关报价单需打印或用不退色的墨水填写，谈判报价单不得涂改和增删，如有</w:t>
      </w:r>
      <w:r>
        <w:rPr>
          <w:rFonts w:ascii="宋体" w:hAnsi="宋体" w:eastAsia="宋体" w:cs="宋体"/>
          <w:spacing w:val="1"/>
          <w:sz w:val="23"/>
          <w:szCs w:val="23"/>
        </w:rPr>
        <w:t>错</w:t>
      </w:r>
      <w:r>
        <w:rPr>
          <w:rFonts w:ascii="宋体" w:hAnsi="宋体" w:eastAsia="宋体" w:cs="宋体"/>
          <w:sz w:val="23"/>
          <w:szCs w:val="23"/>
        </w:rPr>
        <w:t xml:space="preserve"> </w:t>
      </w:r>
      <w:r>
        <w:rPr>
          <w:rFonts w:ascii="宋体" w:hAnsi="宋体" w:eastAsia="宋体" w:cs="宋体"/>
          <w:spacing w:val="16"/>
          <w:sz w:val="23"/>
          <w:szCs w:val="23"/>
        </w:rPr>
        <w:t>漏</w:t>
      </w:r>
      <w:r>
        <w:rPr>
          <w:rFonts w:ascii="宋体" w:hAnsi="宋体" w:eastAsia="宋体" w:cs="宋体"/>
          <w:spacing w:val="8"/>
          <w:sz w:val="23"/>
          <w:szCs w:val="23"/>
        </w:rPr>
        <w:t>必须修改，修改处须由同一签署人签字或盖章。 由于字迹模糊或表达不清引起的后果</w:t>
      </w:r>
      <w:r>
        <w:rPr>
          <w:rFonts w:ascii="宋体" w:hAnsi="宋体" w:eastAsia="宋体" w:cs="宋体"/>
          <w:sz w:val="23"/>
          <w:szCs w:val="23"/>
        </w:rPr>
        <w:t xml:space="preserve"> </w:t>
      </w:r>
      <w:r>
        <w:rPr>
          <w:rFonts w:ascii="宋体" w:hAnsi="宋体" w:eastAsia="宋体" w:cs="宋体"/>
          <w:spacing w:val="8"/>
          <w:sz w:val="23"/>
          <w:szCs w:val="23"/>
        </w:rPr>
        <w:t>由</w:t>
      </w:r>
      <w:r>
        <w:rPr>
          <w:rFonts w:ascii="宋体" w:hAnsi="宋体" w:eastAsia="宋体" w:cs="宋体"/>
          <w:spacing w:val="7"/>
          <w:sz w:val="23"/>
          <w:szCs w:val="23"/>
        </w:rPr>
        <w:t>供应商负责。</w:t>
      </w:r>
    </w:p>
    <w:p>
      <w:pPr>
        <w:spacing w:line="310" w:lineRule="exact"/>
        <w:ind w:left="744"/>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8"/>
          <w:position w:val="1"/>
          <w:sz w:val="23"/>
          <w:szCs w:val="23"/>
        </w:rPr>
        <w:t>4报价有关表格应按谈判采购文件中相关附表格式填写。</w:t>
      </w:r>
    </w:p>
    <w:p>
      <w:pPr>
        <w:spacing w:before="156" w:line="227" w:lineRule="auto"/>
        <w:ind w:left="412"/>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(二)</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谈判响应文件的制作、封装及递交要</w:t>
      </w:r>
      <w:r>
        <w:rPr>
          <w:rFonts w:ascii="宋体" w:hAnsi="宋体" w:eastAsia="宋体" w:cs="宋体"/>
          <w:spacing w:val="10"/>
          <w:sz w:val="23"/>
          <w:szCs w:val="23"/>
          <w14:textOutline w14:w="4358" w14:cap="sq" w14:cmpd="sng">
            <w14:solidFill>
              <w14:srgbClr w14:val="000000"/>
            </w14:solidFill>
            <w14:prstDash w14:val="solid"/>
            <w14:bevel/>
          </w14:textOutline>
        </w:rPr>
        <w:t>求</w:t>
      </w:r>
    </w:p>
    <w:p>
      <w:pPr>
        <w:keepNext w:val="0"/>
        <w:keepLines w:val="0"/>
        <w:pageBreakBefore w:val="0"/>
        <w:widowControl/>
        <w:kinsoku w:val="0"/>
        <w:wordWrap/>
        <w:overflowPunct/>
        <w:topLinePunct w:val="0"/>
        <w:autoSpaceDE w:val="0"/>
        <w:autoSpaceDN w:val="0"/>
        <w:bidi w:val="0"/>
        <w:adjustRightInd w:val="0"/>
        <w:snapToGrid w:val="0"/>
        <w:spacing w:before="29" w:line="360" w:lineRule="auto"/>
        <w:ind w:left="759"/>
        <w:textAlignment w:val="baseline"/>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1</w:t>
      </w:r>
      <w:r>
        <w:rPr>
          <w:rFonts w:ascii="宋体" w:hAnsi="宋体" w:eastAsia="宋体" w:cs="宋体"/>
          <w:spacing w:val="8"/>
          <w:position w:val="1"/>
          <w:sz w:val="23"/>
          <w:szCs w:val="23"/>
          <w14:textOutline w14:w="4358" w14:cap="sq" w14:cmpd="sng">
            <w14:solidFill>
              <w14:srgbClr w14:val="000000"/>
            </w14:solidFill>
            <w14:prstDash w14:val="solid"/>
            <w14:bevel/>
          </w14:textOutline>
        </w:rPr>
        <w:t>、谈判响应文件的制作要求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（1）谈判人应按照谈判文件组成内容及项目采购需求制作谈判响应文件，不按谈判采购文件要求制作谈判响应文件的将视情处理（拒收、扣分等），由此产生的责任由谈判人自行承担。</w:t>
      </w:r>
    </w:p>
    <w:p>
      <w:pPr>
        <w:keepNext w:val="0"/>
        <w:keepLines w:val="0"/>
        <w:pageBreakBefore w:val="0"/>
        <w:widowControl/>
        <w:kinsoku w:val="0"/>
        <w:wordWrap/>
        <w:overflowPunct/>
        <w:topLinePunct w:val="0"/>
        <w:autoSpaceDE w:val="0"/>
        <w:autoSpaceDN w:val="0"/>
        <w:bidi w:val="0"/>
        <w:adjustRightInd w:val="0"/>
        <w:snapToGrid w:val="0"/>
        <w:spacing w:before="183" w:line="360" w:lineRule="auto"/>
        <w:ind w:left="2" w:right="197" w:firstLine="4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rPr>
        <w:t>(2</w:t>
      </w:r>
      <w:r>
        <w:rPr>
          <w:rFonts w:hint="eastAsia" w:asciiTheme="minorEastAsia" w:hAnsiTheme="minorEastAsia" w:eastAsiaTheme="minorEastAsia" w:cstheme="minorEastAsia"/>
          <w:spacing w:val="13"/>
          <w:sz w:val="22"/>
          <w:szCs w:val="22"/>
        </w:rPr>
        <w:t>)</w:t>
      </w:r>
      <w:r>
        <w:rPr>
          <w:rFonts w:hint="eastAsia" w:asciiTheme="minorEastAsia" w:hAnsiTheme="minorEastAsia" w:eastAsiaTheme="minorEastAsia" w:cstheme="minorEastAsia"/>
          <w:spacing w:val="10"/>
          <w:sz w:val="22"/>
          <w:szCs w:val="22"/>
        </w:rPr>
        <w:t xml:space="preserve"> 供应商应对所提供的全部资料的真实性承担法律责任，响应文件内容中有要求</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15"/>
          <w:sz w:val="22"/>
          <w:szCs w:val="22"/>
        </w:rPr>
        <w:t>盖</w:t>
      </w:r>
      <w:r>
        <w:rPr>
          <w:rFonts w:hint="eastAsia" w:asciiTheme="minorEastAsia" w:hAnsiTheme="minorEastAsia" w:eastAsiaTheme="minorEastAsia" w:cstheme="minorEastAsia"/>
          <w:spacing w:val="8"/>
          <w:sz w:val="22"/>
          <w:szCs w:val="22"/>
        </w:rPr>
        <w:t>章或签字的地方，必须加盖供应商的公章以及法定代表人或全权代表盖章或签字， 电</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17"/>
          <w:sz w:val="22"/>
          <w:szCs w:val="22"/>
        </w:rPr>
        <w:t>子</w:t>
      </w:r>
      <w:r>
        <w:rPr>
          <w:rFonts w:hint="eastAsia" w:asciiTheme="minorEastAsia" w:hAnsiTheme="minorEastAsia" w:eastAsiaTheme="minorEastAsia" w:cstheme="minorEastAsia"/>
          <w:spacing w:val="9"/>
          <w:sz w:val="22"/>
          <w:szCs w:val="22"/>
        </w:rPr>
        <w:t>响应文件中要求加盖公章处，可使用有效安全的电子签章替代。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7" w:right="197" w:firstLine="475"/>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rPr>
        <w:t>(3</w:t>
      </w:r>
      <w:r>
        <w:rPr>
          <w:rFonts w:hint="eastAsia" w:asciiTheme="minorEastAsia" w:hAnsiTheme="minorEastAsia" w:eastAsiaTheme="minorEastAsia" w:cstheme="minorEastAsia"/>
          <w:spacing w:val="13"/>
          <w:sz w:val="22"/>
          <w:szCs w:val="22"/>
        </w:rPr>
        <w:t>)</w:t>
      </w:r>
      <w:r>
        <w:rPr>
          <w:rFonts w:hint="eastAsia" w:asciiTheme="minorEastAsia" w:hAnsiTheme="minorEastAsia" w:eastAsiaTheme="minorEastAsia" w:cstheme="minorEastAsia"/>
          <w:spacing w:val="10"/>
          <w:sz w:val="22"/>
          <w:szCs w:val="22"/>
        </w:rPr>
        <w:t xml:space="preserve"> 谈判响应文件以及谈判供应商与采购组织机构就有关谈判响应事宜的所有来往</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18"/>
          <w:sz w:val="22"/>
          <w:szCs w:val="22"/>
        </w:rPr>
        <w:t>函</w:t>
      </w:r>
      <w:r>
        <w:rPr>
          <w:rFonts w:hint="eastAsia" w:asciiTheme="minorEastAsia" w:hAnsiTheme="minorEastAsia" w:eastAsiaTheme="minorEastAsia" w:cstheme="minorEastAsia"/>
          <w:spacing w:val="12"/>
          <w:sz w:val="22"/>
          <w:szCs w:val="22"/>
        </w:rPr>
        <w:t>电</w:t>
      </w:r>
      <w:r>
        <w:rPr>
          <w:rFonts w:hint="eastAsia" w:asciiTheme="minorEastAsia" w:hAnsiTheme="minorEastAsia" w:eastAsiaTheme="minorEastAsia" w:cstheme="minorEastAsia"/>
          <w:spacing w:val="9"/>
          <w:sz w:val="22"/>
          <w:szCs w:val="22"/>
        </w:rPr>
        <w:t>，均应以中文汉语书写。除签字、盖章、专用名称等特殊情形外，以中文汉语以外</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8"/>
          <w:sz w:val="22"/>
          <w:szCs w:val="22"/>
        </w:rPr>
        <w:t>的文字表述的谈判响应文件视同未提供。</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 w:right="197" w:firstLine="491"/>
        <w:textAlignment w:val="baseline"/>
        <w:rPr>
          <w:rFonts w:hint="eastAsia" w:asciiTheme="minorEastAsia" w:hAnsiTheme="minorEastAsia" w:eastAsiaTheme="minorEastAsia" w:cstheme="minorEastAsia"/>
          <w:spacing w:val="12"/>
          <w:sz w:val="22"/>
          <w:szCs w:val="22"/>
        </w:rPr>
      </w:pPr>
      <w:r>
        <w:rPr>
          <w:rFonts w:hint="eastAsia" w:asciiTheme="minorEastAsia" w:hAnsiTheme="minorEastAsia" w:eastAsiaTheme="minorEastAsia" w:cstheme="minorEastAsia"/>
          <w:spacing w:val="20"/>
          <w:sz w:val="22"/>
          <w:szCs w:val="22"/>
        </w:rPr>
        <w:t>(4</w:t>
      </w:r>
      <w:r>
        <w:rPr>
          <w:rFonts w:hint="eastAsia" w:asciiTheme="minorEastAsia" w:hAnsiTheme="minorEastAsia" w:eastAsiaTheme="minorEastAsia" w:cstheme="minorEastAsia"/>
          <w:spacing w:val="13"/>
          <w:sz w:val="22"/>
          <w:szCs w:val="22"/>
        </w:rPr>
        <w:t>)</w:t>
      </w:r>
      <w:r>
        <w:rPr>
          <w:rFonts w:hint="eastAsia" w:asciiTheme="minorEastAsia" w:hAnsiTheme="minorEastAsia" w:eastAsiaTheme="minorEastAsia" w:cstheme="minorEastAsia"/>
          <w:spacing w:val="10"/>
          <w:sz w:val="22"/>
          <w:szCs w:val="22"/>
        </w:rPr>
        <w:t xml:space="preserve"> 谈判计量单位，谈判文件已有明确规定的，使用谈判文件规定的计量单位；谈</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10"/>
          <w:sz w:val="22"/>
          <w:szCs w:val="22"/>
        </w:rPr>
        <w:t>判</w:t>
      </w:r>
      <w:r>
        <w:rPr>
          <w:rFonts w:hint="eastAsia" w:asciiTheme="minorEastAsia" w:hAnsiTheme="minorEastAsia" w:eastAsiaTheme="minorEastAsia" w:cstheme="minorEastAsia"/>
          <w:spacing w:val="9"/>
          <w:sz w:val="22"/>
          <w:szCs w:val="22"/>
        </w:rPr>
        <w:t>文件没有规定的，应采用中华人民共和国法定计量单位 (货币单位：人民币元)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93"/>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2"/>
          <w:sz w:val="22"/>
          <w:szCs w:val="22"/>
        </w:rPr>
        <w:t>(5) 若供应商不按谈判文件的要求提供资格审查材料，其风险由供应商自行承担</w:t>
      </w:r>
      <w:r>
        <w:rPr>
          <w:rFonts w:hint="eastAsia" w:asciiTheme="minorEastAsia" w:hAnsiTheme="minorEastAsia" w:eastAsiaTheme="minorEastAsia" w:cstheme="minorEastAsia"/>
          <w:spacing w:val="5"/>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93"/>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2"/>
          <w:sz w:val="22"/>
          <w:szCs w:val="22"/>
        </w:rPr>
        <w:t>(6) 与本次谈判无关的内容请不要制作在内，确保谈判文件有针对性、简洁明了</w:t>
      </w:r>
      <w:r>
        <w:rPr>
          <w:rFonts w:hint="eastAsia" w:asciiTheme="minorEastAsia" w:hAnsiTheme="minorEastAsia" w:eastAsiaTheme="minorEastAsia" w:cstheme="minorEastAsia"/>
          <w:spacing w:val="5"/>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08" w:firstLineChars="200"/>
        <w:textAlignment w:val="baseline"/>
        <w:rPr>
          <w:rFonts w:ascii="宋体"/>
          <w:b/>
          <w:color w:val="000000" w:themeColor="text1"/>
          <w:kern w:val="0"/>
          <w:sz w:val="24"/>
          <w14:textFill>
            <w14:solidFill>
              <w14:schemeClr w14:val="tx1"/>
            </w14:solidFill>
          </w14:textFill>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2</w:t>
      </w:r>
      <w:r>
        <w:rPr>
          <w:rFonts w:ascii="宋体" w:hAnsi="宋体" w:eastAsia="宋体" w:cs="宋体"/>
          <w:spacing w:val="9"/>
          <w:position w:val="1"/>
          <w:sz w:val="23"/>
          <w:szCs w:val="23"/>
          <w14:textOutline w14:w="4358" w14:cap="sq" w14:cmpd="sng">
            <w14:solidFill>
              <w14:srgbClr w14:val="000000"/>
            </w14:solidFill>
            <w14:prstDash w14:val="solid"/>
            <w14:bevel/>
          </w14:textOutline>
        </w:rPr>
        <w:t>、</w:t>
      </w:r>
      <w:r>
        <w:rPr>
          <w:rFonts w:hint="eastAsia" w:ascii="宋体"/>
          <w:b/>
          <w:color w:val="000000" w:themeColor="text1"/>
          <w:kern w:val="0"/>
          <w:sz w:val="24"/>
          <w14:textFill>
            <w14:solidFill>
              <w14:schemeClr w14:val="tx1"/>
            </w14:solidFill>
          </w14:textFill>
        </w:rPr>
        <w:t>谈判响应文件的封装要求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（1）谈判响应文件份数：资格证明文件共</w:t>
      </w: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份（1正本</w:t>
      </w: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副本，密封装成一袋）</w:t>
      </w:r>
      <w:r>
        <w:rPr>
          <w:rFonts w:hint="eastAsia" w:asciiTheme="minorEastAsia" w:hAnsiTheme="minorEastAsia" w:eastAsiaTheme="minorEastAsia" w:cstheme="minorEastAsia"/>
          <w:b/>
          <w:bCs/>
          <w:color w:val="000000" w:themeColor="text1"/>
          <w:kern w:val="0"/>
          <w:sz w:val="22"/>
          <w:szCs w:val="22"/>
          <w14:textFill>
            <w14:solidFill>
              <w14:schemeClr w14:val="tx1"/>
            </w14:solidFill>
          </w14:textFill>
        </w:rPr>
        <w:t>，报价</w:t>
      </w: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文件共</w:t>
      </w: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份</w:t>
      </w:r>
      <w:r>
        <w:rPr>
          <w:rFonts w:hint="eastAsia" w:asciiTheme="minorEastAsia" w:hAnsiTheme="minorEastAsia" w:eastAsiaTheme="minorEastAsia" w:cstheme="minorEastAsia"/>
          <w:b/>
          <w:bCs/>
          <w:color w:val="000000" w:themeColor="text1"/>
          <w:kern w:val="0"/>
          <w:sz w:val="22"/>
          <w:szCs w:val="22"/>
          <w14:textFill>
            <w14:solidFill>
              <w14:schemeClr w14:val="tx1"/>
            </w14:solidFill>
          </w14:textFill>
        </w:rPr>
        <w:t>（</w:t>
      </w: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1正本</w:t>
      </w: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副本，密封装成一袋</w:t>
      </w:r>
      <w:r>
        <w:rPr>
          <w:rFonts w:hint="eastAsia" w:asciiTheme="minorEastAsia" w:hAnsiTheme="minorEastAsia" w:eastAsiaTheme="minorEastAsia" w:cstheme="minorEastAsia"/>
          <w:b/>
          <w:bCs/>
          <w:color w:val="000000" w:themeColor="text1"/>
          <w:kern w:val="0"/>
          <w:sz w:val="22"/>
          <w:szCs w:val="22"/>
          <w14:textFill>
            <w14:solidFill>
              <w14:schemeClr w14:val="tx1"/>
            </w14:solidFill>
          </w14:textFill>
        </w:rPr>
        <w:t>）。</w:t>
      </w: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谈判响应文件的正本封面必须注明“正本”字样，副本可以采用正本的复印件。如有不同标段，请按标段号分别装订，密封要求同上。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2）所有谈判响应资料按谈判采购文件的组成所列内容及顺序装订成册，并逐页连续标注页码。因谈判响应文件内容不完整、编排混乱导致谈判响应文件被误读、漏读或者查找不到相关内容的责任由供应商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3）请在密封袋的封口处应有谈判单位公章或谈判全权代表签字。封皮上写明项目编号、标段、谈判响应项目名称、供应商名称，并注明“谈判响应文件名称”、“谈判时启封”字样，未按上述要求密封及加写标记，采购组织机构对谈判响应文件的误投和提前启封不负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（4）项目如分标段，各标段谈判响应文件必须分开编制，并按上述份数要求单独密封包装。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（5）因密封不严、标记不明而造成失密、拒收、过早启封等情况，采购文件概不负责。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b/>
          <w:color w:val="000000" w:themeColor="text1"/>
          <w:kern w:val="0"/>
          <w:sz w:val="24"/>
          <w14:textFill>
            <w14:solidFill>
              <w14:schemeClr w14:val="tx1"/>
            </w14:solidFill>
          </w14:textFill>
        </w:rPr>
      </w:pPr>
      <w:r>
        <w:rPr>
          <w:rFonts w:hint="eastAsia" w:ascii="宋体" w:eastAsia="宋体"/>
          <w:color w:val="000000" w:themeColor="text1"/>
          <w:kern w:val="0"/>
          <w:sz w:val="24"/>
          <w:lang w:val="en-US" w:eastAsia="zh-CN"/>
          <w14:textFill>
            <w14:solidFill>
              <w14:schemeClr w14:val="tx1"/>
            </w14:solidFill>
          </w14:textFill>
        </w:rPr>
        <w:t>3、</w:t>
      </w:r>
      <w:r>
        <w:rPr>
          <w:rFonts w:hint="eastAsia" w:ascii="宋体"/>
          <w:b/>
          <w:color w:val="000000" w:themeColor="text1"/>
          <w:kern w:val="0"/>
          <w:sz w:val="24"/>
          <w14:textFill>
            <w14:solidFill>
              <w14:schemeClr w14:val="tx1"/>
            </w14:solidFill>
          </w14:textFill>
        </w:rPr>
        <w:t>谈判响应文件的递交要求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ascii="宋体"/>
          <w:color w:val="000000" w:themeColor="text1"/>
          <w:kern w:val="0"/>
          <w:sz w:val="22"/>
          <w:szCs w:val="20"/>
          <w14:textFill>
            <w14:solidFill>
              <w14:schemeClr w14:val="tx1"/>
            </w14:solidFill>
          </w14:textFill>
        </w:rPr>
      </w:pPr>
      <w:r>
        <w:rPr>
          <w:rFonts w:hint="eastAsia" w:ascii="宋体"/>
          <w:color w:val="000000" w:themeColor="text1"/>
          <w:kern w:val="0"/>
          <w:sz w:val="22"/>
          <w:szCs w:val="20"/>
          <w14:textFill>
            <w14:solidFill>
              <w14:schemeClr w14:val="tx1"/>
            </w14:solidFill>
          </w14:textFill>
        </w:rPr>
        <w:t>（1）谈判响应文件必须在规定时间前派人送达指定的谈判地点。谈判响应文件在截止时间后提交，采购组织机构将将拒绝接收。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ascii="宋体" w:hAnsi="宋体" w:eastAsia="宋体" w:cs="宋体"/>
          <w:sz w:val="22"/>
          <w:szCs w:val="22"/>
        </w:rPr>
      </w:pPr>
      <w:r>
        <w:rPr>
          <w:rFonts w:hint="eastAsia" w:ascii="宋体"/>
          <w:color w:val="000000" w:themeColor="text1"/>
          <w:kern w:val="0"/>
          <w:sz w:val="22"/>
          <w:szCs w:val="20"/>
          <w14:textFill>
            <w14:solidFill>
              <w14:schemeClr w14:val="tx1"/>
            </w14:solidFill>
          </w14:textFill>
        </w:rPr>
        <w:t>（2）如有特殊情况，采购组织机构延长截止时间和谈判时间，采购组织机构和供应商的权利和义务将受到新的截止时间和谈判时间的约束。</w:t>
      </w:r>
    </w:p>
    <w:p>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86"/>
        <w:textAlignment w:val="baseline"/>
        <w:rPr>
          <w:rFonts w:ascii="宋体" w:hAnsi="宋体" w:eastAsia="宋体" w:cs="宋体"/>
          <w:sz w:val="23"/>
          <w:szCs w:val="23"/>
        </w:rPr>
      </w:pPr>
      <w:r>
        <w:rPr>
          <w:rFonts w:hint="eastAsia" w:ascii="宋体" w:hAnsi="宋体" w:eastAsia="宋体" w:cs="宋体"/>
          <w:spacing w:val="11"/>
          <w:position w:val="1"/>
          <w:sz w:val="23"/>
          <w:szCs w:val="23"/>
          <w:lang w:val="en-US" w:eastAsia="zh-CN"/>
          <w14:textOutline w14:w="4358" w14:cap="sq" w14:cmpd="sng">
            <w14:solidFill>
              <w14:srgbClr w14:val="000000"/>
            </w14:solidFill>
            <w14:prstDash w14:val="solid"/>
            <w14:bevel/>
          </w14:textOutline>
        </w:rPr>
        <w:t>4</w:t>
      </w:r>
      <w:r>
        <w:rPr>
          <w:rFonts w:ascii="宋体" w:hAnsi="宋体" w:eastAsia="宋体" w:cs="宋体"/>
          <w:spacing w:val="9"/>
          <w:position w:val="1"/>
          <w:sz w:val="23"/>
          <w:szCs w:val="23"/>
          <w14:textOutline w14:w="4358" w14:cap="sq" w14:cmpd="sng">
            <w14:solidFill>
              <w14:srgbClr w14:val="000000"/>
            </w14:solidFill>
            <w14:prstDash w14:val="solid"/>
            <w14:bevel/>
          </w14:textOutline>
        </w:rPr>
        <w:t>、响应文件的修改或撤回</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color w:val="000000" w:themeColor="text1"/>
          <w:kern w:val="0"/>
          <w:sz w:val="22"/>
          <w:szCs w:val="20"/>
          <w14:textFill>
            <w14:solidFill>
              <w14:schemeClr w14:val="tx1"/>
            </w14:solidFill>
          </w14:textFill>
        </w:rPr>
      </w:pPr>
      <w:r>
        <w:rPr>
          <w:rFonts w:hint="eastAsia" w:ascii="宋体"/>
          <w:color w:val="000000" w:themeColor="text1"/>
          <w:kern w:val="0"/>
          <w:sz w:val="22"/>
          <w:szCs w:val="20"/>
          <w14:textFill>
            <w14:solidFill>
              <w14:schemeClr w14:val="tx1"/>
            </w14:solidFill>
          </w14:textFill>
        </w:rPr>
        <w:t>（1）供应商如需对上交的谈判响应文件进行补充、修改或撤回的，必须在谈判响应截止时间以前将书面的修改文件或撤消通知送达采购组织机构。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color w:val="000000" w:themeColor="text1"/>
          <w:kern w:val="0"/>
          <w:sz w:val="22"/>
          <w:szCs w:val="20"/>
          <w14:textFill>
            <w14:solidFill>
              <w14:schemeClr w14:val="tx1"/>
            </w14:solidFill>
          </w14:textFill>
        </w:rPr>
      </w:pPr>
      <w:r>
        <w:rPr>
          <w:rFonts w:hint="eastAsia" w:ascii="宋体"/>
          <w:color w:val="000000" w:themeColor="text1"/>
          <w:kern w:val="0"/>
          <w:sz w:val="22"/>
          <w:szCs w:val="20"/>
          <w14:textFill>
            <w14:solidFill>
              <w14:schemeClr w14:val="tx1"/>
            </w14:solidFill>
          </w14:textFill>
        </w:rPr>
        <w:t>（2）谈判修改文件必须密封，在密封袋上写明项目编号、标段、谈判项目名称、供应商名称、并注明“修改文件”、“谈判时启封”字样，其作为谈判响应文件的组成部份。</w:t>
      </w:r>
    </w:p>
    <w:p>
      <w:pPr>
        <w:spacing w:line="227" w:lineRule="auto"/>
        <w:ind w:left="13"/>
        <w:rPr>
          <w:rFonts w:ascii="宋体" w:hAnsi="宋体" w:eastAsia="宋体" w:cs="宋体"/>
          <w:sz w:val="23"/>
          <w:szCs w:val="23"/>
        </w:rPr>
      </w:pPr>
      <w:r>
        <w:rPr>
          <w:rFonts w:ascii="宋体" w:hAnsi="宋体" w:eastAsia="宋体" w:cs="宋体"/>
          <w:spacing w:val="17"/>
          <w:sz w:val="23"/>
          <w:szCs w:val="23"/>
          <w14:textOutline w14:w="4358" w14:cap="sq" w14:cmpd="sng">
            <w14:solidFill>
              <w14:srgbClr w14:val="000000"/>
            </w14:solidFill>
            <w14:prstDash w14:val="solid"/>
            <w14:bevel/>
          </w14:textOutline>
        </w:rPr>
        <w:t>(三)</w:t>
      </w:r>
      <w:r>
        <w:rPr>
          <w:rFonts w:ascii="宋体" w:hAnsi="宋体" w:eastAsia="宋体" w:cs="宋体"/>
          <w:spacing w:val="17"/>
          <w:sz w:val="23"/>
          <w:szCs w:val="23"/>
        </w:rPr>
        <w:t xml:space="preserve"> </w:t>
      </w:r>
      <w:r>
        <w:rPr>
          <w:rFonts w:ascii="宋体" w:hAnsi="宋体" w:eastAsia="宋体" w:cs="宋体"/>
          <w:spacing w:val="17"/>
          <w:sz w:val="23"/>
          <w:szCs w:val="23"/>
          <w14:textOutline w14:w="4358" w14:cap="sq" w14:cmpd="sng">
            <w14:solidFill>
              <w14:srgbClr w14:val="000000"/>
            </w14:solidFill>
            <w14:prstDash w14:val="solid"/>
            <w14:bevel/>
          </w14:textOutline>
        </w:rPr>
        <w:t>谈判响应文件的有效</w:t>
      </w:r>
      <w:r>
        <w:rPr>
          <w:rFonts w:ascii="宋体" w:hAnsi="宋体" w:eastAsia="宋体" w:cs="宋体"/>
          <w:spacing w:val="15"/>
          <w:sz w:val="23"/>
          <w:szCs w:val="23"/>
          <w14:textOutline w14:w="4358" w14:cap="sq" w14:cmpd="sng">
            <w14:solidFill>
              <w14:srgbClr w14:val="000000"/>
            </w14:solidFill>
            <w14:prstDash w14:val="solid"/>
            <w14:bevel/>
          </w14:textOutline>
        </w:rPr>
        <w:t>期</w:t>
      </w:r>
    </w:p>
    <w:p>
      <w:pPr>
        <w:spacing w:before="184" w:line="375" w:lineRule="auto"/>
        <w:ind w:right="197" w:firstLine="498"/>
        <w:rPr>
          <w:rFonts w:ascii="宋体" w:hAnsi="宋体" w:eastAsia="宋体" w:cs="宋体"/>
          <w:sz w:val="23"/>
          <w:szCs w:val="23"/>
        </w:rPr>
      </w:pPr>
      <w:r>
        <w:rPr>
          <w:rFonts w:ascii="仿宋" w:hAnsi="仿宋" w:eastAsia="仿宋" w:cs="仿宋"/>
          <w:spacing w:val="2"/>
          <w:sz w:val="23"/>
          <w:szCs w:val="23"/>
        </w:rPr>
        <w:t xml:space="preserve">1. </w:t>
      </w:r>
      <w:r>
        <w:rPr>
          <w:rFonts w:ascii="宋体" w:hAnsi="宋体" w:eastAsia="宋体" w:cs="宋体"/>
          <w:spacing w:val="2"/>
          <w:sz w:val="23"/>
          <w:szCs w:val="23"/>
        </w:rPr>
        <w:t>自谈判响应截止日起</w:t>
      </w:r>
      <w:r>
        <w:rPr>
          <w:rFonts w:ascii="宋体" w:hAnsi="宋体" w:eastAsia="宋体" w:cs="宋体"/>
          <w:spacing w:val="1"/>
          <w:sz w:val="23"/>
          <w:szCs w:val="23"/>
        </w:rPr>
        <w:t xml:space="preserve"> 90 天谈判响应文件应保持有效。有效期不足的谈判响应文件</w:t>
      </w:r>
      <w:r>
        <w:rPr>
          <w:rFonts w:ascii="宋体" w:hAnsi="宋体" w:eastAsia="宋体" w:cs="宋体"/>
          <w:sz w:val="23"/>
          <w:szCs w:val="23"/>
        </w:rPr>
        <w:t xml:space="preserve"> </w:t>
      </w:r>
      <w:r>
        <w:rPr>
          <w:rFonts w:ascii="宋体" w:hAnsi="宋体" w:eastAsia="宋体" w:cs="宋体"/>
          <w:spacing w:val="8"/>
          <w:sz w:val="23"/>
          <w:szCs w:val="23"/>
        </w:rPr>
        <w:t>将</w:t>
      </w:r>
      <w:r>
        <w:rPr>
          <w:rFonts w:ascii="宋体" w:hAnsi="宋体" w:eastAsia="宋体" w:cs="宋体"/>
          <w:spacing w:val="6"/>
          <w:sz w:val="23"/>
          <w:szCs w:val="23"/>
        </w:rPr>
        <w:t>被拒绝。</w:t>
      </w:r>
    </w:p>
    <w:p>
      <w:pPr>
        <w:spacing w:before="2" w:line="383" w:lineRule="auto"/>
        <w:ind w:left="1" w:right="197" w:firstLine="482"/>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1"/>
          <w:sz w:val="23"/>
          <w:szCs w:val="23"/>
        </w:rPr>
        <w:t>.在特殊情况下，采购人可与供应商协商延长谈判响应文件的有效期，这种要求和</w:t>
      </w:r>
      <w:r>
        <w:rPr>
          <w:rFonts w:ascii="宋体" w:hAnsi="宋体" w:eastAsia="宋体" w:cs="宋体"/>
          <w:sz w:val="23"/>
          <w:szCs w:val="23"/>
        </w:rPr>
        <w:t xml:space="preserve"> </w:t>
      </w:r>
      <w:r>
        <w:rPr>
          <w:rFonts w:ascii="宋体" w:hAnsi="宋体" w:eastAsia="宋体" w:cs="宋体"/>
          <w:spacing w:val="10"/>
          <w:sz w:val="23"/>
          <w:szCs w:val="23"/>
        </w:rPr>
        <w:t>答</w:t>
      </w:r>
      <w:r>
        <w:rPr>
          <w:rFonts w:ascii="宋体" w:hAnsi="宋体" w:eastAsia="宋体" w:cs="宋体"/>
          <w:spacing w:val="8"/>
          <w:sz w:val="23"/>
          <w:szCs w:val="23"/>
        </w:rPr>
        <w:t>复均以书面形式进行。</w:t>
      </w:r>
    </w:p>
    <w:p>
      <w:pPr>
        <w:spacing w:before="47" w:line="375" w:lineRule="auto"/>
        <w:ind w:left="6" w:right="61" w:firstLine="420"/>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6"/>
          <w:sz w:val="23"/>
          <w:szCs w:val="23"/>
        </w:rPr>
        <w:t>供应商可拒绝接受延期要求而不会导致谈判保证金被没收。同意延长有效期的供应</w:t>
      </w:r>
      <w:r>
        <w:rPr>
          <w:rFonts w:ascii="宋体" w:hAnsi="宋体" w:eastAsia="宋体" w:cs="宋体"/>
          <w:sz w:val="23"/>
          <w:szCs w:val="23"/>
        </w:rPr>
        <w:t xml:space="preserve"> </w:t>
      </w:r>
      <w:r>
        <w:rPr>
          <w:rFonts w:ascii="宋体" w:hAnsi="宋体" w:eastAsia="宋体" w:cs="宋体"/>
          <w:spacing w:val="13"/>
          <w:sz w:val="23"/>
          <w:szCs w:val="23"/>
        </w:rPr>
        <w:t>商</w:t>
      </w:r>
      <w:r>
        <w:rPr>
          <w:rFonts w:ascii="宋体" w:hAnsi="宋体" w:eastAsia="宋体" w:cs="宋体"/>
          <w:spacing w:val="9"/>
          <w:sz w:val="23"/>
          <w:szCs w:val="23"/>
        </w:rPr>
        <w:t>需要相应延长谈判保证金的有效期，但不能修改谈判响应文件。</w:t>
      </w:r>
    </w:p>
    <w:p>
      <w:pPr>
        <w:spacing w:line="310" w:lineRule="exact"/>
        <w:ind w:left="480"/>
        <w:outlineLvl w:val="0"/>
        <w:rPr>
          <w:rFonts w:ascii="宋体" w:hAnsi="宋体" w:eastAsia="宋体" w:cs="宋体"/>
          <w:sz w:val="23"/>
          <w:szCs w:val="23"/>
        </w:rPr>
      </w:pPr>
      <w:r>
        <w:rPr>
          <w:rFonts w:ascii="宋体" w:hAnsi="宋体" w:eastAsia="宋体" w:cs="宋体"/>
          <w:spacing w:val="14"/>
          <w:position w:val="1"/>
          <w:sz w:val="23"/>
          <w:szCs w:val="23"/>
        </w:rPr>
        <w:t>4</w:t>
      </w:r>
      <w:r>
        <w:rPr>
          <w:rFonts w:ascii="宋体" w:hAnsi="宋体" w:eastAsia="宋体" w:cs="宋体"/>
          <w:spacing w:val="9"/>
          <w:position w:val="1"/>
          <w:sz w:val="23"/>
          <w:szCs w:val="23"/>
        </w:rPr>
        <w:t>.成交供应商的谈判响应文件自谈判之日起至合同履行完毕均应保持有效。</w:t>
      </w:r>
    </w:p>
    <w:p>
      <w:pPr>
        <w:spacing w:before="155" w:line="230" w:lineRule="auto"/>
        <w:ind w:left="24"/>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四</w:t>
      </w:r>
      <w:r>
        <w:rPr>
          <w:rFonts w:ascii="宋体" w:hAnsi="宋体" w:eastAsia="宋体" w:cs="宋体"/>
          <w:spacing w:val="2"/>
          <w:sz w:val="23"/>
          <w:szCs w:val="23"/>
          <w14:textOutline w14:w="4358" w14:cap="sq" w14:cmpd="sng">
            <w14:solidFill>
              <w14:srgbClr w14:val="000000"/>
            </w14:solidFill>
            <w14:prstDash w14:val="solid"/>
            <w14:bevel/>
          </w14:textOutline>
        </w:rPr>
        <w:t>、谈判</w:t>
      </w:r>
    </w:p>
    <w:p>
      <w:pPr>
        <w:spacing w:before="181" w:line="228" w:lineRule="auto"/>
        <w:ind w:left="603"/>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一)</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谈判程</w:t>
      </w:r>
      <w:r>
        <w:rPr>
          <w:rFonts w:ascii="宋体" w:hAnsi="宋体" w:eastAsia="宋体" w:cs="宋体"/>
          <w:spacing w:val="5"/>
          <w:sz w:val="23"/>
          <w:szCs w:val="23"/>
          <w14:textOutline w14:w="4358" w14:cap="sq" w14:cmpd="sng">
            <w14:solidFill>
              <w14:srgbClr w14:val="000000"/>
            </w14:solidFill>
            <w14:prstDash w14:val="solid"/>
            <w14:bevel/>
          </w14:textOutline>
        </w:rPr>
        <w:t>序</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5" w:firstLine="481"/>
        <w:textAlignment w:val="baseline"/>
        <w:rPr>
          <w:rFonts w:ascii="宋体" w:hAnsi="宋体" w:eastAsia="宋体" w:cs="宋体"/>
          <w:spacing w:val="11"/>
          <w:sz w:val="23"/>
          <w:szCs w:val="23"/>
        </w:rPr>
      </w:pPr>
      <w:r>
        <w:rPr>
          <w:rFonts w:hint="eastAsia" w:ascii="宋体" w:hAnsi="宋体" w:eastAsia="宋体" w:cs="宋体"/>
          <w:spacing w:val="11"/>
          <w:sz w:val="23"/>
          <w:szCs w:val="23"/>
        </w:rPr>
        <w:t>1.采购组织机构在“谈判公告”规定的时间和地点组织谈判，谈判采购会议由采购组织机构工作人员主持，所有供应商均应准时参加谈判采购会议。</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5" w:firstLine="481"/>
        <w:textAlignment w:val="baseline"/>
        <w:rPr>
          <w:rFonts w:ascii="宋体" w:hAnsi="宋体" w:eastAsia="宋体" w:cs="宋体"/>
          <w:spacing w:val="11"/>
          <w:sz w:val="23"/>
          <w:szCs w:val="23"/>
        </w:rPr>
      </w:pPr>
      <w:r>
        <w:rPr>
          <w:rFonts w:hint="eastAsia" w:ascii="宋体" w:hAnsi="宋体" w:eastAsia="宋体" w:cs="宋体"/>
          <w:spacing w:val="11"/>
          <w:sz w:val="23"/>
          <w:szCs w:val="23"/>
        </w:rPr>
        <w:t>2. 采购组织机构工作人员应当核验出席谈判活动现场的各供应商代表及相关单位人员身份，并组织其分别登记、签到，无关人员可拒绝其进入现场。</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5" w:firstLine="481"/>
        <w:textAlignment w:val="baseline"/>
        <w:rPr>
          <w:rFonts w:ascii="宋体" w:hAnsi="宋体" w:eastAsia="宋体" w:cs="宋体"/>
          <w:spacing w:val="11"/>
          <w:sz w:val="23"/>
          <w:szCs w:val="23"/>
        </w:rPr>
      </w:pPr>
      <w:r>
        <w:rPr>
          <w:rFonts w:hint="eastAsia" w:ascii="宋体" w:hAnsi="宋体" w:eastAsia="宋体" w:cs="宋体"/>
          <w:spacing w:val="11"/>
          <w:sz w:val="23"/>
          <w:szCs w:val="23"/>
        </w:rPr>
        <w:t>3.采购组织机构工作人员接收谈判响应文件并登记，并由供应商代表对递交记录情况进行签字确认。</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5" w:firstLine="481"/>
        <w:textAlignment w:val="baseline"/>
        <w:rPr>
          <w:rFonts w:ascii="宋体" w:hAnsi="宋体" w:eastAsia="宋体" w:cs="宋体"/>
          <w:spacing w:val="11"/>
          <w:sz w:val="23"/>
          <w:szCs w:val="23"/>
        </w:rPr>
      </w:pPr>
      <w:r>
        <w:rPr>
          <w:rFonts w:hint="eastAsia" w:ascii="宋体" w:hAnsi="宋体" w:eastAsia="宋体" w:cs="宋体"/>
          <w:spacing w:val="11"/>
          <w:sz w:val="23"/>
          <w:szCs w:val="23"/>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5" w:firstLine="481"/>
        <w:textAlignment w:val="baseline"/>
        <w:rPr>
          <w:rFonts w:ascii="宋体" w:hAnsi="宋体" w:eastAsia="宋体" w:cs="宋体"/>
          <w:spacing w:val="11"/>
          <w:sz w:val="23"/>
          <w:szCs w:val="23"/>
        </w:rPr>
      </w:pPr>
      <w:r>
        <w:rPr>
          <w:rFonts w:hint="eastAsia" w:ascii="宋体" w:hAnsi="宋体" w:eastAsia="宋体" w:cs="宋体"/>
          <w:spacing w:val="11"/>
          <w:sz w:val="23"/>
          <w:szCs w:val="23"/>
        </w:rPr>
        <w:t>5.对所递交投标文件邀请供应商代表查验谈判响应文件密封情况。</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5" w:firstLine="481"/>
        <w:textAlignment w:val="baseline"/>
        <w:rPr>
          <w:rFonts w:ascii="宋体" w:hAnsi="宋体" w:eastAsia="宋体" w:cs="宋体"/>
          <w:spacing w:val="11"/>
          <w:sz w:val="23"/>
          <w:szCs w:val="23"/>
        </w:rPr>
      </w:pPr>
      <w:r>
        <w:rPr>
          <w:rFonts w:hint="eastAsia" w:ascii="宋体" w:hAnsi="宋体" w:eastAsia="宋体" w:cs="宋体"/>
          <w:spacing w:val="11"/>
          <w:sz w:val="23"/>
          <w:szCs w:val="23"/>
        </w:rPr>
        <w:t>6、主持人按供应商签到的先后顺序当场拆封谈判响应文件，并送至评审室。</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5" w:firstLine="481"/>
        <w:textAlignment w:val="baseline"/>
        <w:rPr>
          <w:rFonts w:ascii="宋体" w:hAnsi="宋体" w:eastAsia="宋体" w:cs="宋体"/>
          <w:spacing w:val="11"/>
          <w:sz w:val="23"/>
          <w:szCs w:val="23"/>
        </w:rPr>
      </w:pPr>
      <w:r>
        <w:rPr>
          <w:rFonts w:hint="eastAsia" w:ascii="宋体" w:hAnsi="宋体" w:eastAsia="宋体" w:cs="宋体"/>
          <w:spacing w:val="11"/>
          <w:sz w:val="23"/>
          <w:szCs w:val="23"/>
        </w:rPr>
        <w:t>7.谈判小组对符合资格的供应商的谈判响应文件进行符合性审查，以确定其是否满足谈判文件的实质性要求。</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5" w:firstLine="481"/>
        <w:textAlignment w:val="baseline"/>
        <w:rPr>
          <w:rFonts w:ascii="宋体" w:hAnsi="宋体" w:eastAsia="宋体" w:cs="宋体"/>
          <w:spacing w:val="11"/>
          <w:sz w:val="23"/>
          <w:szCs w:val="23"/>
        </w:rPr>
      </w:pPr>
      <w:r>
        <w:rPr>
          <w:rFonts w:hint="eastAsia" w:ascii="宋体" w:hAnsi="宋体" w:eastAsia="宋体" w:cs="宋体"/>
          <w:spacing w:val="11"/>
          <w:sz w:val="23"/>
          <w:szCs w:val="23"/>
        </w:rPr>
        <w:t>8.谈判小组对响应文件进行评审，并根据谈判文件规定的程序、评定成交的标准等事项与实质性响应谈判文件要求的供应商进行谈判。未实质性响应谈判文件的响应文件按无效处理。</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5" w:firstLine="481"/>
        <w:textAlignment w:val="baseline"/>
        <w:rPr>
          <w:rFonts w:hint="eastAsia" w:ascii="宋体" w:hAnsi="宋体" w:eastAsia="宋体" w:cs="宋体"/>
          <w:spacing w:val="11"/>
          <w:sz w:val="23"/>
          <w:szCs w:val="23"/>
        </w:rPr>
      </w:pPr>
      <w:r>
        <w:rPr>
          <w:rFonts w:hint="eastAsia" w:ascii="宋体" w:hAnsi="宋体" w:eastAsia="宋体" w:cs="宋体"/>
          <w:spacing w:val="11"/>
          <w:sz w:val="23"/>
          <w:szCs w:val="23"/>
        </w:rPr>
        <w:t>9.谈判小组所有成员集中与单一供应商分别进行谈判。所有参加谈判的供应商均有2轮谈判机会。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5" w:firstLine="481"/>
        <w:textAlignment w:val="baseline"/>
      </w:pPr>
      <w:r>
        <w:rPr>
          <w:rFonts w:hint="eastAsia" w:ascii="宋体" w:hAnsi="宋体" w:eastAsia="宋体" w:cs="宋体"/>
          <w:spacing w:val="11"/>
          <w:sz w:val="23"/>
          <w:szCs w:val="23"/>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7" w:firstLine="482"/>
        <w:textAlignment w:val="baseline"/>
        <w:rPr>
          <w:rFonts w:ascii="宋体" w:hAnsi="宋体" w:eastAsia="宋体" w:cs="宋体"/>
          <w:spacing w:val="11"/>
          <w:sz w:val="23"/>
          <w:szCs w:val="23"/>
        </w:rPr>
      </w:pPr>
      <w:r>
        <w:rPr>
          <w:rFonts w:hint="eastAsia" w:ascii="宋体" w:hAnsi="宋体" w:eastAsia="宋体" w:cs="宋体"/>
          <w:spacing w:val="11"/>
          <w:sz w:val="23"/>
          <w:szCs w:val="23"/>
        </w:rPr>
        <w:t>11.谈判结束后，谈判小组将要求所有继续参加谈判的供应商在规定时间内提交最后报价，超过规定时间提交的报价作无效处理。最终报价不能超过首次报价。</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7" w:firstLine="482"/>
        <w:textAlignment w:val="baseline"/>
        <w:rPr>
          <w:rFonts w:ascii="宋体" w:hAnsi="宋体" w:eastAsia="宋体" w:cs="宋体"/>
          <w:spacing w:val="11"/>
          <w:sz w:val="23"/>
          <w:szCs w:val="23"/>
        </w:rPr>
      </w:pPr>
      <w:r>
        <w:rPr>
          <w:rFonts w:hint="eastAsia" w:ascii="宋体" w:hAnsi="宋体" w:eastAsia="宋体" w:cs="宋体"/>
          <w:spacing w:val="11"/>
          <w:sz w:val="23"/>
          <w:szCs w:val="23"/>
        </w:rPr>
        <w:t>12.谈判小组编写评审报告（评审报告应按相关规定及时向财政部门申请备案）</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7" w:firstLine="482"/>
        <w:textAlignment w:val="baseline"/>
        <w:rPr>
          <w:rFonts w:ascii="宋体" w:hAnsi="宋体" w:eastAsia="宋体" w:cs="宋体"/>
          <w:spacing w:val="11"/>
          <w:sz w:val="23"/>
          <w:szCs w:val="23"/>
        </w:rPr>
      </w:pPr>
      <w:r>
        <w:rPr>
          <w:rFonts w:hint="eastAsia" w:ascii="宋体" w:hAnsi="宋体" w:eastAsia="宋体" w:cs="宋体"/>
          <w:spacing w:val="11"/>
          <w:sz w:val="23"/>
          <w:szCs w:val="23"/>
        </w:rPr>
        <w:t>13.采购组织机构对谈判小组专家成员进行评价。</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7" w:firstLine="482"/>
        <w:textAlignment w:val="baseline"/>
        <w:rPr>
          <w:rFonts w:ascii="宋体" w:hAnsi="宋体" w:eastAsia="宋体" w:cs="宋体"/>
          <w:spacing w:val="11"/>
          <w:sz w:val="23"/>
          <w:szCs w:val="23"/>
        </w:rPr>
      </w:pPr>
      <w:r>
        <w:rPr>
          <w:rFonts w:ascii="宋体" w:hAnsi="宋体" w:eastAsia="宋体" w:cs="宋体"/>
          <w:spacing w:val="11"/>
          <w:sz w:val="23"/>
          <w:szCs w:val="23"/>
        </w:rPr>
        <w:t>14.宣布谈判结果，谈判采购会议结束。</w:t>
      </w:r>
    </w:p>
    <w:p>
      <w:pPr>
        <w:spacing w:line="228" w:lineRule="auto"/>
        <w:ind w:left="493"/>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14:textOutline w14:w="4358" w14:cap="sq" w14:cmpd="sng">
            <w14:solidFill>
              <w14:srgbClr w14:val="000000"/>
            </w14:solidFill>
            <w14:prstDash w14:val="solid"/>
            <w14:bevel/>
          </w14:textOutline>
        </w:rPr>
        <w:t>二)</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澄清问题的形式</w:t>
      </w:r>
    </w:p>
    <w:p>
      <w:pPr>
        <w:spacing w:before="184" w:line="375" w:lineRule="auto"/>
        <w:ind w:left="7" w:right="120" w:firstLine="414"/>
        <w:rPr>
          <w:rFonts w:ascii="宋体" w:hAnsi="宋体" w:eastAsia="宋体" w:cs="宋体"/>
          <w:sz w:val="22"/>
          <w:szCs w:val="22"/>
        </w:rPr>
      </w:pPr>
      <w:r>
        <w:rPr>
          <w:rFonts w:ascii="宋体" w:hAnsi="宋体" w:eastAsia="宋体" w:cs="宋体"/>
          <w:spacing w:val="16"/>
          <w:sz w:val="23"/>
          <w:szCs w:val="23"/>
        </w:rPr>
        <w:t>供</w:t>
      </w:r>
      <w:r>
        <w:rPr>
          <w:rFonts w:ascii="宋体" w:hAnsi="宋体" w:eastAsia="宋体" w:cs="宋体"/>
          <w:spacing w:val="13"/>
          <w:sz w:val="23"/>
          <w:szCs w:val="23"/>
        </w:rPr>
        <w:t>应</w:t>
      </w:r>
      <w:r>
        <w:rPr>
          <w:rFonts w:ascii="宋体" w:hAnsi="宋体" w:eastAsia="宋体" w:cs="宋体"/>
          <w:spacing w:val="8"/>
          <w:sz w:val="23"/>
          <w:szCs w:val="23"/>
        </w:rPr>
        <w:t xml:space="preserve">商的澄清、说明或者补正转换成 </w:t>
      </w:r>
      <w:r>
        <w:rPr>
          <w:rFonts w:ascii="宋体" w:hAnsi="宋体" w:eastAsia="宋体" w:cs="宋体"/>
          <w:sz w:val="23"/>
          <w:szCs w:val="23"/>
        </w:rPr>
        <w:t>PDF</w:t>
      </w:r>
      <w:r>
        <w:rPr>
          <w:rFonts w:ascii="宋体" w:hAnsi="宋体" w:eastAsia="宋体" w:cs="宋体"/>
          <w:spacing w:val="8"/>
          <w:sz w:val="23"/>
          <w:szCs w:val="23"/>
        </w:rPr>
        <w:t xml:space="preserve"> 形式并签章后通过不见面开标系统传输，</w:t>
      </w:r>
      <w:r>
        <w:rPr>
          <w:rFonts w:ascii="宋体" w:hAnsi="宋体" w:eastAsia="宋体" w:cs="宋体"/>
          <w:sz w:val="23"/>
          <w:szCs w:val="23"/>
        </w:rPr>
        <w:t xml:space="preserve"> </w:t>
      </w:r>
      <w:r>
        <w:rPr>
          <w:rFonts w:ascii="宋体" w:hAnsi="宋体" w:eastAsia="宋体" w:cs="宋体"/>
          <w:spacing w:val="10"/>
          <w:sz w:val="23"/>
          <w:szCs w:val="23"/>
        </w:rPr>
        <w:t>并</w:t>
      </w:r>
      <w:r>
        <w:rPr>
          <w:rFonts w:ascii="宋体" w:hAnsi="宋体" w:eastAsia="宋体" w:cs="宋体"/>
          <w:spacing w:val="9"/>
          <w:sz w:val="23"/>
          <w:szCs w:val="23"/>
        </w:rPr>
        <w:t>不得超出响应文件的范围或者改变响应文件的实质性内容</w:t>
      </w:r>
      <w:r>
        <w:rPr>
          <w:rFonts w:ascii="宋体" w:hAnsi="宋体" w:eastAsia="宋体" w:cs="宋体"/>
          <w:spacing w:val="9"/>
          <w:sz w:val="22"/>
          <w:szCs w:val="22"/>
        </w:rPr>
        <w:t>。</w:t>
      </w:r>
    </w:p>
    <w:p>
      <w:pPr>
        <w:spacing w:line="227" w:lineRule="auto"/>
        <w:ind w:left="493"/>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(三)</w:t>
      </w:r>
      <w:r>
        <w:rPr>
          <w:rFonts w:ascii="宋体" w:hAnsi="宋体" w:eastAsia="宋体" w:cs="宋体"/>
          <w:spacing w:val="21"/>
          <w:sz w:val="23"/>
          <w:szCs w:val="23"/>
        </w:rPr>
        <w:t xml:space="preserve"> </w:t>
      </w:r>
      <w:r>
        <w:rPr>
          <w:rFonts w:ascii="宋体" w:hAnsi="宋体" w:eastAsia="宋体" w:cs="宋体"/>
          <w:spacing w:val="21"/>
          <w:sz w:val="23"/>
          <w:szCs w:val="23"/>
          <w14:textOutline w14:w="4358" w14:cap="sq" w14:cmpd="sng">
            <w14:solidFill>
              <w14:srgbClr w14:val="000000"/>
            </w14:solidFill>
            <w14:prstDash w14:val="solid"/>
            <w14:bevel/>
          </w14:textOutline>
        </w:rPr>
        <w:t>错误修正</w:t>
      </w:r>
    </w:p>
    <w:p/>
    <w:p>
      <w:pPr>
        <w:spacing w:before="47" w:line="375" w:lineRule="auto"/>
        <w:ind w:right="61" w:firstLine="479"/>
        <w:rPr>
          <w:rFonts w:ascii="宋体" w:hAnsi="宋体" w:eastAsia="宋体" w:cs="宋体"/>
          <w:sz w:val="22"/>
          <w:szCs w:val="22"/>
        </w:rPr>
      </w:pPr>
      <w:r>
        <w:rPr>
          <w:rFonts w:ascii="宋体" w:hAnsi="宋体" w:eastAsia="宋体" w:cs="宋体"/>
          <w:spacing w:val="22"/>
          <w:sz w:val="22"/>
          <w:szCs w:val="22"/>
        </w:rPr>
        <w:t>谈</w:t>
      </w:r>
      <w:r>
        <w:rPr>
          <w:rFonts w:ascii="宋体" w:hAnsi="宋体" w:eastAsia="宋体" w:cs="宋体"/>
          <w:spacing w:val="20"/>
          <w:sz w:val="22"/>
          <w:szCs w:val="22"/>
        </w:rPr>
        <w:t>判</w:t>
      </w:r>
      <w:r>
        <w:rPr>
          <w:rFonts w:ascii="宋体" w:hAnsi="宋体" w:eastAsia="宋体" w:cs="宋体"/>
          <w:spacing w:val="11"/>
          <w:sz w:val="22"/>
          <w:szCs w:val="22"/>
        </w:rPr>
        <w:t>响应文件报价出现前后不一致的，除谈判采购文件另有规定外，按照下列规定</w:t>
      </w:r>
      <w:r>
        <w:rPr>
          <w:rFonts w:ascii="宋体" w:hAnsi="宋体" w:eastAsia="宋体" w:cs="宋体"/>
          <w:spacing w:val="4"/>
          <w:sz w:val="22"/>
          <w:szCs w:val="22"/>
        </w:rPr>
        <w:t>修</w:t>
      </w:r>
      <w:r>
        <w:rPr>
          <w:rFonts w:ascii="宋体" w:hAnsi="宋体" w:eastAsia="宋体" w:cs="宋体"/>
          <w:spacing w:val="3"/>
          <w:sz w:val="22"/>
          <w:szCs w:val="22"/>
        </w:rPr>
        <w:t>正：</w:t>
      </w:r>
    </w:p>
    <w:p>
      <w:pPr>
        <w:spacing w:before="1" w:line="374" w:lineRule="auto"/>
        <w:ind w:left="7" w:right="61" w:firstLine="493"/>
        <w:rPr>
          <w:rFonts w:ascii="宋体" w:hAnsi="宋体" w:eastAsia="宋体" w:cs="宋体"/>
          <w:sz w:val="22"/>
          <w:szCs w:val="22"/>
        </w:rPr>
      </w:pPr>
      <w:r>
        <w:rPr>
          <w:rFonts w:ascii="宋体" w:hAnsi="宋体" w:eastAsia="宋体" w:cs="宋体"/>
          <w:spacing w:val="14"/>
          <w:sz w:val="22"/>
          <w:szCs w:val="22"/>
        </w:rPr>
        <w:t>1.</w:t>
      </w:r>
      <w:r>
        <w:rPr>
          <w:rFonts w:ascii="宋体" w:hAnsi="宋体" w:eastAsia="宋体" w:cs="宋体"/>
          <w:spacing w:val="7"/>
          <w:sz w:val="22"/>
          <w:szCs w:val="22"/>
        </w:rPr>
        <w:t>谈判响应文件中首次报价一览表内容与谈判响应文件中相应内容不一致的，以首</w:t>
      </w:r>
      <w:r>
        <w:rPr>
          <w:rFonts w:ascii="宋体" w:hAnsi="宋体" w:eastAsia="宋体" w:cs="宋体"/>
          <w:spacing w:val="8"/>
          <w:sz w:val="22"/>
          <w:szCs w:val="22"/>
        </w:rPr>
        <w:t>次</w:t>
      </w:r>
      <w:r>
        <w:rPr>
          <w:rFonts w:ascii="宋体" w:hAnsi="宋体" w:eastAsia="宋体" w:cs="宋体"/>
          <w:spacing w:val="7"/>
          <w:sz w:val="22"/>
          <w:szCs w:val="22"/>
        </w:rPr>
        <w:t>报价一览表为准；</w:t>
      </w:r>
    </w:p>
    <w:p>
      <w:pPr>
        <w:spacing w:line="310" w:lineRule="exact"/>
        <w:ind w:left="483"/>
        <w:rPr>
          <w:rFonts w:ascii="宋体" w:hAnsi="宋体" w:eastAsia="宋体" w:cs="宋体"/>
          <w:sz w:val="22"/>
          <w:szCs w:val="22"/>
        </w:rPr>
      </w:pPr>
      <w:r>
        <w:rPr>
          <w:rFonts w:ascii="宋体" w:hAnsi="宋体" w:eastAsia="宋体" w:cs="宋体"/>
          <w:spacing w:val="16"/>
          <w:position w:val="1"/>
          <w:sz w:val="22"/>
          <w:szCs w:val="22"/>
        </w:rPr>
        <w:t>2</w:t>
      </w:r>
      <w:r>
        <w:rPr>
          <w:rFonts w:ascii="宋体" w:hAnsi="宋体" w:eastAsia="宋体" w:cs="宋体"/>
          <w:spacing w:val="15"/>
          <w:position w:val="1"/>
          <w:sz w:val="22"/>
          <w:szCs w:val="22"/>
        </w:rPr>
        <w:t>.</w:t>
      </w:r>
      <w:r>
        <w:rPr>
          <w:rFonts w:ascii="宋体" w:hAnsi="宋体" w:eastAsia="宋体" w:cs="宋体"/>
          <w:spacing w:val="8"/>
          <w:position w:val="1"/>
          <w:sz w:val="22"/>
          <w:szCs w:val="22"/>
        </w:rPr>
        <w:t>大写金额和小写金额不一致的，以大写金额为准；</w:t>
      </w:r>
    </w:p>
    <w:p>
      <w:pPr>
        <w:spacing w:before="154" w:line="376" w:lineRule="auto"/>
        <w:ind w:left="9" w:right="61" w:firstLine="478"/>
        <w:rPr>
          <w:rFonts w:ascii="宋体" w:hAnsi="宋体" w:eastAsia="宋体" w:cs="宋体"/>
          <w:sz w:val="22"/>
          <w:szCs w:val="22"/>
        </w:rPr>
      </w:pPr>
      <w:r>
        <w:rPr>
          <w:rFonts w:ascii="宋体" w:hAnsi="宋体" w:eastAsia="宋体" w:cs="宋体"/>
          <w:spacing w:val="14"/>
          <w:sz w:val="22"/>
          <w:szCs w:val="22"/>
        </w:rPr>
        <w:t>3.单</w:t>
      </w:r>
      <w:r>
        <w:rPr>
          <w:rFonts w:ascii="宋体" w:hAnsi="宋体" w:eastAsia="宋体" w:cs="宋体"/>
          <w:spacing w:val="13"/>
          <w:sz w:val="22"/>
          <w:szCs w:val="22"/>
        </w:rPr>
        <w:t>价</w:t>
      </w:r>
      <w:r>
        <w:rPr>
          <w:rFonts w:ascii="宋体" w:hAnsi="宋体" w:eastAsia="宋体" w:cs="宋体"/>
          <w:spacing w:val="7"/>
          <w:sz w:val="22"/>
          <w:szCs w:val="22"/>
        </w:rPr>
        <w:t>金额小数点或者百分比有明显错位的，以首次报价一览表的总价为准，并修</w:t>
      </w:r>
      <w:r>
        <w:rPr>
          <w:rFonts w:ascii="宋体" w:hAnsi="宋体" w:eastAsia="宋体" w:cs="宋体"/>
          <w:sz w:val="22"/>
          <w:szCs w:val="22"/>
        </w:rPr>
        <w:t xml:space="preserve"> </w:t>
      </w:r>
      <w:r>
        <w:rPr>
          <w:rFonts w:ascii="宋体" w:hAnsi="宋体" w:eastAsia="宋体" w:cs="宋体"/>
          <w:spacing w:val="3"/>
          <w:sz w:val="22"/>
          <w:szCs w:val="22"/>
        </w:rPr>
        <w:t>改单价；</w:t>
      </w:r>
    </w:p>
    <w:p>
      <w:pPr>
        <w:spacing w:line="310" w:lineRule="exact"/>
        <w:ind w:left="480"/>
        <w:rPr>
          <w:rFonts w:ascii="宋体" w:hAnsi="宋体" w:eastAsia="宋体" w:cs="宋体"/>
          <w:sz w:val="22"/>
          <w:szCs w:val="22"/>
        </w:rPr>
      </w:pPr>
      <w:r>
        <w:rPr>
          <w:rFonts w:ascii="宋体" w:hAnsi="宋体" w:eastAsia="宋体" w:cs="宋体"/>
          <w:spacing w:val="11"/>
          <w:position w:val="1"/>
          <w:sz w:val="22"/>
          <w:szCs w:val="22"/>
        </w:rPr>
        <w:t>4</w:t>
      </w:r>
      <w:r>
        <w:rPr>
          <w:rFonts w:ascii="宋体" w:hAnsi="宋体" w:eastAsia="宋体" w:cs="宋体"/>
          <w:spacing w:val="9"/>
          <w:position w:val="1"/>
          <w:sz w:val="22"/>
          <w:szCs w:val="22"/>
        </w:rPr>
        <w:t>.总价金额与按单价汇总金额不一致的，以单价金额计算结果为准。</w:t>
      </w:r>
    </w:p>
    <w:p>
      <w:pPr>
        <w:spacing w:before="155" w:line="375" w:lineRule="auto"/>
        <w:ind w:left="2" w:right="61" w:firstLine="501"/>
        <w:rPr>
          <w:rFonts w:ascii="宋体" w:hAnsi="宋体" w:eastAsia="宋体" w:cs="宋体"/>
          <w:spacing w:val="6"/>
          <w:sz w:val="22"/>
          <w:szCs w:val="22"/>
        </w:rPr>
      </w:pPr>
      <w:r>
        <w:rPr>
          <w:rFonts w:ascii="宋体" w:hAnsi="宋体" w:eastAsia="宋体" w:cs="宋体"/>
          <w:spacing w:val="11"/>
          <w:sz w:val="22"/>
          <w:szCs w:val="22"/>
        </w:rPr>
        <w:t>同时出现两种以上不一致的，按照前款规定的顺序修正。修正应当采用书面形式</w:t>
      </w:r>
      <w:r>
        <w:rPr>
          <w:rFonts w:ascii="宋体" w:hAnsi="宋体" w:eastAsia="宋体" w:cs="宋体"/>
          <w:spacing w:val="6"/>
          <w:sz w:val="22"/>
          <w:szCs w:val="22"/>
        </w:rPr>
        <w:t>，</w:t>
      </w:r>
      <w:r>
        <w:rPr>
          <w:rFonts w:ascii="宋体" w:hAnsi="宋体" w:eastAsia="宋体" w:cs="宋体"/>
          <w:spacing w:val="22"/>
          <w:sz w:val="22"/>
          <w:szCs w:val="22"/>
        </w:rPr>
        <w:t>并</w:t>
      </w:r>
      <w:r>
        <w:rPr>
          <w:rFonts w:ascii="宋体" w:hAnsi="宋体" w:eastAsia="宋体" w:cs="宋体"/>
          <w:spacing w:val="15"/>
          <w:sz w:val="22"/>
          <w:szCs w:val="22"/>
        </w:rPr>
        <w:t>加</w:t>
      </w:r>
      <w:r>
        <w:rPr>
          <w:rFonts w:ascii="宋体" w:hAnsi="宋体" w:eastAsia="宋体" w:cs="宋体"/>
          <w:spacing w:val="11"/>
          <w:sz w:val="22"/>
          <w:szCs w:val="22"/>
        </w:rPr>
        <w:t>盖公章，或者由法定代表人或其授权的代表签字。修正后的报价经谈判人确认后产</w:t>
      </w:r>
      <w:r>
        <w:rPr>
          <w:rFonts w:ascii="宋体" w:hAnsi="宋体" w:eastAsia="宋体" w:cs="宋体"/>
          <w:spacing w:val="9"/>
          <w:sz w:val="22"/>
          <w:szCs w:val="22"/>
        </w:rPr>
        <w:t>生约束力，谈判人不确认的，将终止谈判</w:t>
      </w:r>
      <w:r>
        <w:rPr>
          <w:rFonts w:ascii="宋体" w:hAnsi="宋体" w:eastAsia="宋体" w:cs="宋体"/>
          <w:spacing w:val="6"/>
          <w:sz w:val="22"/>
          <w:szCs w:val="22"/>
        </w:rPr>
        <w:t>。</w:t>
      </w:r>
    </w:p>
    <w:p>
      <w:pPr>
        <w:spacing w:before="1" w:line="226" w:lineRule="auto"/>
        <w:ind w:left="372"/>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四)</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供应商存在下列情况之一的，响应无效，终止谈判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20" w:firstLineChars="1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1.未按照谈判文件的规定提交谈判保证金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20" w:firstLineChars="1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2.未按照谈判文件的组成要求编制谈判响应文件。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 xml:space="preserve">3.不具备谈判文件中规定的资格要求的。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20" w:firstLineChars="1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4.谈判响应文件含有采购人不能接受的附加条件的。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20" w:firstLineChars="1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5.谈判代表人未能出具身份证明或与法定代表人授权委托人身份不符的；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20" w:firstLineChars="100"/>
        <w:textAlignment w:val="baseline"/>
      </w:pPr>
      <w:r>
        <w:rPr>
          <w:rFonts w:hint="eastAsia" w:asciiTheme="minorEastAsia" w:hAnsiTheme="minorEastAsia" w:eastAsiaTheme="minorEastAsia" w:cstheme="minorEastAsia"/>
          <w:sz w:val="22"/>
          <w:szCs w:val="22"/>
        </w:rPr>
        <w:t>6.谈判小组认为供应商的报价明显低于其他通过符合性审查供应商的报价，有可能 影响产品质量或者不能诚信履约的，应当要求其在评审现场合理的时间内提供书面说明， 必要时提交相关证明材料；供应商不能证明其报价合理性的，谈判小组应当将与其终止 谈判。</w:t>
      </w:r>
    </w:p>
    <w:p>
      <w:pPr>
        <w:spacing w:line="308" w:lineRule="exact"/>
        <w:ind w:firstLine="260" w:firstLineChars="100"/>
        <w:rPr>
          <w:rFonts w:ascii="宋体" w:hAnsi="宋体" w:eastAsia="宋体" w:cs="宋体"/>
          <w:sz w:val="23"/>
          <w:szCs w:val="23"/>
        </w:rPr>
      </w:pPr>
      <w:r>
        <w:rPr>
          <w:rFonts w:ascii="宋体" w:hAnsi="宋体" w:eastAsia="宋体" w:cs="宋体"/>
          <w:spacing w:val="15"/>
          <w:position w:val="1"/>
          <w:sz w:val="23"/>
          <w:szCs w:val="23"/>
        </w:rPr>
        <w:t>7</w:t>
      </w:r>
      <w:r>
        <w:rPr>
          <w:rFonts w:ascii="宋体" w:hAnsi="宋体" w:eastAsia="宋体" w:cs="宋体"/>
          <w:spacing w:val="8"/>
          <w:position w:val="1"/>
          <w:sz w:val="23"/>
          <w:szCs w:val="23"/>
        </w:rPr>
        <w:t>.报价超过谈判文件中规定的预算金额/最高限价。</w:t>
      </w:r>
    </w:p>
    <w:p>
      <w:pPr>
        <w:spacing w:before="161" w:line="374" w:lineRule="auto"/>
        <w:ind w:right="46" w:firstLine="262" w:firstLineChars="100"/>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10"/>
          <w:sz w:val="23"/>
          <w:szCs w:val="23"/>
        </w:rPr>
        <w:t>电</w:t>
      </w:r>
      <w:r>
        <w:rPr>
          <w:rFonts w:ascii="宋体" w:hAnsi="宋体" w:eastAsia="宋体" w:cs="宋体"/>
          <w:spacing w:val="8"/>
          <w:sz w:val="23"/>
          <w:szCs w:val="23"/>
        </w:rPr>
        <w:t>子谈判响应文件在指定页面无法定代表人盖章或签字、未在指定页面盖公章、</w:t>
      </w:r>
      <w:r>
        <w:rPr>
          <w:rFonts w:ascii="宋体" w:hAnsi="宋体" w:eastAsia="宋体" w:cs="宋体"/>
          <w:sz w:val="23"/>
          <w:szCs w:val="23"/>
        </w:rPr>
        <w:t xml:space="preserve"> </w:t>
      </w:r>
      <w:r>
        <w:rPr>
          <w:rFonts w:ascii="宋体" w:hAnsi="宋体" w:eastAsia="宋体" w:cs="宋体"/>
          <w:spacing w:val="22"/>
          <w:sz w:val="23"/>
          <w:szCs w:val="23"/>
        </w:rPr>
        <w:t>在</w:t>
      </w:r>
      <w:r>
        <w:rPr>
          <w:rFonts w:ascii="宋体" w:hAnsi="宋体" w:eastAsia="宋体" w:cs="宋体"/>
          <w:spacing w:val="18"/>
          <w:sz w:val="23"/>
          <w:szCs w:val="23"/>
        </w:rPr>
        <w:t>指</w:t>
      </w:r>
      <w:r>
        <w:rPr>
          <w:rFonts w:ascii="宋体" w:hAnsi="宋体" w:eastAsia="宋体" w:cs="宋体"/>
          <w:spacing w:val="11"/>
          <w:sz w:val="23"/>
          <w:szCs w:val="23"/>
        </w:rPr>
        <w:t>定页面无被授权人签字、未提供法定代表人授权委托书、未提供投标函或者投标函</w:t>
      </w:r>
      <w:r>
        <w:rPr>
          <w:rFonts w:ascii="宋体" w:hAnsi="宋体" w:eastAsia="宋体" w:cs="宋体"/>
          <w:sz w:val="23"/>
          <w:szCs w:val="23"/>
        </w:rPr>
        <w:t xml:space="preserve"> </w:t>
      </w:r>
      <w:r>
        <w:rPr>
          <w:rFonts w:ascii="宋体" w:hAnsi="宋体" w:eastAsia="宋体" w:cs="宋体"/>
          <w:spacing w:val="11"/>
          <w:sz w:val="23"/>
          <w:szCs w:val="23"/>
        </w:rPr>
        <w:t>格</w:t>
      </w:r>
      <w:r>
        <w:rPr>
          <w:rFonts w:ascii="宋体" w:hAnsi="宋体" w:eastAsia="宋体" w:cs="宋体"/>
          <w:spacing w:val="9"/>
          <w:sz w:val="23"/>
          <w:szCs w:val="23"/>
        </w:rPr>
        <w:t>式不符合谈判文件要求或填写项目不齐全的。</w:t>
      </w:r>
    </w:p>
    <w:p>
      <w:pPr>
        <w:spacing w:before="2" w:line="381" w:lineRule="auto"/>
        <w:ind w:right="787" w:firstLine="254" w:firstLineChars="100"/>
        <w:rPr>
          <w:rFonts w:ascii="宋体" w:hAnsi="宋体" w:eastAsia="宋体" w:cs="宋体"/>
          <w:sz w:val="23"/>
          <w:szCs w:val="23"/>
        </w:rPr>
      </w:pPr>
      <w:r>
        <w:rPr>
          <w:rFonts w:ascii="宋体" w:hAnsi="宋体" w:eastAsia="宋体" w:cs="宋体"/>
          <w:spacing w:val="12"/>
          <w:sz w:val="23"/>
          <w:szCs w:val="23"/>
        </w:rPr>
        <w:t>9</w:t>
      </w:r>
      <w:r>
        <w:rPr>
          <w:rFonts w:ascii="宋体" w:hAnsi="宋体" w:eastAsia="宋体" w:cs="宋体"/>
          <w:spacing w:val="10"/>
          <w:sz w:val="23"/>
          <w:szCs w:val="23"/>
        </w:rPr>
        <w:t>.谈判响应参数未如实填写，完全复制粘贴采购参数的。</w:t>
      </w:r>
      <w:r>
        <w:rPr>
          <w:rFonts w:ascii="宋体" w:hAnsi="宋体" w:eastAsia="宋体" w:cs="宋体"/>
          <w:sz w:val="23"/>
          <w:szCs w:val="23"/>
        </w:rPr>
        <w:t xml:space="preserve">                 </w:t>
      </w:r>
    </w:p>
    <w:p>
      <w:pPr>
        <w:spacing w:before="2" w:line="381" w:lineRule="auto"/>
        <w:ind w:right="787" w:firstLine="248" w:firstLineChars="100"/>
        <w:rPr>
          <w:rFonts w:ascii="宋体" w:hAnsi="宋体" w:eastAsia="宋体" w:cs="宋体"/>
          <w:sz w:val="23"/>
          <w:szCs w:val="23"/>
        </w:rPr>
      </w:pPr>
      <w:r>
        <w:rPr>
          <w:rFonts w:ascii="宋体" w:hAnsi="宋体" w:eastAsia="宋体" w:cs="宋体"/>
          <w:spacing w:val="9"/>
          <w:sz w:val="23"/>
          <w:szCs w:val="23"/>
        </w:rPr>
        <w:t>10.谈判响应文件提供虚假材料的</w:t>
      </w:r>
      <w:r>
        <w:rPr>
          <w:rFonts w:ascii="宋体" w:hAnsi="宋体" w:eastAsia="宋体" w:cs="宋体"/>
          <w:spacing w:val="6"/>
          <w:sz w:val="23"/>
          <w:szCs w:val="23"/>
        </w:rPr>
        <w:t>。</w:t>
      </w:r>
      <w:r>
        <w:rPr>
          <w:rFonts w:ascii="宋体" w:hAnsi="宋体" w:eastAsia="宋体" w:cs="宋体"/>
          <w:sz w:val="23"/>
          <w:szCs w:val="23"/>
        </w:rPr>
        <w:t xml:space="preserve">                                    </w:t>
      </w:r>
    </w:p>
    <w:p>
      <w:pPr>
        <w:spacing w:before="2" w:line="381" w:lineRule="auto"/>
        <w:ind w:right="787" w:firstLine="248" w:firstLineChars="100"/>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8"/>
          <w:sz w:val="23"/>
          <w:szCs w:val="23"/>
        </w:rPr>
        <w:t>1.不同供应商的谈判响应文件由同一单位或者个人编制；</w:t>
      </w:r>
      <w:r>
        <w:rPr>
          <w:rFonts w:ascii="宋体" w:hAnsi="宋体" w:eastAsia="宋体" w:cs="宋体"/>
          <w:sz w:val="23"/>
          <w:szCs w:val="23"/>
        </w:rPr>
        <w:t xml:space="preserve">                </w:t>
      </w:r>
    </w:p>
    <w:p>
      <w:pPr>
        <w:spacing w:before="2" w:line="381" w:lineRule="auto"/>
        <w:ind w:right="787" w:firstLine="246" w:firstLineChars="100"/>
        <w:rPr>
          <w:rFonts w:ascii="宋体" w:hAnsi="宋体" w:eastAsia="宋体" w:cs="宋体"/>
          <w:sz w:val="23"/>
          <w:szCs w:val="23"/>
        </w:rPr>
      </w:pPr>
      <w:r>
        <w:rPr>
          <w:rFonts w:ascii="宋体" w:hAnsi="宋体" w:eastAsia="宋体" w:cs="宋体"/>
          <w:spacing w:val="8"/>
          <w:sz w:val="23"/>
          <w:szCs w:val="23"/>
        </w:rPr>
        <w:t>12.不同供应商委托同一单位或者个人办理谈判事宜</w:t>
      </w:r>
      <w:r>
        <w:rPr>
          <w:rFonts w:ascii="宋体" w:hAnsi="宋体" w:eastAsia="宋体" w:cs="宋体"/>
          <w:spacing w:val="5"/>
          <w:sz w:val="23"/>
          <w:szCs w:val="23"/>
        </w:rPr>
        <w:t>；</w:t>
      </w:r>
      <w:r>
        <w:rPr>
          <w:rFonts w:ascii="宋体" w:hAnsi="宋体" w:eastAsia="宋体" w:cs="宋体"/>
          <w:sz w:val="23"/>
          <w:szCs w:val="23"/>
        </w:rPr>
        <w:t xml:space="preserve">                     </w:t>
      </w:r>
    </w:p>
    <w:p>
      <w:pPr>
        <w:spacing w:before="2" w:line="381" w:lineRule="auto"/>
        <w:ind w:right="787" w:firstLine="246" w:firstLineChars="100"/>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3.不同供应商的谈判响应文件载明的项目管理成员或者联系人员为同一人；</w:t>
      </w:r>
      <w:r>
        <w:rPr>
          <w:rFonts w:ascii="宋体" w:hAnsi="宋体" w:eastAsia="宋体" w:cs="宋体"/>
          <w:sz w:val="23"/>
          <w:szCs w:val="23"/>
        </w:rPr>
        <w:t xml:space="preserve"> </w:t>
      </w:r>
    </w:p>
    <w:p>
      <w:pPr>
        <w:spacing w:before="2" w:line="381" w:lineRule="auto"/>
        <w:ind w:right="787" w:firstLine="260" w:firstLineChars="100"/>
        <w:rPr>
          <w:rFonts w:ascii="宋体" w:hAnsi="宋体" w:eastAsia="宋体" w:cs="宋体"/>
          <w:spacing w:val="8"/>
          <w:sz w:val="23"/>
          <w:szCs w:val="23"/>
        </w:rPr>
      </w:pPr>
      <w:r>
        <w:rPr>
          <w:rFonts w:ascii="宋体" w:hAnsi="宋体" w:eastAsia="宋体" w:cs="宋体"/>
          <w:spacing w:val="15"/>
          <w:sz w:val="23"/>
          <w:szCs w:val="23"/>
        </w:rPr>
        <w:t>1</w:t>
      </w:r>
      <w:r>
        <w:rPr>
          <w:rFonts w:ascii="宋体" w:hAnsi="宋体" w:eastAsia="宋体" w:cs="宋体"/>
          <w:spacing w:val="8"/>
          <w:sz w:val="23"/>
          <w:szCs w:val="23"/>
        </w:rPr>
        <w:t>4.不同供应商的谈判响应文件异常一致或者报价呈规律性差异；</w:t>
      </w:r>
    </w:p>
    <w:p>
      <w:pPr>
        <w:spacing w:before="47" w:line="466" w:lineRule="exact"/>
        <w:ind w:firstLine="258" w:firstLineChars="100"/>
        <w:rPr>
          <w:rFonts w:ascii="宋体" w:hAnsi="宋体" w:eastAsia="宋体" w:cs="宋体"/>
          <w:sz w:val="23"/>
          <w:szCs w:val="23"/>
        </w:rPr>
      </w:pPr>
      <w:r>
        <w:rPr>
          <w:rFonts w:ascii="宋体" w:hAnsi="宋体" w:eastAsia="宋体" w:cs="宋体"/>
          <w:spacing w:val="14"/>
          <w:position w:val="17"/>
          <w:sz w:val="23"/>
          <w:szCs w:val="23"/>
        </w:rPr>
        <w:t>1</w:t>
      </w:r>
      <w:r>
        <w:rPr>
          <w:rFonts w:ascii="宋体" w:hAnsi="宋体" w:eastAsia="宋体" w:cs="宋体"/>
          <w:spacing w:val="7"/>
          <w:position w:val="17"/>
          <w:sz w:val="23"/>
          <w:szCs w:val="23"/>
        </w:rPr>
        <w:t>5.不同供应商的谈判响应文件相互混装；</w:t>
      </w:r>
    </w:p>
    <w:p>
      <w:pPr>
        <w:spacing w:line="308" w:lineRule="exact"/>
        <w:ind w:firstLine="256" w:firstLineChars="100"/>
        <w:rPr>
          <w:rFonts w:ascii="宋体" w:hAnsi="宋体" w:eastAsia="宋体" w:cs="宋体"/>
          <w:sz w:val="23"/>
          <w:szCs w:val="23"/>
        </w:rPr>
      </w:pPr>
      <w:r>
        <w:rPr>
          <w:rFonts w:ascii="宋体" w:hAnsi="宋体" w:eastAsia="宋体" w:cs="宋体"/>
          <w:spacing w:val="13"/>
          <w:position w:val="1"/>
          <w:sz w:val="23"/>
          <w:szCs w:val="23"/>
        </w:rPr>
        <w:t>1</w:t>
      </w:r>
      <w:r>
        <w:rPr>
          <w:rFonts w:ascii="宋体" w:hAnsi="宋体" w:eastAsia="宋体" w:cs="宋体"/>
          <w:spacing w:val="8"/>
          <w:position w:val="1"/>
          <w:sz w:val="23"/>
          <w:szCs w:val="23"/>
        </w:rPr>
        <w:t>6.不同供应商的谈判保证金从同一单位或者个人的账户转出；</w:t>
      </w:r>
    </w:p>
    <w:p>
      <w:pPr>
        <w:spacing w:before="158" w:line="375" w:lineRule="auto"/>
        <w:ind w:firstLine="258" w:firstLineChars="100"/>
        <w:rPr>
          <w:rFonts w:ascii="宋体" w:hAnsi="宋体" w:eastAsia="宋体" w:cs="宋体"/>
          <w:spacing w:val="5"/>
          <w:sz w:val="23"/>
          <w:szCs w:val="23"/>
        </w:rPr>
      </w:pPr>
      <w:r>
        <w:rPr>
          <w:rFonts w:ascii="宋体" w:hAnsi="宋体" w:eastAsia="宋体" w:cs="宋体"/>
          <w:spacing w:val="14"/>
          <w:sz w:val="23"/>
          <w:szCs w:val="23"/>
        </w:rPr>
        <w:t>1</w:t>
      </w:r>
      <w:r>
        <w:rPr>
          <w:rFonts w:ascii="宋体" w:hAnsi="宋体" w:eastAsia="宋体" w:cs="宋体"/>
          <w:spacing w:val="12"/>
          <w:sz w:val="23"/>
          <w:szCs w:val="23"/>
        </w:rPr>
        <w:t>7</w:t>
      </w:r>
      <w:r>
        <w:rPr>
          <w:rFonts w:ascii="宋体" w:hAnsi="宋体" w:eastAsia="宋体" w:cs="宋体"/>
          <w:spacing w:val="7"/>
          <w:sz w:val="23"/>
          <w:szCs w:val="23"/>
        </w:rPr>
        <w:t>.不符合法律、法规和谈判文件中规定的其他实质性要求的(谈判采购文件中打“▲”</w:t>
      </w:r>
      <w:r>
        <w:rPr>
          <w:rFonts w:ascii="宋体" w:hAnsi="宋体" w:eastAsia="宋体" w:cs="宋体"/>
          <w:sz w:val="23"/>
          <w:szCs w:val="23"/>
        </w:rPr>
        <w:t xml:space="preserve"> </w:t>
      </w:r>
      <w:r>
        <w:rPr>
          <w:rFonts w:ascii="宋体" w:hAnsi="宋体" w:eastAsia="宋体" w:cs="宋体"/>
          <w:spacing w:val="8"/>
          <w:sz w:val="23"/>
          <w:szCs w:val="23"/>
        </w:rPr>
        <w:t>内</w:t>
      </w:r>
      <w:r>
        <w:rPr>
          <w:rFonts w:ascii="宋体" w:hAnsi="宋体" w:eastAsia="宋体" w:cs="宋体"/>
          <w:spacing w:val="5"/>
          <w:sz w:val="23"/>
          <w:szCs w:val="23"/>
        </w:rPr>
        <w:t>容及被拒绝的条款) 。</w:t>
      </w:r>
    </w:p>
    <w:p>
      <w:pPr>
        <w:spacing w:line="228" w:lineRule="auto"/>
        <w:ind w:left="492"/>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宋体" w:hAnsi="宋体" w:eastAsia="宋体" w:cs="宋体"/>
          <w:spacing w:val="15"/>
          <w:sz w:val="23"/>
          <w:szCs w:val="23"/>
          <w14:textOutline w14:w="4358" w14:cap="sq" w14:cmpd="sng">
            <w14:solidFill>
              <w14:srgbClr w14:val="000000"/>
            </w14:solidFill>
            <w14:prstDash w14:val="solid"/>
            <w14:bevel/>
          </w14:textOutline>
        </w:rPr>
        <w:t>五)</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有下列情况之一的，本次谈判终止</w:t>
      </w:r>
    </w:p>
    <w:p>
      <w:pPr>
        <w:spacing w:before="181" w:line="310" w:lineRule="exact"/>
        <w:ind w:left="618"/>
        <w:rPr>
          <w:rFonts w:ascii="宋体" w:hAnsi="宋体" w:eastAsia="宋体" w:cs="宋体"/>
          <w:sz w:val="23"/>
          <w:szCs w:val="23"/>
        </w:rPr>
      </w:pPr>
      <w:r>
        <w:rPr>
          <w:rFonts w:ascii="宋体" w:hAnsi="宋体" w:eastAsia="宋体" w:cs="宋体"/>
          <w:spacing w:val="14"/>
          <w:position w:val="1"/>
          <w:sz w:val="23"/>
          <w:szCs w:val="23"/>
        </w:rPr>
        <w:t>1</w:t>
      </w:r>
      <w:r>
        <w:rPr>
          <w:rFonts w:ascii="宋体" w:hAnsi="宋体" w:eastAsia="宋体" w:cs="宋体"/>
          <w:spacing w:val="12"/>
          <w:position w:val="1"/>
          <w:sz w:val="23"/>
          <w:szCs w:val="23"/>
        </w:rPr>
        <w:t>.</w:t>
      </w:r>
      <w:r>
        <w:rPr>
          <w:rFonts w:ascii="宋体" w:hAnsi="宋体" w:eastAsia="宋体" w:cs="宋体"/>
          <w:spacing w:val="7"/>
          <w:position w:val="1"/>
          <w:sz w:val="23"/>
          <w:szCs w:val="23"/>
        </w:rPr>
        <w:t>出现影响采购公正的违法、违规行为的；</w:t>
      </w:r>
    </w:p>
    <w:p>
      <w:pPr>
        <w:spacing w:before="157" w:line="375" w:lineRule="auto"/>
        <w:ind w:right="355" w:firstLine="603"/>
        <w:rPr>
          <w:rFonts w:ascii="宋体" w:hAnsi="宋体" w:eastAsia="宋体" w:cs="宋体"/>
          <w:sz w:val="23"/>
          <w:szCs w:val="23"/>
        </w:rPr>
      </w:pPr>
      <w:r>
        <w:rPr>
          <w:rFonts w:ascii="宋体" w:hAnsi="宋体" w:eastAsia="宋体" w:cs="宋体"/>
          <w:spacing w:val="8"/>
          <w:sz w:val="23"/>
          <w:szCs w:val="23"/>
        </w:rPr>
        <w:t>2.谈判小组发现谈判文件存在歧义、重大缺陷导致谈判工作无法进行，或者谈判</w:t>
      </w:r>
      <w:r>
        <w:rPr>
          <w:rFonts w:ascii="宋体" w:hAnsi="宋体" w:eastAsia="宋体" w:cs="宋体"/>
          <w:spacing w:val="4"/>
          <w:sz w:val="23"/>
          <w:szCs w:val="23"/>
        </w:rPr>
        <w:t>文</w:t>
      </w:r>
      <w:r>
        <w:rPr>
          <w:rFonts w:ascii="宋体" w:hAnsi="宋体" w:eastAsia="宋体" w:cs="宋体"/>
          <w:sz w:val="23"/>
          <w:szCs w:val="23"/>
        </w:rPr>
        <w:t xml:space="preserve"> </w:t>
      </w:r>
      <w:r>
        <w:rPr>
          <w:rFonts w:ascii="宋体" w:hAnsi="宋体" w:eastAsia="宋体" w:cs="宋体"/>
          <w:spacing w:val="9"/>
          <w:sz w:val="23"/>
          <w:szCs w:val="23"/>
        </w:rPr>
        <w:t>件内容违反国家有关强制性规定的</w:t>
      </w:r>
      <w:r>
        <w:rPr>
          <w:rFonts w:ascii="宋体" w:hAnsi="宋体" w:eastAsia="宋体" w:cs="宋体"/>
          <w:spacing w:val="6"/>
          <w:sz w:val="23"/>
          <w:szCs w:val="23"/>
        </w:rPr>
        <w:t>；</w:t>
      </w:r>
    </w:p>
    <w:p>
      <w:pPr>
        <w:spacing w:line="466" w:lineRule="exact"/>
        <w:ind w:left="605"/>
        <w:rPr>
          <w:rFonts w:ascii="宋体" w:hAnsi="宋体" w:eastAsia="宋体" w:cs="宋体"/>
          <w:sz w:val="23"/>
          <w:szCs w:val="23"/>
        </w:rPr>
      </w:pPr>
      <w:r>
        <w:rPr>
          <w:rFonts w:ascii="宋体" w:hAnsi="宋体" w:eastAsia="宋体" w:cs="宋体"/>
          <w:spacing w:val="8"/>
          <w:position w:val="17"/>
          <w:sz w:val="23"/>
          <w:szCs w:val="23"/>
        </w:rPr>
        <w:t>3.因重大变故，采购任务取消的</w:t>
      </w:r>
      <w:r>
        <w:rPr>
          <w:rFonts w:ascii="宋体" w:hAnsi="宋体" w:eastAsia="宋体" w:cs="宋体"/>
          <w:spacing w:val="5"/>
          <w:position w:val="17"/>
          <w:sz w:val="23"/>
          <w:szCs w:val="23"/>
        </w:rPr>
        <w:t>；</w:t>
      </w:r>
    </w:p>
    <w:p>
      <w:pPr>
        <w:spacing w:line="310" w:lineRule="exact"/>
        <w:ind w:left="600"/>
        <w:rPr>
          <w:rFonts w:ascii="宋体" w:hAnsi="宋体" w:eastAsia="宋体" w:cs="宋体"/>
          <w:sz w:val="23"/>
          <w:szCs w:val="23"/>
        </w:rPr>
      </w:pPr>
      <w:r>
        <w:rPr>
          <w:rFonts w:ascii="宋体" w:hAnsi="宋体" w:eastAsia="宋体" w:cs="宋体"/>
          <w:spacing w:val="9"/>
          <w:position w:val="1"/>
          <w:sz w:val="23"/>
          <w:szCs w:val="23"/>
        </w:rPr>
        <w:t>4.法律、法规和谈判文件规定的其他导致谈判结果无效的</w:t>
      </w:r>
      <w:r>
        <w:rPr>
          <w:rFonts w:ascii="宋体" w:hAnsi="宋体" w:eastAsia="宋体" w:cs="宋体"/>
          <w:spacing w:val="7"/>
          <w:position w:val="1"/>
          <w:sz w:val="23"/>
          <w:szCs w:val="23"/>
        </w:rPr>
        <w:t>。</w:t>
      </w:r>
    </w:p>
    <w:p>
      <w:pPr>
        <w:spacing w:before="158" w:line="227" w:lineRule="auto"/>
        <w:ind w:left="482"/>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14:textOutline w14:w="4358" w14:cap="sq" w14:cmpd="sng">
            <w14:solidFill>
              <w14:srgbClr w14:val="000000"/>
            </w14:solidFill>
            <w14:prstDash w14:val="solid"/>
            <w14:bevel/>
          </w14:textOutline>
        </w:rPr>
        <w:t>六)</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谈判原则和办法</w:t>
      </w:r>
    </w:p>
    <w:p>
      <w:pPr>
        <w:spacing w:before="185" w:line="310" w:lineRule="exact"/>
        <w:ind w:left="489"/>
        <w:rPr>
          <w:rFonts w:ascii="宋体" w:hAnsi="宋体" w:eastAsia="宋体" w:cs="宋体"/>
          <w:sz w:val="23"/>
          <w:szCs w:val="23"/>
        </w:rPr>
      </w:pPr>
      <w:r>
        <w:rPr>
          <w:rFonts w:ascii="宋体" w:hAnsi="宋体" w:eastAsia="宋体" w:cs="宋体"/>
          <w:spacing w:val="8"/>
          <w:position w:val="1"/>
          <w:sz w:val="23"/>
          <w:szCs w:val="23"/>
        </w:rPr>
        <w:t>1、谈判原则。谈判小组必须公平、公正、客观，不带任何倾向性和启发性；不得</w:t>
      </w:r>
      <w:r>
        <w:rPr>
          <w:rFonts w:ascii="宋体" w:hAnsi="宋体" w:eastAsia="宋体" w:cs="宋体"/>
          <w:spacing w:val="4"/>
          <w:position w:val="1"/>
          <w:sz w:val="23"/>
          <w:szCs w:val="23"/>
        </w:rPr>
        <w:t>向</w:t>
      </w:r>
    </w:p>
    <w:p>
      <w:pPr>
        <w:spacing w:before="155" w:line="375" w:lineRule="auto"/>
        <w:ind w:left="12" w:right="355" w:hanging="7"/>
        <w:rPr>
          <w:rFonts w:ascii="宋体" w:hAnsi="宋体" w:eastAsia="宋体" w:cs="宋体"/>
          <w:spacing w:val="8"/>
          <w:sz w:val="23"/>
          <w:szCs w:val="23"/>
        </w:rPr>
      </w:pPr>
      <w:r>
        <w:rPr>
          <w:rFonts w:ascii="宋体" w:hAnsi="宋体" w:eastAsia="宋体" w:cs="宋体"/>
          <w:spacing w:val="22"/>
          <w:sz w:val="23"/>
          <w:szCs w:val="23"/>
        </w:rPr>
        <w:t>外</w:t>
      </w:r>
      <w:r>
        <w:rPr>
          <w:rFonts w:ascii="宋体" w:hAnsi="宋体" w:eastAsia="宋体" w:cs="宋体"/>
          <w:spacing w:val="12"/>
          <w:sz w:val="23"/>
          <w:szCs w:val="23"/>
        </w:rPr>
        <w:t>界</w:t>
      </w:r>
      <w:r>
        <w:rPr>
          <w:rFonts w:ascii="宋体" w:hAnsi="宋体" w:eastAsia="宋体" w:cs="宋体"/>
          <w:spacing w:val="11"/>
          <w:sz w:val="23"/>
          <w:szCs w:val="23"/>
        </w:rPr>
        <w:t>透露任何与评审有关的内容；任何单位和个人不得干扰、影响评审的正常进行；评</w:t>
      </w:r>
      <w:r>
        <w:rPr>
          <w:rFonts w:ascii="宋体" w:hAnsi="宋体" w:eastAsia="宋体" w:cs="宋体"/>
          <w:sz w:val="23"/>
          <w:szCs w:val="23"/>
        </w:rPr>
        <w:t xml:space="preserve"> </w:t>
      </w:r>
      <w:r>
        <w:rPr>
          <w:rFonts w:ascii="宋体" w:hAnsi="宋体" w:eastAsia="宋体" w:cs="宋体"/>
          <w:spacing w:val="16"/>
          <w:sz w:val="23"/>
          <w:szCs w:val="23"/>
        </w:rPr>
        <w:t>审</w:t>
      </w:r>
      <w:r>
        <w:rPr>
          <w:rFonts w:ascii="宋体" w:hAnsi="宋体" w:eastAsia="宋体" w:cs="宋体"/>
          <w:spacing w:val="12"/>
          <w:sz w:val="23"/>
          <w:szCs w:val="23"/>
        </w:rPr>
        <w:t>委</w:t>
      </w:r>
      <w:r>
        <w:rPr>
          <w:rFonts w:ascii="宋体" w:hAnsi="宋体" w:eastAsia="宋体" w:cs="宋体"/>
          <w:spacing w:val="8"/>
          <w:sz w:val="23"/>
          <w:szCs w:val="23"/>
        </w:rPr>
        <w:t>员会及有关工作人员不得私下与供应商接触。</w:t>
      </w:r>
    </w:p>
    <w:p>
      <w:pPr>
        <w:spacing w:line="375" w:lineRule="auto"/>
        <w:ind w:left="3" w:right="355" w:firstLine="412"/>
      </w:pPr>
      <w:r>
        <w:rPr>
          <w:rFonts w:ascii="Times New Roman" w:hAnsi="Times New Roman" w:eastAsia="Times New Roman" w:cs="Times New Roman"/>
          <w:spacing w:val="14"/>
          <w:sz w:val="23"/>
          <w:szCs w:val="23"/>
        </w:rPr>
        <w:t xml:space="preserve">2 </w:t>
      </w:r>
      <w:r>
        <w:rPr>
          <w:rFonts w:ascii="宋体" w:hAnsi="宋体" w:eastAsia="宋体" w:cs="宋体"/>
          <w:spacing w:val="14"/>
          <w:sz w:val="23"/>
          <w:szCs w:val="23"/>
        </w:rPr>
        <w:t>、</w:t>
      </w:r>
      <w:r>
        <w:rPr>
          <w:rFonts w:ascii="宋体" w:hAnsi="宋体" w:eastAsia="宋体" w:cs="宋体"/>
          <w:spacing w:val="13"/>
          <w:sz w:val="23"/>
          <w:szCs w:val="23"/>
        </w:rPr>
        <w:t>谈</w:t>
      </w:r>
      <w:r>
        <w:rPr>
          <w:rFonts w:ascii="宋体" w:hAnsi="宋体" w:eastAsia="宋体" w:cs="宋体"/>
          <w:spacing w:val="7"/>
          <w:sz w:val="23"/>
          <w:szCs w:val="23"/>
        </w:rPr>
        <w:t>判办法：</w:t>
      </w:r>
      <w:r>
        <w:rPr>
          <w:rFonts w:ascii="宋体" w:hAnsi="宋体" w:eastAsia="宋体" w:cs="宋体"/>
          <w:spacing w:val="7"/>
          <w:sz w:val="23"/>
          <w:szCs w:val="23"/>
          <w14:textOutline w14:w="4358" w14:cap="sq" w14:cmpd="sng">
            <w14:solidFill>
              <w14:srgbClr w14:val="000000"/>
            </w14:solidFill>
            <w14:prstDash w14:val="solid"/>
            <w14:bevel/>
          </w14:textOutline>
        </w:rPr>
        <w:t>本次谈判方法采用最低评标价法</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(或最低价法)</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。经谈判小组综合审</w:t>
      </w:r>
      <w:r>
        <w:rPr>
          <w:rFonts w:ascii="宋体" w:hAnsi="宋体" w:eastAsia="宋体" w:cs="宋体"/>
          <w:sz w:val="23"/>
          <w:szCs w:val="23"/>
        </w:rPr>
        <w:t xml:space="preserve"> </w:t>
      </w:r>
      <w:r>
        <w:rPr>
          <w:rFonts w:ascii="宋体" w:hAnsi="宋体" w:eastAsia="宋体" w:cs="宋体"/>
          <w:spacing w:val="22"/>
          <w:sz w:val="23"/>
          <w:szCs w:val="23"/>
          <w14:textOutline w14:w="4358" w14:cap="sq" w14:cmpd="sng">
            <w14:solidFill>
              <w14:srgbClr w14:val="000000"/>
            </w14:solidFill>
            <w14:prstDash w14:val="solid"/>
            <w14:bevel/>
          </w14:textOutline>
        </w:rPr>
        <w:t>定</w:t>
      </w:r>
      <w:r>
        <w:rPr>
          <w:rFonts w:ascii="宋体" w:hAnsi="宋体" w:eastAsia="宋体" w:cs="宋体"/>
          <w:spacing w:val="14"/>
          <w:sz w:val="23"/>
          <w:szCs w:val="23"/>
          <w14:textOutline w14:w="4358" w14:cap="sq" w14:cmpd="sng">
            <w14:solidFill>
              <w14:srgbClr w14:val="000000"/>
            </w14:solidFill>
            <w14:prstDash w14:val="solid"/>
            <w14:bevel/>
          </w14:textOutline>
        </w:rPr>
        <w:t>全</w:t>
      </w:r>
      <w:r>
        <w:rPr>
          <w:rFonts w:ascii="宋体" w:hAnsi="宋体" w:eastAsia="宋体" w:cs="宋体"/>
          <w:spacing w:val="11"/>
          <w:sz w:val="23"/>
          <w:szCs w:val="23"/>
          <w14:textOutline w14:w="4358" w14:cap="sq" w14:cmpd="sng">
            <w14:solidFill>
              <w14:srgbClr w14:val="000000"/>
            </w14:solidFill>
            <w14:prstDash w14:val="solid"/>
            <w14:bevel/>
          </w14:textOutline>
        </w:rPr>
        <w:t>部满足谈判文件实质性要求的供应商进入最终价格谈判，取最低报价的合格供应商</w:t>
      </w:r>
      <w:r>
        <w:rPr>
          <w:rFonts w:ascii="宋体" w:hAnsi="宋体" w:eastAsia="宋体" w:cs="宋体"/>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为成</w:t>
      </w:r>
      <w:r>
        <w:rPr>
          <w:rFonts w:ascii="宋体" w:hAnsi="宋体" w:eastAsia="宋体" w:cs="宋体"/>
          <w:spacing w:val="11"/>
          <w:sz w:val="23"/>
          <w:szCs w:val="23"/>
          <w14:textOutline w14:w="4358" w14:cap="sq" w14:cmpd="sng">
            <w14:solidFill>
              <w14:srgbClr w14:val="000000"/>
            </w14:solidFill>
            <w14:prstDash w14:val="solid"/>
            <w14:bevel/>
          </w14:textOutline>
        </w:rPr>
        <w:t>交</w:t>
      </w:r>
      <w:r>
        <w:rPr>
          <w:rFonts w:ascii="宋体" w:hAnsi="宋体" w:eastAsia="宋体" w:cs="宋体"/>
          <w:spacing w:val="9"/>
          <w:sz w:val="23"/>
          <w:szCs w:val="23"/>
          <w14:textOutline w14:w="4358" w14:cap="sq" w14:cmpd="sng">
            <w14:solidFill>
              <w14:srgbClr w14:val="000000"/>
            </w14:solidFill>
            <w14:prstDash w14:val="solid"/>
            <w14:bevel/>
          </w14:textOutline>
        </w:rPr>
        <w:t>供应商</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(最终报价如遇相同，则由采购人代表现场抽签确定)</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w:t>
      </w:r>
    </w:p>
    <w:p>
      <w:pPr>
        <w:pStyle w:val="14"/>
      </w:pPr>
    </w:p>
    <w:p>
      <w:pPr>
        <w:spacing w:line="228" w:lineRule="auto"/>
        <w:ind w:left="482"/>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14:textOutline w14:w="4358" w14:cap="sq" w14:cmpd="sng">
            <w14:solidFill>
              <w14:srgbClr w14:val="000000"/>
            </w14:solidFill>
            <w14:prstDash w14:val="solid"/>
            <w14:bevel/>
          </w14:textOutline>
        </w:rPr>
        <w:t>七)</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评审过程的监控</w:t>
      </w:r>
    </w:p>
    <w:p>
      <w:pPr>
        <w:spacing w:before="180" w:line="375" w:lineRule="auto"/>
        <w:ind w:right="355" w:firstLine="481"/>
        <w:rPr>
          <w:rFonts w:ascii="宋体" w:hAnsi="宋体" w:eastAsia="宋体" w:cs="宋体"/>
          <w:sz w:val="23"/>
          <w:szCs w:val="23"/>
        </w:rPr>
      </w:pPr>
      <w:r>
        <w:rPr>
          <w:rFonts w:ascii="宋体" w:hAnsi="宋体" w:eastAsia="宋体" w:cs="宋体"/>
          <w:spacing w:val="22"/>
          <w:sz w:val="23"/>
          <w:szCs w:val="23"/>
        </w:rPr>
        <w:t>本</w:t>
      </w:r>
      <w:r>
        <w:rPr>
          <w:rFonts w:ascii="宋体" w:hAnsi="宋体" w:eastAsia="宋体" w:cs="宋体"/>
          <w:spacing w:val="18"/>
          <w:sz w:val="23"/>
          <w:szCs w:val="23"/>
        </w:rPr>
        <w:t>项</w:t>
      </w:r>
      <w:r>
        <w:rPr>
          <w:rFonts w:ascii="宋体" w:hAnsi="宋体" w:eastAsia="宋体" w:cs="宋体"/>
          <w:spacing w:val="11"/>
          <w:sz w:val="23"/>
          <w:szCs w:val="23"/>
        </w:rPr>
        <w:t>目评审过程实行全程录音、录像监控，供应商在评审过程中所进行的试图影响</w:t>
      </w:r>
      <w:r>
        <w:rPr>
          <w:rFonts w:ascii="宋体" w:hAnsi="宋体" w:eastAsia="宋体" w:cs="宋体"/>
          <w:sz w:val="23"/>
          <w:szCs w:val="23"/>
        </w:rPr>
        <w:t xml:space="preserve"> </w:t>
      </w:r>
      <w:r>
        <w:rPr>
          <w:rFonts w:ascii="宋体" w:hAnsi="宋体" w:eastAsia="宋体" w:cs="宋体"/>
          <w:spacing w:val="14"/>
          <w:sz w:val="23"/>
          <w:szCs w:val="23"/>
        </w:rPr>
        <w:t>评</w:t>
      </w:r>
      <w:r>
        <w:rPr>
          <w:rFonts w:ascii="宋体" w:hAnsi="宋体" w:eastAsia="宋体" w:cs="宋体"/>
          <w:spacing w:val="9"/>
          <w:sz w:val="23"/>
          <w:szCs w:val="23"/>
        </w:rPr>
        <w:t>审结果的不公正活动，可能导致其谈判响应被拒绝。</w:t>
      </w:r>
    </w:p>
    <w:p>
      <w:pPr>
        <w:spacing w:before="1" w:line="230" w:lineRule="auto"/>
        <w:ind w:left="503"/>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四、谈判结果确</w:t>
      </w:r>
      <w:r>
        <w:rPr>
          <w:rFonts w:ascii="宋体" w:hAnsi="宋体" w:eastAsia="宋体" w:cs="宋体"/>
          <w:spacing w:val="6"/>
          <w:sz w:val="23"/>
          <w:szCs w:val="23"/>
          <w14:textOutline w14:w="4358" w14:cap="sq" w14:cmpd="sng">
            <w14:solidFill>
              <w14:srgbClr w14:val="000000"/>
            </w14:solidFill>
            <w14:prstDash w14:val="solid"/>
            <w14:bevel/>
          </w14:textOutline>
        </w:rPr>
        <w:t>定</w:t>
      </w:r>
    </w:p>
    <w:p>
      <w:pPr>
        <w:spacing w:before="180" w:line="375" w:lineRule="auto"/>
        <w:ind w:left="5" w:right="355" w:firstLine="492"/>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7"/>
          <w:sz w:val="23"/>
          <w:szCs w:val="23"/>
        </w:rPr>
        <w:t>采</w:t>
      </w:r>
      <w:r>
        <w:rPr>
          <w:rFonts w:ascii="宋体" w:hAnsi="宋体" w:eastAsia="宋体" w:cs="宋体"/>
          <w:spacing w:val="10"/>
          <w:sz w:val="23"/>
          <w:szCs w:val="23"/>
        </w:rPr>
        <w:t>购人根据评标结果，成交供应商候选人应当在三门县公共资源交易中心网站接</w:t>
      </w:r>
      <w:r>
        <w:rPr>
          <w:rFonts w:ascii="宋体" w:hAnsi="宋体" w:eastAsia="宋体" w:cs="宋体"/>
          <w:sz w:val="23"/>
          <w:szCs w:val="23"/>
        </w:rPr>
        <w:t xml:space="preserve"> </w:t>
      </w:r>
      <w:r>
        <w:rPr>
          <w:rFonts w:ascii="宋体" w:hAnsi="宋体" w:eastAsia="宋体" w:cs="宋体"/>
          <w:spacing w:val="4"/>
          <w:sz w:val="23"/>
          <w:szCs w:val="23"/>
        </w:rPr>
        <w:t>受公示</w:t>
      </w:r>
      <w:r>
        <w:rPr>
          <w:rFonts w:ascii="宋体" w:hAnsi="宋体" w:eastAsia="宋体" w:cs="宋体"/>
          <w:spacing w:val="3"/>
          <w:sz w:val="23"/>
          <w:szCs w:val="23"/>
        </w:rPr>
        <w:t>。</w:t>
      </w:r>
    </w:p>
    <w:p>
      <w:pPr>
        <w:spacing w:before="2" w:line="374" w:lineRule="auto"/>
        <w:ind w:left="3" w:right="293" w:firstLine="480"/>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3"/>
          <w:sz w:val="23"/>
          <w:szCs w:val="23"/>
        </w:rPr>
        <w:t>采</w:t>
      </w:r>
      <w:r>
        <w:rPr>
          <w:rFonts w:ascii="宋体" w:hAnsi="宋体" w:eastAsia="宋体" w:cs="宋体"/>
          <w:spacing w:val="11"/>
          <w:sz w:val="23"/>
          <w:szCs w:val="23"/>
        </w:rPr>
        <w:t>购人应当确定成交供应商候选人为成交供应商。成交供应商候选人放弃成交，</w:t>
      </w:r>
      <w:r>
        <w:rPr>
          <w:rFonts w:ascii="宋体" w:hAnsi="宋体" w:eastAsia="宋体" w:cs="宋体"/>
          <w:sz w:val="23"/>
          <w:szCs w:val="23"/>
        </w:rPr>
        <w:t xml:space="preserve"> </w:t>
      </w:r>
      <w:r>
        <w:rPr>
          <w:rFonts w:ascii="宋体" w:hAnsi="宋体" w:eastAsia="宋体" w:cs="宋体"/>
          <w:spacing w:val="12"/>
          <w:sz w:val="23"/>
          <w:szCs w:val="23"/>
        </w:rPr>
        <w:t>或者因不可</w:t>
      </w:r>
      <w:r>
        <w:rPr>
          <w:rFonts w:ascii="宋体" w:hAnsi="宋体" w:eastAsia="宋体" w:cs="宋体"/>
          <w:spacing w:val="6"/>
          <w:sz w:val="23"/>
          <w:szCs w:val="23"/>
        </w:rPr>
        <w:t>抗力或者自身原因不能履行采购合同的，或者因其他情形造成其资格无效的，</w:t>
      </w:r>
      <w:r>
        <w:rPr>
          <w:rFonts w:ascii="宋体" w:hAnsi="宋体" w:eastAsia="宋体" w:cs="宋体"/>
          <w:sz w:val="23"/>
          <w:szCs w:val="23"/>
        </w:rPr>
        <w:t xml:space="preserve"> </w:t>
      </w:r>
      <w:r>
        <w:rPr>
          <w:rFonts w:ascii="宋体" w:hAnsi="宋体" w:eastAsia="宋体" w:cs="宋体"/>
          <w:spacing w:val="15"/>
          <w:sz w:val="23"/>
          <w:szCs w:val="23"/>
        </w:rPr>
        <w:t>则</w:t>
      </w:r>
      <w:r>
        <w:rPr>
          <w:rFonts w:ascii="宋体" w:hAnsi="宋体" w:eastAsia="宋体" w:cs="宋体"/>
          <w:spacing w:val="8"/>
          <w:sz w:val="23"/>
          <w:szCs w:val="23"/>
        </w:rPr>
        <w:t>本次投标失败，重新组织招标。</w:t>
      </w:r>
    </w:p>
    <w:p>
      <w:pPr>
        <w:spacing w:before="1" w:line="375" w:lineRule="auto"/>
        <w:ind w:left="9" w:right="355" w:firstLine="476"/>
        <w:rPr>
          <w:rFonts w:ascii="宋体" w:hAnsi="宋体" w:eastAsia="宋体" w:cs="宋体"/>
          <w:sz w:val="23"/>
          <w:szCs w:val="23"/>
        </w:rPr>
      </w:pPr>
      <w:r>
        <w:rPr>
          <w:rFonts w:ascii="宋体" w:hAnsi="宋体" w:eastAsia="宋体" w:cs="宋体"/>
          <w:spacing w:val="8"/>
          <w:sz w:val="23"/>
          <w:szCs w:val="23"/>
        </w:rPr>
        <w:t>3.采购人向</w:t>
      </w:r>
      <w:r>
        <w:rPr>
          <w:rFonts w:ascii="宋体" w:hAnsi="宋体" w:eastAsia="宋体" w:cs="宋体"/>
          <w:spacing w:val="4"/>
          <w:sz w:val="23"/>
          <w:szCs w:val="23"/>
        </w:rPr>
        <w:t>成交供应商发出成交通知书，  同时将成交结果在三门县公共资源交易中</w:t>
      </w:r>
      <w:r>
        <w:rPr>
          <w:rFonts w:ascii="宋体" w:hAnsi="宋体" w:eastAsia="宋体" w:cs="宋体"/>
          <w:sz w:val="23"/>
          <w:szCs w:val="23"/>
        </w:rPr>
        <w:t xml:space="preserve"> </w:t>
      </w:r>
      <w:r>
        <w:rPr>
          <w:rFonts w:ascii="宋体" w:hAnsi="宋体" w:eastAsia="宋体" w:cs="宋体"/>
          <w:spacing w:val="16"/>
          <w:sz w:val="23"/>
          <w:szCs w:val="23"/>
        </w:rPr>
        <w:t>心网</w:t>
      </w:r>
      <w:r>
        <w:rPr>
          <w:rFonts w:ascii="宋体" w:hAnsi="宋体" w:eastAsia="宋体" w:cs="宋体"/>
          <w:spacing w:val="10"/>
          <w:sz w:val="23"/>
          <w:szCs w:val="23"/>
        </w:rPr>
        <w:t>站</w:t>
      </w:r>
      <w:r>
        <w:rPr>
          <w:rFonts w:ascii="宋体" w:hAnsi="宋体" w:eastAsia="宋体" w:cs="宋体"/>
          <w:spacing w:val="8"/>
          <w:sz w:val="23"/>
          <w:szCs w:val="23"/>
        </w:rPr>
        <w:t>上发布，不再另行书面通知未成交的供应商。</w:t>
      </w:r>
    </w:p>
    <w:p>
      <w:pPr>
        <w:spacing w:before="2" w:line="381" w:lineRule="auto"/>
        <w:ind w:left="9" w:right="355" w:firstLine="470"/>
      </w:pPr>
      <w:r>
        <w:rPr>
          <w:rFonts w:ascii="宋体" w:hAnsi="宋体" w:eastAsia="宋体" w:cs="宋体"/>
          <w:spacing w:val="20"/>
          <w:sz w:val="23"/>
          <w:szCs w:val="23"/>
        </w:rPr>
        <w:t>4</w:t>
      </w:r>
      <w:r>
        <w:rPr>
          <w:rFonts w:ascii="宋体" w:hAnsi="宋体" w:eastAsia="宋体" w:cs="宋体"/>
          <w:spacing w:val="11"/>
          <w:sz w:val="23"/>
          <w:szCs w:val="23"/>
        </w:rPr>
        <w:t>.成交通知书对采购人和成交供应商具有法律约束力。成交通知书发出后，采购人</w:t>
      </w:r>
      <w:r>
        <w:rPr>
          <w:rFonts w:ascii="宋体" w:hAnsi="宋体" w:eastAsia="宋体" w:cs="宋体"/>
          <w:sz w:val="23"/>
          <w:szCs w:val="23"/>
        </w:rPr>
        <w:t xml:space="preserve"> </w:t>
      </w:r>
      <w:r>
        <w:rPr>
          <w:rFonts w:ascii="宋体" w:hAnsi="宋体" w:eastAsia="宋体" w:cs="宋体"/>
          <w:spacing w:val="9"/>
          <w:sz w:val="23"/>
          <w:szCs w:val="23"/>
        </w:rPr>
        <w:t>改变成交结果或者成交供应商放弃成交的，应当承担法律责任。</w:t>
      </w:r>
    </w:p>
    <w:p>
      <w:pPr>
        <w:spacing w:before="47" w:line="375" w:lineRule="auto"/>
        <w:ind w:left="3" w:firstLine="481"/>
        <w:rPr>
          <w:rFonts w:ascii="宋体" w:hAnsi="宋体" w:eastAsia="宋体" w:cs="宋体"/>
          <w:sz w:val="23"/>
          <w:szCs w:val="23"/>
        </w:rPr>
      </w:pPr>
      <w:r>
        <w:rPr>
          <w:rFonts w:ascii="宋体" w:hAnsi="宋体" w:eastAsia="宋体" w:cs="宋体"/>
          <w:spacing w:val="11"/>
          <w:sz w:val="23"/>
          <w:szCs w:val="23"/>
        </w:rPr>
        <w:t>5.成交通知书发出之日起至合同签订前，成交供应商不得开展项目实质性工作 (</w:t>
      </w:r>
      <w:r>
        <w:rPr>
          <w:rFonts w:ascii="宋体" w:hAnsi="宋体" w:eastAsia="宋体" w:cs="宋体"/>
          <w:spacing w:val="3"/>
          <w:sz w:val="23"/>
          <w:szCs w:val="23"/>
        </w:rPr>
        <w:t>如</w:t>
      </w:r>
      <w:r>
        <w:rPr>
          <w:rFonts w:ascii="宋体" w:hAnsi="宋体" w:eastAsia="宋体" w:cs="宋体"/>
          <w:sz w:val="23"/>
          <w:szCs w:val="23"/>
        </w:rPr>
        <w:t xml:space="preserve"> </w:t>
      </w:r>
      <w:r>
        <w:rPr>
          <w:rFonts w:ascii="宋体" w:hAnsi="宋体" w:eastAsia="宋体" w:cs="宋体"/>
          <w:spacing w:val="9"/>
          <w:sz w:val="23"/>
          <w:szCs w:val="23"/>
        </w:rPr>
        <w:t>订货、施工等) 。否则，造成的有关损失由成交供应商自行承担</w:t>
      </w:r>
      <w:r>
        <w:rPr>
          <w:rFonts w:ascii="宋体" w:hAnsi="宋体" w:eastAsia="宋体" w:cs="宋体"/>
          <w:spacing w:val="6"/>
          <w:sz w:val="23"/>
          <w:szCs w:val="23"/>
        </w:rPr>
        <w:t>。</w:t>
      </w:r>
    </w:p>
    <w:p>
      <w:pPr>
        <w:spacing w:line="237" w:lineRule="auto"/>
        <w:ind w:left="484"/>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五</w:t>
      </w:r>
      <w:r>
        <w:rPr>
          <w:rFonts w:ascii="宋体" w:hAnsi="宋体" w:eastAsia="宋体" w:cs="宋体"/>
          <w:spacing w:val="9"/>
          <w:sz w:val="23"/>
          <w:szCs w:val="23"/>
          <w14:textOutline w14:w="4358" w14:cap="sq" w14:cmpd="sng">
            <w14:solidFill>
              <w14:srgbClr w14:val="000000"/>
            </w14:solidFill>
            <w14:prstDash w14:val="solid"/>
            <w14:bevel/>
          </w14:textOutline>
        </w:rPr>
        <w:t>、合同签订及公告</w:t>
      </w:r>
    </w:p>
    <w:p>
      <w:pPr>
        <w:spacing w:before="169" w:line="230" w:lineRule="auto"/>
        <w:ind w:left="49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一)</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签订合</w:t>
      </w:r>
      <w:r>
        <w:rPr>
          <w:rFonts w:ascii="宋体" w:hAnsi="宋体" w:eastAsia="宋体" w:cs="宋体"/>
          <w:spacing w:val="5"/>
          <w:sz w:val="23"/>
          <w:szCs w:val="23"/>
          <w14:textOutline w14:w="4358" w14:cap="sq" w14:cmpd="sng">
            <w14:solidFill>
              <w14:srgbClr w14:val="000000"/>
            </w14:solidFill>
            <w14:prstDash w14:val="solid"/>
            <w14:bevel/>
          </w14:textOutline>
        </w:rPr>
        <w:t>同</w:t>
      </w:r>
    </w:p>
    <w:p>
      <w:pPr>
        <w:spacing w:before="182" w:line="227" w:lineRule="auto"/>
        <w:ind w:left="498"/>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w:t>
      </w:r>
      <w:r>
        <w:rPr>
          <w:rFonts w:ascii="宋体" w:hAnsi="宋体" w:eastAsia="宋体" w:cs="宋体"/>
          <w:spacing w:val="7"/>
          <w:sz w:val="23"/>
          <w:szCs w:val="23"/>
        </w:rPr>
        <w:t>采购人应当自成交通知书发出之日起 30 个工作日内，按照谈判文件和成交供应</w:t>
      </w:r>
    </w:p>
    <w:p>
      <w:pPr>
        <w:spacing w:before="181" w:line="376" w:lineRule="auto"/>
        <w:ind w:firstLine="4"/>
        <w:rPr>
          <w:rFonts w:ascii="宋体" w:hAnsi="宋体" w:eastAsia="宋体" w:cs="宋体"/>
          <w:sz w:val="23"/>
          <w:szCs w:val="23"/>
        </w:rPr>
      </w:pPr>
      <w:r>
        <w:rPr>
          <w:rFonts w:ascii="宋体" w:hAnsi="宋体" w:eastAsia="宋体" w:cs="宋体"/>
          <w:spacing w:val="22"/>
          <w:sz w:val="23"/>
          <w:szCs w:val="23"/>
        </w:rPr>
        <w:t>商</w:t>
      </w:r>
      <w:r>
        <w:rPr>
          <w:rFonts w:ascii="宋体" w:hAnsi="宋体" w:eastAsia="宋体" w:cs="宋体"/>
          <w:spacing w:val="12"/>
          <w:sz w:val="23"/>
          <w:szCs w:val="23"/>
        </w:rPr>
        <w:t>投</w:t>
      </w:r>
      <w:r>
        <w:rPr>
          <w:rFonts w:ascii="宋体" w:hAnsi="宋体" w:eastAsia="宋体" w:cs="宋体"/>
          <w:spacing w:val="11"/>
          <w:sz w:val="23"/>
          <w:szCs w:val="23"/>
        </w:rPr>
        <w:t>标文件的规定，与成交供应商签订书面合同。所签订的合同不得对竞争性谈判文件</w:t>
      </w:r>
      <w:r>
        <w:rPr>
          <w:rFonts w:ascii="宋体" w:hAnsi="宋体" w:eastAsia="宋体" w:cs="宋体"/>
          <w:sz w:val="23"/>
          <w:szCs w:val="23"/>
        </w:rPr>
        <w:t xml:space="preserve"> </w:t>
      </w:r>
      <w:r>
        <w:rPr>
          <w:rFonts w:ascii="宋体" w:hAnsi="宋体" w:eastAsia="宋体" w:cs="宋体"/>
          <w:spacing w:val="11"/>
          <w:sz w:val="23"/>
          <w:szCs w:val="23"/>
        </w:rPr>
        <w:t>确</w:t>
      </w:r>
      <w:r>
        <w:rPr>
          <w:rFonts w:ascii="宋体" w:hAnsi="宋体" w:eastAsia="宋体" w:cs="宋体"/>
          <w:spacing w:val="9"/>
          <w:sz w:val="23"/>
          <w:szCs w:val="23"/>
        </w:rPr>
        <w:t>定的事项和成交供应商投标文件作实质性修改。</w:t>
      </w:r>
    </w:p>
    <w:p>
      <w:pPr>
        <w:spacing w:line="310" w:lineRule="exact"/>
        <w:ind w:left="483"/>
        <w:rPr>
          <w:rFonts w:ascii="宋体" w:hAnsi="宋体" w:eastAsia="宋体" w:cs="宋体"/>
          <w:sz w:val="23"/>
          <w:szCs w:val="23"/>
        </w:rPr>
      </w:pPr>
      <w:r>
        <w:rPr>
          <w:rFonts w:ascii="宋体" w:hAnsi="宋体" w:eastAsia="宋体" w:cs="宋体"/>
          <w:spacing w:val="14"/>
          <w:position w:val="1"/>
          <w:sz w:val="23"/>
          <w:szCs w:val="23"/>
        </w:rPr>
        <w:t>2</w:t>
      </w:r>
      <w:r>
        <w:rPr>
          <w:rFonts w:ascii="宋体" w:hAnsi="宋体" w:eastAsia="宋体" w:cs="宋体"/>
          <w:spacing w:val="9"/>
          <w:position w:val="1"/>
          <w:sz w:val="23"/>
          <w:szCs w:val="23"/>
        </w:rPr>
        <w:t>、采购人不得向成交供应商提出任何不合理的要求作为签订合同的条件。</w:t>
      </w:r>
    </w:p>
    <w:p>
      <w:pPr>
        <w:spacing w:before="155" w:line="308" w:lineRule="exact"/>
        <w:ind w:left="485"/>
        <w:rPr>
          <w:rFonts w:ascii="宋体" w:hAnsi="宋体" w:eastAsia="宋体" w:cs="宋体"/>
          <w:sz w:val="23"/>
          <w:szCs w:val="23"/>
        </w:rPr>
      </w:pPr>
      <w:r>
        <w:rPr>
          <w:rFonts w:ascii="宋体" w:hAnsi="宋体" w:eastAsia="宋体" w:cs="宋体"/>
          <w:spacing w:val="15"/>
          <w:position w:val="1"/>
          <w:sz w:val="23"/>
          <w:szCs w:val="23"/>
        </w:rPr>
        <w:t>3</w:t>
      </w:r>
      <w:r>
        <w:rPr>
          <w:rFonts w:ascii="宋体" w:hAnsi="宋体" w:eastAsia="宋体" w:cs="宋体"/>
          <w:spacing w:val="9"/>
          <w:position w:val="1"/>
          <w:sz w:val="23"/>
          <w:szCs w:val="23"/>
        </w:rPr>
        <w:t>、成交供应商无故拖延、拒签合同的，投标保证金将不予退还并取消成交资格。</w:t>
      </w:r>
    </w:p>
    <w:p>
      <w:pPr>
        <w:spacing w:before="158" w:line="375" w:lineRule="auto"/>
        <w:ind w:firstLine="480"/>
        <w:rPr>
          <w:rFonts w:ascii="宋体" w:hAnsi="宋体" w:eastAsia="宋体" w:cs="宋体"/>
          <w:sz w:val="23"/>
          <w:szCs w:val="23"/>
        </w:rPr>
      </w:pPr>
      <w:r>
        <w:rPr>
          <w:rFonts w:ascii="宋体" w:hAnsi="宋体" w:eastAsia="宋体" w:cs="宋体"/>
          <w:spacing w:val="13"/>
          <w:sz w:val="23"/>
          <w:szCs w:val="23"/>
        </w:rPr>
        <w:t>4</w:t>
      </w:r>
      <w:r>
        <w:rPr>
          <w:rFonts w:ascii="宋体" w:hAnsi="宋体" w:eastAsia="宋体" w:cs="宋体"/>
          <w:spacing w:val="8"/>
          <w:sz w:val="23"/>
          <w:szCs w:val="23"/>
        </w:rPr>
        <w:t>、成交供应商拒绝与采购人签订合同的，采购人可以按照评审报告推荐的成交供应</w:t>
      </w:r>
      <w:r>
        <w:rPr>
          <w:rFonts w:ascii="宋体" w:hAnsi="宋体" w:eastAsia="宋体" w:cs="宋体"/>
          <w:sz w:val="23"/>
          <w:szCs w:val="23"/>
        </w:rPr>
        <w:t xml:space="preserve"> </w:t>
      </w:r>
      <w:r>
        <w:rPr>
          <w:rFonts w:ascii="宋体" w:hAnsi="宋体" w:eastAsia="宋体" w:cs="宋体"/>
          <w:spacing w:val="22"/>
          <w:sz w:val="23"/>
          <w:szCs w:val="23"/>
        </w:rPr>
        <w:t>商</w:t>
      </w:r>
      <w:r>
        <w:rPr>
          <w:rFonts w:ascii="宋体" w:hAnsi="宋体" w:eastAsia="宋体" w:cs="宋体"/>
          <w:spacing w:val="18"/>
          <w:sz w:val="23"/>
          <w:szCs w:val="23"/>
        </w:rPr>
        <w:t>候</w:t>
      </w:r>
      <w:r>
        <w:rPr>
          <w:rFonts w:ascii="宋体" w:hAnsi="宋体" w:eastAsia="宋体" w:cs="宋体"/>
          <w:spacing w:val="11"/>
          <w:sz w:val="23"/>
          <w:szCs w:val="23"/>
        </w:rPr>
        <w:t>选人名单排序，确定下一候选人为成交供应商，也可以重新开展采购活动。同时，</w:t>
      </w:r>
      <w:r>
        <w:rPr>
          <w:rFonts w:ascii="宋体" w:hAnsi="宋体" w:eastAsia="宋体" w:cs="宋体"/>
          <w:spacing w:val="18"/>
          <w:sz w:val="23"/>
          <w:szCs w:val="23"/>
        </w:rPr>
        <w:t>拒</w:t>
      </w:r>
      <w:r>
        <w:rPr>
          <w:rFonts w:ascii="宋体" w:hAnsi="宋体" w:eastAsia="宋体" w:cs="宋体"/>
          <w:spacing w:val="10"/>
          <w:sz w:val="23"/>
          <w:szCs w:val="23"/>
        </w:rPr>
        <w:t>绝</w:t>
      </w:r>
      <w:r>
        <w:rPr>
          <w:rFonts w:ascii="宋体" w:hAnsi="宋体" w:eastAsia="宋体" w:cs="宋体"/>
          <w:spacing w:val="9"/>
          <w:sz w:val="23"/>
          <w:szCs w:val="23"/>
        </w:rPr>
        <w:t>与采购人签订合同的供应商，由同级财政部门依法作出处理。</w:t>
      </w:r>
    </w:p>
    <w:p>
      <w:pPr>
        <w:spacing w:before="3" w:line="381" w:lineRule="auto"/>
        <w:ind w:left="24" w:firstLine="461"/>
        <w:rPr>
          <w:rFonts w:ascii="宋体" w:hAnsi="宋体" w:eastAsia="宋体" w:cs="宋体"/>
          <w:spacing w:val="6"/>
          <w:sz w:val="35"/>
          <w:szCs w:val="35"/>
          <w14:textOutline w14:w="6537" w14:cap="sq" w14:cmpd="sng">
            <w14:solidFill>
              <w14:srgbClr w14:val="000000"/>
            </w14:solidFill>
            <w14:prstDash w14:val="solid"/>
            <w14:bevel/>
          </w14:textOutline>
        </w:rPr>
      </w:pPr>
      <w:r>
        <w:rPr>
          <w:rFonts w:ascii="宋体" w:hAnsi="宋体" w:eastAsia="宋体" w:cs="宋体"/>
          <w:spacing w:val="8"/>
          <w:sz w:val="23"/>
          <w:szCs w:val="23"/>
        </w:rPr>
        <w:t>5、询问或者质疑事项可能影响成交结果的，采购人应当暂停签订合同，已经签订</w:t>
      </w:r>
      <w:r>
        <w:rPr>
          <w:rFonts w:ascii="宋体" w:hAnsi="宋体" w:eastAsia="宋体" w:cs="宋体"/>
          <w:spacing w:val="7"/>
          <w:sz w:val="23"/>
          <w:szCs w:val="23"/>
        </w:rPr>
        <w:t>合</w:t>
      </w:r>
      <w:r>
        <w:rPr>
          <w:rFonts w:ascii="宋体" w:hAnsi="宋体" w:eastAsia="宋体" w:cs="宋体"/>
          <w:spacing w:val="20"/>
          <w:sz w:val="23"/>
          <w:szCs w:val="23"/>
        </w:rPr>
        <w:t>同的</w:t>
      </w:r>
      <w:r>
        <w:rPr>
          <w:rFonts w:ascii="宋体" w:hAnsi="宋体" w:eastAsia="宋体" w:cs="宋体"/>
          <w:spacing w:val="11"/>
          <w:sz w:val="23"/>
          <w:szCs w:val="23"/>
        </w:rPr>
        <w:t>，</w:t>
      </w:r>
      <w:r>
        <w:rPr>
          <w:rFonts w:ascii="宋体" w:hAnsi="宋体" w:eastAsia="宋体" w:cs="宋体"/>
          <w:spacing w:val="10"/>
          <w:sz w:val="23"/>
          <w:szCs w:val="23"/>
        </w:rPr>
        <w:t>应当中止履行合同 (成交结果的质疑期为成交结果公告期限届满之日起七个工作</w:t>
      </w:r>
      <w:r>
        <w:rPr>
          <w:rFonts w:ascii="宋体" w:hAnsi="宋体" w:eastAsia="宋体" w:cs="宋体"/>
          <w:spacing w:val="-3"/>
          <w:sz w:val="23"/>
          <w:szCs w:val="23"/>
        </w:rPr>
        <w:t>日)。</w:t>
      </w:r>
    </w:p>
    <w:p>
      <w:pPr>
        <w:spacing w:before="69" w:line="225" w:lineRule="auto"/>
        <w:ind w:firstLine="3258" w:firstLineChars="900"/>
        <w:rPr>
          <w:rFonts w:ascii="宋体" w:hAnsi="宋体" w:eastAsia="宋体" w:cs="宋体"/>
          <w:spacing w:val="6"/>
          <w:sz w:val="35"/>
          <w:szCs w:val="35"/>
          <w14:textOutline w14:w="6537" w14:cap="sq" w14:cmpd="sng">
            <w14:solidFill>
              <w14:srgbClr w14:val="000000"/>
            </w14:solidFill>
            <w14:prstDash w14:val="solid"/>
            <w14:bevel/>
          </w14:textOutline>
        </w:rPr>
      </w:pPr>
    </w:p>
    <w:p>
      <w:pPr>
        <w:pStyle w:val="2"/>
        <w:ind w:left="0" w:leftChars="0" w:firstLine="0" w:firstLineChars="0"/>
      </w:pPr>
    </w:p>
    <w:p/>
    <w:p>
      <w:pPr>
        <w:pStyle w:val="2"/>
      </w:pPr>
    </w:p>
    <w:p/>
    <w:p>
      <w:pPr>
        <w:pStyle w:val="2"/>
      </w:pPr>
    </w:p>
    <w:p/>
    <w:p>
      <w:pPr>
        <w:pStyle w:val="2"/>
      </w:pPr>
    </w:p>
    <w:p/>
    <w:p>
      <w:pPr>
        <w:pStyle w:val="2"/>
      </w:pPr>
    </w:p>
    <w:p>
      <w:pPr>
        <w:pStyle w:val="2"/>
      </w:pPr>
    </w:p>
    <w:p>
      <w:pPr>
        <w:keepNext w:val="0"/>
        <w:keepLines w:val="0"/>
        <w:pageBreakBefore w:val="0"/>
        <w:widowControl/>
        <w:kinsoku w:val="0"/>
        <w:wordWrap/>
        <w:overflowPunct/>
        <w:topLinePunct w:val="0"/>
        <w:autoSpaceDE w:val="0"/>
        <w:autoSpaceDN w:val="0"/>
        <w:bidi w:val="0"/>
        <w:adjustRightInd w:val="0"/>
        <w:snapToGrid w:val="0"/>
        <w:spacing w:before="69" w:line="360" w:lineRule="auto"/>
        <w:ind w:firstLine="3258" w:firstLineChars="900"/>
        <w:textAlignment w:val="baseline"/>
      </w:pPr>
      <w:r>
        <w:rPr>
          <w:rFonts w:ascii="宋体" w:hAnsi="宋体" w:eastAsia="宋体" w:cs="宋体"/>
          <w:spacing w:val="6"/>
          <w:sz w:val="35"/>
          <w:szCs w:val="35"/>
          <w14:textOutline w14:w="6537" w14:cap="sq" w14:cmpd="sng">
            <w14:solidFill>
              <w14:srgbClr w14:val="000000"/>
            </w14:solidFill>
            <w14:prstDash w14:val="solid"/>
            <w14:bevel/>
          </w14:textOutline>
        </w:rPr>
        <w:t>第三章</w:t>
      </w:r>
      <w:r>
        <w:rPr>
          <w:rFonts w:hint="eastAsia" w:ascii="宋体" w:hAnsi="宋体" w:eastAsia="宋体" w:cs="宋体"/>
          <w:spacing w:val="6"/>
          <w:sz w:val="35"/>
          <w:szCs w:val="35"/>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谈判内容</w:t>
      </w:r>
    </w:p>
    <w:p>
      <w:pPr>
        <w:keepNext w:val="0"/>
        <w:keepLines w:val="0"/>
        <w:pageBreakBefore w:val="0"/>
        <w:widowControl/>
        <w:kinsoku w:val="0"/>
        <w:wordWrap/>
        <w:overflowPunct/>
        <w:topLinePunct w:val="0"/>
        <w:autoSpaceDE w:val="0"/>
        <w:autoSpaceDN w:val="0"/>
        <w:bidi w:val="0"/>
        <w:adjustRightInd w:val="0"/>
        <w:snapToGrid w:val="0"/>
        <w:spacing w:before="81" w:line="360" w:lineRule="auto"/>
        <w:ind w:left="287"/>
        <w:textAlignment w:val="baseline"/>
        <w:rPr>
          <w:rFonts w:ascii="宋体" w:hAnsi="宋体" w:eastAsia="宋体" w:cs="宋体"/>
          <w:spacing w:val="8"/>
          <w:position w:val="2"/>
          <w:sz w:val="28"/>
          <w:szCs w:val="28"/>
        </w:rPr>
      </w:pPr>
      <w:r>
        <w:rPr>
          <w:rFonts w:ascii="宋体" w:hAnsi="宋体" w:eastAsia="宋体" w:cs="宋体"/>
          <w:spacing w:val="9"/>
          <w:position w:val="2"/>
          <w:sz w:val="28"/>
          <w:szCs w:val="28"/>
        </w:rPr>
        <w:t>一</w:t>
      </w:r>
      <w:r>
        <w:rPr>
          <w:rFonts w:ascii="宋体" w:hAnsi="宋体" w:eastAsia="宋体" w:cs="宋体"/>
          <w:spacing w:val="8"/>
          <w:position w:val="2"/>
          <w:sz w:val="28"/>
          <w:szCs w:val="28"/>
        </w:rPr>
        <w:t>、谈判项目一览表</w:t>
      </w:r>
    </w:p>
    <w:p>
      <w:pPr>
        <w:spacing w:before="81" w:line="192" w:lineRule="auto"/>
        <w:ind w:left="287"/>
        <w:rPr>
          <w:rFonts w:ascii="宋体" w:hAnsi="宋体" w:eastAsia="宋体" w:cs="宋体"/>
          <w:sz w:val="29"/>
          <w:szCs w:val="29"/>
        </w:rPr>
      </w:pPr>
      <w:r>
        <w:rPr>
          <w:rFonts w:ascii="宋体" w:hAnsi="宋体" w:eastAsia="宋体" w:cs="宋体"/>
          <w:spacing w:val="16"/>
          <w:sz w:val="23"/>
          <w:szCs w:val="23"/>
        </w:rPr>
        <w:t>本</w:t>
      </w:r>
      <w:r>
        <w:rPr>
          <w:rFonts w:ascii="宋体" w:hAnsi="宋体" w:eastAsia="宋体" w:cs="宋体"/>
          <w:spacing w:val="10"/>
          <w:sz w:val="23"/>
          <w:szCs w:val="23"/>
        </w:rPr>
        <w:t>次</w:t>
      </w:r>
      <w:r>
        <w:rPr>
          <w:rFonts w:ascii="宋体" w:hAnsi="宋体" w:eastAsia="宋体" w:cs="宋体"/>
          <w:spacing w:val="8"/>
          <w:sz w:val="23"/>
          <w:szCs w:val="23"/>
        </w:rPr>
        <w:t>谈判共1个标段，具体内容如下表：</w:t>
      </w:r>
    </w:p>
    <w:tbl>
      <w:tblPr>
        <w:tblStyle w:val="22"/>
        <w:tblpPr w:leftFromText="180" w:rightFromText="180" w:vertAnchor="text" w:horzAnchor="page" w:tblpX="1280" w:tblpY="228"/>
        <w:tblOverlap w:val="never"/>
        <w:tblW w:w="93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
        <w:gridCol w:w="2990"/>
        <w:gridCol w:w="1369"/>
        <w:gridCol w:w="1490"/>
        <w:gridCol w:w="3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55" w:type="dxa"/>
            <w:vAlign w:val="top"/>
          </w:tcPr>
          <w:p>
            <w:pPr>
              <w:spacing w:before="65" w:line="229" w:lineRule="auto"/>
              <w:rPr>
                <w:rFonts w:ascii="宋体" w:hAnsi="宋体" w:eastAsia="宋体" w:cs="宋体"/>
                <w:spacing w:val="6"/>
                <w:sz w:val="20"/>
                <w:szCs w:val="20"/>
                <w14:textOutline w14:w="3795" w14:cap="sq" w14:cmpd="sng">
                  <w14:solidFill>
                    <w14:srgbClr w14:val="000000"/>
                  </w14:solidFill>
                  <w14:prstDash w14:val="solid"/>
                  <w14:bevel/>
                </w14:textOutline>
              </w:rPr>
            </w:pPr>
          </w:p>
          <w:p>
            <w:pPr>
              <w:spacing w:before="65" w:line="229" w:lineRule="auto"/>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2990" w:type="dxa"/>
            <w:vAlign w:val="top"/>
          </w:tcPr>
          <w:p>
            <w:pPr>
              <w:spacing w:before="65" w:line="228" w:lineRule="auto"/>
              <w:rPr>
                <w:rFonts w:ascii="宋体" w:hAnsi="宋体" w:eastAsia="宋体" w:cs="宋体"/>
                <w:spacing w:val="10"/>
                <w:sz w:val="20"/>
                <w:szCs w:val="20"/>
                <w14:textOutline w14:w="3795" w14:cap="sq" w14:cmpd="sng">
                  <w14:solidFill>
                    <w14:srgbClr w14:val="000000"/>
                  </w14:solidFill>
                  <w14:prstDash w14:val="solid"/>
                  <w14:bevel/>
                </w14:textOutline>
              </w:rPr>
            </w:pPr>
          </w:p>
          <w:p>
            <w:pPr>
              <w:spacing w:before="65" w:line="228" w:lineRule="auto"/>
              <w:ind w:firstLine="1100" w:firstLineChars="500"/>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项</w:t>
            </w:r>
            <w:r>
              <w:rPr>
                <w:rFonts w:ascii="宋体" w:hAnsi="宋体" w:eastAsia="宋体" w:cs="宋体"/>
                <w:spacing w:val="7"/>
                <w:sz w:val="20"/>
                <w:szCs w:val="20"/>
                <w14:textOutline w14:w="3795" w14:cap="sq" w14:cmpd="sng">
                  <w14:solidFill>
                    <w14:srgbClr w14:val="000000"/>
                  </w14:solidFill>
                  <w14:prstDash w14:val="solid"/>
                  <w14:bevel/>
                </w14:textOutline>
              </w:rPr>
              <w:t>目名称</w:t>
            </w:r>
          </w:p>
        </w:tc>
        <w:tc>
          <w:tcPr>
            <w:tcW w:w="1369" w:type="dxa"/>
            <w:textDirection w:val="tbRlV"/>
            <w:vAlign w:val="center"/>
          </w:tcPr>
          <w:p>
            <w:pPr>
              <w:spacing w:before="150" w:line="216" w:lineRule="auto"/>
              <w:ind w:left="0" w:leftChars="0" w:firstLine="0" w:firstLineChars="0"/>
              <w:jc w:val="center"/>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数 量</w:t>
            </w:r>
          </w:p>
        </w:tc>
        <w:tc>
          <w:tcPr>
            <w:tcW w:w="1490" w:type="dxa"/>
            <w:vAlign w:val="center"/>
          </w:tcPr>
          <w:p>
            <w:pPr>
              <w:spacing w:before="164" w:line="264" w:lineRule="auto"/>
              <w:ind w:left="418" w:right="208" w:hanging="223"/>
              <w:jc w:val="center"/>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最高投</w:t>
            </w:r>
            <w:r>
              <w:rPr>
                <w:rFonts w:ascii="宋体" w:hAnsi="宋体" w:eastAsia="宋体" w:cs="宋体"/>
                <w:spacing w:val="7"/>
                <w:sz w:val="20"/>
                <w:szCs w:val="20"/>
                <w14:textOutline w14:w="3795" w14:cap="sq" w14:cmpd="sng">
                  <w14:solidFill>
                    <w14:srgbClr w14:val="000000"/>
                  </w14:solidFill>
                  <w14:prstDash w14:val="solid"/>
                  <w14:bevel/>
                </w14:textOutline>
              </w:rPr>
              <w:t>标</w:t>
            </w:r>
            <w:r>
              <w:rPr>
                <w:rFonts w:ascii="宋体" w:hAnsi="宋体" w:eastAsia="宋体" w:cs="宋体"/>
                <w:spacing w:val="-2"/>
                <w:sz w:val="20"/>
                <w:szCs w:val="20"/>
                <w14:textOutline w14:w="3795" w14:cap="sq" w14:cmpd="sng">
                  <w14:solidFill>
                    <w14:srgbClr w14:val="000000"/>
                  </w14:solidFill>
                  <w14:prstDash w14:val="solid"/>
                  <w14:bevel/>
                </w14:textOutline>
              </w:rPr>
              <w:t>限</w:t>
            </w:r>
            <w:r>
              <w:rPr>
                <w:rFonts w:ascii="宋体" w:hAnsi="宋体" w:eastAsia="宋体" w:cs="宋体"/>
                <w:spacing w:val="-1"/>
                <w:sz w:val="20"/>
                <w:szCs w:val="20"/>
                <w14:textOutline w14:w="3795" w14:cap="sq" w14:cmpd="sng">
                  <w14:solidFill>
                    <w14:srgbClr w14:val="000000"/>
                  </w14:solidFill>
                  <w14:prstDash w14:val="solid"/>
                  <w14:bevel/>
                </w14:textOutline>
              </w:rPr>
              <w:t>价</w:t>
            </w:r>
          </w:p>
        </w:tc>
        <w:tc>
          <w:tcPr>
            <w:tcW w:w="3045" w:type="dxa"/>
            <w:vAlign w:val="top"/>
          </w:tcPr>
          <w:p>
            <w:pPr>
              <w:spacing w:line="371" w:lineRule="auto"/>
              <w:rPr>
                <w:rFonts w:ascii="Arial"/>
                <w:sz w:val="21"/>
              </w:rPr>
            </w:pPr>
          </w:p>
          <w:p>
            <w:pPr>
              <w:spacing w:before="65" w:line="228" w:lineRule="auto"/>
              <w:ind w:firstLine="840" w:firstLineChars="400"/>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工</w:t>
            </w:r>
            <w:r>
              <w:rPr>
                <w:rFonts w:ascii="宋体" w:hAnsi="宋体" w:eastAsia="宋体" w:cs="宋体"/>
                <w:spacing w:val="4"/>
                <w:sz w:val="20"/>
                <w:szCs w:val="20"/>
                <w14:textOutline w14:w="3795" w14:cap="sq" w14:cmpd="sng">
                  <w14:solidFill>
                    <w14:srgbClr w14:val="000000"/>
                  </w14:solidFill>
                  <w14:prstDash w14:val="solid"/>
                  <w14:bevel/>
                </w14:textOutline>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55" w:type="dxa"/>
            <w:vAlign w:val="top"/>
          </w:tcPr>
          <w:p>
            <w:pPr>
              <w:spacing w:line="285" w:lineRule="auto"/>
              <w:rPr>
                <w:rFonts w:ascii="Arial"/>
                <w:sz w:val="21"/>
              </w:rPr>
            </w:pPr>
          </w:p>
          <w:p>
            <w:pPr>
              <w:spacing w:before="65" w:line="193" w:lineRule="auto"/>
              <w:ind w:firstLine="200" w:firstLineChars="100"/>
              <w:rPr>
                <w:rFonts w:ascii="宋体" w:hAnsi="宋体" w:eastAsia="宋体" w:cs="宋体"/>
                <w:sz w:val="20"/>
                <w:szCs w:val="20"/>
              </w:rPr>
            </w:pPr>
            <w:r>
              <w:rPr>
                <w:rFonts w:ascii="宋体" w:hAnsi="宋体" w:eastAsia="宋体" w:cs="宋体"/>
                <w:sz w:val="20"/>
                <w:szCs w:val="20"/>
              </w:rPr>
              <w:t>1</w:t>
            </w:r>
          </w:p>
        </w:tc>
        <w:tc>
          <w:tcPr>
            <w:tcW w:w="2990" w:type="dxa"/>
            <w:vAlign w:val="center"/>
          </w:tcPr>
          <w:p>
            <w:pPr>
              <w:spacing w:before="186" w:line="265" w:lineRule="auto"/>
              <w:ind w:right="166"/>
              <w:jc w:val="both"/>
              <w:rPr>
                <w:rFonts w:hint="eastAsia" w:ascii="宋体" w:hAnsi="宋体" w:eastAsia="宋体" w:cs="宋体"/>
                <w:sz w:val="20"/>
                <w:szCs w:val="20"/>
                <w:lang w:eastAsia="zh-CN"/>
              </w:rPr>
            </w:pPr>
            <w:r>
              <w:rPr>
                <w:rFonts w:hint="eastAsia"/>
                <w:lang w:eastAsia="zh-CN"/>
              </w:rPr>
              <w:t>亭旁镇SM-F01-18地块土地宕渣采购运输回填平整项目</w:t>
            </w:r>
          </w:p>
        </w:tc>
        <w:tc>
          <w:tcPr>
            <w:tcW w:w="1369" w:type="dxa"/>
            <w:vAlign w:val="top"/>
          </w:tcPr>
          <w:p>
            <w:pPr>
              <w:spacing w:line="285" w:lineRule="auto"/>
              <w:rPr>
                <w:rFonts w:ascii="Arial"/>
                <w:sz w:val="21"/>
              </w:rPr>
            </w:pPr>
          </w:p>
          <w:p>
            <w:pPr>
              <w:spacing w:before="65" w:line="193" w:lineRule="auto"/>
              <w:ind w:firstLine="200" w:firstLineChars="10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约5万吨</w:t>
            </w:r>
          </w:p>
        </w:tc>
        <w:tc>
          <w:tcPr>
            <w:tcW w:w="1490" w:type="dxa"/>
            <w:vAlign w:val="top"/>
          </w:tcPr>
          <w:p>
            <w:pPr>
              <w:spacing w:line="254" w:lineRule="auto"/>
              <w:rPr>
                <w:rFonts w:ascii="Arial"/>
                <w:sz w:val="21"/>
              </w:rPr>
            </w:pPr>
          </w:p>
          <w:p>
            <w:pPr>
              <w:spacing w:before="65" w:line="228" w:lineRule="auto"/>
              <w:rPr>
                <w:rFonts w:hint="eastAsia" w:ascii="宋体" w:hAnsi="宋体" w:eastAsia="宋体" w:cs="宋体"/>
                <w:sz w:val="20"/>
                <w:szCs w:val="20"/>
                <w:lang w:val="en-US" w:eastAsia="zh-CN"/>
              </w:rPr>
            </w:pPr>
            <w:r>
              <w:rPr>
                <w:rFonts w:hint="eastAsia" w:ascii="宋体" w:hAnsi="宋体" w:eastAsia="宋体" w:cs="宋体"/>
                <w:spacing w:val="7"/>
                <w:sz w:val="20"/>
                <w:szCs w:val="20"/>
                <w:lang w:val="en-US" w:eastAsia="zh-CN"/>
              </w:rPr>
              <w:t>35.5</w:t>
            </w:r>
            <w:r>
              <w:rPr>
                <w:rFonts w:ascii="宋体" w:hAnsi="宋体" w:eastAsia="宋体" w:cs="宋体"/>
                <w:spacing w:val="4"/>
                <w:sz w:val="20"/>
                <w:szCs w:val="20"/>
              </w:rPr>
              <w:t>元</w:t>
            </w:r>
            <w:r>
              <w:rPr>
                <w:rFonts w:hint="eastAsia" w:ascii="宋体" w:hAnsi="宋体" w:eastAsia="宋体" w:cs="宋体"/>
                <w:spacing w:val="4"/>
                <w:sz w:val="20"/>
                <w:szCs w:val="20"/>
                <w:lang w:val="en-US" w:eastAsia="zh-CN"/>
              </w:rPr>
              <w:t>/吨（含9%增值税税率）</w:t>
            </w:r>
          </w:p>
        </w:tc>
        <w:tc>
          <w:tcPr>
            <w:tcW w:w="3045" w:type="dxa"/>
            <w:vAlign w:val="top"/>
          </w:tcPr>
          <w:p>
            <w:pPr>
              <w:spacing w:line="254" w:lineRule="auto"/>
              <w:rPr>
                <w:rFonts w:ascii="Arial"/>
                <w:sz w:val="21"/>
              </w:rPr>
            </w:pPr>
          </w:p>
          <w:p>
            <w:pPr>
              <w:spacing w:before="65" w:line="228" w:lineRule="auto"/>
              <w:rPr>
                <w:rFonts w:hint="eastAsia" w:ascii="宋体" w:hAnsi="宋体" w:eastAsia="宋体" w:cs="宋体"/>
                <w:sz w:val="20"/>
                <w:szCs w:val="20"/>
                <w:lang w:eastAsia="zh-CN"/>
              </w:rPr>
            </w:pPr>
            <w:r>
              <w:rPr>
                <w:rFonts w:hint="eastAsia" w:ascii="宋体" w:hAnsi="宋体" w:eastAsia="宋体" w:cs="宋体"/>
                <w:color w:val="auto"/>
                <w:spacing w:val="5"/>
                <w:sz w:val="20"/>
                <w:szCs w:val="20"/>
                <w:lang w:eastAsia="zh-CN"/>
              </w:rPr>
              <w:t>合同签订之日起</w:t>
            </w:r>
            <w:r>
              <w:rPr>
                <w:rFonts w:hint="eastAsia" w:ascii="宋体" w:hAnsi="宋体" w:eastAsia="宋体" w:cs="宋体"/>
                <w:color w:val="auto"/>
                <w:spacing w:val="5"/>
                <w:sz w:val="20"/>
                <w:szCs w:val="20"/>
                <w:lang w:val="en-US" w:eastAsia="zh-CN"/>
              </w:rPr>
              <w:t>2</w:t>
            </w:r>
            <w:r>
              <w:rPr>
                <w:rFonts w:hint="eastAsia" w:ascii="宋体" w:hAnsi="宋体" w:eastAsia="宋体" w:cs="宋体"/>
                <w:color w:val="auto"/>
                <w:spacing w:val="5"/>
                <w:sz w:val="20"/>
                <w:szCs w:val="20"/>
                <w:lang w:eastAsia="zh-CN"/>
              </w:rPr>
              <w:t>0天内完成，若计划有调整，应满足采购人的采购计划。</w:t>
            </w:r>
          </w:p>
        </w:tc>
      </w:tr>
    </w:tbl>
    <w:p>
      <w:pPr>
        <w:pStyle w:val="2"/>
        <w:rPr>
          <w:rFonts w:hint="eastAsia"/>
          <w:lang w:eastAsia="zh-CN"/>
        </w:rPr>
      </w:pPr>
      <w:r>
        <w:rPr>
          <w:rFonts w:hint="eastAsia"/>
          <w:lang w:eastAsia="zh-CN"/>
        </w:rPr>
        <w:t>注：以上采购数量为暂定量，实际方量以按采购人生产计划安排，过磅称重计量作为最终按实结算采购数量。不管实际压实土方量多少，结算单价不作调整。</w:t>
      </w:r>
    </w:p>
    <w:p>
      <w:pPr>
        <w:spacing w:before="176" w:line="231" w:lineRule="auto"/>
        <w:ind w:left="14" w:firstLine="292" w:firstLineChars="100"/>
        <w:rPr>
          <w:rFonts w:ascii="宋体" w:hAnsi="宋体" w:eastAsia="宋体" w:cs="宋体"/>
          <w:b w:val="0"/>
          <w:bCs w:val="0"/>
          <w:sz w:val="28"/>
          <w:szCs w:val="28"/>
        </w:rPr>
      </w:pPr>
      <w:r>
        <w:rPr>
          <w:rFonts w:hint="eastAsia" w:ascii="宋体" w:hAnsi="宋体" w:eastAsia="宋体" w:cs="宋体"/>
          <w:b w:val="0"/>
          <w:bCs w:val="0"/>
          <w:spacing w:val="6"/>
          <w:sz w:val="28"/>
          <w:szCs w:val="28"/>
          <w:lang w:eastAsia="zh-CN"/>
          <w14:textOutline w14:w="3795" w14:cap="sq" w14:cmpd="sng">
            <w14:solidFill>
              <w14:srgbClr w14:val="000000"/>
            </w14:solidFill>
            <w14:prstDash w14:val="solid"/>
            <w14:bevel/>
          </w14:textOutline>
        </w:rPr>
        <w:t>二</w:t>
      </w:r>
      <w:r>
        <w:rPr>
          <w:rFonts w:ascii="宋体" w:hAnsi="宋体" w:eastAsia="宋体" w:cs="宋体"/>
          <w:b w:val="0"/>
          <w:bCs w:val="0"/>
          <w:spacing w:val="6"/>
          <w:sz w:val="28"/>
          <w:szCs w:val="28"/>
          <w14:textOutline w14:w="3795" w14:cap="sq" w14:cmpd="sng">
            <w14:solidFill>
              <w14:srgbClr w14:val="000000"/>
            </w14:solidFill>
            <w14:prstDash w14:val="solid"/>
            <w14:bevel/>
          </w14:textOutline>
        </w:rPr>
        <w:t>、项目概况</w:t>
      </w:r>
    </w:p>
    <w:p>
      <w:pPr>
        <w:keepNext w:val="0"/>
        <w:keepLines w:val="0"/>
        <w:pageBreakBefore w:val="0"/>
        <w:widowControl/>
        <w:kinsoku w:val="0"/>
        <w:wordWrap/>
        <w:overflowPunct/>
        <w:topLinePunct w:val="0"/>
        <w:autoSpaceDE w:val="0"/>
        <w:autoSpaceDN w:val="0"/>
        <w:bidi w:val="0"/>
        <w:adjustRightInd w:val="0"/>
        <w:snapToGrid w:val="0"/>
        <w:spacing w:before="3" w:line="336" w:lineRule="auto"/>
        <w:ind w:left="24" w:firstLine="461"/>
        <w:textAlignment w:val="baseline"/>
        <w:rPr>
          <w:rFonts w:hint="eastAsia" w:ascii="宋体" w:hAnsi="宋体" w:eastAsia="宋体" w:cs="宋体"/>
          <w:color w:val="auto"/>
          <w:spacing w:val="8"/>
          <w:sz w:val="22"/>
          <w:szCs w:val="22"/>
          <w:lang w:val="en-US" w:eastAsia="zh-CN"/>
        </w:rPr>
      </w:pPr>
      <w:r>
        <w:rPr>
          <w:rFonts w:ascii="宋体" w:hAnsi="宋体" w:eastAsia="宋体" w:cs="宋体"/>
          <w:color w:val="auto"/>
          <w:spacing w:val="8"/>
          <w:sz w:val="22"/>
          <w:szCs w:val="22"/>
        </w:rPr>
        <w:t>1、项 目 名 称：</w:t>
      </w:r>
      <w:r>
        <w:rPr>
          <w:rFonts w:hint="eastAsia" w:ascii="宋体" w:hAnsi="宋体" w:eastAsia="宋体" w:cs="宋体"/>
          <w:color w:val="auto"/>
          <w:spacing w:val="8"/>
          <w:sz w:val="22"/>
          <w:szCs w:val="22"/>
          <w:lang w:eastAsia="zh-CN"/>
        </w:rPr>
        <w:t>亭旁镇SM-F01-18地块土地宕渣采购运输回填平整项目。</w:t>
      </w:r>
    </w:p>
    <w:p>
      <w:pPr>
        <w:keepNext w:val="0"/>
        <w:keepLines w:val="0"/>
        <w:pageBreakBefore w:val="0"/>
        <w:widowControl/>
        <w:kinsoku w:val="0"/>
        <w:wordWrap/>
        <w:overflowPunct/>
        <w:topLinePunct w:val="0"/>
        <w:autoSpaceDE w:val="0"/>
        <w:autoSpaceDN w:val="0"/>
        <w:bidi w:val="0"/>
        <w:adjustRightInd w:val="0"/>
        <w:snapToGrid w:val="0"/>
        <w:spacing w:before="3" w:line="336" w:lineRule="auto"/>
        <w:ind w:left="24" w:firstLine="461"/>
        <w:textAlignment w:val="baseline"/>
        <w:rPr>
          <w:rFonts w:hint="eastAsia" w:ascii="宋体" w:hAnsi="宋体" w:eastAsia="宋体" w:cs="宋体"/>
          <w:color w:val="auto"/>
          <w:spacing w:val="8"/>
          <w:sz w:val="22"/>
          <w:szCs w:val="22"/>
          <w:lang w:eastAsia="zh-CN"/>
        </w:rPr>
      </w:pPr>
      <w:r>
        <w:rPr>
          <w:rFonts w:ascii="宋体" w:hAnsi="宋体" w:eastAsia="宋体" w:cs="宋体"/>
          <w:color w:val="auto"/>
          <w:spacing w:val="8"/>
          <w:sz w:val="22"/>
          <w:szCs w:val="22"/>
        </w:rPr>
        <w:t>2 、采 购 单 位：</w:t>
      </w:r>
      <w:r>
        <w:rPr>
          <w:rFonts w:hint="eastAsia" w:ascii="宋体" w:hAnsi="宋体" w:eastAsia="宋体" w:cs="宋体"/>
          <w:color w:val="auto"/>
          <w:spacing w:val="8"/>
          <w:sz w:val="22"/>
          <w:szCs w:val="22"/>
          <w:lang w:eastAsia="zh-CN"/>
        </w:rPr>
        <w:t>三门县基础设施投资有限责任公司</w:t>
      </w:r>
    </w:p>
    <w:p>
      <w:pPr>
        <w:keepNext w:val="0"/>
        <w:keepLines w:val="0"/>
        <w:pageBreakBefore w:val="0"/>
        <w:widowControl/>
        <w:kinsoku w:val="0"/>
        <w:wordWrap/>
        <w:overflowPunct/>
        <w:topLinePunct w:val="0"/>
        <w:autoSpaceDE w:val="0"/>
        <w:autoSpaceDN w:val="0"/>
        <w:bidi w:val="0"/>
        <w:adjustRightInd w:val="0"/>
        <w:snapToGrid w:val="0"/>
        <w:spacing w:before="3" w:line="336" w:lineRule="auto"/>
        <w:ind w:left="24" w:firstLine="461"/>
        <w:textAlignment w:val="baseline"/>
        <w:rPr>
          <w:rFonts w:hint="default" w:ascii="宋体" w:hAnsi="宋体" w:eastAsia="宋体" w:cs="宋体"/>
          <w:color w:val="auto"/>
          <w:spacing w:val="8"/>
          <w:sz w:val="22"/>
          <w:szCs w:val="22"/>
          <w:lang w:val="en-US"/>
        </w:rPr>
      </w:pPr>
      <w:r>
        <w:rPr>
          <w:rFonts w:ascii="宋体" w:hAnsi="宋体" w:eastAsia="宋体" w:cs="宋体"/>
          <w:color w:val="auto"/>
          <w:spacing w:val="8"/>
          <w:sz w:val="22"/>
          <w:szCs w:val="22"/>
        </w:rPr>
        <w:t>3 、</w:t>
      </w:r>
      <w:r>
        <w:rPr>
          <w:rFonts w:hint="eastAsia" w:ascii="宋体" w:hAnsi="宋体" w:eastAsia="宋体" w:cs="宋体"/>
          <w:color w:val="auto"/>
          <w:spacing w:val="8"/>
          <w:sz w:val="22"/>
          <w:szCs w:val="22"/>
          <w:lang w:val="en-US" w:eastAsia="zh-CN"/>
        </w:rPr>
        <w:t>主 要</w:t>
      </w:r>
      <w:r>
        <w:rPr>
          <w:rFonts w:ascii="宋体" w:hAnsi="宋体" w:eastAsia="宋体" w:cs="宋体"/>
          <w:color w:val="auto"/>
          <w:spacing w:val="8"/>
          <w:sz w:val="22"/>
          <w:szCs w:val="22"/>
        </w:rPr>
        <w:t xml:space="preserve"> 内 容 ：</w:t>
      </w:r>
      <w:r>
        <w:rPr>
          <w:rFonts w:hint="eastAsia" w:ascii="宋体" w:hAnsi="宋体" w:eastAsia="宋体" w:cs="宋体"/>
          <w:color w:val="auto"/>
          <w:spacing w:val="8"/>
          <w:sz w:val="22"/>
          <w:szCs w:val="22"/>
          <w:lang w:val="en-US" w:eastAsia="zh-CN"/>
        </w:rPr>
        <w:t>本项目需采购及运输宕渣约5万吨，回填后该地块平整度±30cm。</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3" w:line="336" w:lineRule="auto"/>
        <w:ind w:left="24" w:firstLine="461"/>
        <w:textAlignment w:val="baseline"/>
        <w:rPr>
          <w:spacing w:val="7"/>
          <w:sz w:val="22"/>
          <w:szCs w:val="22"/>
        </w:rPr>
      </w:pPr>
      <w:r>
        <w:rPr>
          <w:rFonts w:hint="eastAsia" w:ascii="宋体" w:hAnsi="宋体" w:eastAsia="宋体" w:cs="宋体"/>
          <w:color w:val="auto"/>
          <w:spacing w:val="8"/>
          <w:sz w:val="22"/>
          <w:szCs w:val="22"/>
          <w:lang w:val="en-US" w:eastAsia="zh-CN"/>
        </w:rPr>
        <w:t>质量要求：</w:t>
      </w:r>
      <w:r>
        <w:rPr>
          <w:spacing w:val="9"/>
          <w:sz w:val="22"/>
          <w:szCs w:val="22"/>
        </w:rPr>
        <w:t>含泥量不大于</w:t>
      </w:r>
      <w:r>
        <w:rPr>
          <w:spacing w:val="-41"/>
          <w:sz w:val="22"/>
          <w:szCs w:val="22"/>
        </w:rPr>
        <w:t xml:space="preserve"> </w:t>
      </w:r>
      <w:r>
        <w:rPr>
          <w:spacing w:val="9"/>
          <w:sz w:val="22"/>
          <w:szCs w:val="22"/>
        </w:rPr>
        <w:t>30%，严禁掺有建筑垃圾、生</w:t>
      </w:r>
      <w:r>
        <w:rPr>
          <w:spacing w:val="8"/>
          <w:sz w:val="22"/>
          <w:szCs w:val="22"/>
        </w:rPr>
        <w:t>活垃圾、腐植土等宕渣</w:t>
      </w:r>
      <w:r>
        <w:rPr>
          <w:sz w:val="22"/>
          <w:szCs w:val="22"/>
        </w:rPr>
        <w:t xml:space="preserve"> </w:t>
      </w:r>
      <w:r>
        <w:rPr>
          <w:spacing w:val="7"/>
          <w:sz w:val="22"/>
          <w:szCs w:val="22"/>
        </w:rPr>
        <w:t>进入场地；含水率不大于</w:t>
      </w:r>
      <w:r>
        <w:rPr>
          <w:spacing w:val="-42"/>
          <w:sz w:val="22"/>
          <w:szCs w:val="22"/>
        </w:rPr>
        <w:t xml:space="preserve"> </w:t>
      </w:r>
      <w:r>
        <w:rPr>
          <w:spacing w:val="7"/>
          <w:sz w:val="22"/>
          <w:szCs w:val="22"/>
        </w:rPr>
        <w:t>8%。</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3" w:line="336" w:lineRule="auto"/>
        <w:ind w:left="24" w:firstLine="461"/>
        <w:textAlignment w:val="baseline"/>
        <w:rPr>
          <w:rFonts w:hint="eastAsia" w:ascii="宋体" w:hAnsi="宋体" w:eastAsia="宋体" w:cs="宋体"/>
          <w:color w:val="auto"/>
          <w:spacing w:val="8"/>
          <w:sz w:val="22"/>
          <w:szCs w:val="22"/>
          <w:lang w:eastAsia="zh-CN"/>
        </w:rPr>
      </w:pPr>
      <w:r>
        <w:rPr>
          <w:rFonts w:hint="eastAsia" w:ascii="宋体" w:hAnsi="宋体" w:eastAsia="宋体" w:cs="宋体"/>
          <w:color w:val="auto"/>
          <w:spacing w:val="8"/>
          <w:sz w:val="22"/>
          <w:szCs w:val="22"/>
          <w:lang w:eastAsia="zh-CN"/>
        </w:rPr>
        <w:t>供货地点：</w:t>
      </w:r>
      <w:r>
        <w:rPr>
          <w:rFonts w:hint="eastAsia" w:ascii="宋体" w:hAnsi="宋体" w:eastAsia="宋体" w:cs="宋体"/>
          <w:color w:val="auto"/>
          <w:spacing w:val="8"/>
          <w:sz w:val="22"/>
          <w:szCs w:val="22"/>
          <w:lang w:val="en-US" w:eastAsia="zh-CN"/>
        </w:rPr>
        <w:t>采购人指定地点</w:t>
      </w:r>
      <w:r>
        <w:rPr>
          <w:rFonts w:hint="eastAsia" w:ascii="宋体" w:hAnsi="宋体" w:eastAsia="宋体" w:cs="宋体"/>
          <w:color w:val="auto"/>
          <w:spacing w:val="8"/>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3" w:line="336" w:lineRule="auto"/>
        <w:ind w:left="24" w:firstLine="461"/>
        <w:textAlignment w:val="baseline"/>
        <w:rPr>
          <w:rFonts w:hint="default" w:ascii="宋体" w:hAnsi="宋体" w:eastAsia="宋体" w:cs="宋体"/>
          <w:color w:val="auto"/>
          <w:spacing w:val="8"/>
          <w:sz w:val="22"/>
          <w:szCs w:val="22"/>
          <w:lang w:val="en-US" w:eastAsia="zh-CN"/>
        </w:rPr>
      </w:pPr>
      <w:r>
        <w:rPr>
          <w:rFonts w:hint="eastAsia" w:ascii="宋体" w:hAnsi="宋体" w:eastAsia="宋体" w:cs="宋体"/>
          <w:color w:val="auto"/>
          <w:spacing w:val="8"/>
          <w:sz w:val="22"/>
          <w:szCs w:val="22"/>
          <w:lang w:val="en-US" w:eastAsia="zh-CN"/>
        </w:rPr>
        <w:t>6、数量为暂定量，以实际到场验收量为准。</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44" w:line="336" w:lineRule="auto"/>
        <w:ind w:left="293"/>
        <w:textAlignment w:val="baseline"/>
        <w:rPr>
          <w:rFonts w:ascii="宋体" w:hAnsi="宋体" w:eastAsia="宋体" w:cs="宋体"/>
          <w:spacing w:val="7"/>
          <w:position w:val="2"/>
          <w:sz w:val="28"/>
          <w:szCs w:val="28"/>
        </w:rPr>
      </w:pPr>
      <w:r>
        <w:rPr>
          <w:rFonts w:ascii="宋体" w:hAnsi="宋体" w:eastAsia="宋体" w:cs="宋体"/>
          <w:spacing w:val="7"/>
          <w:position w:val="2"/>
          <w:sz w:val="28"/>
          <w:szCs w:val="28"/>
        </w:rPr>
        <w:t>技术需求</w:t>
      </w:r>
    </w:p>
    <w:p>
      <w:pPr>
        <w:keepNext w:val="0"/>
        <w:keepLines w:val="0"/>
        <w:pageBreakBefore w:val="0"/>
        <w:widowControl/>
        <w:kinsoku w:val="0"/>
        <w:wordWrap/>
        <w:overflowPunct/>
        <w:topLinePunct w:val="0"/>
        <w:autoSpaceDE w:val="0"/>
        <w:autoSpaceDN w:val="0"/>
        <w:bidi w:val="0"/>
        <w:adjustRightInd w:val="0"/>
        <w:snapToGrid w:val="0"/>
        <w:spacing w:line="336" w:lineRule="auto"/>
        <w:ind w:firstLine="440" w:firstLineChars="200"/>
        <w:textAlignment w:val="baseline"/>
        <w:rPr>
          <w:rFonts w:hAnsi="Courier New"/>
          <w:sz w:val="22"/>
          <w:szCs w:val="22"/>
        </w:rPr>
      </w:pPr>
      <w:r>
        <w:rPr>
          <w:rFonts w:hint="eastAsia" w:hAnsi="Courier New" w:eastAsia="宋体"/>
          <w:sz w:val="22"/>
          <w:szCs w:val="22"/>
          <w:lang w:eastAsia="zh-CN"/>
        </w:rPr>
        <w:t>（</w:t>
      </w:r>
      <w:r>
        <w:rPr>
          <w:rFonts w:hint="eastAsia" w:hAnsi="Courier New" w:eastAsia="宋体"/>
          <w:sz w:val="22"/>
          <w:szCs w:val="22"/>
          <w:lang w:val="en-US" w:eastAsia="zh-CN"/>
        </w:rPr>
        <w:t>1</w:t>
      </w:r>
      <w:r>
        <w:rPr>
          <w:rFonts w:hint="eastAsia" w:hAnsi="Courier New" w:eastAsia="宋体"/>
          <w:sz w:val="22"/>
          <w:szCs w:val="22"/>
          <w:lang w:eastAsia="zh-CN"/>
        </w:rPr>
        <w:t>）</w:t>
      </w:r>
      <w:r>
        <w:rPr>
          <w:rFonts w:hint="eastAsia" w:hAnsi="Courier New"/>
          <w:sz w:val="22"/>
          <w:szCs w:val="22"/>
        </w:rPr>
        <w:t>乙方</w:t>
      </w:r>
      <w:r>
        <w:rPr>
          <w:rFonts w:hAnsi="Courier New"/>
          <w:sz w:val="22"/>
          <w:szCs w:val="22"/>
        </w:rPr>
        <w:t>必须遵守浙江省、台州市等地方法规，服从行业主管部门的管理，凡涉及到承包单位的施工备案、</w:t>
      </w:r>
      <w:r>
        <w:rPr>
          <w:rFonts w:hint="eastAsia" w:hAnsi="Courier New"/>
          <w:sz w:val="22"/>
          <w:szCs w:val="22"/>
        </w:rPr>
        <w:t>环卫、</w:t>
      </w:r>
      <w:r>
        <w:rPr>
          <w:rFonts w:hAnsi="Courier New"/>
          <w:sz w:val="22"/>
          <w:szCs w:val="22"/>
        </w:rPr>
        <w:t>车辆准运等有关行政或者事业许可、备案、审批等程序，均由</w:t>
      </w:r>
      <w:r>
        <w:rPr>
          <w:rFonts w:hint="eastAsia" w:hAnsi="Courier New"/>
          <w:sz w:val="22"/>
          <w:szCs w:val="22"/>
        </w:rPr>
        <w:t>乙方</w:t>
      </w:r>
      <w:r>
        <w:rPr>
          <w:rFonts w:hAnsi="Courier New"/>
          <w:sz w:val="22"/>
          <w:szCs w:val="22"/>
        </w:rPr>
        <w:t>自行办理，</w:t>
      </w:r>
      <w:r>
        <w:rPr>
          <w:rFonts w:hint="eastAsia" w:hAnsi="Courier New"/>
          <w:sz w:val="22"/>
          <w:szCs w:val="22"/>
        </w:rPr>
        <w:t>甲方</w:t>
      </w:r>
      <w:r>
        <w:rPr>
          <w:rFonts w:hAnsi="Courier New"/>
          <w:sz w:val="22"/>
          <w:szCs w:val="22"/>
        </w:rPr>
        <w:t>给予配合，发生的费用全部由</w:t>
      </w:r>
      <w:r>
        <w:rPr>
          <w:rFonts w:hint="eastAsia" w:hAnsi="Courier New"/>
          <w:sz w:val="22"/>
          <w:szCs w:val="22"/>
        </w:rPr>
        <w:t>乙方</w:t>
      </w:r>
      <w:r>
        <w:rPr>
          <w:rFonts w:hAnsi="Courier New"/>
          <w:sz w:val="22"/>
          <w:szCs w:val="22"/>
        </w:rPr>
        <w:t>承担，包括施工备案费用、排污管理费、噪声管理费、垃圾管理费等。</w:t>
      </w:r>
      <w:r>
        <w:rPr>
          <w:rFonts w:hint="eastAsia" w:hAnsi="Courier New"/>
          <w:sz w:val="22"/>
          <w:szCs w:val="22"/>
        </w:rPr>
        <w:t>任何车辆上路运输，应事先取得道路管理部门的同意，并承担因损坏所通行的道路和桥梁（包括村镇道路）而发生的修复、加固等费用。这些费用和由此引起的一切索赔、赔偿、诉讼和其他开支，甲方概不承担（以上费用都已包含单价中）。乙方在运输土方过程中，使用符合密闭条件的工具，按照核定载质量，在指定的时间、线路行驶。运输途中出现掉渣、发生事故、超载处罚等其他均由承包人自行负责。</w:t>
      </w:r>
      <w:r>
        <w:rPr>
          <w:rFonts w:hint="eastAsia" w:hAnsi="Courier New"/>
          <w:sz w:val="22"/>
          <w:szCs w:val="22"/>
        </w:rPr>
        <w:br w:type="textWrapping"/>
      </w:r>
      <w:r>
        <w:rPr>
          <w:rFonts w:hint="eastAsia" w:hAnsi="Courier New"/>
          <w:sz w:val="22"/>
          <w:szCs w:val="22"/>
        </w:rPr>
        <w:t xml:space="preserve">    </w:t>
      </w:r>
      <w:r>
        <w:rPr>
          <w:rFonts w:hint="eastAsia" w:hAnsi="Courier New" w:eastAsia="宋体"/>
          <w:sz w:val="22"/>
          <w:szCs w:val="22"/>
          <w:lang w:eastAsia="zh-CN"/>
        </w:rPr>
        <w:t>（</w:t>
      </w:r>
      <w:r>
        <w:rPr>
          <w:rFonts w:hint="eastAsia" w:hAnsi="Courier New" w:eastAsia="宋体"/>
          <w:sz w:val="22"/>
          <w:szCs w:val="22"/>
          <w:lang w:val="en-US" w:eastAsia="zh-CN"/>
        </w:rPr>
        <w:t>2</w:t>
      </w:r>
      <w:r>
        <w:rPr>
          <w:rFonts w:hint="eastAsia" w:hAnsi="Courier New" w:eastAsia="宋体"/>
          <w:sz w:val="22"/>
          <w:szCs w:val="22"/>
          <w:lang w:eastAsia="zh-CN"/>
        </w:rPr>
        <w:t>）</w:t>
      </w:r>
      <w:r>
        <w:rPr>
          <w:rFonts w:hint="eastAsia" w:hAnsi="Courier New"/>
          <w:sz w:val="22"/>
          <w:szCs w:val="22"/>
        </w:rPr>
        <w:t>乙方对其投入本工程的工作人员的安全和所有机械车辆设备安全负全部责任，并承担夜间施工照明的责任并负责相关费用。</w:t>
      </w:r>
    </w:p>
    <w:p>
      <w:pPr>
        <w:keepNext w:val="0"/>
        <w:keepLines w:val="0"/>
        <w:pageBreakBefore w:val="0"/>
        <w:widowControl/>
        <w:kinsoku w:val="0"/>
        <w:wordWrap/>
        <w:overflowPunct/>
        <w:topLinePunct w:val="0"/>
        <w:autoSpaceDE w:val="0"/>
        <w:autoSpaceDN w:val="0"/>
        <w:bidi w:val="0"/>
        <w:adjustRightInd w:val="0"/>
        <w:snapToGrid w:val="0"/>
        <w:spacing w:line="336" w:lineRule="auto"/>
        <w:ind w:firstLine="220" w:firstLineChars="100"/>
        <w:textAlignment w:val="baseline"/>
        <w:rPr>
          <w:rFonts w:hAnsi="Courier New"/>
          <w:sz w:val="22"/>
          <w:szCs w:val="22"/>
        </w:rPr>
      </w:pPr>
      <w:r>
        <w:rPr>
          <w:rFonts w:hint="eastAsia" w:hAnsi="Courier New" w:eastAsia="宋体"/>
          <w:sz w:val="22"/>
          <w:szCs w:val="22"/>
          <w:lang w:eastAsia="zh-CN"/>
        </w:rPr>
        <w:t>（</w:t>
      </w:r>
      <w:r>
        <w:rPr>
          <w:rFonts w:hint="eastAsia" w:hAnsi="Courier New" w:eastAsia="宋体"/>
          <w:sz w:val="22"/>
          <w:szCs w:val="22"/>
          <w:lang w:val="en-US" w:eastAsia="zh-CN"/>
        </w:rPr>
        <w:t>3</w:t>
      </w:r>
      <w:r>
        <w:rPr>
          <w:rFonts w:hint="eastAsia" w:hAnsi="Courier New" w:eastAsia="宋体"/>
          <w:sz w:val="22"/>
          <w:szCs w:val="22"/>
          <w:lang w:eastAsia="zh-CN"/>
        </w:rPr>
        <w:t>）</w:t>
      </w:r>
      <w:r>
        <w:rPr>
          <w:rFonts w:hAnsi="Courier New"/>
          <w:sz w:val="22"/>
          <w:szCs w:val="22"/>
        </w:rPr>
        <w:t>对</w:t>
      </w:r>
      <w:r>
        <w:rPr>
          <w:rFonts w:hint="eastAsia" w:hAnsi="Courier New"/>
          <w:sz w:val="22"/>
          <w:szCs w:val="22"/>
        </w:rPr>
        <w:t>甲方</w:t>
      </w:r>
      <w:r>
        <w:rPr>
          <w:rFonts w:hAnsi="Courier New"/>
          <w:sz w:val="22"/>
          <w:szCs w:val="22"/>
        </w:rPr>
        <w:t>的现场监督工作予以充分的配合与协助。</w:t>
      </w:r>
      <w:r>
        <w:rPr>
          <w:rFonts w:hint="eastAsia" w:hAnsi="Courier New"/>
          <w:sz w:val="22"/>
          <w:szCs w:val="22"/>
        </w:rPr>
        <w:t>乙方</w:t>
      </w:r>
      <w:r>
        <w:rPr>
          <w:rFonts w:hAnsi="Courier New"/>
          <w:sz w:val="22"/>
          <w:szCs w:val="22"/>
        </w:rPr>
        <w:t>服从</w:t>
      </w:r>
      <w:r>
        <w:rPr>
          <w:rFonts w:hint="eastAsia" w:hAnsi="Courier New"/>
          <w:sz w:val="22"/>
          <w:szCs w:val="22"/>
        </w:rPr>
        <w:t>甲方</w:t>
      </w:r>
      <w:r>
        <w:rPr>
          <w:rFonts w:hAnsi="Courier New"/>
          <w:sz w:val="22"/>
          <w:szCs w:val="22"/>
        </w:rPr>
        <w:t>的管理，做好交叉施工事宜及其他与本工程施工相关的工作。</w:t>
      </w:r>
    </w:p>
    <w:p>
      <w:pPr>
        <w:keepNext w:val="0"/>
        <w:keepLines w:val="0"/>
        <w:pageBreakBefore w:val="0"/>
        <w:widowControl/>
        <w:kinsoku w:val="0"/>
        <w:wordWrap/>
        <w:overflowPunct/>
        <w:topLinePunct w:val="0"/>
        <w:autoSpaceDE w:val="0"/>
        <w:autoSpaceDN w:val="0"/>
        <w:bidi w:val="0"/>
        <w:adjustRightInd w:val="0"/>
        <w:snapToGrid w:val="0"/>
        <w:spacing w:line="336" w:lineRule="auto"/>
        <w:ind w:firstLine="220" w:firstLineChars="100"/>
        <w:textAlignment w:val="baseline"/>
        <w:rPr>
          <w:rFonts w:hAnsi="Courier New"/>
          <w:sz w:val="22"/>
          <w:szCs w:val="22"/>
        </w:rPr>
      </w:pPr>
      <w:r>
        <w:rPr>
          <w:rFonts w:hint="eastAsia" w:hAnsi="Courier New" w:eastAsia="宋体"/>
          <w:sz w:val="22"/>
          <w:szCs w:val="22"/>
          <w:lang w:eastAsia="zh-CN"/>
        </w:rPr>
        <w:t>（</w:t>
      </w:r>
      <w:r>
        <w:rPr>
          <w:rFonts w:hint="eastAsia" w:hAnsi="Courier New" w:eastAsia="宋体"/>
          <w:sz w:val="22"/>
          <w:szCs w:val="22"/>
          <w:lang w:val="en-US" w:eastAsia="zh-CN"/>
        </w:rPr>
        <w:t>4</w:t>
      </w:r>
      <w:r>
        <w:rPr>
          <w:rFonts w:hint="eastAsia" w:hAnsi="Courier New" w:eastAsia="宋体"/>
          <w:sz w:val="22"/>
          <w:szCs w:val="22"/>
          <w:lang w:eastAsia="zh-CN"/>
        </w:rPr>
        <w:t>）</w:t>
      </w:r>
      <w:r>
        <w:rPr>
          <w:rFonts w:hint="eastAsia" w:hAnsi="Courier New"/>
          <w:sz w:val="22"/>
          <w:szCs w:val="22"/>
        </w:rPr>
        <w:t>乙方</w:t>
      </w:r>
      <w:r>
        <w:rPr>
          <w:rFonts w:hAnsi="Courier New"/>
          <w:sz w:val="22"/>
          <w:szCs w:val="22"/>
        </w:rPr>
        <w:t>承担施工期间的水、电费用，</w:t>
      </w:r>
      <w:r>
        <w:rPr>
          <w:rFonts w:hint="eastAsia" w:hAnsi="Courier New"/>
          <w:sz w:val="22"/>
          <w:szCs w:val="22"/>
        </w:rPr>
        <w:t>乙方</w:t>
      </w:r>
      <w:r>
        <w:rPr>
          <w:rFonts w:hAnsi="Courier New"/>
          <w:sz w:val="22"/>
          <w:szCs w:val="22"/>
        </w:rPr>
        <w:t>必须每月按水、电部门的计价标准，按所需缴纳金额及时足额向水、电部门缴纳，若</w:t>
      </w:r>
      <w:r>
        <w:rPr>
          <w:rFonts w:hint="eastAsia" w:hAnsi="Courier New"/>
          <w:sz w:val="22"/>
          <w:szCs w:val="22"/>
        </w:rPr>
        <w:t>乙方</w:t>
      </w:r>
      <w:r>
        <w:rPr>
          <w:rFonts w:hAnsi="Courier New"/>
          <w:sz w:val="22"/>
          <w:szCs w:val="22"/>
        </w:rPr>
        <w:t>不按时缴纳，则</w:t>
      </w:r>
      <w:r>
        <w:rPr>
          <w:rFonts w:hint="eastAsia" w:hAnsi="Courier New"/>
          <w:sz w:val="22"/>
          <w:szCs w:val="22"/>
        </w:rPr>
        <w:t>甲方</w:t>
      </w:r>
      <w:r>
        <w:rPr>
          <w:rFonts w:hAnsi="Courier New"/>
          <w:sz w:val="22"/>
          <w:szCs w:val="22"/>
        </w:rPr>
        <w:t>有权采取相应措施。</w:t>
      </w:r>
    </w:p>
    <w:p>
      <w:pPr>
        <w:keepNext w:val="0"/>
        <w:keepLines w:val="0"/>
        <w:pageBreakBefore w:val="0"/>
        <w:widowControl/>
        <w:tabs>
          <w:tab w:val="left" w:pos="450"/>
        </w:tabs>
        <w:kinsoku w:val="0"/>
        <w:wordWrap/>
        <w:overflowPunct/>
        <w:topLinePunct w:val="0"/>
        <w:autoSpaceDE w:val="0"/>
        <w:autoSpaceDN w:val="0"/>
        <w:bidi w:val="0"/>
        <w:adjustRightInd w:val="0"/>
        <w:snapToGrid w:val="0"/>
        <w:spacing w:line="336" w:lineRule="auto"/>
        <w:ind w:firstLine="220" w:firstLineChars="100"/>
        <w:textAlignment w:val="baseline"/>
        <w:rPr>
          <w:rFonts w:hAnsi="Courier New"/>
          <w:sz w:val="22"/>
          <w:szCs w:val="22"/>
        </w:rPr>
      </w:pPr>
      <w:r>
        <w:rPr>
          <w:rFonts w:hint="eastAsia" w:hAnsi="Courier New" w:eastAsia="宋体"/>
          <w:sz w:val="22"/>
          <w:szCs w:val="22"/>
          <w:lang w:eastAsia="zh-CN"/>
        </w:rPr>
        <w:t>（</w:t>
      </w:r>
      <w:r>
        <w:rPr>
          <w:rFonts w:hint="eastAsia" w:hAnsi="Courier New" w:eastAsia="宋体"/>
          <w:sz w:val="22"/>
          <w:szCs w:val="22"/>
          <w:lang w:val="en-US" w:eastAsia="zh-CN"/>
        </w:rPr>
        <w:t>5</w:t>
      </w:r>
      <w:r>
        <w:rPr>
          <w:rFonts w:hint="eastAsia" w:hAnsi="Courier New" w:eastAsia="宋体"/>
          <w:sz w:val="22"/>
          <w:szCs w:val="22"/>
          <w:lang w:eastAsia="zh-CN"/>
        </w:rPr>
        <w:t>）</w:t>
      </w:r>
      <w:r>
        <w:rPr>
          <w:rFonts w:hint="eastAsia" w:hAnsi="Courier New"/>
          <w:sz w:val="22"/>
          <w:szCs w:val="22"/>
        </w:rPr>
        <w:t>乙方</w:t>
      </w:r>
      <w:r>
        <w:rPr>
          <w:rFonts w:hAnsi="Courier New"/>
          <w:sz w:val="22"/>
          <w:szCs w:val="22"/>
        </w:rPr>
        <w:t>负责落实对施工现场各分包单位的安全文明施工的管理制度、交底，进行定期及不定期检查，并提出整改意见，</w:t>
      </w:r>
      <w:r>
        <w:rPr>
          <w:rFonts w:hint="eastAsia" w:hAnsi="Courier New"/>
          <w:sz w:val="22"/>
          <w:szCs w:val="22"/>
        </w:rPr>
        <w:t>乙方</w:t>
      </w:r>
      <w:r>
        <w:rPr>
          <w:rFonts w:hAnsi="Courier New"/>
          <w:sz w:val="22"/>
          <w:szCs w:val="22"/>
        </w:rPr>
        <w:t>负责落实整个工地现场的保安、防盗工作。</w:t>
      </w:r>
      <w:r>
        <w:rPr>
          <w:rFonts w:hint="eastAsia" w:hAnsi="Courier New"/>
          <w:sz w:val="22"/>
          <w:szCs w:val="22"/>
        </w:rPr>
        <w:t>乙方</w:t>
      </w:r>
      <w:r>
        <w:rPr>
          <w:rFonts w:hAnsi="Courier New"/>
          <w:sz w:val="22"/>
          <w:szCs w:val="22"/>
        </w:rPr>
        <w:t>应专人负责妥善处理因施工引起的、对相邻或周边的建筑物或环境的各种影响，并承担相关的索赔费用。</w:t>
      </w:r>
    </w:p>
    <w:p>
      <w:pPr>
        <w:keepNext w:val="0"/>
        <w:keepLines w:val="0"/>
        <w:pageBreakBefore w:val="0"/>
        <w:widowControl/>
        <w:kinsoku w:val="0"/>
        <w:wordWrap/>
        <w:overflowPunct/>
        <w:topLinePunct w:val="0"/>
        <w:autoSpaceDE w:val="0"/>
        <w:autoSpaceDN w:val="0"/>
        <w:bidi w:val="0"/>
        <w:adjustRightInd w:val="0"/>
        <w:snapToGrid w:val="0"/>
        <w:spacing w:line="336" w:lineRule="auto"/>
        <w:ind w:firstLine="220" w:firstLineChars="100"/>
        <w:textAlignment w:val="baseline"/>
        <w:rPr>
          <w:rFonts w:hAnsi="Courier New"/>
          <w:sz w:val="22"/>
          <w:szCs w:val="22"/>
        </w:rPr>
      </w:pPr>
      <w:r>
        <w:rPr>
          <w:rFonts w:hint="eastAsia" w:hAnsi="Courier New" w:eastAsia="宋体"/>
          <w:sz w:val="22"/>
          <w:szCs w:val="22"/>
          <w:lang w:eastAsia="zh-CN"/>
        </w:rPr>
        <w:t>（</w:t>
      </w:r>
      <w:r>
        <w:rPr>
          <w:rFonts w:hint="eastAsia" w:hAnsi="Courier New" w:eastAsia="宋体"/>
          <w:sz w:val="22"/>
          <w:szCs w:val="22"/>
          <w:lang w:val="en-US" w:eastAsia="zh-CN"/>
        </w:rPr>
        <w:t>7</w:t>
      </w:r>
      <w:r>
        <w:rPr>
          <w:rFonts w:hint="eastAsia" w:hAnsi="Courier New" w:eastAsia="宋体"/>
          <w:sz w:val="22"/>
          <w:szCs w:val="22"/>
          <w:lang w:eastAsia="zh-CN"/>
        </w:rPr>
        <w:t>）</w:t>
      </w:r>
      <w:r>
        <w:rPr>
          <w:rFonts w:hint="eastAsia" w:hAnsi="Courier New"/>
          <w:sz w:val="22"/>
          <w:szCs w:val="22"/>
        </w:rPr>
        <w:t>乙方</w:t>
      </w:r>
      <w:r>
        <w:rPr>
          <w:rFonts w:hAnsi="Courier New"/>
          <w:sz w:val="22"/>
          <w:szCs w:val="22"/>
        </w:rPr>
        <w:t>进场</w:t>
      </w:r>
      <w:r>
        <w:rPr>
          <w:rFonts w:hint="eastAsia" w:hAnsi="Courier New"/>
          <w:sz w:val="22"/>
          <w:szCs w:val="22"/>
        </w:rPr>
        <w:t>后</w:t>
      </w:r>
      <w:r>
        <w:rPr>
          <w:rFonts w:hAnsi="Courier New"/>
          <w:sz w:val="22"/>
          <w:szCs w:val="22"/>
        </w:rPr>
        <w:t>，</w:t>
      </w:r>
      <w:r>
        <w:rPr>
          <w:rFonts w:hint="eastAsia" w:hAnsi="Courier New"/>
          <w:sz w:val="22"/>
          <w:szCs w:val="22"/>
        </w:rPr>
        <w:t>负责施工区域至到业主指定弃土点的路面保洁工作，做到随时清扫撒落的土方。土方运输至指定地点，乙方</w:t>
      </w:r>
      <w:r>
        <w:rPr>
          <w:rFonts w:hAnsi="Courier New"/>
          <w:sz w:val="22"/>
          <w:szCs w:val="22"/>
        </w:rPr>
        <w:t>应通知发包人代表到场，并</w:t>
      </w:r>
      <w:r>
        <w:rPr>
          <w:rFonts w:hint="eastAsia" w:hAnsi="Courier New"/>
          <w:sz w:val="22"/>
          <w:szCs w:val="22"/>
        </w:rPr>
        <w:t>对车辆进行过磅称重，</w:t>
      </w:r>
      <w:r>
        <w:rPr>
          <w:rFonts w:hAnsi="Courier New"/>
          <w:sz w:val="22"/>
          <w:szCs w:val="22"/>
        </w:rPr>
        <w:t>提供</w:t>
      </w:r>
      <w:r>
        <w:rPr>
          <w:rFonts w:hint="eastAsia" w:hAnsi="Courier New"/>
          <w:sz w:val="22"/>
          <w:szCs w:val="22"/>
        </w:rPr>
        <w:t>称重</w:t>
      </w:r>
      <w:r>
        <w:rPr>
          <w:rFonts w:hAnsi="Courier New"/>
          <w:sz w:val="22"/>
          <w:szCs w:val="22"/>
        </w:rPr>
        <w:t>成果，此结果在得到</w:t>
      </w:r>
      <w:r>
        <w:rPr>
          <w:rFonts w:hint="eastAsia" w:hAnsi="Courier New"/>
          <w:sz w:val="22"/>
          <w:szCs w:val="22"/>
        </w:rPr>
        <w:t>甲方</w:t>
      </w:r>
      <w:r>
        <w:rPr>
          <w:rFonts w:hAnsi="Courier New"/>
          <w:sz w:val="22"/>
          <w:szCs w:val="22"/>
        </w:rPr>
        <w:t>代表确认后做为土方工程计量的依据。</w:t>
      </w:r>
    </w:p>
    <w:p>
      <w:pPr>
        <w:keepNext w:val="0"/>
        <w:keepLines w:val="0"/>
        <w:pageBreakBefore w:val="0"/>
        <w:widowControl/>
        <w:kinsoku w:val="0"/>
        <w:wordWrap/>
        <w:overflowPunct/>
        <w:topLinePunct w:val="0"/>
        <w:autoSpaceDE w:val="0"/>
        <w:autoSpaceDN w:val="0"/>
        <w:bidi w:val="0"/>
        <w:adjustRightInd w:val="0"/>
        <w:snapToGrid w:val="0"/>
        <w:spacing w:line="336" w:lineRule="auto"/>
        <w:ind w:firstLine="220" w:firstLineChars="100"/>
        <w:textAlignment w:val="baseline"/>
        <w:rPr>
          <w:rFonts w:hAnsi="Courier New"/>
          <w:sz w:val="22"/>
          <w:szCs w:val="22"/>
        </w:rPr>
      </w:pPr>
      <w:r>
        <w:rPr>
          <w:rFonts w:hint="eastAsia" w:hAnsi="Courier New" w:eastAsia="宋体"/>
          <w:sz w:val="22"/>
          <w:szCs w:val="22"/>
          <w:lang w:eastAsia="zh-CN"/>
        </w:rPr>
        <w:t>（</w:t>
      </w:r>
      <w:r>
        <w:rPr>
          <w:rFonts w:hint="eastAsia" w:hAnsi="Courier New" w:eastAsia="宋体"/>
          <w:sz w:val="22"/>
          <w:szCs w:val="22"/>
          <w:lang w:val="en-US" w:eastAsia="zh-CN"/>
        </w:rPr>
        <w:t>8</w:t>
      </w:r>
      <w:r>
        <w:rPr>
          <w:rFonts w:hint="eastAsia" w:hAnsi="Courier New" w:eastAsia="宋体"/>
          <w:sz w:val="22"/>
          <w:szCs w:val="22"/>
          <w:lang w:eastAsia="zh-CN"/>
        </w:rPr>
        <w:t>）</w:t>
      </w:r>
      <w:r>
        <w:rPr>
          <w:rFonts w:hint="eastAsia" w:hAnsi="Courier New"/>
          <w:sz w:val="22"/>
          <w:szCs w:val="22"/>
        </w:rPr>
        <w:t>乙方</w:t>
      </w:r>
      <w:r>
        <w:rPr>
          <w:rFonts w:hAnsi="Courier New"/>
          <w:sz w:val="22"/>
          <w:szCs w:val="22"/>
        </w:rPr>
        <w:t>在合同履行过程中，应严格遵守和执行</w:t>
      </w:r>
      <w:r>
        <w:rPr>
          <w:rFonts w:hint="eastAsia" w:hAnsi="Courier New"/>
          <w:sz w:val="22"/>
          <w:szCs w:val="22"/>
        </w:rPr>
        <w:t>甲方</w:t>
      </w:r>
      <w:r>
        <w:rPr>
          <w:rFonts w:hAnsi="Courier New"/>
          <w:sz w:val="22"/>
          <w:szCs w:val="22"/>
        </w:rPr>
        <w:t>制定的各项管理制度和规定，严格执行</w:t>
      </w:r>
      <w:r>
        <w:rPr>
          <w:rFonts w:hint="eastAsia" w:hAnsi="Courier New"/>
          <w:sz w:val="22"/>
          <w:szCs w:val="22"/>
        </w:rPr>
        <w:t>甲方</w:t>
      </w:r>
      <w:r>
        <w:rPr>
          <w:rFonts w:hAnsi="Courier New"/>
          <w:sz w:val="22"/>
          <w:szCs w:val="22"/>
        </w:rPr>
        <w:t>关于工程设计变更、签证等方面的审批程序及制度。</w:t>
      </w:r>
    </w:p>
    <w:p>
      <w:pPr>
        <w:keepNext w:val="0"/>
        <w:keepLines w:val="0"/>
        <w:pageBreakBefore w:val="0"/>
        <w:widowControl/>
        <w:kinsoku w:val="0"/>
        <w:wordWrap/>
        <w:overflowPunct/>
        <w:topLinePunct w:val="0"/>
        <w:autoSpaceDE w:val="0"/>
        <w:autoSpaceDN w:val="0"/>
        <w:bidi w:val="0"/>
        <w:adjustRightInd w:val="0"/>
        <w:snapToGrid w:val="0"/>
        <w:spacing w:line="336" w:lineRule="auto"/>
        <w:ind w:firstLine="220" w:firstLineChars="100"/>
        <w:textAlignment w:val="baseline"/>
        <w:rPr>
          <w:rFonts w:hAnsi="Courier New"/>
          <w:sz w:val="22"/>
          <w:szCs w:val="22"/>
        </w:rPr>
      </w:pPr>
      <w:r>
        <w:rPr>
          <w:rFonts w:hint="eastAsia" w:hAnsi="Courier New" w:eastAsia="宋体"/>
          <w:sz w:val="22"/>
          <w:szCs w:val="22"/>
          <w:lang w:eastAsia="zh-CN"/>
        </w:rPr>
        <w:t>（</w:t>
      </w:r>
      <w:r>
        <w:rPr>
          <w:rFonts w:hint="eastAsia" w:hAnsi="Courier New" w:eastAsia="宋体"/>
          <w:sz w:val="22"/>
          <w:szCs w:val="22"/>
          <w:lang w:val="en-US" w:eastAsia="zh-CN"/>
        </w:rPr>
        <w:t>9</w:t>
      </w:r>
      <w:r>
        <w:rPr>
          <w:rFonts w:hint="eastAsia" w:hAnsi="Courier New" w:eastAsia="宋体"/>
          <w:sz w:val="22"/>
          <w:szCs w:val="22"/>
          <w:lang w:eastAsia="zh-CN"/>
        </w:rPr>
        <w:t>）</w:t>
      </w:r>
      <w:r>
        <w:rPr>
          <w:rFonts w:hAnsi="Courier New"/>
          <w:sz w:val="22"/>
          <w:szCs w:val="22"/>
        </w:rPr>
        <w:t>已竣工工程未交付之前，承包人按协议条款约定负责已完工程的保护工作，保护期间发生损坏，责任方自费予以修复至符合验收条件。</w:t>
      </w:r>
    </w:p>
    <w:p>
      <w:pPr>
        <w:keepNext w:val="0"/>
        <w:keepLines w:val="0"/>
        <w:pageBreakBefore w:val="0"/>
        <w:widowControl/>
        <w:kinsoku w:val="0"/>
        <w:wordWrap/>
        <w:overflowPunct/>
        <w:topLinePunct w:val="0"/>
        <w:autoSpaceDE w:val="0"/>
        <w:autoSpaceDN w:val="0"/>
        <w:bidi w:val="0"/>
        <w:adjustRightInd w:val="0"/>
        <w:snapToGrid w:val="0"/>
        <w:spacing w:line="336" w:lineRule="auto"/>
        <w:ind w:firstLine="220" w:firstLineChars="100"/>
        <w:textAlignment w:val="baseline"/>
        <w:rPr>
          <w:rFonts w:hint="eastAsia" w:hAnsi="Courier New"/>
          <w:sz w:val="22"/>
          <w:szCs w:val="22"/>
        </w:rPr>
      </w:pPr>
      <w:r>
        <w:rPr>
          <w:rFonts w:hint="eastAsia" w:hAnsi="Courier New" w:eastAsia="宋体"/>
          <w:sz w:val="22"/>
          <w:szCs w:val="22"/>
          <w:lang w:eastAsia="zh-CN"/>
        </w:rPr>
        <w:t>（</w:t>
      </w:r>
      <w:r>
        <w:rPr>
          <w:rFonts w:hint="eastAsia" w:hAnsi="Courier New" w:eastAsia="宋体"/>
          <w:sz w:val="22"/>
          <w:szCs w:val="22"/>
          <w:lang w:val="en-US" w:eastAsia="zh-CN"/>
        </w:rPr>
        <w:t>10</w:t>
      </w:r>
      <w:r>
        <w:rPr>
          <w:rFonts w:hint="eastAsia" w:hAnsi="Courier New" w:eastAsia="宋体"/>
          <w:sz w:val="22"/>
          <w:szCs w:val="22"/>
          <w:lang w:eastAsia="zh-CN"/>
        </w:rPr>
        <w:t>）</w:t>
      </w:r>
      <w:r>
        <w:rPr>
          <w:rFonts w:hint="eastAsia" w:hAnsi="Courier New"/>
          <w:sz w:val="22"/>
          <w:szCs w:val="22"/>
        </w:rPr>
        <w:t>乙方为所有车辆、机械设备、人员按国家相关要求办理保险，保修时间应随工程时间的延长而顺延，并在出险后自行办理索赔。如果乙方不办理上述保险，则应对有关风险及后果由乙方负责。</w:t>
      </w:r>
    </w:p>
    <w:p>
      <w:pPr>
        <w:keepNext w:val="0"/>
        <w:keepLines w:val="0"/>
        <w:pageBreakBefore w:val="0"/>
        <w:widowControl/>
        <w:kinsoku w:val="0"/>
        <w:wordWrap/>
        <w:overflowPunct/>
        <w:topLinePunct w:val="0"/>
        <w:autoSpaceDE w:val="0"/>
        <w:autoSpaceDN w:val="0"/>
        <w:bidi w:val="0"/>
        <w:adjustRightInd w:val="0"/>
        <w:snapToGrid w:val="0"/>
        <w:spacing w:line="336" w:lineRule="auto"/>
        <w:ind w:firstLine="220" w:firstLineChars="100"/>
        <w:textAlignment w:val="baseline"/>
        <w:rPr>
          <w:rFonts w:hint="eastAsia" w:hAnsi="Courier New"/>
          <w:color w:val="auto"/>
          <w:sz w:val="22"/>
          <w:szCs w:val="22"/>
          <w:lang w:eastAsia="zh-CN"/>
        </w:rPr>
      </w:pPr>
      <w:r>
        <w:rPr>
          <w:rFonts w:hint="eastAsia" w:hAnsi="Courier New"/>
          <w:color w:val="auto"/>
          <w:sz w:val="22"/>
          <w:szCs w:val="22"/>
          <w:lang w:eastAsia="zh-CN"/>
        </w:rPr>
        <w:t>（</w:t>
      </w:r>
      <w:r>
        <w:rPr>
          <w:rFonts w:hint="eastAsia" w:hAnsi="Courier New"/>
          <w:color w:val="auto"/>
          <w:sz w:val="22"/>
          <w:szCs w:val="22"/>
          <w:lang w:val="en-US" w:eastAsia="zh-CN"/>
        </w:rPr>
        <w:t>11</w:t>
      </w:r>
      <w:r>
        <w:rPr>
          <w:rFonts w:hint="eastAsia" w:hAnsi="Courier New"/>
          <w:color w:val="auto"/>
          <w:sz w:val="22"/>
          <w:szCs w:val="22"/>
          <w:lang w:eastAsia="zh-CN"/>
        </w:rPr>
        <w:t>）根据现场实际情况，以原自然地面高差平均值为平面进行平整。</w:t>
      </w:r>
    </w:p>
    <w:p>
      <w:pPr>
        <w:keepNext w:val="0"/>
        <w:keepLines w:val="0"/>
        <w:pageBreakBefore w:val="0"/>
        <w:widowControl/>
        <w:kinsoku w:val="0"/>
        <w:wordWrap/>
        <w:overflowPunct/>
        <w:topLinePunct w:val="0"/>
        <w:autoSpaceDE w:val="0"/>
        <w:autoSpaceDN w:val="0"/>
        <w:bidi w:val="0"/>
        <w:adjustRightInd w:val="0"/>
        <w:snapToGrid w:val="0"/>
        <w:spacing w:line="336" w:lineRule="auto"/>
        <w:ind w:firstLine="220" w:firstLineChars="100"/>
        <w:textAlignment w:val="baseline"/>
        <w:rPr>
          <w:rFonts w:hint="eastAsia" w:hAnsi="Courier New"/>
          <w:color w:val="auto"/>
          <w:sz w:val="22"/>
          <w:szCs w:val="22"/>
          <w:lang w:eastAsia="zh-CN"/>
        </w:rPr>
      </w:pPr>
      <w:r>
        <w:rPr>
          <w:rFonts w:hint="eastAsia" w:hAnsi="Courier New"/>
          <w:color w:val="auto"/>
          <w:sz w:val="22"/>
          <w:szCs w:val="22"/>
          <w:lang w:eastAsia="zh-CN"/>
        </w:rPr>
        <w:t>（</w:t>
      </w:r>
      <w:r>
        <w:rPr>
          <w:rFonts w:hint="eastAsia" w:hAnsi="Courier New"/>
          <w:color w:val="auto"/>
          <w:sz w:val="22"/>
          <w:szCs w:val="22"/>
          <w:lang w:val="en-US" w:eastAsia="zh-CN"/>
        </w:rPr>
        <w:t>12</w:t>
      </w:r>
      <w:r>
        <w:rPr>
          <w:rFonts w:hint="eastAsia" w:hAnsi="Courier New"/>
          <w:color w:val="auto"/>
          <w:sz w:val="22"/>
          <w:szCs w:val="22"/>
          <w:lang w:eastAsia="zh-CN"/>
        </w:rPr>
        <w:t>）场地平整后能保证我方进行正常的规划、 布置以及地勘工作。在场地清理前应仔细调查场地周围环境及既有地下工程布置情况等 ，对于有用的地下管道、管线、 电缆涵洞等应采取措施加以保护。</w:t>
      </w:r>
    </w:p>
    <w:p>
      <w:pPr>
        <w:keepNext w:val="0"/>
        <w:keepLines w:val="0"/>
        <w:pageBreakBefore w:val="0"/>
        <w:widowControl/>
        <w:kinsoku w:val="0"/>
        <w:wordWrap/>
        <w:overflowPunct/>
        <w:topLinePunct w:val="0"/>
        <w:autoSpaceDE w:val="0"/>
        <w:autoSpaceDN w:val="0"/>
        <w:bidi w:val="0"/>
        <w:adjustRightInd w:val="0"/>
        <w:snapToGrid w:val="0"/>
        <w:spacing w:line="336" w:lineRule="auto"/>
        <w:ind w:firstLine="220" w:firstLineChars="100"/>
        <w:textAlignment w:val="baseline"/>
        <w:rPr>
          <w:rFonts w:hint="eastAsia" w:hAnsi="Courier New"/>
          <w:color w:val="auto"/>
          <w:sz w:val="22"/>
          <w:szCs w:val="22"/>
          <w:lang w:eastAsia="zh-CN"/>
        </w:rPr>
      </w:pPr>
      <w:r>
        <w:rPr>
          <w:rFonts w:hint="eastAsia" w:hAnsi="Courier New"/>
          <w:color w:val="auto"/>
          <w:sz w:val="22"/>
          <w:szCs w:val="22"/>
          <w:lang w:eastAsia="zh-CN"/>
        </w:rPr>
        <w:t>（</w:t>
      </w:r>
      <w:r>
        <w:rPr>
          <w:rFonts w:hint="eastAsia" w:hAnsi="Courier New"/>
          <w:color w:val="auto"/>
          <w:sz w:val="22"/>
          <w:szCs w:val="22"/>
          <w:lang w:val="en-US" w:eastAsia="zh-CN"/>
        </w:rPr>
        <w:t>13</w:t>
      </w:r>
      <w:r>
        <w:rPr>
          <w:rFonts w:hint="eastAsia" w:hAnsi="Courier New"/>
          <w:color w:val="auto"/>
          <w:sz w:val="22"/>
          <w:szCs w:val="22"/>
          <w:lang w:eastAsia="zh-CN"/>
        </w:rPr>
        <w:t>）场地红线范国内所有的树木，植被及生产、生活垃圾等杂物应彻底清除并移出场外并由中标人自行处理不得堆放于用地红线范国附近。</w:t>
      </w:r>
    </w:p>
    <w:p>
      <w:pPr>
        <w:keepNext w:val="0"/>
        <w:keepLines w:val="0"/>
        <w:pageBreakBefore w:val="0"/>
        <w:widowControl/>
        <w:kinsoku w:val="0"/>
        <w:wordWrap/>
        <w:overflowPunct/>
        <w:topLinePunct w:val="0"/>
        <w:autoSpaceDE w:val="0"/>
        <w:autoSpaceDN w:val="0"/>
        <w:bidi w:val="0"/>
        <w:adjustRightInd w:val="0"/>
        <w:snapToGrid w:val="0"/>
        <w:spacing w:before="3" w:line="336" w:lineRule="auto"/>
        <w:ind w:left="24" w:firstLine="461"/>
        <w:textAlignment w:val="baseline"/>
        <w:rPr>
          <w:rFonts w:ascii="宋体" w:hAnsi="宋体" w:eastAsia="宋体" w:cs="宋体"/>
          <w:spacing w:val="8"/>
          <w:sz w:val="23"/>
          <w:szCs w:val="23"/>
        </w:rPr>
      </w:pPr>
      <w:r>
        <w:rPr>
          <w:rFonts w:hint="eastAsia" w:ascii="宋体" w:hAnsi="宋体" w:eastAsia="宋体" w:cs="宋体"/>
          <w:spacing w:val="8"/>
          <w:sz w:val="23"/>
          <w:szCs w:val="23"/>
          <w:lang w:val="en-US" w:eastAsia="zh-CN"/>
        </w:rPr>
        <w:t>三</w:t>
      </w:r>
      <w:r>
        <w:rPr>
          <w:rFonts w:ascii="宋体" w:hAnsi="宋体" w:eastAsia="宋体" w:cs="宋体"/>
          <w:spacing w:val="8"/>
          <w:sz w:val="23"/>
          <w:szCs w:val="23"/>
        </w:rPr>
        <w:t>、商务需求</w:t>
      </w:r>
    </w:p>
    <w:p>
      <w:pPr>
        <w:keepNext w:val="0"/>
        <w:keepLines w:val="0"/>
        <w:pageBreakBefore w:val="0"/>
        <w:widowControl/>
        <w:kinsoku w:val="0"/>
        <w:wordWrap/>
        <w:overflowPunct/>
        <w:topLinePunct w:val="0"/>
        <w:autoSpaceDE w:val="0"/>
        <w:autoSpaceDN w:val="0"/>
        <w:bidi w:val="0"/>
        <w:adjustRightInd w:val="0"/>
        <w:snapToGrid w:val="0"/>
        <w:spacing w:before="3" w:line="336" w:lineRule="auto"/>
        <w:ind w:left="24" w:firstLine="461"/>
        <w:textAlignment w:val="baseline"/>
        <w:rPr>
          <w:rFonts w:ascii="宋体" w:hAnsi="宋体" w:eastAsia="宋体" w:cs="宋体"/>
          <w:spacing w:val="8"/>
          <w:sz w:val="22"/>
          <w:szCs w:val="22"/>
        </w:rPr>
      </w:pPr>
      <w:r>
        <w:rPr>
          <w:rFonts w:ascii="宋体" w:hAnsi="宋体" w:eastAsia="宋体" w:cs="宋体"/>
          <w:spacing w:val="8"/>
          <w:sz w:val="22"/>
          <w:szCs w:val="22"/>
        </w:rPr>
        <w:t>1、履约保证金：用现金，应在签订合同前向招标人提交</w:t>
      </w:r>
      <w:r>
        <w:rPr>
          <w:rFonts w:hint="eastAsia" w:ascii="宋体" w:hAnsi="宋体" w:eastAsia="宋体" w:cs="宋体"/>
          <w:spacing w:val="8"/>
          <w:sz w:val="22"/>
          <w:szCs w:val="22"/>
          <w:u w:val="single"/>
          <w:lang w:val="en-US" w:eastAsia="zh-CN"/>
        </w:rPr>
        <w:t>15万元</w:t>
      </w:r>
      <w:r>
        <w:rPr>
          <w:rFonts w:ascii="宋体" w:hAnsi="宋体" w:eastAsia="宋体" w:cs="宋体"/>
          <w:spacing w:val="8"/>
          <w:sz w:val="22"/>
          <w:szCs w:val="22"/>
        </w:rPr>
        <w:t>作为履约保证金，(现金必须通过其基本账户转出的转帐、电汇或银行汇票方式解入招标人指定的银行帐户) ，发包人在项目完成</w:t>
      </w:r>
      <w:r>
        <w:rPr>
          <w:rFonts w:hint="eastAsia" w:ascii="宋体" w:hAnsi="宋体" w:eastAsia="宋体" w:cs="宋体"/>
          <w:spacing w:val="8"/>
          <w:sz w:val="22"/>
          <w:szCs w:val="22"/>
          <w:lang w:eastAsia="zh-CN"/>
        </w:rPr>
        <w:t>运输平整服务</w:t>
      </w:r>
      <w:r>
        <w:rPr>
          <w:rFonts w:ascii="宋体" w:hAnsi="宋体" w:eastAsia="宋体" w:cs="宋体"/>
          <w:spacing w:val="8"/>
          <w:sz w:val="22"/>
          <w:szCs w:val="22"/>
        </w:rPr>
        <w:t>后10天内，向承包人全额返还。</w:t>
      </w:r>
    </w:p>
    <w:p>
      <w:pPr>
        <w:keepNext w:val="0"/>
        <w:keepLines w:val="0"/>
        <w:pageBreakBefore w:val="0"/>
        <w:widowControl/>
        <w:kinsoku w:val="0"/>
        <w:wordWrap/>
        <w:overflowPunct/>
        <w:topLinePunct w:val="0"/>
        <w:autoSpaceDE w:val="0"/>
        <w:autoSpaceDN w:val="0"/>
        <w:bidi w:val="0"/>
        <w:adjustRightInd w:val="0"/>
        <w:snapToGrid w:val="0"/>
        <w:spacing w:before="3" w:line="336" w:lineRule="auto"/>
        <w:ind w:left="24" w:firstLine="461"/>
        <w:textAlignment w:val="baseline"/>
        <w:rPr>
          <w:rFonts w:hint="eastAsia" w:ascii="宋体" w:hAnsi="宋体" w:eastAsia="宋体" w:cs="宋体"/>
          <w:spacing w:val="8"/>
          <w:sz w:val="22"/>
          <w:szCs w:val="22"/>
          <w:lang w:val="en-US"/>
        </w:rPr>
      </w:pPr>
      <w:r>
        <w:rPr>
          <w:rFonts w:ascii="宋体" w:hAnsi="宋体" w:eastAsia="宋体" w:cs="宋体"/>
          <w:spacing w:val="8"/>
          <w:sz w:val="22"/>
          <w:szCs w:val="22"/>
        </w:rPr>
        <w:t>2、</w:t>
      </w:r>
      <w:r>
        <w:rPr>
          <w:rFonts w:hint="eastAsia" w:ascii="宋体" w:hAnsi="宋体" w:eastAsia="宋体" w:cs="宋体"/>
          <w:spacing w:val="8"/>
          <w:sz w:val="22"/>
          <w:szCs w:val="22"/>
          <w:lang w:val="en-US"/>
        </w:rPr>
        <w:t>工程量：</w:t>
      </w:r>
      <w:r>
        <w:rPr>
          <w:rFonts w:hint="eastAsia" w:ascii="宋体" w:hAnsi="宋体" w:eastAsia="宋体" w:cs="宋体"/>
          <w:spacing w:val="8"/>
          <w:sz w:val="22"/>
          <w:szCs w:val="22"/>
          <w:lang w:val="en-US" w:eastAsia="zh-CN"/>
        </w:rPr>
        <w:t>采购数</w:t>
      </w:r>
      <w:r>
        <w:rPr>
          <w:rFonts w:hint="eastAsia" w:ascii="宋体" w:hAnsi="宋体" w:eastAsia="宋体" w:cs="宋体"/>
          <w:spacing w:val="8"/>
          <w:sz w:val="22"/>
          <w:szCs w:val="22"/>
          <w:lang w:val="en-US"/>
        </w:rPr>
        <w:t>量按过磅称重计量，最终按实计算</w:t>
      </w:r>
      <w:r>
        <w:rPr>
          <w:rFonts w:hint="eastAsia" w:ascii="宋体" w:hAnsi="宋体" w:eastAsia="宋体" w:cs="宋体"/>
          <w:spacing w:val="8"/>
          <w:sz w:val="22"/>
          <w:szCs w:val="22"/>
          <w:lang w:val="en-US" w:eastAsia="zh-CN"/>
        </w:rPr>
        <w:t>采购数量</w:t>
      </w:r>
      <w:r>
        <w:rPr>
          <w:rFonts w:hint="eastAsia" w:ascii="宋体" w:hAnsi="宋体" w:eastAsia="宋体" w:cs="宋体"/>
          <w:spacing w:val="8"/>
          <w:sz w:val="22"/>
          <w:szCs w:val="22"/>
          <w:lang w:val="en-US"/>
        </w:rPr>
        <w:t>。</w:t>
      </w:r>
    </w:p>
    <w:p>
      <w:pPr>
        <w:keepNext w:val="0"/>
        <w:keepLines w:val="0"/>
        <w:pageBreakBefore w:val="0"/>
        <w:widowControl/>
        <w:kinsoku w:val="0"/>
        <w:wordWrap/>
        <w:overflowPunct/>
        <w:topLinePunct w:val="0"/>
        <w:autoSpaceDE w:val="0"/>
        <w:autoSpaceDN w:val="0"/>
        <w:bidi w:val="0"/>
        <w:adjustRightInd w:val="0"/>
        <w:snapToGrid w:val="0"/>
        <w:spacing w:before="3" w:line="336" w:lineRule="auto"/>
        <w:ind w:left="24" w:firstLine="461"/>
        <w:textAlignment w:val="baseline"/>
        <w:rPr>
          <w:rFonts w:ascii="宋体" w:hAnsi="宋体" w:eastAsia="宋体" w:cs="宋体"/>
          <w:spacing w:val="8"/>
          <w:sz w:val="22"/>
          <w:szCs w:val="22"/>
        </w:rPr>
      </w:pPr>
      <w:r>
        <w:rPr>
          <w:rFonts w:hint="eastAsia" w:ascii="宋体" w:hAnsi="宋体" w:eastAsia="宋体" w:cs="宋体"/>
          <w:spacing w:val="8"/>
          <w:sz w:val="22"/>
          <w:szCs w:val="22"/>
          <w:lang w:val="en-US" w:eastAsia="zh-CN"/>
        </w:rPr>
        <w:t>3、</w:t>
      </w:r>
      <w:r>
        <w:rPr>
          <w:rFonts w:hint="eastAsia" w:ascii="宋体" w:hAnsi="宋体" w:eastAsia="宋体" w:cs="宋体"/>
          <w:spacing w:val="8"/>
          <w:sz w:val="22"/>
          <w:szCs w:val="22"/>
          <w:lang w:val="en-US"/>
        </w:rPr>
        <w:t>本项目为固定单价合同，综合单价为完全综合单价，综合单价包括</w:t>
      </w:r>
      <w:r>
        <w:rPr>
          <w:rFonts w:hint="eastAsia" w:ascii="宋体" w:hAnsi="宋体" w:eastAsia="宋体" w:cs="宋体"/>
          <w:spacing w:val="8"/>
          <w:sz w:val="22"/>
          <w:szCs w:val="22"/>
          <w:lang w:val="en-US" w:eastAsia="zh-CN"/>
        </w:rPr>
        <w:t>宕渣单价、</w:t>
      </w:r>
      <w:r>
        <w:rPr>
          <w:rFonts w:hint="eastAsia" w:ascii="宋体" w:hAnsi="宋体" w:eastAsia="宋体" w:cs="宋体"/>
          <w:spacing w:val="8"/>
          <w:sz w:val="22"/>
          <w:szCs w:val="22"/>
          <w:lang w:val="en-US"/>
        </w:rPr>
        <w:t>汽车外运、过磅、自卸</w:t>
      </w:r>
      <w:r>
        <w:rPr>
          <w:rFonts w:hint="eastAsia" w:ascii="宋体" w:hAnsi="宋体" w:eastAsia="宋体" w:cs="宋体"/>
          <w:spacing w:val="8"/>
          <w:sz w:val="22"/>
          <w:szCs w:val="22"/>
          <w:lang w:val="en-US" w:eastAsia="zh-CN"/>
        </w:rPr>
        <w:t>、场地平整</w:t>
      </w:r>
      <w:r>
        <w:rPr>
          <w:rFonts w:hint="eastAsia" w:ascii="宋体" w:hAnsi="宋体" w:eastAsia="宋体" w:cs="宋体"/>
          <w:spacing w:val="8"/>
          <w:sz w:val="22"/>
          <w:szCs w:val="22"/>
          <w:lang w:val="en-US"/>
        </w:rPr>
        <w:t xml:space="preserve">等所有的直接费、措施费、管理费、利润、规费、税金等一切费用。综合单价一次性包定，结算时不作调整。 </w:t>
      </w:r>
    </w:p>
    <w:p>
      <w:pPr>
        <w:keepNext w:val="0"/>
        <w:keepLines w:val="0"/>
        <w:pageBreakBefore w:val="0"/>
        <w:widowControl/>
        <w:kinsoku w:val="0"/>
        <w:wordWrap/>
        <w:overflowPunct/>
        <w:topLinePunct w:val="0"/>
        <w:autoSpaceDE w:val="0"/>
        <w:autoSpaceDN w:val="0"/>
        <w:bidi w:val="0"/>
        <w:adjustRightInd w:val="0"/>
        <w:snapToGrid w:val="0"/>
        <w:spacing w:before="3" w:line="336" w:lineRule="auto"/>
        <w:ind w:left="24" w:firstLine="461"/>
        <w:textAlignment w:val="baseline"/>
        <w:rPr>
          <w:rFonts w:hint="eastAsia" w:ascii="宋体" w:hAnsi="宋体" w:eastAsia="宋体" w:cs="宋体"/>
          <w:color w:val="auto"/>
          <w:spacing w:val="8"/>
          <w:sz w:val="22"/>
          <w:szCs w:val="22"/>
          <w:lang w:val="en-US" w:eastAsia="zh-CN"/>
        </w:rPr>
      </w:pPr>
      <w:r>
        <w:rPr>
          <w:rFonts w:hint="eastAsia" w:ascii="宋体" w:hAnsi="宋体" w:eastAsia="宋体" w:cs="宋体"/>
          <w:spacing w:val="8"/>
          <w:sz w:val="22"/>
          <w:szCs w:val="22"/>
          <w:lang w:val="en-US" w:eastAsia="zh-CN"/>
        </w:rPr>
        <w:t>4、</w:t>
      </w:r>
      <w:r>
        <w:rPr>
          <w:rFonts w:ascii="宋体" w:hAnsi="宋体" w:eastAsia="宋体" w:cs="宋体"/>
          <w:spacing w:val="8"/>
          <w:sz w:val="22"/>
          <w:szCs w:val="22"/>
        </w:rPr>
        <w:t>付款方式：</w:t>
      </w:r>
      <w:r>
        <w:rPr>
          <w:rFonts w:hint="eastAsia" w:ascii="宋体" w:hAnsi="宋体" w:eastAsia="宋体" w:cs="宋体"/>
          <w:color w:val="auto"/>
          <w:spacing w:val="8"/>
          <w:sz w:val="22"/>
          <w:szCs w:val="22"/>
        </w:rPr>
        <w:t>合同签订后</w:t>
      </w:r>
      <w:r>
        <w:rPr>
          <w:rFonts w:hint="eastAsia" w:ascii="宋体" w:hAnsi="宋体" w:eastAsia="宋体" w:cs="宋体"/>
          <w:color w:val="auto"/>
          <w:spacing w:val="8"/>
          <w:sz w:val="22"/>
          <w:szCs w:val="22"/>
          <w:lang w:eastAsia="zh-CN"/>
        </w:rPr>
        <w:t>，全部采购及运输平整</w:t>
      </w:r>
      <w:r>
        <w:rPr>
          <w:rFonts w:hint="eastAsia" w:ascii="宋体" w:hAnsi="宋体" w:eastAsia="宋体" w:cs="宋体"/>
          <w:color w:val="auto"/>
          <w:spacing w:val="8"/>
          <w:sz w:val="22"/>
          <w:szCs w:val="22"/>
          <w:lang w:val="en-US"/>
        </w:rPr>
        <w:t>后支付该计量工程款的</w:t>
      </w:r>
      <w:r>
        <w:rPr>
          <w:rFonts w:hint="eastAsia" w:ascii="宋体" w:hAnsi="宋体" w:eastAsia="宋体" w:cs="宋体"/>
          <w:color w:val="auto"/>
          <w:spacing w:val="8"/>
          <w:sz w:val="22"/>
          <w:szCs w:val="22"/>
          <w:lang w:val="en-US" w:eastAsia="zh-CN"/>
        </w:rPr>
        <w:t>8</w:t>
      </w:r>
      <w:r>
        <w:rPr>
          <w:rFonts w:hint="eastAsia" w:ascii="宋体" w:hAnsi="宋体" w:eastAsia="宋体" w:cs="宋体"/>
          <w:color w:val="auto"/>
          <w:spacing w:val="8"/>
          <w:sz w:val="22"/>
          <w:szCs w:val="22"/>
          <w:lang w:val="en-US"/>
        </w:rPr>
        <w:t>0</w:t>
      </w:r>
      <w:r>
        <w:rPr>
          <w:rFonts w:ascii="宋体" w:hAnsi="宋体" w:eastAsia="宋体" w:cs="宋体"/>
          <w:color w:val="auto"/>
          <w:spacing w:val="8"/>
          <w:sz w:val="22"/>
          <w:szCs w:val="22"/>
          <w:lang w:val="en-US"/>
        </w:rPr>
        <w:t>%</w:t>
      </w:r>
      <w:r>
        <w:rPr>
          <w:rFonts w:hint="eastAsia" w:ascii="宋体" w:hAnsi="宋体" w:eastAsia="宋体" w:cs="宋体"/>
          <w:color w:val="auto"/>
          <w:spacing w:val="8"/>
          <w:sz w:val="22"/>
          <w:szCs w:val="22"/>
          <w:lang w:val="en-US" w:eastAsia="zh-CN"/>
        </w:rPr>
        <w:t>，场地平整度验收合格后7天内支付至工程款的100%。</w:t>
      </w:r>
    </w:p>
    <w:p>
      <w:pPr>
        <w:pStyle w:val="2"/>
        <w:keepNext w:val="0"/>
        <w:keepLines w:val="0"/>
        <w:pageBreakBefore w:val="0"/>
        <w:widowControl/>
        <w:kinsoku w:val="0"/>
        <w:wordWrap/>
        <w:overflowPunct/>
        <w:topLinePunct w:val="0"/>
        <w:autoSpaceDE w:val="0"/>
        <w:autoSpaceDN w:val="0"/>
        <w:bidi w:val="0"/>
        <w:adjustRightInd w:val="0"/>
        <w:snapToGrid w:val="0"/>
        <w:spacing w:line="336" w:lineRule="auto"/>
        <w:ind w:firstLine="840" w:firstLineChars="400"/>
        <w:textAlignment w:val="baseline"/>
        <w:rPr>
          <w:rFonts w:hint="eastAsia"/>
          <w:color w:val="auto"/>
          <w:lang w:val="en-US" w:eastAsia="zh-CN"/>
        </w:rPr>
      </w:pPr>
      <w:r>
        <w:rPr>
          <w:rFonts w:hint="eastAsia"/>
          <w:color w:val="auto"/>
          <w:lang w:val="en-US" w:eastAsia="zh-CN"/>
        </w:rPr>
        <w:t>结算金额＝最终按实采购数量（过磅总量）×中标综合单价</w:t>
      </w:r>
    </w:p>
    <w:p>
      <w:pPr>
        <w:keepNext w:val="0"/>
        <w:keepLines w:val="0"/>
        <w:pageBreakBefore w:val="0"/>
        <w:widowControl/>
        <w:kinsoku w:val="0"/>
        <w:wordWrap/>
        <w:overflowPunct/>
        <w:topLinePunct w:val="0"/>
        <w:autoSpaceDE w:val="0"/>
        <w:autoSpaceDN w:val="0"/>
        <w:bidi w:val="0"/>
        <w:adjustRightInd w:val="0"/>
        <w:snapToGrid w:val="0"/>
        <w:spacing w:before="3" w:line="336" w:lineRule="auto"/>
        <w:ind w:left="24" w:firstLine="461"/>
        <w:textAlignment w:val="baseline"/>
        <w:rPr>
          <w:rFonts w:hint="eastAsia" w:ascii="宋体" w:hAnsi="宋体" w:eastAsia="宋体" w:cs="宋体"/>
          <w:spacing w:val="8"/>
          <w:sz w:val="22"/>
          <w:szCs w:val="22"/>
          <w:lang w:val="en-US" w:eastAsia="zh-CN"/>
        </w:rPr>
      </w:pPr>
      <w:r>
        <w:rPr>
          <w:rFonts w:hint="eastAsia" w:ascii="宋体" w:hAnsi="宋体" w:eastAsia="宋体" w:cs="宋体"/>
          <w:spacing w:val="8"/>
          <w:sz w:val="22"/>
          <w:szCs w:val="22"/>
          <w:lang w:val="en-US" w:eastAsia="zh-CN"/>
        </w:rPr>
        <w:t>5</w:t>
      </w:r>
      <w:r>
        <w:rPr>
          <w:rFonts w:hint="eastAsia" w:ascii="宋体" w:hAnsi="宋体" w:eastAsia="宋体" w:cs="宋体"/>
          <w:spacing w:val="8"/>
          <w:sz w:val="22"/>
          <w:szCs w:val="22"/>
          <w:lang w:val="en-US"/>
        </w:rPr>
        <w:t>、</w:t>
      </w:r>
      <w:r>
        <w:rPr>
          <w:rFonts w:hint="eastAsia" w:ascii="宋体" w:hAnsi="宋体" w:eastAsia="宋体" w:cs="宋体"/>
          <w:spacing w:val="8"/>
          <w:sz w:val="22"/>
          <w:szCs w:val="22"/>
          <w:lang w:val="en-US" w:eastAsia="zh-CN"/>
        </w:rPr>
        <w:t>发票类型：</w:t>
      </w:r>
      <w:r>
        <w:rPr>
          <w:rFonts w:hint="eastAsia" w:ascii="宋体" w:hAnsi="宋体" w:eastAsia="宋体" w:cs="宋体"/>
          <w:spacing w:val="8"/>
          <w:sz w:val="22"/>
          <w:szCs w:val="22"/>
          <w:lang w:val="en-US"/>
        </w:rPr>
        <w:t>承包人</w:t>
      </w:r>
      <w:r>
        <w:rPr>
          <w:rFonts w:hint="eastAsia" w:ascii="宋体" w:hAnsi="宋体" w:eastAsia="宋体" w:cs="宋体"/>
          <w:spacing w:val="8"/>
          <w:sz w:val="22"/>
          <w:szCs w:val="22"/>
          <w:lang w:val="en-US" w:eastAsia="zh-CN"/>
        </w:rPr>
        <w:t>须提供增值税专用发票。</w:t>
      </w:r>
    </w:p>
    <w:p>
      <w:pPr>
        <w:pStyle w:val="2"/>
        <w:rPr>
          <w:rFonts w:hint="eastAsia" w:ascii="宋体" w:hAnsi="宋体" w:eastAsia="宋体" w:cs="宋体"/>
          <w:spacing w:val="8"/>
          <w:sz w:val="22"/>
          <w:szCs w:val="22"/>
          <w:lang w:val="en-US" w:eastAsia="zh-CN"/>
        </w:rPr>
      </w:pPr>
    </w:p>
    <w:p>
      <w:pPr>
        <w:rPr>
          <w:rFonts w:hint="eastAsia" w:ascii="宋体" w:hAnsi="宋体" w:eastAsia="宋体" w:cs="宋体"/>
          <w:spacing w:val="8"/>
          <w:sz w:val="22"/>
          <w:szCs w:val="22"/>
          <w:lang w:val="en-US" w:eastAsia="zh-CN"/>
        </w:rPr>
      </w:pPr>
    </w:p>
    <w:p>
      <w:pPr>
        <w:pStyle w:val="2"/>
        <w:rPr>
          <w:rFonts w:hint="eastAsia" w:ascii="宋体" w:hAnsi="宋体" w:eastAsia="宋体" w:cs="宋体"/>
          <w:spacing w:val="8"/>
          <w:sz w:val="22"/>
          <w:szCs w:val="22"/>
          <w:lang w:val="en-US" w:eastAsia="zh-CN"/>
        </w:rPr>
      </w:pPr>
    </w:p>
    <w:p>
      <w:pPr>
        <w:rPr>
          <w:rFonts w:hint="eastAsia" w:ascii="宋体" w:hAnsi="宋体" w:eastAsia="宋体" w:cs="宋体"/>
          <w:spacing w:val="8"/>
          <w:sz w:val="22"/>
          <w:szCs w:val="22"/>
          <w:lang w:val="en-US" w:eastAsia="zh-CN"/>
        </w:rPr>
      </w:pPr>
    </w:p>
    <w:p>
      <w:pPr>
        <w:pStyle w:val="2"/>
        <w:rPr>
          <w:rFonts w:hint="eastAsia" w:ascii="宋体" w:hAnsi="宋体" w:eastAsia="宋体" w:cs="宋体"/>
          <w:spacing w:val="8"/>
          <w:sz w:val="22"/>
          <w:szCs w:val="22"/>
          <w:lang w:val="en-US" w:eastAsia="zh-CN"/>
        </w:rPr>
      </w:pPr>
    </w:p>
    <w:p>
      <w:pPr>
        <w:rPr>
          <w:rFonts w:hint="eastAsia" w:ascii="宋体" w:hAnsi="宋体" w:eastAsia="宋体" w:cs="宋体"/>
          <w:spacing w:val="8"/>
          <w:sz w:val="22"/>
          <w:szCs w:val="22"/>
          <w:lang w:val="en-US" w:eastAsia="zh-CN"/>
        </w:rPr>
      </w:pPr>
    </w:p>
    <w:p>
      <w:pPr>
        <w:pStyle w:val="2"/>
        <w:rPr>
          <w:rFonts w:hint="eastAsia" w:ascii="宋体" w:hAnsi="宋体" w:eastAsia="宋体" w:cs="宋体"/>
          <w:spacing w:val="8"/>
          <w:sz w:val="22"/>
          <w:szCs w:val="22"/>
          <w:lang w:val="en-US" w:eastAsia="zh-CN"/>
        </w:rPr>
      </w:pPr>
    </w:p>
    <w:p>
      <w:pPr>
        <w:pStyle w:val="2"/>
        <w:ind w:left="0" w:leftChars="0" w:firstLine="0" w:firstLineChars="0"/>
      </w:pPr>
    </w:p>
    <w:p>
      <w:pPr>
        <w:numPr>
          <w:ilvl w:val="0"/>
          <w:numId w:val="6"/>
        </w:numPr>
        <w:spacing w:before="113" w:line="225" w:lineRule="auto"/>
        <w:ind w:left="2885"/>
        <w:jc w:val="both"/>
        <w:rPr>
          <w:rFonts w:ascii="黑体" w:hAnsi="黑体" w:eastAsia="黑体" w:cs="黑体"/>
          <w:color w:val="auto"/>
          <w:spacing w:val="8"/>
          <w:sz w:val="31"/>
          <w:szCs w:val="31"/>
        </w:rPr>
      </w:pPr>
      <w:r>
        <w:rPr>
          <w:rFonts w:ascii="黑体" w:hAnsi="黑体" w:eastAsia="黑体" w:cs="黑体"/>
          <w:color w:val="auto"/>
          <w:spacing w:val="8"/>
          <w:sz w:val="31"/>
          <w:szCs w:val="31"/>
        </w:rPr>
        <w:t>合同条款及格式</w:t>
      </w:r>
    </w:p>
    <w:p>
      <w:pPr>
        <w:pStyle w:val="2"/>
        <w:rPr>
          <w:rFonts w:ascii="黑体" w:hAnsi="黑体" w:eastAsia="黑体" w:cs="黑体"/>
          <w:color w:val="auto"/>
          <w:spacing w:val="8"/>
          <w:sz w:val="31"/>
          <w:szCs w:val="31"/>
        </w:rPr>
      </w:pPr>
    </w:p>
    <w:p>
      <w:pPr>
        <w:keepNext w:val="0"/>
        <w:keepLines w:val="0"/>
        <w:pageBreakBefore w:val="0"/>
        <w:widowControl/>
        <w:kinsoku w:val="0"/>
        <w:wordWrap/>
        <w:overflowPunct/>
        <w:topLinePunct w:val="0"/>
        <w:bidi w:val="0"/>
        <w:adjustRightInd w:val="0"/>
        <w:snapToGrid w:val="0"/>
        <w:spacing w:line="360" w:lineRule="auto"/>
        <w:ind w:left="0" w:right="0" w:firstLine="632" w:firstLineChars="200"/>
        <w:textAlignment w:val="baseline"/>
        <w:rPr>
          <w:rFonts w:hint="eastAsia" w:ascii="宋体" w:hAnsi="宋体" w:eastAsia="宋体" w:cs="宋体"/>
          <w:color w:val="auto"/>
          <w:spacing w:val="3"/>
          <w:sz w:val="30"/>
          <w:szCs w:val="30"/>
        </w:rPr>
      </w:pPr>
      <w:r>
        <w:rPr>
          <w:rFonts w:hint="eastAsia" w:ascii="宋体" w:hAnsi="宋体" w:eastAsia="宋体" w:cs="宋体"/>
          <w:color w:val="auto"/>
          <w:spacing w:val="8"/>
          <w:sz w:val="30"/>
          <w:szCs w:val="30"/>
          <w:lang w:eastAsia="zh-CN"/>
        </w:rPr>
        <w:t>亭旁镇SM-F01-18地块土地宕渣采购运输回填平整项目</w:t>
      </w:r>
      <w:r>
        <w:rPr>
          <w:rFonts w:hint="eastAsia" w:ascii="宋体" w:hAnsi="宋体" w:eastAsia="宋体" w:cs="宋体"/>
          <w:color w:val="auto"/>
          <w:spacing w:val="3"/>
          <w:sz w:val="30"/>
          <w:szCs w:val="30"/>
        </w:rPr>
        <w:t>宕渣</w:t>
      </w:r>
    </w:p>
    <w:p>
      <w:pPr>
        <w:keepNext w:val="0"/>
        <w:keepLines w:val="0"/>
        <w:pageBreakBefore w:val="0"/>
        <w:widowControl/>
        <w:kinsoku w:val="0"/>
        <w:wordWrap/>
        <w:overflowPunct/>
        <w:topLinePunct w:val="0"/>
        <w:bidi w:val="0"/>
        <w:adjustRightInd w:val="0"/>
        <w:snapToGrid w:val="0"/>
        <w:spacing w:line="360" w:lineRule="auto"/>
        <w:ind w:left="0" w:right="0" w:firstLine="3672" w:firstLineChars="1200"/>
        <w:textAlignment w:val="baseline"/>
        <w:rPr>
          <w:rFonts w:hint="eastAsia" w:ascii="宋体" w:hAnsi="宋体" w:eastAsia="宋体" w:cs="宋体"/>
          <w:color w:val="auto"/>
          <w:spacing w:val="8"/>
          <w:sz w:val="30"/>
          <w:szCs w:val="30"/>
          <w:lang w:val="en-US" w:eastAsia="zh-CN"/>
        </w:rPr>
      </w:pPr>
      <w:r>
        <w:rPr>
          <w:rFonts w:hint="eastAsia" w:ascii="宋体" w:hAnsi="宋体" w:eastAsia="宋体" w:cs="宋体"/>
          <w:color w:val="auto"/>
          <w:spacing w:val="3"/>
          <w:sz w:val="30"/>
          <w:szCs w:val="30"/>
          <w:lang w:val="en-US" w:eastAsia="zh-CN"/>
        </w:rPr>
        <w:t>买卖协议书</w:t>
      </w:r>
    </w:p>
    <w:p>
      <w:pPr>
        <w:pStyle w:val="2"/>
        <w:keepNext w:val="0"/>
        <w:keepLines w:val="0"/>
        <w:pageBreakBefore w:val="0"/>
        <w:widowControl/>
        <w:kinsoku w:val="0"/>
        <w:wordWrap/>
        <w:overflowPunct/>
        <w:topLinePunct w:val="0"/>
        <w:bidi w:val="0"/>
        <w:adjustRightInd w:val="0"/>
        <w:snapToGrid w:val="0"/>
        <w:spacing w:line="360" w:lineRule="auto"/>
        <w:ind w:left="0" w:right="0" w:firstLine="738" w:firstLineChars="300"/>
        <w:textAlignment w:val="baseline"/>
        <w:rPr>
          <w:rFonts w:hint="eastAsia" w:eastAsia="宋体"/>
          <w:color w:val="auto"/>
          <w:spacing w:val="8"/>
          <w:sz w:val="23"/>
          <w:szCs w:val="23"/>
          <w:lang w:eastAsia="zh-CN"/>
        </w:rPr>
      </w:pPr>
      <w:r>
        <w:rPr>
          <w:color w:val="auto"/>
          <w:spacing w:val="8"/>
          <w:sz w:val="23"/>
          <w:szCs w:val="23"/>
        </w:rPr>
        <w:t>卖方</w:t>
      </w:r>
      <w:r>
        <w:rPr>
          <w:rFonts w:hint="eastAsia" w:eastAsia="宋体"/>
          <w:color w:val="auto"/>
          <w:spacing w:val="8"/>
          <w:sz w:val="23"/>
          <w:szCs w:val="23"/>
          <w:lang w:eastAsia="zh-CN"/>
        </w:rPr>
        <w:t>：</w:t>
      </w:r>
    </w:p>
    <w:p>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hint="eastAsia"/>
          <w:color w:val="auto"/>
          <w:lang w:eastAsia="zh-CN"/>
        </w:rPr>
      </w:pPr>
    </w:p>
    <w:p>
      <w:pPr>
        <w:keepNext w:val="0"/>
        <w:keepLines w:val="0"/>
        <w:pageBreakBefore w:val="0"/>
        <w:widowControl/>
        <w:kinsoku w:val="0"/>
        <w:wordWrap/>
        <w:overflowPunct/>
        <w:topLinePunct w:val="0"/>
        <w:bidi w:val="0"/>
        <w:adjustRightInd w:val="0"/>
        <w:snapToGrid w:val="0"/>
        <w:spacing w:line="360" w:lineRule="auto"/>
        <w:ind w:left="0" w:right="0" w:firstLine="744" w:firstLineChars="300"/>
        <w:textAlignment w:val="baseline"/>
        <w:rPr>
          <w:rFonts w:hint="eastAsia" w:eastAsia="宋体"/>
          <w:color w:val="auto"/>
          <w:lang w:eastAsia="zh-CN"/>
        </w:rPr>
      </w:pPr>
      <w:r>
        <w:rPr>
          <w:color w:val="auto"/>
          <w:spacing w:val="9"/>
          <w:sz w:val="23"/>
          <w:szCs w:val="23"/>
        </w:rPr>
        <w:t>买方</w:t>
      </w:r>
      <w:r>
        <w:rPr>
          <w:rFonts w:hint="eastAsia" w:eastAsia="宋体"/>
          <w:color w:val="auto"/>
          <w:spacing w:val="9"/>
          <w:sz w:val="23"/>
          <w:szCs w:val="23"/>
          <w:lang w:eastAsia="zh-CN"/>
        </w:rPr>
        <w:t>：</w:t>
      </w:r>
    </w:p>
    <w:p>
      <w:pPr>
        <w:keepNext w:val="0"/>
        <w:keepLines w:val="0"/>
        <w:pageBreakBefore w:val="0"/>
        <w:widowControl/>
        <w:kinsoku w:val="0"/>
        <w:wordWrap/>
        <w:overflowPunct/>
        <w:topLinePunct w:val="0"/>
        <w:autoSpaceDE/>
        <w:autoSpaceDN/>
        <w:bidi w:val="0"/>
        <w:adjustRightInd w:val="0"/>
        <w:snapToGrid w:val="0"/>
        <w:spacing w:line="360" w:lineRule="auto"/>
        <w:ind w:left="0" w:right="0"/>
        <w:textAlignment w:val="baseline"/>
        <w:rPr>
          <w:rFonts w:hint="eastAsia"/>
          <w:color w:val="auto"/>
          <w:sz w:val="24"/>
          <w:szCs w:val="24"/>
          <w:lang w:val="en-US" w:bidi="ar"/>
        </w:rPr>
      </w:pPr>
    </w:p>
    <w:p>
      <w:pPr>
        <w:pStyle w:val="5"/>
        <w:keepNext w:val="0"/>
        <w:keepLines w:val="0"/>
        <w:pageBreakBefore w:val="0"/>
        <w:widowControl/>
        <w:kinsoku w:val="0"/>
        <w:wordWrap/>
        <w:overflowPunct/>
        <w:topLinePunct w:val="0"/>
        <w:bidi w:val="0"/>
        <w:adjustRightInd w:val="0"/>
        <w:snapToGrid w:val="0"/>
        <w:spacing w:line="360" w:lineRule="auto"/>
        <w:ind w:left="0" w:right="0" w:firstLine="405"/>
        <w:jc w:val="both"/>
        <w:textAlignment w:val="baseline"/>
        <w:rPr>
          <w:color w:val="auto"/>
          <w:sz w:val="23"/>
          <w:szCs w:val="23"/>
        </w:rPr>
      </w:pPr>
      <w:r>
        <w:rPr>
          <w:rFonts w:hint="eastAsia" w:eastAsia="宋体"/>
          <w:color w:val="auto"/>
          <w:spacing w:val="9"/>
          <w:sz w:val="23"/>
          <w:szCs w:val="23"/>
          <w:lang w:eastAsia="zh-CN"/>
        </w:rPr>
        <w:t>三门县基础设施投资有限责任公司</w:t>
      </w:r>
      <w:r>
        <w:rPr>
          <w:color w:val="auto"/>
          <w:spacing w:val="9"/>
          <w:sz w:val="23"/>
          <w:szCs w:val="23"/>
        </w:rPr>
        <w:t xml:space="preserve"> （下称买方）与</w:t>
      </w:r>
      <w:r>
        <w:rPr>
          <w:color w:val="auto"/>
          <w:spacing w:val="-112"/>
          <w:sz w:val="23"/>
          <w:szCs w:val="23"/>
        </w:rPr>
        <w:t xml:space="preserve"> </w:t>
      </w:r>
      <w:r>
        <w:rPr>
          <w:color w:val="auto"/>
          <w:spacing w:val="9"/>
          <w:sz w:val="23"/>
          <w:szCs w:val="23"/>
          <w:u w:val="single" w:color="auto"/>
        </w:rPr>
        <w:t xml:space="preserve">                        </w:t>
      </w:r>
      <w:r>
        <w:rPr>
          <w:color w:val="auto"/>
          <w:spacing w:val="8"/>
          <w:sz w:val="23"/>
          <w:szCs w:val="23"/>
          <w:u w:val="single" w:color="auto"/>
        </w:rPr>
        <w:t xml:space="preserve">  </w:t>
      </w:r>
      <w:r>
        <w:rPr>
          <w:color w:val="auto"/>
          <w:spacing w:val="8"/>
          <w:sz w:val="23"/>
          <w:szCs w:val="23"/>
        </w:rPr>
        <w:t>（以下称卖方）就卖方为</w:t>
      </w:r>
      <w:r>
        <w:rPr>
          <w:rFonts w:hint="eastAsia" w:eastAsia="宋体"/>
          <w:color w:val="auto"/>
          <w:spacing w:val="8"/>
          <w:sz w:val="23"/>
          <w:szCs w:val="23"/>
          <w:lang w:eastAsia="zh-CN"/>
        </w:rPr>
        <w:t>亭旁镇SM-F01-18地块土地宕渣采购运输回填平整项目</w:t>
      </w:r>
      <w:r>
        <w:rPr>
          <w:color w:val="auto"/>
          <w:spacing w:val="8"/>
          <w:sz w:val="23"/>
          <w:szCs w:val="23"/>
        </w:rPr>
        <w:t>向买方提供的货物和服务，</w:t>
      </w:r>
      <w:r>
        <w:rPr>
          <w:color w:val="auto"/>
          <w:spacing w:val="9"/>
          <w:sz w:val="23"/>
          <w:szCs w:val="23"/>
        </w:rPr>
        <w:t>经买卖双方协商一致，签定本合同，共同遵守如下条款：</w:t>
      </w:r>
    </w:p>
    <w:p>
      <w:pPr>
        <w:pStyle w:val="5"/>
        <w:keepNext w:val="0"/>
        <w:keepLines w:val="0"/>
        <w:pageBreakBefore w:val="0"/>
        <w:widowControl/>
        <w:kinsoku w:val="0"/>
        <w:wordWrap/>
        <w:overflowPunct/>
        <w:topLinePunct w:val="0"/>
        <w:bidi w:val="0"/>
        <w:adjustRightInd w:val="0"/>
        <w:snapToGrid w:val="0"/>
        <w:spacing w:line="360" w:lineRule="auto"/>
        <w:ind w:left="0" w:right="0" w:firstLine="492" w:firstLineChars="200"/>
        <w:textAlignment w:val="baseline"/>
        <w:rPr>
          <w:color w:val="auto"/>
          <w:sz w:val="23"/>
          <w:szCs w:val="23"/>
        </w:rPr>
      </w:pPr>
      <w:r>
        <w:rPr>
          <w:color w:val="auto"/>
          <w:spacing w:val="8"/>
          <w:sz w:val="23"/>
          <w:szCs w:val="23"/>
        </w:rPr>
        <w:t>一、合同标的</w:t>
      </w:r>
    </w:p>
    <w:p>
      <w:pPr>
        <w:pStyle w:val="5"/>
        <w:keepNext w:val="0"/>
        <w:keepLines w:val="0"/>
        <w:pageBreakBefore w:val="0"/>
        <w:widowControl/>
        <w:kinsoku w:val="0"/>
        <w:wordWrap/>
        <w:overflowPunct/>
        <w:topLinePunct w:val="0"/>
        <w:bidi w:val="0"/>
        <w:adjustRightInd w:val="0"/>
        <w:snapToGrid w:val="0"/>
        <w:spacing w:line="360" w:lineRule="auto"/>
        <w:ind w:left="0" w:right="0" w:firstLine="405"/>
        <w:jc w:val="both"/>
        <w:textAlignment w:val="baseline"/>
        <w:rPr>
          <w:rFonts w:hint="eastAsia" w:eastAsia="宋体"/>
          <w:color w:val="auto"/>
          <w:spacing w:val="9"/>
          <w:sz w:val="23"/>
          <w:szCs w:val="23"/>
          <w:lang w:eastAsia="zh-CN"/>
        </w:rPr>
      </w:pPr>
      <w:r>
        <w:rPr>
          <w:rFonts w:hint="eastAsia" w:eastAsia="宋体"/>
          <w:color w:val="auto"/>
          <w:spacing w:val="9"/>
          <w:sz w:val="23"/>
          <w:szCs w:val="23"/>
          <w:lang w:val="en-US" w:eastAsia="zh-CN"/>
        </w:rPr>
        <w:t>1、</w:t>
      </w:r>
      <w:r>
        <w:rPr>
          <w:rFonts w:hint="eastAsia" w:eastAsia="宋体"/>
          <w:color w:val="auto"/>
          <w:spacing w:val="9"/>
          <w:sz w:val="23"/>
          <w:szCs w:val="23"/>
          <w:lang w:eastAsia="zh-CN"/>
        </w:rPr>
        <w:t>本合同标的为亭旁镇SM-F01-18地块土地宕渣采购运输回填平整项目，包括不限于</w:t>
      </w:r>
      <w:r>
        <w:rPr>
          <w:rFonts w:hint="eastAsia" w:ascii="宋体" w:hAnsi="宋体" w:eastAsia="宋体" w:cs="宋体"/>
          <w:color w:val="auto"/>
          <w:spacing w:val="8"/>
          <w:sz w:val="22"/>
          <w:szCs w:val="22"/>
          <w:lang w:val="en-US" w:eastAsia="zh-CN"/>
        </w:rPr>
        <w:t>宕渣</w:t>
      </w:r>
      <w:r>
        <w:rPr>
          <w:rFonts w:hint="eastAsia" w:eastAsia="宋体"/>
          <w:color w:val="auto"/>
          <w:spacing w:val="9"/>
          <w:sz w:val="23"/>
          <w:szCs w:val="23"/>
          <w:lang w:eastAsia="zh-CN"/>
        </w:rPr>
        <w:t>材料费、上料、运输、卸料、场地平整等。</w:t>
      </w:r>
    </w:p>
    <w:p>
      <w:pPr>
        <w:pStyle w:val="5"/>
        <w:keepNext w:val="0"/>
        <w:keepLines w:val="0"/>
        <w:pageBreakBefore w:val="0"/>
        <w:widowControl/>
        <w:kinsoku w:val="0"/>
        <w:wordWrap/>
        <w:overflowPunct/>
        <w:topLinePunct w:val="0"/>
        <w:bidi w:val="0"/>
        <w:adjustRightInd w:val="0"/>
        <w:snapToGrid w:val="0"/>
        <w:spacing w:line="360" w:lineRule="auto"/>
        <w:ind w:left="0" w:right="0"/>
        <w:textAlignment w:val="baseline"/>
        <w:rPr>
          <w:color w:val="auto"/>
        </w:rPr>
      </w:pPr>
      <w:r>
        <w:rPr>
          <w:color w:val="auto"/>
          <w:spacing w:val="8"/>
          <w:sz w:val="23"/>
          <w:szCs w:val="23"/>
        </w:rPr>
        <w:t>2、供货货物名称、数量等</w:t>
      </w:r>
    </w:p>
    <w:tbl>
      <w:tblPr>
        <w:tblStyle w:val="22"/>
        <w:tblW w:w="9469"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1"/>
        <w:gridCol w:w="1910"/>
        <w:gridCol w:w="1350"/>
        <w:gridCol w:w="1277"/>
        <w:gridCol w:w="2033"/>
        <w:gridCol w:w="1642"/>
        <w:gridCol w:w="8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371" w:type="dxa"/>
            <w:textDirection w:val="tbRlV"/>
            <w:vAlign w:val="top"/>
          </w:tcPr>
          <w:p>
            <w:pPr>
              <w:pStyle w:val="46"/>
              <w:keepNext w:val="0"/>
              <w:keepLines w:val="0"/>
              <w:pageBreakBefore w:val="0"/>
              <w:widowControl/>
              <w:kinsoku w:val="0"/>
              <w:wordWrap/>
              <w:overflowPunct/>
              <w:topLinePunct w:val="0"/>
              <w:bidi w:val="0"/>
              <w:adjustRightInd w:val="0"/>
              <w:snapToGrid w:val="0"/>
              <w:spacing w:line="360" w:lineRule="auto"/>
              <w:ind w:left="0" w:right="0"/>
              <w:jc w:val="center"/>
              <w:textAlignment w:val="baseline"/>
              <w:rPr>
                <w:color w:val="auto"/>
              </w:rPr>
            </w:pPr>
            <w:r>
              <w:rPr>
                <w:color w:val="auto"/>
                <w:spacing w:val="10"/>
              </w:rPr>
              <w:t>序</w:t>
            </w:r>
            <w:r>
              <w:rPr>
                <w:color w:val="auto"/>
                <w:spacing w:val="112"/>
              </w:rPr>
              <w:t xml:space="preserve"> </w:t>
            </w:r>
            <w:r>
              <w:rPr>
                <w:color w:val="auto"/>
                <w:spacing w:val="10"/>
              </w:rPr>
              <w:t>号</w:t>
            </w:r>
          </w:p>
        </w:tc>
        <w:tc>
          <w:tcPr>
            <w:tcW w:w="1910" w:type="dxa"/>
            <w:vAlign w:val="center"/>
          </w:tcPr>
          <w:p>
            <w:pPr>
              <w:pStyle w:val="46"/>
              <w:keepNext w:val="0"/>
              <w:keepLines w:val="0"/>
              <w:pageBreakBefore w:val="0"/>
              <w:widowControl/>
              <w:kinsoku w:val="0"/>
              <w:wordWrap/>
              <w:overflowPunct/>
              <w:topLinePunct w:val="0"/>
              <w:bidi w:val="0"/>
              <w:adjustRightInd w:val="0"/>
              <w:snapToGrid w:val="0"/>
              <w:spacing w:line="360" w:lineRule="auto"/>
              <w:ind w:left="0" w:right="0"/>
              <w:jc w:val="center"/>
              <w:textAlignment w:val="baseline"/>
              <w:rPr>
                <w:color w:val="auto"/>
                <w:sz w:val="21"/>
                <w:szCs w:val="21"/>
              </w:rPr>
            </w:pPr>
            <w:r>
              <w:rPr>
                <w:color w:val="auto"/>
                <w:spacing w:val="3"/>
                <w:sz w:val="21"/>
                <w:szCs w:val="21"/>
              </w:rPr>
              <w:t>名称</w:t>
            </w:r>
          </w:p>
        </w:tc>
        <w:tc>
          <w:tcPr>
            <w:tcW w:w="1350" w:type="dxa"/>
            <w:vAlign w:val="center"/>
          </w:tcPr>
          <w:p>
            <w:pPr>
              <w:pStyle w:val="46"/>
              <w:keepNext w:val="0"/>
              <w:keepLines w:val="0"/>
              <w:pageBreakBefore w:val="0"/>
              <w:widowControl/>
              <w:kinsoku w:val="0"/>
              <w:wordWrap/>
              <w:overflowPunct/>
              <w:topLinePunct w:val="0"/>
              <w:bidi w:val="0"/>
              <w:adjustRightInd w:val="0"/>
              <w:snapToGrid w:val="0"/>
              <w:spacing w:line="360" w:lineRule="auto"/>
              <w:ind w:left="0" w:right="0"/>
              <w:jc w:val="center"/>
              <w:textAlignment w:val="baseline"/>
              <w:rPr>
                <w:color w:val="auto"/>
                <w:sz w:val="21"/>
                <w:szCs w:val="21"/>
              </w:rPr>
            </w:pPr>
            <w:r>
              <w:rPr>
                <w:color w:val="auto"/>
                <w:spacing w:val="4"/>
                <w:sz w:val="21"/>
                <w:szCs w:val="21"/>
              </w:rPr>
              <w:t>数量</w:t>
            </w:r>
          </w:p>
        </w:tc>
        <w:tc>
          <w:tcPr>
            <w:tcW w:w="1277" w:type="dxa"/>
            <w:vAlign w:val="center"/>
          </w:tcPr>
          <w:p>
            <w:pPr>
              <w:pStyle w:val="46"/>
              <w:keepNext w:val="0"/>
              <w:keepLines w:val="0"/>
              <w:pageBreakBefore w:val="0"/>
              <w:widowControl/>
              <w:kinsoku w:val="0"/>
              <w:wordWrap/>
              <w:overflowPunct/>
              <w:topLinePunct w:val="0"/>
              <w:bidi w:val="0"/>
              <w:adjustRightInd w:val="0"/>
              <w:snapToGrid w:val="0"/>
              <w:spacing w:line="360" w:lineRule="auto"/>
              <w:ind w:left="0" w:right="0"/>
              <w:jc w:val="center"/>
              <w:textAlignment w:val="baseline"/>
              <w:rPr>
                <w:color w:val="auto"/>
                <w:sz w:val="21"/>
                <w:szCs w:val="21"/>
              </w:rPr>
            </w:pPr>
            <w:r>
              <w:rPr>
                <w:color w:val="auto"/>
                <w:spacing w:val="4"/>
                <w:sz w:val="21"/>
                <w:szCs w:val="21"/>
              </w:rPr>
              <w:t>单位</w:t>
            </w:r>
          </w:p>
        </w:tc>
        <w:tc>
          <w:tcPr>
            <w:tcW w:w="2033" w:type="dxa"/>
            <w:vAlign w:val="center"/>
          </w:tcPr>
          <w:p>
            <w:pPr>
              <w:ind w:firstLine="210" w:firstLineChars="100"/>
              <w:rPr>
                <w:rFonts w:hint="eastAsia" w:eastAsia="宋体"/>
                <w:lang w:eastAsia="zh-CN"/>
              </w:rPr>
            </w:pPr>
            <w:r>
              <w:t>综合单价</w:t>
            </w:r>
            <w:r>
              <w:rPr>
                <w:rFonts w:hint="eastAsia" w:eastAsia="宋体"/>
                <w:lang w:eastAsia="zh-CN"/>
              </w:rPr>
              <w:t>（元</w:t>
            </w:r>
            <w:r>
              <w:rPr>
                <w:rFonts w:hint="eastAsia" w:eastAsia="宋体"/>
                <w:lang w:val="en-US" w:eastAsia="zh-CN"/>
              </w:rPr>
              <w:t>/吨</w:t>
            </w:r>
            <w:r>
              <w:rPr>
                <w:rFonts w:hint="eastAsia" w:eastAsia="宋体"/>
                <w:lang w:eastAsia="zh-CN"/>
              </w:rPr>
              <w:t>）</w:t>
            </w:r>
          </w:p>
          <w:p>
            <w:pPr>
              <w:rPr>
                <w:color w:val="auto"/>
                <w:sz w:val="21"/>
                <w:szCs w:val="21"/>
              </w:rPr>
            </w:pPr>
            <w:r>
              <w:rPr>
                <w:rFonts w:hint="eastAsia"/>
                <w:lang w:val="en-US" w:eastAsia="zh-CN"/>
              </w:rPr>
              <w:t>（含9%增值税税率）</w:t>
            </w:r>
          </w:p>
        </w:tc>
        <w:tc>
          <w:tcPr>
            <w:tcW w:w="1642" w:type="dxa"/>
            <w:vAlign w:val="center"/>
          </w:tcPr>
          <w:p>
            <w:pPr>
              <w:pStyle w:val="46"/>
              <w:keepNext w:val="0"/>
              <w:keepLines w:val="0"/>
              <w:pageBreakBefore w:val="0"/>
              <w:widowControl/>
              <w:kinsoku w:val="0"/>
              <w:wordWrap/>
              <w:overflowPunct/>
              <w:topLinePunct w:val="0"/>
              <w:bidi w:val="0"/>
              <w:adjustRightInd w:val="0"/>
              <w:snapToGrid w:val="0"/>
              <w:spacing w:line="360" w:lineRule="auto"/>
              <w:ind w:left="0" w:right="0"/>
              <w:jc w:val="center"/>
              <w:textAlignment w:val="baseline"/>
              <w:rPr>
                <w:color w:val="auto"/>
                <w:sz w:val="21"/>
                <w:szCs w:val="21"/>
              </w:rPr>
            </w:pPr>
            <w:r>
              <w:rPr>
                <w:color w:val="auto"/>
                <w:spacing w:val="-1"/>
                <w:sz w:val="21"/>
                <w:szCs w:val="21"/>
              </w:rPr>
              <w:t>总价（元）</w:t>
            </w:r>
          </w:p>
        </w:tc>
        <w:tc>
          <w:tcPr>
            <w:tcW w:w="886" w:type="dxa"/>
            <w:vAlign w:val="center"/>
          </w:tcPr>
          <w:p>
            <w:pPr>
              <w:pStyle w:val="46"/>
              <w:keepNext w:val="0"/>
              <w:keepLines w:val="0"/>
              <w:pageBreakBefore w:val="0"/>
              <w:widowControl/>
              <w:kinsoku w:val="0"/>
              <w:wordWrap/>
              <w:overflowPunct/>
              <w:topLinePunct w:val="0"/>
              <w:bidi w:val="0"/>
              <w:adjustRightInd w:val="0"/>
              <w:snapToGrid w:val="0"/>
              <w:spacing w:line="360" w:lineRule="auto"/>
              <w:ind w:left="0" w:right="0"/>
              <w:jc w:val="center"/>
              <w:textAlignment w:val="baseline"/>
              <w:rPr>
                <w:color w:val="auto"/>
                <w:sz w:val="21"/>
                <w:szCs w:val="21"/>
              </w:rPr>
            </w:pPr>
            <w:r>
              <w:rPr>
                <w:color w:val="auto"/>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71" w:type="dxa"/>
            <w:vAlign w:val="top"/>
          </w:tcPr>
          <w:p>
            <w:pPr>
              <w:pStyle w:val="46"/>
              <w:keepNext w:val="0"/>
              <w:keepLines w:val="0"/>
              <w:pageBreakBefore w:val="0"/>
              <w:widowControl/>
              <w:kinsoku w:val="0"/>
              <w:wordWrap/>
              <w:overflowPunct/>
              <w:topLinePunct w:val="0"/>
              <w:bidi w:val="0"/>
              <w:adjustRightInd w:val="0"/>
              <w:snapToGrid w:val="0"/>
              <w:spacing w:line="360" w:lineRule="auto"/>
              <w:ind w:right="0" w:firstLine="230" w:firstLineChars="100"/>
              <w:textAlignment w:val="baseline"/>
              <w:rPr>
                <w:color w:val="auto"/>
              </w:rPr>
            </w:pPr>
            <w:r>
              <w:rPr>
                <w:color w:val="auto"/>
              </w:rPr>
              <w:t>1</w:t>
            </w:r>
          </w:p>
        </w:tc>
        <w:tc>
          <w:tcPr>
            <w:tcW w:w="1910" w:type="dxa"/>
            <w:vAlign w:val="top"/>
          </w:tcPr>
          <w:p>
            <w:pPr>
              <w:pStyle w:val="46"/>
              <w:keepNext w:val="0"/>
              <w:keepLines w:val="0"/>
              <w:pageBreakBefore w:val="0"/>
              <w:widowControl/>
              <w:kinsoku w:val="0"/>
              <w:wordWrap/>
              <w:overflowPunct/>
              <w:topLinePunct w:val="0"/>
              <w:bidi w:val="0"/>
              <w:adjustRightInd w:val="0"/>
              <w:snapToGrid w:val="0"/>
              <w:spacing w:line="360" w:lineRule="auto"/>
              <w:ind w:left="0" w:right="0" w:firstLine="648" w:firstLineChars="300"/>
              <w:textAlignment w:val="baseline"/>
              <w:rPr>
                <w:color w:val="auto"/>
                <w:sz w:val="21"/>
                <w:szCs w:val="21"/>
              </w:rPr>
            </w:pPr>
            <w:r>
              <w:rPr>
                <w:color w:val="auto"/>
                <w:spacing w:val="3"/>
                <w:sz w:val="21"/>
                <w:szCs w:val="21"/>
              </w:rPr>
              <w:t>宕渣</w:t>
            </w:r>
          </w:p>
        </w:tc>
        <w:tc>
          <w:tcPr>
            <w:tcW w:w="1350" w:type="dxa"/>
            <w:vAlign w:val="top"/>
          </w:tcPr>
          <w:p>
            <w:pPr>
              <w:pStyle w:val="46"/>
              <w:keepNext w:val="0"/>
              <w:keepLines w:val="0"/>
              <w:pageBreakBefore w:val="0"/>
              <w:widowControl/>
              <w:kinsoku w:val="0"/>
              <w:wordWrap/>
              <w:overflowPunct/>
              <w:topLinePunct w:val="0"/>
              <w:bidi w:val="0"/>
              <w:adjustRightInd w:val="0"/>
              <w:snapToGrid w:val="0"/>
              <w:spacing w:line="360" w:lineRule="auto"/>
              <w:ind w:left="0" w:right="0" w:firstLine="630" w:firstLineChars="300"/>
              <w:textAlignment w:val="baseline"/>
              <w:rPr>
                <w:rFonts w:hint="default" w:eastAsia="宋体"/>
                <w:color w:val="auto"/>
                <w:sz w:val="21"/>
                <w:szCs w:val="21"/>
                <w:lang w:val="en-US" w:eastAsia="zh-CN"/>
              </w:rPr>
            </w:pPr>
            <w:r>
              <w:rPr>
                <w:rFonts w:hint="eastAsia"/>
                <w:color w:val="auto"/>
                <w:sz w:val="21"/>
                <w:szCs w:val="21"/>
                <w:lang w:val="en-US" w:eastAsia="zh-CN"/>
              </w:rPr>
              <w:t>50000</w:t>
            </w:r>
          </w:p>
        </w:tc>
        <w:tc>
          <w:tcPr>
            <w:tcW w:w="1277" w:type="dxa"/>
            <w:vAlign w:val="top"/>
          </w:tcPr>
          <w:p>
            <w:pPr>
              <w:pStyle w:val="46"/>
              <w:keepNext w:val="0"/>
              <w:keepLines w:val="0"/>
              <w:pageBreakBefore w:val="0"/>
              <w:widowControl/>
              <w:kinsoku w:val="0"/>
              <w:wordWrap/>
              <w:overflowPunct/>
              <w:topLinePunct w:val="0"/>
              <w:bidi w:val="0"/>
              <w:adjustRightInd w:val="0"/>
              <w:snapToGrid w:val="0"/>
              <w:spacing w:line="360" w:lineRule="auto"/>
              <w:ind w:left="0" w:right="0" w:firstLine="420" w:firstLineChars="200"/>
              <w:textAlignment w:val="baseline"/>
              <w:rPr>
                <w:color w:val="auto"/>
                <w:sz w:val="21"/>
                <w:szCs w:val="21"/>
              </w:rPr>
            </w:pPr>
            <w:r>
              <w:rPr>
                <w:color w:val="auto"/>
                <w:sz w:val="21"/>
                <w:szCs w:val="21"/>
              </w:rPr>
              <w:t>吨</w:t>
            </w:r>
          </w:p>
        </w:tc>
        <w:tc>
          <w:tcPr>
            <w:tcW w:w="2033" w:type="dxa"/>
            <w:vAlign w:val="top"/>
          </w:tcPr>
          <w:p>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color w:val="auto"/>
                <w:sz w:val="21"/>
                <w:szCs w:val="21"/>
              </w:rPr>
            </w:pPr>
          </w:p>
        </w:tc>
        <w:tc>
          <w:tcPr>
            <w:tcW w:w="1642" w:type="dxa"/>
            <w:vAlign w:val="top"/>
          </w:tcPr>
          <w:p>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color w:val="auto"/>
                <w:sz w:val="21"/>
                <w:szCs w:val="21"/>
              </w:rPr>
            </w:pPr>
          </w:p>
        </w:tc>
        <w:tc>
          <w:tcPr>
            <w:tcW w:w="886" w:type="dxa"/>
            <w:vAlign w:val="top"/>
          </w:tcPr>
          <w:p>
            <w:pPr>
              <w:keepNext w:val="0"/>
              <w:keepLines w:val="0"/>
              <w:pageBreakBefore w:val="0"/>
              <w:widowControl/>
              <w:kinsoku w:val="0"/>
              <w:wordWrap/>
              <w:overflowPunct/>
              <w:topLinePunct w:val="0"/>
              <w:bidi w:val="0"/>
              <w:adjustRightInd w:val="0"/>
              <w:snapToGrid w:val="0"/>
              <w:spacing w:line="360" w:lineRule="auto"/>
              <w:ind w:left="0" w:right="0"/>
              <w:textAlignment w:val="baseline"/>
              <w:rPr>
                <w:rFonts w:ascii="Arial"/>
                <w:color w:val="auto"/>
                <w:sz w:val="21"/>
                <w:szCs w:val="21"/>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1"/>
        <w:textAlignment w:val="baseline"/>
        <w:rPr>
          <w:rFonts w:hint="eastAsia" w:ascii="宋体" w:hAnsi="宋体" w:eastAsia="宋体" w:cs="宋体"/>
          <w:color w:val="auto"/>
          <w:spacing w:val="6"/>
          <w:sz w:val="28"/>
          <w:szCs w:val="28"/>
          <w:lang w:eastAsia="zh-CN"/>
          <w14:textOutline w14:w="3795" w14:cap="sq" w14:cmpd="sng">
            <w14:solidFill>
              <w14:srgbClr w14:val="000000"/>
            </w14:solidFill>
            <w14:prstDash w14:val="solid"/>
            <w14:bevel/>
          </w14:textOutline>
        </w:rPr>
      </w:pPr>
      <w:r>
        <w:rPr>
          <w:rFonts w:hint="eastAsia" w:ascii="宋体" w:hAnsi="宋体" w:eastAsia="宋体" w:cs="宋体"/>
          <w:snapToGrid w:val="0"/>
          <w:color w:val="auto"/>
          <w:kern w:val="0"/>
          <w:sz w:val="22"/>
          <w:szCs w:val="22"/>
          <w:lang w:val="en-US" w:eastAsia="zh-CN" w:bidi="ar"/>
        </w:rPr>
        <w:t>注：以上采购数量为暂定量，实际方量以按采购人生产计划安排，</w:t>
      </w:r>
      <w:r>
        <w:rPr>
          <w:rFonts w:hint="eastAsia" w:ascii="宋体" w:hAnsi="宋体" w:eastAsia="宋体" w:cs="宋体"/>
          <w:color w:val="auto"/>
          <w:spacing w:val="8"/>
          <w:sz w:val="22"/>
          <w:szCs w:val="22"/>
          <w:lang w:val="en-US"/>
        </w:rPr>
        <w:t>过磅称重计量</w:t>
      </w:r>
      <w:r>
        <w:rPr>
          <w:rFonts w:hint="eastAsia" w:ascii="宋体" w:hAnsi="宋体" w:eastAsia="宋体" w:cs="宋体"/>
          <w:color w:val="auto"/>
          <w:spacing w:val="8"/>
          <w:sz w:val="22"/>
          <w:szCs w:val="22"/>
          <w:lang w:val="en-US" w:eastAsia="zh-CN"/>
        </w:rPr>
        <w:t>作为</w:t>
      </w:r>
      <w:r>
        <w:rPr>
          <w:rFonts w:hint="eastAsia" w:ascii="宋体" w:hAnsi="宋体" w:eastAsia="宋体" w:cs="宋体"/>
          <w:color w:val="auto"/>
          <w:spacing w:val="8"/>
          <w:sz w:val="22"/>
          <w:szCs w:val="22"/>
          <w:lang w:val="en-US"/>
        </w:rPr>
        <w:t>最终按实</w:t>
      </w:r>
      <w:r>
        <w:rPr>
          <w:rFonts w:hint="eastAsia" w:ascii="宋体" w:hAnsi="宋体" w:eastAsia="宋体" w:cs="宋体"/>
          <w:color w:val="auto"/>
          <w:spacing w:val="8"/>
          <w:sz w:val="22"/>
          <w:szCs w:val="22"/>
          <w:lang w:val="en-US" w:eastAsia="zh-CN"/>
        </w:rPr>
        <w:t>结算采购数量。</w:t>
      </w:r>
      <w:r>
        <w:rPr>
          <w:rFonts w:hint="eastAsia" w:ascii="宋体" w:hAnsi="宋体" w:eastAsia="宋体" w:cs="宋体"/>
          <w:snapToGrid w:val="0"/>
          <w:color w:val="auto"/>
          <w:kern w:val="0"/>
          <w:sz w:val="22"/>
          <w:szCs w:val="22"/>
          <w:lang w:val="en-US" w:eastAsia="zh-CN" w:bidi="ar"/>
        </w:rPr>
        <w:t>不管实际压实土方量多少，结算单价不作调整。</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3"/>
          <w:szCs w:val="23"/>
        </w:rPr>
      </w:pPr>
      <w:r>
        <w:rPr>
          <w:color w:val="auto"/>
          <w:spacing w:val="7"/>
          <w:sz w:val="23"/>
          <w:szCs w:val="23"/>
        </w:rPr>
        <w:t>二、合同价格：</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8"/>
          <w:sz w:val="22"/>
          <w:szCs w:val="22"/>
          <w:lang w:val="en-US" w:eastAsia="zh-CN"/>
        </w:rPr>
      </w:pPr>
      <w:r>
        <w:rPr>
          <w:color w:val="auto"/>
          <w:spacing w:val="7"/>
          <w:sz w:val="23"/>
          <w:szCs w:val="23"/>
        </w:rPr>
        <w:t>1、本合同为综合单价合同，为人民币</w:t>
      </w:r>
      <w:r>
        <w:rPr>
          <w:color w:val="auto"/>
          <w:spacing w:val="-109"/>
          <w:sz w:val="23"/>
          <w:szCs w:val="23"/>
        </w:rPr>
        <w:t xml:space="preserve"> </w:t>
      </w:r>
      <w:r>
        <w:rPr>
          <w:color w:val="auto"/>
          <w:spacing w:val="7"/>
          <w:sz w:val="23"/>
          <w:szCs w:val="23"/>
          <w:u w:val="single" w:color="auto"/>
        </w:rPr>
        <w:t xml:space="preserve">       </w:t>
      </w:r>
      <w:r>
        <w:rPr>
          <w:color w:val="auto"/>
          <w:spacing w:val="7"/>
          <w:sz w:val="23"/>
          <w:szCs w:val="23"/>
        </w:rPr>
        <w:t xml:space="preserve"> 元/吨，结算时综合单价不作调整。</w:t>
      </w:r>
      <w:r>
        <w:rPr>
          <w:rFonts w:hint="eastAsia" w:ascii="宋体" w:hAnsi="宋体" w:eastAsia="宋体" w:cs="宋体"/>
          <w:color w:val="auto"/>
          <w:spacing w:val="8"/>
          <w:sz w:val="22"/>
          <w:szCs w:val="22"/>
          <w:lang w:val="en-US"/>
        </w:rPr>
        <w:t>综合单价包括</w:t>
      </w:r>
      <w:r>
        <w:rPr>
          <w:rFonts w:hint="eastAsia" w:ascii="宋体" w:hAnsi="宋体" w:eastAsia="宋体" w:cs="宋体"/>
          <w:color w:val="auto"/>
          <w:spacing w:val="8"/>
          <w:sz w:val="22"/>
          <w:szCs w:val="22"/>
          <w:lang w:val="en-US" w:eastAsia="zh-CN"/>
        </w:rPr>
        <w:t>宕渣单价、</w:t>
      </w:r>
      <w:r>
        <w:rPr>
          <w:rFonts w:hint="eastAsia" w:ascii="宋体" w:hAnsi="宋体" w:eastAsia="宋体" w:cs="宋体"/>
          <w:color w:val="auto"/>
          <w:spacing w:val="8"/>
          <w:sz w:val="22"/>
          <w:szCs w:val="22"/>
          <w:lang w:val="en-US"/>
        </w:rPr>
        <w:t>汽车外运、过磅、自卸</w:t>
      </w:r>
      <w:r>
        <w:rPr>
          <w:rFonts w:hint="eastAsia" w:ascii="宋体" w:hAnsi="宋体" w:eastAsia="宋体" w:cs="宋体"/>
          <w:color w:val="auto"/>
          <w:spacing w:val="8"/>
          <w:sz w:val="22"/>
          <w:szCs w:val="22"/>
          <w:lang w:val="en-US" w:eastAsia="zh-CN"/>
        </w:rPr>
        <w:t>、场地平整</w:t>
      </w:r>
      <w:r>
        <w:rPr>
          <w:rFonts w:hint="eastAsia" w:ascii="宋体" w:hAnsi="宋体" w:eastAsia="宋体" w:cs="宋体"/>
          <w:color w:val="auto"/>
          <w:spacing w:val="8"/>
          <w:sz w:val="22"/>
          <w:szCs w:val="22"/>
          <w:lang w:val="en-US"/>
        </w:rPr>
        <w:t>等所有的直接费、措施费、管理费、利润、规费、税金等一切费用</w:t>
      </w:r>
      <w:r>
        <w:rPr>
          <w:rFonts w:hint="eastAsia" w:ascii="宋体" w:hAnsi="宋体" w:eastAsia="宋体" w:cs="宋体"/>
          <w:color w:val="auto"/>
          <w:spacing w:val="8"/>
          <w:sz w:val="22"/>
          <w:szCs w:val="22"/>
          <w:lang w:val="en-US"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color w:val="auto"/>
          <w:sz w:val="23"/>
          <w:szCs w:val="23"/>
        </w:rPr>
      </w:pPr>
      <w:r>
        <w:rPr>
          <w:color w:val="auto"/>
          <w:spacing w:val="7"/>
          <w:sz w:val="23"/>
          <w:szCs w:val="23"/>
        </w:rPr>
        <w:t>2、合同总价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color w:val="auto"/>
          <w:sz w:val="23"/>
          <w:szCs w:val="23"/>
        </w:rPr>
      </w:pPr>
      <w:r>
        <w:rPr>
          <w:color w:val="auto"/>
          <w:spacing w:val="6"/>
          <w:sz w:val="23"/>
          <w:szCs w:val="23"/>
        </w:rPr>
        <w:t>本合同总价为人民币大写</w:t>
      </w:r>
      <w:r>
        <w:rPr>
          <w:color w:val="auto"/>
          <w:spacing w:val="-115"/>
          <w:sz w:val="23"/>
          <w:szCs w:val="23"/>
        </w:rPr>
        <w:t xml:space="preserve"> </w:t>
      </w:r>
      <w:r>
        <w:rPr>
          <w:color w:val="auto"/>
          <w:spacing w:val="6"/>
          <w:sz w:val="23"/>
          <w:szCs w:val="23"/>
          <w:u w:val="single" w:color="auto"/>
        </w:rPr>
        <w:t xml:space="preserve">                        </w:t>
      </w:r>
      <w:r>
        <w:rPr>
          <w:color w:val="auto"/>
          <w:spacing w:val="6"/>
          <w:sz w:val="23"/>
          <w:szCs w:val="23"/>
        </w:rPr>
        <w:t>（小写¥</w:t>
      </w:r>
      <w:r>
        <w:rPr>
          <w:color w:val="auto"/>
          <w:spacing w:val="-115"/>
          <w:sz w:val="23"/>
          <w:szCs w:val="23"/>
        </w:rPr>
        <w:t xml:space="preserve"> </w:t>
      </w:r>
      <w:r>
        <w:rPr>
          <w:color w:val="auto"/>
          <w:spacing w:val="5"/>
          <w:sz w:val="23"/>
          <w:szCs w:val="23"/>
          <w:u w:val="single" w:color="auto"/>
        </w:rPr>
        <w:t xml:space="preserve">             </w:t>
      </w:r>
      <w:r>
        <w:rPr>
          <w:color w:val="auto"/>
          <w:spacing w:val="-104"/>
          <w:sz w:val="23"/>
          <w:szCs w:val="23"/>
        </w:rPr>
        <w:t xml:space="preserve"> </w:t>
      </w:r>
      <w:r>
        <w:rPr>
          <w:color w:val="auto"/>
          <w:spacing w:val="6"/>
          <w:sz w:val="23"/>
          <w:szCs w:val="23"/>
        </w:rPr>
        <w:t>元）。</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3"/>
          <w:szCs w:val="23"/>
        </w:rPr>
      </w:pPr>
      <w:r>
        <w:rPr>
          <w:color w:val="auto"/>
          <w:spacing w:val="10"/>
          <w:sz w:val="23"/>
          <w:szCs w:val="23"/>
        </w:rPr>
        <w:t>三、质量标准及来源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textAlignment w:val="baseline"/>
        <w:rPr>
          <w:color w:val="auto"/>
          <w:spacing w:val="7"/>
          <w:sz w:val="22"/>
          <w:szCs w:val="22"/>
        </w:rPr>
      </w:pPr>
      <w:r>
        <w:rPr>
          <w:rFonts w:hint="eastAsia" w:eastAsia="宋体"/>
          <w:color w:val="auto"/>
          <w:spacing w:val="9"/>
          <w:sz w:val="22"/>
          <w:szCs w:val="22"/>
          <w:lang w:val="en-US" w:eastAsia="zh-CN"/>
        </w:rPr>
        <w:t>1、</w:t>
      </w:r>
      <w:r>
        <w:rPr>
          <w:color w:val="auto"/>
          <w:spacing w:val="9"/>
          <w:sz w:val="22"/>
          <w:szCs w:val="22"/>
        </w:rPr>
        <w:t>含泥量不大于</w:t>
      </w:r>
      <w:r>
        <w:rPr>
          <w:color w:val="auto"/>
          <w:spacing w:val="-41"/>
          <w:sz w:val="22"/>
          <w:szCs w:val="22"/>
        </w:rPr>
        <w:t xml:space="preserve"> </w:t>
      </w:r>
      <w:r>
        <w:rPr>
          <w:color w:val="auto"/>
          <w:spacing w:val="9"/>
          <w:sz w:val="22"/>
          <w:szCs w:val="22"/>
        </w:rPr>
        <w:t>30%，严禁掺有建筑垃圾、生</w:t>
      </w:r>
      <w:r>
        <w:rPr>
          <w:color w:val="auto"/>
          <w:spacing w:val="8"/>
          <w:sz w:val="22"/>
          <w:szCs w:val="22"/>
        </w:rPr>
        <w:t>活垃圾、腐植土等宕渣</w:t>
      </w:r>
      <w:r>
        <w:rPr>
          <w:color w:val="auto"/>
          <w:sz w:val="22"/>
          <w:szCs w:val="22"/>
        </w:rPr>
        <w:t xml:space="preserve"> </w:t>
      </w:r>
      <w:r>
        <w:rPr>
          <w:color w:val="auto"/>
          <w:spacing w:val="7"/>
          <w:sz w:val="22"/>
          <w:szCs w:val="22"/>
        </w:rPr>
        <w:t>进入场地；含水率不大于</w:t>
      </w:r>
      <w:r>
        <w:rPr>
          <w:color w:val="auto"/>
          <w:spacing w:val="-42"/>
          <w:sz w:val="22"/>
          <w:szCs w:val="22"/>
        </w:rPr>
        <w:t xml:space="preserve"> </w:t>
      </w:r>
      <w:r>
        <w:rPr>
          <w:color w:val="auto"/>
          <w:spacing w:val="7"/>
          <w:sz w:val="22"/>
          <w:szCs w:val="22"/>
        </w:rPr>
        <w:t>8%。</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3"/>
          <w:szCs w:val="23"/>
        </w:rPr>
      </w:pPr>
      <w:r>
        <w:rPr>
          <w:color w:val="auto"/>
          <w:spacing w:val="7"/>
          <w:position w:val="17"/>
          <w:sz w:val="23"/>
          <w:szCs w:val="23"/>
        </w:rPr>
        <w:t>2、货物来源必须合法。</w:t>
      </w:r>
    </w:p>
    <w:p>
      <w:pPr>
        <w:pStyle w:val="5"/>
        <w:keepNext w:val="0"/>
        <w:keepLines w:val="0"/>
        <w:pageBreakBefore w:val="0"/>
        <w:widowControl/>
        <w:kinsoku w:val="0"/>
        <w:wordWrap/>
        <w:overflowPunct/>
        <w:topLinePunct w:val="0"/>
        <w:bidi w:val="0"/>
        <w:adjustRightInd w:val="0"/>
        <w:snapToGrid w:val="0"/>
        <w:spacing w:line="360" w:lineRule="auto"/>
        <w:ind w:left="0" w:right="0"/>
        <w:textAlignment w:val="baseline"/>
        <w:rPr>
          <w:color w:val="auto"/>
          <w:sz w:val="23"/>
          <w:szCs w:val="23"/>
        </w:rPr>
      </w:pPr>
      <w:r>
        <w:rPr>
          <w:color w:val="auto"/>
          <w:spacing w:val="6"/>
          <w:sz w:val="23"/>
          <w:szCs w:val="23"/>
        </w:rPr>
        <w:t>四、交提货方式</w:t>
      </w:r>
    </w:p>
    <w:p>
      <w:pPr>
        <w:pStyle w:val="5"/>
        <w:keepNext w:val="0"/>
        <w:keepLines w:val="0"/>
        <w:pageBreakBefore w:val="0"/>
        <w:widowControl/>
        <w:kinsoku w:val="0"/>
        <w:wordWrap/>
        <w:overflowPunct/>
        <w:topLinePunct w:val="0"/>
        <w:bidi w:val="0"/>
        <w:adjustRightInd w:val="0"/>
        <w:snapToGrid w:val="0"/>
        <w:spacing w:line="360" w:lineRule="auto"/>
        <w:ind w:left="0" w:right="0"/>
        <w:textAlignment w:val="baseline"/>
        <w:rPr>
          <w:color w:val="auto"/>
          <w:sz w:val="23"/>
          <w:szCs w:val="23"/>
        </w:rPr>
      </w:pPr>
      <w:r>
        <w:rPr>
          <w:color w:val="auto"/>
          <w:spacing w:val="8"/>
          <w:sz w:val="23"/>
          <w:szCs w:val="23"/>
        </w:rPr>
        <w:t>1、交货地点：采购人指定</w:t>
      </w:r>
      <w:r>
        <w:rPr>
          <w:rFonts w:hint="eastAsia" w:eastAsia="宋体"/>
          <w:color w:val="auto"/>
          <w:spacing w:val="9"/>
          <w:sz w:val="23"/>
          <w:szCs w:val="23"/>
          <w:lang w:eastAsia="zh-CN"/>
        </w:rPr>
        <w:t>亭旁镇SM-F01-18地块</w:t>
      </w:r>
      <w:r>
        <w:rPr>
          <w:color w:val="auto"/>
          <w:spacing w:val="8"/>
          <w:sz w:val="23"/>
          <w:szCs w:val="23"/>
        </w:rPr>
        <w:t>。</w:t>
      </w:r>
    </w:p>
    <w:p>
      <w:pPr>
        <w:pStyle w:val="5"/>
        <w:keepNext w:val="0"/>
        <w:keepLines w:val="0"/>
        <w:pageBreakBefore w:val="0"/>
        <w:widowControl/>
        <w:kinsoku w:val="0"/>
        <w:wordWrap/>
        <w:overflowPunct/>
        <w:topLinePunct w:val="0"/>
        <w:bidi w:val="0"/>
        <w:adjustRightInd w:val="0"/>
        <w:snapToGrid w:val="0"/>
        <w:spacing w:line="360" w:lineRule="auto"/>
        <w:ind w:left="0" w:right="0"/>
        <w:textAlignment w:val="baseline"/>
        <w:rPr>
          <w:color w:val="auto"/>
          <w:sz w:val="23"/>
          <w:szCs w:val="23"/>
        </w:rPr>
      </w:pPr>
      <w:r>
        <w:rPr>
          <w:color w:val="auto"/>
          <w:spacing w:val="6"/>
          <w:sz w:val="23"/>
          <w:szCs w:val="23"/>
        </w:rPr>
        <w:t>2、交货时间：合同签订后</w:t>
      </w:r>
      <w:r>
        <w:rPr>
          <w:color w:val="auto"/>
          <w:spacing w:val="6"/>
          <w:sz w:val="23"/>
          <w:szCs w:val="23"/>
          <w:u w:val="single" w:color="auto"/>
        </w:rPr>
        <w:t xml:space="preserve">    </w:t>
      </w:r>
      <w:r>
        <w:rPr>
          <w:rFonts w:hint="eastAsia" w:eastAsia="宋体"/>
          <w:color w:val="auto"/>
          <w:spacing w:val="6"/>
          <w:sz w:val="23"/>
          <w:szCs w:val="23"/>
          <w:u w:val="single" w:color="auto"/>
          <w:lang w:val="en-US" w:eastAsia="zh-CN"/>
        </w:rPr>
        <w:t>20</w:t>
      </w:r>
      <w:r>
        <w:rPr>
          <w:color w:val="auto"/>
          <w:spacing w:val="6"/>
          <w:sz w:val="23"/>
          <w:szCs w:val="23"/>
          <w:u w:val="single" w:color="auto"/>
        </w:rPr>
        <w:t xml:space="preserve">   </w:t>
      </w:r>
      <w:r>
        <w:rPr>
          <w:color w:val="auto"/>
          <w:spacing w:val="-93"/>
          <w:sz w:val="23"/>
          <w:szCs w:val="23"/>
        </w:rPr>
        <w:t xml:space="preserve"> </w:t>
      </w:r>
      <w:r>
        <w:rPr>
          <w:color w:val="auto"/>
          <w:spacing w:val="6"/>
          <w:sz w:val="23"/>
          <w:szCs w:val="23"/>
        </w:rPr>
        <w:t>天内</w:t>
      </w:r>
      <w:r>
        <w:rPr>
          <w:rFonts w:hint="eastAsia" w:eastAsia="宋体"/>
          <w:color w:val="auto"/>
          <w:spacing w:val="6"/>
          <w:sz w:val="23"/>
          <w:szCs w:val="23"/>
          <w:lang w:eastAsia="zh-CN"/>
        </w:rPr>
        <w:t>完成</w:t>
      </w:r>
      <w:r>
        <w:rPr>
          <w:color w:val="auto"/>
          <w:spacing w:val="6"/>
          <w:sz w:val="23"/>
          <w:szCs w:val="23"/>
        </w:rPr>
        <w:t>。</w:t>
      </w:r>
    </w:p>
    <w:p>
      <w:pPr>
        <w:pStyle w:val="5"/>
        <w:keepNext w:val="0"/>
        <w:keepLines w:val="0"/>
        <w:pageBreakBefore w:val="0"/>
        <w:widowControl/>
        <w:kinsoku w:val="0"/>
        <w:wordWrap/>
        <w:overflowPunct/>
        <w:topLinePunct w:val="0"/>
        <w:bidi w:val="0"/>
        <w:adjustRightInd w:val="0"/>
        <w:snapToGrid w:val="0"/>
        <w:spacing w:line="360" w:lineRule="auto"/>
        <w:ind w:left="0" w:right="0"/>
        <w:textAlignment w:val="baseline"/>
        <w:rPr>
          <w:rFonts w:hint="eastAsia" w:eastAsia="宋体"/>
          <w:color w:val="auto"/>
          <w:sz w:val="23"/>
          <w:szCs w:val="23"/>
          <w:lang w:eastAsia="zh-CN"/>
        </w:rPr>
      </w:pPr>
      <w:r>
        <w:rPr>
          <w:color w:val="auto"/>
          <w:spacing w:val="9"/>
          <w:sz w:val="23"/>
          <w:szCs w:val="23"/>
        </w:rPr>
        <w:t>五、装运</w:t>
      </w:r>
      <w:r>
        <w:rPr>
          <w:rFonts w:hint="eastAsia" w:eastAsia="宋体"/>
          <w:color w:val="auto"/>
          <w:spacing w:val="9"/>
          <w:sz w:val="23"/>
          <w:szCs w:val="23"/>
          <w:lang w:eastAsia="zh-CN"/>
        </w:rPr>
        <w:t>、</w:t>
      </w:r>
      <w:r>
        <w:rPr>
          <w:color w:val="auto"/>
          <w:spacing w:val="9"/>
          <w:sz w:val="23"/>
          <w:szCs w:val="23"/>
        </w:rPr>
        <w:t>运输</w:t>
      </w:r>
      <w:r>
        <w:rPr>
          <w:rFonts w:hint="eastAsia" w:eastAsia="宋体"/>
          <w:color w:val="auto"/>
          <w:spacing w:val="9"/>
          <w:sz w:val="23"/>
          <w:szCs w:val="23"/>
          <w:lang w:eastAsia="zh-CN"/>
        </w:rPr>
        <w:t>和场地平整</w:t>
      </w:r>
    </w:p>
    <w:p>
      <w:pPr>
        <w:pStyle w:val="5"/>
        <w:keepNext w:val="0"/>
        <w:keepLines w:val="0"/>
        <w:pageBreakBefore w:val="0"/>
        <w:widowControl/>
        <w:kinsoku w:val="0"/>
        <w:wordWrap/>
        <w:overflowPunct/>
        <w:topLinePunct w:val="0"/>
        <w:bidi w:val="0"/>
        <w:adjustRightInd w:val="0"/>
        <w:snapToGrid w:val="0"/>
        <w:spacing w:line="360" w:lineRule="auto"/>
        <w:ind w:left="0" w:right="0" w:firstLine="496" w:firstLineChars="200"/>
        <w:textAlignment w:val="baseline"/>
        <w:rPr>
          <w:color w:val="auto"/>
          <w:sz w:val="23"/>
          <w:szCs w:val="23"/>
        </w:rPr>
      </w:pPr>
      <w:r>
        <w:rPr>
          <w:color w:val="auto"/>
          <w:spacing w:val="9"/>
          <w:position w:val="17"/>
          <w:sz w:val="23"/>
          <w:szCs w:val="23"/>
        </w:rPr>
        <w:t>装车、上料、运输、下料</w:t>
      </w:r>
      <w:r>
        <w:rPr>
          <w:rFonts w:hint="eastAsia" w:eastAsia="宋体"/>
          <w:color w:val="auto"/>
          <w:spacing w:val="9"/>
          <w:position w:val="17"/>
          <w:sz w:val="23"/>
          <w:szCs w:val="23"/>
          <w:lang w:eastAsia="zh-CN"/>
        </w:rPr>
        <w:t>、场地平整</w:t>
      </w:r>
      <w:r>
        <w:rPr>
          <w:color w:val="auto"/>
          <w:spacing w:val="9"/>
          <w:position w:val="17"/>
          <w:sz w:val="23"/>
          <w:szCs w:val="23"/>
        </w:rPr>
        <w:t>等均由卖方负责，费用已包含在合同综合单价内</w:t>
      </w:r>
      <w:r>
        <w:rPr>
          <w:rFonts w:hint="eastAsia" w:eastAsia="宋体"/>
          <w:color w:val="auto"/>
          <w:spacing w:val="9"/>
          <w:position w:val="17"/>
          <w:sz w:val="23"/>
          <w:szCs w:val="23"/>
          <w:lang w:eastAsia="zh-CN"/>
        </w:rPr>
        <w:t>。</w:t>
      </w:r>
    </w:p>
    <w:p>
      <w:pPr>
        <w:pStyle w:val="5"/>
        <w:keepNext w:val="0"/>
        <w:keepLines w:val="0"/>
        <w:pageBreakBefore w:val="0"/>
        <w:widowControl/>
        <w:kinsoku w:val="0"/>
        <w:wordWrap/>
        <w:overflowPunct/>
        <w:topLinePunct w:val="0"/>
        <w:bidi w:val="0"/>
        <w:adjustRightInd w:val="0"/>
        <w:snapToGrid w:val="0"/>
        <w:spacing w:line="360" w:lineRule="auto"/>
        <w:ind w:left="0" w:right="0"/>
        <w:textAlignment w:val="baseline"/>
        <w:rPr>
          <w:color w:val="auto"/>
          <w:sz w:val="23"/>
          <w:szCs w:val="23"/>
        </w:rPr>
      </w:pPr>
      <w:r>
        <w:rPr>
          <w:color w:val="auto"/>
          <w:spacing w:val="9"/>
          <w:sz w:val="23"/>
          <w:szCs w:val="23"/>
        </w:rPr>
        <w:t>六、保险与风险交割</w:t>
      </w:r>
    </w:p>
    <w:p>
      <w:pPr>
        <w:pStyle w:val="5"/>
        <w:keepNext w:val="0"/>
        <w:keepLines w:val="0"/>
        <w:pageBreakBefore w:val="0"/>
        <w:widowControl/>
        <w:kinsoku w:val="0"/>
        <w:wordWrap/>
        <w:overflowPunct/>
        <w:topLinePunct w:val="0"/>
        <w:bidi w:val="0"/>
        <w:adjustRightInd w:val="0"/>
        <w:snapToGrid w:val="0"/>
        <w:spacing w:line="360" w:lineRule="auto"/>
        <w:ind w:right="0" w:firstLine="244" w:firstLineChars="100"/>
        <w:textAlignment w:val="baseline"/>
        <w:rPr>
          <w:color w:val="auto"/>
          <w:spacing w:val="7"/>
          <w:sz w:val="23"/>
          <w:szCs w:val="23"/>
        </w:rPr>
      </w:pPr>
      <w:r>
        <w:rPr>
          <w:color w:val="auto"/>
          <w:spacing w:val="7"/>
          <w:sz w:val="23"/>
          <w:szCs w:val="23"/>
        </w:rPr>
        <w:t>1、出卖方使用的车辆具有合法的运输资质，第三人商业责任险不小于</w:t>
      </w:r>
      <w:r>
        <w:rPr>
          <w:color w:val="auto"/>
          <w:spacing w:val="-21"/>
          <w:sz w:val="23"/>
          <w:szCs w:val="23"/>
        </w:rPr>
        <w:t xml:space="preserve"> </w:t>
      </w:r>
      <w:r>
        <w:rPr>
          <w:color w:val="auto"/>
          <w:spacing w:val="7"/>
          <w:sz w:val="23"/>
          <w:szCs w:val="23"/>
        </w:rPr>
        <w:t>100</w:t>
      </w:r>
      <w:r>
        <w:rPr>
          <w:color w:val="auto"/>
          <w:spacing w:val="-40"/>
          <w:sz w:val="23"/>
          <w:szCs w:val="23"/>
        </w:rPr>
        <w:t xml:space="preserve"> </w:t>
      </w:r>
      <w:r>
        <w:rPr>
          <w:color w:val="auto"/>
          <w:spacing w:val="7"/>
          <w:sz w:val="23"/>
          <w:szCs w:val="23"/>
        </w:rPr>
        <w:t>万</w:t>
      </w:r>
      <w:r>
        <w:rPr>
          <w:rFonts w:hint="eastAsia" w:eastAsia="宋体"/>
          <w:color w:val="auto"/>
          <w:spacing w:val="7"/>
          <w:sz w:val="23"/>
          <w:szCs w:val="23"/>
          <w:lang w:val="en-US" w:eastAsia="zh-CN"/>
        </w:rPr>
        <w:t>元保险金额</w:t>
      </w:r>
      <w:r>
        <w:rPr>
          <w:color w:val="auto"/>
          <w:spacing w:val="7"/>
          <w:sz w:val="23"/>
          <w:szCs w:val="23"/>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color w:val="auto"/>
          <w:spacing w:val="8"/>
          <w:sz w:val="23"/>
          <w:szCs w:val="23"/>
        </w:rPr>
      </w:pPr>
      <w:r>
        <w:rPr>
          <w:color w:val="auto"/>
          <w:spacing w:val="10"/>
          <w:sz w:val="23"/>
          <w:szCs w:val="23"/>
        </w:rPr>
        <w:t>2、货物下到</w:t>
      </w:r>
      <w:r>
        <w:rPr>
          <w:rFonts w:hint="eastAsia" w:eastAsia="宋体"/>
          <w:color w:val="auto"/>
          <w:spacing w:val="10"/>
          <w:sz w:val="23"/>
          <w:szCs w:val="23"/>
          <w:lang w:val="en-US" w:eastAsia="zh-CN"/>
        </w:rPr>
        <w:t>买方</w:t>
      </w:r>
      <w:r>
        <w:rPr>
          <w:color w:val="auto"/>
          <w:spacing w:val="10"/>
          <w:sz w:val="23"/>
          <w:szCs w:val="23"/>
        </w:rPr>
        <w:t>指定地点且货物处于静态状态前所有风险均由卖方负责，卖方在</w:t>
      </w:r>
      <w:r>
        <w:rPr>
          <w:color w:val="auto"/>
          <w:spacing w:val="5"/>
          <w:sz w:val="23"/>
          <w:szCs w:val="23"/>
        </w:rPr>
        <w:t xml:space="preserve"> </w:t>
      </w:r>
      <w:r>
        <w:rPr>
          <w:color w:val="auto"/>
          <w:spacing w:val="7"/>
          <w:sz w:val="23"/>
          <w:szCs w:val="23"/>
        </w:rPr>
        <w:t>供货过程中承担包含但不限于货物上料、运输、过磅、卸料</w:t>
      </w:r>
      <w:r>
        <w:rPr>
          <w:rFonts w:hint="eastAsia" w:eastAsia="宋体"/>
          <w:color w:val="auto"/>
          <w:spacing w:val="7"/>
          <w:sz w:val="23"/>
          <w:szCs w:val="23"/>
          <w:lang w:eastAsia="zh-CN"/>
        </w:rPr>
        <w:t>、场地平整</w:t>
      </w:r>
      <w:r>
        <w:rPr>
          <w:color w:val="auto"/>
          <w:spacing w:val="7"/>
          <w:sz w:val="23"/>
          <w:szCs w:val="23"/>
        </w:rPr>
        <w:t>过程中所造成所有的财</w:t>
      </w:r>
      <w:r>
        <w:rPr>
          <w:color w:val="auto"/>
          <w:spacing w:val="8"/>
          <w:sz w:val="23"/>
          <w:szCs w:val="23"/>
        </w:rPr>
        <w:t>产损失、人身伤害的所有风险。</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color w:val="auto"/>
          <w:sz w:val="23"/>
          <w:szCs w:val="23"/>
        </w:rPr>
      </w:pPr>
      <w:r>
        <w:rPr>
          <w:color w:val="auto"/>
          <w:spacing w:val="9"/>
          <w:sz w:val="23"/>
          <w:szCs w:val="23"/>
        </w:rPr>
        <w:t>七、交货凭证</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4"/>
        <w:jc w:val="both"/>
        <w:textAlignment w:val="baseline"/>
        <w:rPr>
          <w:color w:val="auto"/>
          <w:sz w:val="23"/>
          <w:szCs w:val="23"/>
        </w:rPr>
      </w:pPr>
      <w:r>
        <w:rPr>
          <w:color w:val="auto"/>
          <w:spacing w:val="4"/>
          <w:sz w:val="23"/>
          <w:szCs w:val="23"/>
        </w:rPr>
        <w:t>交货凭证一式三份，存根联由买方执有、运输联由驾驶员执有、对账联由卖方执有，</w:t>
      </w:r>
      <w:r>
        <w:rPr>
          <w:color w:val="auto"/>
          <w:spacing w:val="7"/>
          <w:sz w:val="23"/>
          <w:szCs w:val="23"/>
        </w:rPr>
        <w:t>最终以存根联和对账联为计算依据，交货凭证注明项目名称、运输车号、货物内容、数</w:t>
      </w:r>
      <w:r>
        <w:rPr>
          <w:color w:val="auto"/>
          <w:spacing w:val="6"/>
          <w:sz w:val="23"/>
          <w:szCs w:val="23"/>
        </w:rPr>
        <w:t>量、时间。</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color w:val="auto"/>
          <w:sz w:val="23"/>
          <w:szCs w:val="23"/>
        </w:rPr>
      </w:pPr>
      <w:r>
        <w:rPr>
          <w:color w:val="auto"/>
          <w:spacing w:val="9"/>
          <w:sz w:val="23"/>
          <w:szCs w:val="23"/>
        </w:rPr>
        <w:t>八、付款及税票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8" w:firstLineChars="100"/>
        <w:textAlignment w:val="baseline"/>
        <w:rPr>
          <w:rFonts w:hint="eastAsia" w:ascii="宋体" w:hAnsi="宋体" w:eastAsia="宋体" w:cs="宋体"/>
          <w:color w:val="auto"/>
          <w:spacing w:val="9"/>
          <w:sz w:val="24"/>
          <w:szCs w:val="24"/>
          <w:lang w:val="en-US" w:eastAsia="zh-CN"/>
        </w:rPr>
      </w:pPr>
      <w:r>
        <w:rPr>
          <w:rFonts w:hint="eastAsia" w:ascii="宋体" w:hAnsi="宋体" w:eastAsia="宋体" w:cs="宋体"/>
          <w:color w:val="auto"/>
          <w:spacing w:val="9"/>
          <w:sz w:val="24"/>
          <w:szCs w:val="24"/>
          <w:lang w:val="en-US" w:eastAsia="zh-CN"/>
        </w:rPr>
        <w:t>1、</w:t>
      </w:r>
      <w:r>
        <w:rPr>
          <w:rFonts w:hint="eastAsia" w:ascii="宋体" w:hAnsi="宋体" w:eastAsia="宋体" w:cs="宋体"/>
          <w:color w:val="auto"/>
          <w:spacing w:val="9"/>
          <w:sz w:val="24"/>
          <w:szCs w:val="24"/>
        </w:rPr>
        <w:t>合同签订后</w:t>
      </w:r>
      <w:r>
        <w:rPr>
          <w:rFonts w:hint="eastAsia" w:ascii="宋体" w:hAnsi="宋体" w:eastAsia="宋体" w:cs="宋体"/>
          <w:color w:val="auto"/>
          <w:spacing w:val="9"/>
          <w:sz w:val="24"/>
          <w:szCs w:val="24"/>
          <w:lang w:eastAsia="zh-CN"/>
        </w:rPr>
        <w:t>，全部采购及运输平整</w:t>
      </w:r>
      <w:r>
        <w:rPr>
          <w:rFonts w:hint="eastAsia" w:ascii="宋体" w:hAnsi="宋体" w:eastAsia="宋体" w:cs="宋体"/>
          <w:color w:val="auto"/>
          <w:spacing w:val="9"/>
          <w:sz w:val="24"/>
          <w:szCs w:val="24"/>
          <w:lang w:val="en-US"/>
        </w:rPr>
        <w:t>后支付该计量工程款的</w:t>
      </w:r>
      <w:r>
        <w:rPr>
          <w:rFonts w:hint="eastAsia" w:ascii="宋体" w:hAnsi="宋体" w:eastAsia="宋体" w:cs="宋体"/>
          <w:color w:val="auto"/>
          <w:spacing w:val="9"/>
          <w:sz w:val="24"/>
          <w:szCs w:val="24"/>
          <w:lang w:val="en-US" w:eastAsia="zh-CN"/>
        </w:rPr>
        <w:t>8</w:t>
      </w:r>
      <w:r>
        <w:rPr>
          <w:rFonts w:hint="eastAsia" w:ascii="宋体" w:hAnsi="宋体" w:eastAsia="宋体" w:cs="宋体"/>
          <w:color w:val="auto"/>
          <w:spacing w:val="9"/>
          <w:sz w:val="24"/>
          <w:szCs w:val="24"/>
          <w:lang w:val="en-US"/>
        </w:rPr>
        <w:t>0%</w:t>
      </w:r>
      <w:r>
        <w:rPr>
          <w:rFonts w:hint="eastAsia" w:ascii="宋体" w:hAnsi="宋体" w:eastAsia="宋体" w:cs="宋体"/>
          <w:color w:val="auto"/>
          <w:spacing w:val="9"/>
          <w:sz w:val="24"/>
          <w:szCs w:val="24"/>
          <w:lang w:val="en-US" w:eastAsia="zh-CN"/>
        </w:rPr>
        <w:t>，场地平整度验收合格后7天内支付至工程款的100%。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pacing w:val="8"/>
          <w:sz w:val="24"/>
          <w:szCs w:val="24"/>
          <w:lang w:val="en-US" w:eastAsia="zh-CN"/>
        </w:rPr>
        <w:t>采购数量</w:t>
      </w:r>
      <w:r>
        <w:rPr>
          <w:rFonts w:hint="eastAsia" w:ascii="宋体" w:hAnsi="宋体" w:eastAsia="宋体" w:cs="宋体"/>
          <w:color w:val="auto"/>
          <w:spacing w:val="8"/>
          <w:sz w:val="24"/>
          <w:szCs w:val="24"/>
          <w:lang w:val="en-US"/>
        </w:rPr>
        <w:t>按过磅称重计量，最终按实计算</w:t>
      </w:r>
      <w:r>
        <w:rPr>
          <w:rFonts w:hint="eastAsia" w:ascii="宋体" w:hAnsi="宋体" w:eastAsia="宋体" w:cs="宋体"/>
          <w:color w:val="auto"/>
          <w:spacing w:val="8"/>
          <w:sz w:val="24"/>
          <w:szCs w:val="24"/>
          <w:lang w:val="en-US" w:eastAsia="zh-CN"/>
        </w:rPr>
        <w:t>采购数量。</w:t>
      </w:r>
      <w:r>
        <w:rPr>
          <w:rFonts w:hint="eastAsia" w:ascii="宋体" w:hAnsi="宋体" w:eastAsia="宋体" w:cs="宋体"/>
          <w:color w:val="auto"/>
          <w:sz w:val="24"/>
          <w:szCs w:val="24"/>
          <w:lang w:val="en-US" w:eastAsia="zh-CN"/>
        </w:rPr>
        <w:t>结算金额＝</w:t>
      </w:r>
      <w:r>
        <w:rPr>
          <w:rFonts w:hint="eastAsia" w:ascii="宋体" w:hAnsi="宋体" w:eastAsia="宋体" w:cs="宋体"/>
          <w:color w:val="auto"/>
          <w:spacing w:val="8"/>
          <w:sz w:val="24"/>
          <w:szCs w:val="24"/>
          <w:lang w:val="en-US"/>
        </w:rPr>
        <w:t>最终按实</w:t>
      </w:r>
      <w:r>
        <w:rPr>
          <w:rFonts w:hint="eastAsia" w:ascii="宋体" w:hAnsi="宋体" w:eastAsia="宋体" w:cs="宋体"/>
          <w:color w:val="auto"/>
          <w:spacing w:val="8"/>
          <w:sz w:val="24"/>
          <w:szCs w:val="24"/>
          <w:lang w:val="en-US" w:eastAsia="zh-CN"/>
        </w:rPr>
        <w:t>采购数量</w:t>
      </w:r>
      <w:r>
        <w:rPr>
          <w:rFonts w:hint="eastAsia" w:ascii="宋体" w:hAnsi="宋体" w:eastAsia="宋体" w:cs="宋体"/>
          <w:color w:val="auto"/>
          <w:sz w:val="24"/>
          <w:szCs w:val="24"/>
          <w:lang w:val="en-US" w:eastAsia="zh-CN"/>
        </w:rPr>
        <w:t>（过磅总量）×中标综合单价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8" w:firstLineChars="100"/>
        <w:textAlignment w:val="baseline"/>
        <w:rPr>
          <w:rFonts w:hint="eastAsia" w:ascii="宋体" w:hAnsi="宋体" w:eastAsia="宋体" w:cs="宋体"/>
          <w:color w:val="auto"/>
          <w:spacing w:val="8"/>
          <w:sz w:val="24"/>
          <w:szCs w:val="24"/>
        </w:rPr>
      </w:pPr>
      <w:r>
        <w:rPr>
          <w:rFonts w:hint="eastAsia" w:ascii="宋体" w:hAnsi="宋体" w:eastAsia="宋体" w:cs="宋体"/>
          <w:color w:val="auto"/>
          <w:spacing w:val="9"/>
          <w:sz w:val="24"/>
          <w:szCs w:val="24"/>
          <w:lang w:val="en-US" w:eastAsia="zh-CN"/>
        </w:rPr>
        <w:t>3</w:t>
      </w:r>
      <w:r>
        <w:rPr>
          <w:rFonts w:hint="eastAsia" w:ascii="宋体" w:hAnsi="宋体" w:eastAsia="宋体" w:cs="宋体"/>
          <w:color w:val="auto"/>
          <w:spacing w:val="9"/>
          <w:sz w:val="24"/>
          <w:szCs w:val="24"/>
        </w:rPr>
        <w:t>、卖方在收款前向买方提供符合规定的增值税专用</w:t>
      </w:r>
      <w:r>
        <w:rPr>
          <w:rFonts w:hint="eastAsia" w:ascii="宋体" w:hAnsi="宋体" w:eastAsia="宋体" w:cs="宋体"/>
          <w:color w:val="auto"/>
          <w:spacing w:val="8"/>
          <w:sz w:val="24"/>
          <w:szCs w:val="24"/>
        </w:rPr>
        <w:t>发票。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宋体" w:hAnsi="宋体" w:eastAsia="宋体" w:cs="宋体"/>
          <w:color w:val="auto"/>
          <w:sz w:val="24"/>
          <w:szCs w:val="24"/>
        </w:rPr>
      </w:pPr>
      <w:r>
        <w:rPr>
          <w:rFonts w:hint="eastAsia" w:ascii="宋体" w:hAnsi="宋体" w:eastAsia="宋体" w:cs="宋体"/>
          <w:color w:val="auto"/>
          <w:spacing w:val="8"/>
          <w:position w:val="17"/>
          <w:sz w:val="24"/>
          <w:szCs w:val="24"/>
        </w:rPr>
        <w:t>九、预付款、履约保证金；</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240" w:firstLineChars="100"/>
        <w:textAlignment w:val="baseline"/>
        <w:rPr>
          <w:color w:val="auto"/>
          <w:sz w:val="23"/>
          <w:szCs w:val="23"/>
        </w:rPr>
      </w:pPr>
      <w:r>
        <w:rPr>
          <w:color w:val="auto"/>
          <w:spacing w:val="5"/>
          <w:sz w:val="23"/>
          <w:szCs w:val="23"/>
        </w:rPr>
        <w:t>1、预付款：</w:t>
      </w:r>
      <w:r>
        <w:rPr>
          <w:color w:val="auto"/>
          <w:spacing w:val="5"/>
          <w:sz w:val="23"/>
          <w:szCs w:val="23"/>
          <w:u w:val="single" w:color="auto"/>
        </w:rPr>
        <w:t>无</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2" w:firstLineChars="100"/>
        <w:textAlignment w:val="baseline"/>
        <w:rPr>
          <w:color w:val="auto"/>
          <w:sz w:val="23"/>
          <w:szCs w:val="23"/>
        </w:rPr>
      </w:pPr>
      <w:r>
        <w:rPr>
          <w:color w:val="auto"/>
          <w:spacing w:val="6"/>
          <w:sz w:val="23"/>
          <w:szCs w:val="23"/>
        </w:rPr>
        <w:t>2、履约保证金：</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7"/>
        <w:jc w:val="both"/>
        <w:textAlignment w:val="baseline"/>
        <w:rPr>
          <w:color w:val="auto"/>
          <w:sz w:val="23"/>
          <w:szCs w:val="23"/>
        </w:rPr>
      </w:pPr>
      <w:r>
        <w:rPr>
          <w:color w:val="auto"/>
          <w:spacing w:val="9"/>
          <w:sz w:val="23"/>
          <w:szCs w:val="23"/>
        </w:rPr>
        <w:t>（1）卖方在签定合同前，向买方提交人民币</w:t>
      </w:r>
      <w:r>
        <w:rPr>
          <w:color w:val="auto"/>
          <w:spacing w:val="9"/>
          <w:sz w:val="23"/>
          <w:szCs w:val="23"/>
          <w:u w:val="single" w:color="auto"/>
        </w:rPr>
        <w:t xml:space="preserve"> </w:t>
      </w:r>
      <w:r>
        <w:rPr>
          <w:rFonts w:hint="eastAsia" w:eastAsia="宋体"/>
          <w:color w:val="auto"/>
          <w:spacing w:val="9"/>
          <w:sz w:val="23"/>
          <w:szCs w:val="23"/>
          <w:u w:val="single" w:color="auto"/>
          <w:lang w:val="en-US" w:eastAsia="zh-CN"/>
        </w:rPr>
        <w:t xml:space="preserve"> 15 </w:t>
      </w:r>
      <w:r>
        <w:rPr>
          <w:color w:val="auto"/>
          <w:spacing w:val="9"/>
          <w:sz w:val="23"/>
          <w:szCs w:val="23"/>
          <w:u w:val="single" w:color="auto"/>
        </w:rPr>
        <w:t xml:space="preserve"> </w:t>
      </w:r>
      <w:r>
        <w:rPr>
          <w:color w:val="auto"/>
          <w:spacing w:val="9"/>
          <w:sz w:val="23"/>
          <w:szCs w:val="23"/>
        </w:rPr>
        <w:t>万元的履约保证金。在卖方不能履</w:t>
      </w:r>
      <w:r>
        <w:rPr>
          <w:color w:val="auto"/>
          <w:spacing w:val="7"/>
          <w:sz w:val="23"/>
          <w:szCs w:val="23"/>
        </w:rPr>
        <w:t>行其在本合同项下任何一项义务的情况下，造成违约责任，买方有权用履约保证金来补偿其任何直接损失。</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8" w:firstLineChars="100"/>
        <w:textAlignment w:val="baseline"/>
        <w:rPr>
          <w:color w:val="auto"/>
          <w:sz w:val="23"/>
          <w:szCs w:val="23"/>
        </w:rPr>
      </w:pPr>
      <w:r>
        <w:rPr>
          <w:color w:val="auto"/>
          <w:spacing w:val="9"/>
          <w:sz w:val="23"/>
          <w:szCs w:val="23"/>
        </w:rPr>
        <w:t>（2）履约保证采用现金通过电汇或转帐支票方</w:t>
      </w:r>
      <w:r>
        <w:rPr>
          <w:color w:val="auto"/>
          <w:spacing w:val="8"/>
          <w:sz w:val="23"/>
          <w:szCs w:val="23"/>
        </w:rPr>
        <w:t>式汇入下列账户</w:t>
      </w:r>
      <w:r>
        <w:rPr>
          <w:rFonts w:hint="eastAsia" w:eastAsia="宋体"/>
          <w:color w:val="auto"/>
          <w:spacing w:val="8"/>
          <w:sz w:val="23"/>
          <w:szCs w:val="23"/>
          <w:u w:val="single"/>
          <w:lang w:val="en-US" w:eastAsia="zh-CN"/>
        </w:rPr>
        <w:t xml:space="preserve">                   </w:t>
      </w:r>
      <w:r>
        <w:rPr>
          <w:color w:val="auto"/>
          <w:spacing w:val="8"/>
          <w:sz w:val="23"/>
          <w:szCs w:val="23"/>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244" w:firstLineChars="100"/>
        <w:textAlignment w:val="baseline"/>
        <w:rPr>
          <w:color w:val="auto"/>
          <w:spacing w:val="7"/>
          <w:position w:val="17"/>
          <w:sz w:val="23"/>
          <w:szCs w:val="23"/>
        </w:rPr>
      </w:pPr>
      <w:r>
        <w:rPr>
          <w:color w:val="auto"/>
          <w:spacing w:val="7"/>
          <w:position w:val="17"/>
          <w:sz w:val="23"/>
          <w:szCs w:val="23"/>
        </w:rPr>
        <w:t>（3）发包人在项目完成</w:t>
      </w:r>
      <w:r>
        <w:rPr>
          <w:rFonts w:hint="eastAsia"/>
          <w:color w:val="auto"/>
          <w:spacing w:val="7"/>
          <w:position w:val="17"/>
          <w:sz w:val="23"/>
          <w:szCs w:val="23"/>
          <w:lang w:eastAsia="zh-CN"/>
        </w:rPr>
        <w:t>运输平整服务</w:t>
      </w:r>
      <w:r>
        <w:rPr>
          <w:color w:val="auto"/>
          <w:spacing w:val="7"/>
          <w:position w:val="17"/>
          <w:sz w:val="23"/>
          <w:szCs w:val="23"/>
        </w:rPr>
        <w:t>后10天内，向承包人全额返还。</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color w:val="auto"/>
          <w:sz w:val="23"/>
          <w:szCs w:val="23"/>
        </w:rPr>
      </w:pPr>
      <w:r>
        <w:rPr>
          <w:color w:val="auto"/>
          <w:spacing w:val="9"/>
          <w:sz w:val="23"/>
          <w:szCs w:val="23"/>
        </w:rPr>
        <w:t>十、现场管理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4" w:firstLineChars="100"/>
        <w:jc w:val="both"/>
        <w:textAlignment w:val="baseline"/>
        <w:rPr>
          <w:color w:val="auto"/>
          <w:sz w:val="23"/>
          <w:szCs w:val="23"/>
        </w:rPr>
      </w:pPr>
      <w:r>
        <w:rPr>
          <w:color w:val="auto"/>
          <w:spacing w:val="7"/>
          <w:sz w:val="23"/>
          <w:szCs w:val="23"/>
        </w:rPr>
        <w:t>1、车辆在过磅后，双方应在磅单上签字确定（买方指定人员</w:t>
      </w:r>
      <w:r>
        <w:rPr>
          <w:color w:val="auto"/>
          <w:spacing w:val="-101"/>
          <w:sz w:val="23"/>
          <w:szCs w:val="23"/>
        </w:rPr>
        <w:t xml:space="preserve"> </w:t>
      </w:r>
      <w:r>
        <w:rPr>
          <w:color w:val="auto"/>
          <w:spacing w:val="7"/>
          <w:sz w:val="23"/>
          <w:szCs w:val="23"/>
          <w:u w:val="single" w:color="auto"/>
        </w:rPr>
        <w:t xml:space="preserve">      </w:t>
      </w:r>
      <w:r>
        <w:rPr>
          <w:color w:val="auto"/>
          <w:spacing w:val="7"/>
          <w:sz w:val="23"/>
          <w:szCs w:val="23"/>
        </w:rPr>
        <w:t xml:space="preserve"> 、</w:t>
      </w:r>
      <w:r>
        <w:rPr>
          <w:color w:val="auto"/>
          <w:spacing w:val="7"/>
          <w:sz w:val="23"/>
          <w:szCs w:val="23"/>
          <w:u w:val="single" w:color="auto"/>
        </w:rPr>
        <w:t xml:space="preserve">       </w:t>
      </w:r>
      <w:r>
        <w:rPr>
          <w:color w:val="auto"/>
          <w:spacing w:val="7"/>
          <w:sz w:val="23"/>
          <w:szCs w:val="23"/>
        </w:rPr>
        <w:t xml:space="preserve"> 、</w:t>
      </w:r>
      <w:r>
        <w:rPr>
          <w:color w:val="auto"/>
          <w:spacing w:val="4"/>
          <w:sz w:val="23"/>
          <w:szCs w:val="23"/>
        </w:rPr>
        <w:t>中一人或多人，卖方指定人员</w:t>
      </w:r>
      <w:r>
        <w:rPr>
          <w:color w:val="auto"/>
          <w:spacing w:val="-106"/>
          <w:sz w:val="23"/>
          <w:szCs w:val="23"/>
        </w:rPr>
        <w:t xml:space="preserve"> </w:t>
      </w:r>
      <w:r>
        <w:rPr>
          <w:color w:val="auto"/>
          <w:spacing w:val="5"/>
          <w:sz w:val="23"/>
          <w:szCs w:val="23"/>
          <w:u w:val="single" w:color="auto"/>
        </w:rPr>
        <w:t xml:space="preserve">         </w:t>
      </w:r>
      <w:r>
        <w:rPr>
          <w:color w:val="auto"/>
          <w:spacing w:val="4"/>
          <w:sz w:val="23"/>
          <w:szCs w:val="23"/>
        </w:rPr>
        <w:t xml:space="preserve"> 、</w:t>
      </w:r>
      <w:r>
        <w:rPr>
          <w:color w:val="auto"/>
          <w:spacing w:val="5"/>
          <w:sz w:val="23"/>
          <w:szCs w:val="23"/>
          <w:u w:val="single" w:color="auto"/>
        </w:rPr>
        <w:t xml:space="preserve">         </w:t>
      </w:r>
      <w:r>
        <w:rPr>
          <w:color w:val="auto"/>
          <w:spacing w:val="31"/>
          <w:sz w:val="23"/>
          <w:szCs w:val="23"/>
        </w:rPr>
        <w:t xml:space="preserve"> </w:t>
      </w:r>
      <w:r>
        <w:rPr>
          <w:color w:val="auto"/>
          <w:spacing w:val="4"/>
          <w:sz w:val="23"/>
          <w:szCs w:val="23"/>
        </w:rPr>
        <w:t>、</w:t>
      </w:r>
      <w:r>
        <w:rPr>
          <w:color w:val="auto"/>
          <w:spacing w:val="5"/>
          <w:sz w:val="23"/>
          <w:szCs w:val="23"/>
          <w:u w:val="single" w:color="auto"/>
        </w:rPr>
        <w:t xml:space="preserve">         </w:t>
      </w:r>
      <w:r>
        <w:rPr>
          <w:color w:val="auto"/>
          <w:spacing w:val="37"/>
          <w:sz w:val="23"/>
          <w:szCs w:val="23"/>
        </w:rPr>
        <w:t xml:space="preserve"> </w:t>
      </w:r>
      <w:r>
        <w:rPr>
          <w:color w:val="auto"/>
          <w:spacing w:val="4"/>
          <w:sz w:val="23"/>
          <w:szCs w:val="23"/>
        </w:rPr>
        <w:t>中一人或多人）。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8" w:firstLineChars="100"/>
        <w:textAlignment w:val="baseline"/>
      </w:pPr>
      <w:r>
        <w:rPr>
          <w:color w:val="auto"/>
          <w:spacing w:val="9"/>
          <w:position w:val="17"/>
          <w:sz w:val="23"/>
          <w:szCs w:val="23"/>
        </w:rPr>
        <w:t>2、卖方货物进场时，应服从买方监管人员的统一指挥，不得擅自进行卸料。</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color w:val="auto"/>
          <w:spacing w:val="9"/>
          <w:sz w:val="23"/>
          <w:szCs w:val="23"/>
        </w:rPr>
      </w:pPr>
      <w:r>
        <w:rPr>
          <w:color w:val="auto"/>
          <w:spacing w:val="9"/>
          <w:sz w:val="23"/>
          <w:szCs w:val="23"/>
        </w:rPr>
        <w:t>十一、违约责任</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color w:val="auto"/>
        </w:rPr>
      </w:pPr>
      <w:r>
        <w:rPr>
          <w:color w:val="auto"/>
          <w:spacing w:val="11"/>
          <w:sz w:val="23"/>
          <w:szCs w:val="23"/>
        </w:rPr>
        <w:t>1、卖方如不能按合同规定的时间</w:t>
      </w:r>
      <w:bookmarkStart w:id="0" w:name="_GoBack"/>
      <w:bookmarkEnd w:id="0"/>
      <w:r>
        <w:rPr>
          <w:color w:val="auto"/>
          <w:spacing w:val="11"/>
          <w:sz w:val="23"/>
          <w:szCs w:val="23"/>
        </w:rPr>
        <w:t>交货（除不可抗力因素和买方责任外</w:t>
      </w:r>
      <w:r>
        <w:rPr>
          <w:color w:val="auto"/>
          <w:spacing w:val="21"/>
          <w:sz w:val="23"/>
          <w:szCs w:val="23"/>
        </w:rPr>
        <w:t>），</w:t>
      </w:r>
      <w:r>
        <w:rPr>
          <w:color w:val="auto"/>
          <w:spacing w:val="11"/>
          <w:sz w:val="23"/>
          <w:szCs w:val="23"/>
        </w:rPr>
        <w:t>则必</w:t>
      </w:r>
      <w:r>
        <w:rPr>
          <w:color w:val="auto"/>
          <w:spacing w:val="7"/>
          <w:sz w:val="23"/>
          <w:szCs w:val="23"/>
        </w:rPr>
        <w:t>须支付违约金给买方，逾期交付违约金按每天</w:t>
      </w:r>
      <w:r>
        <w:rPr>
          <w:rFonts w:hint="eastAsia" w:eastAsia="宋体"/>
          <w:color w:val="auto"/>
          <w:spacing w:val="7"/>
          <w:sz w:val="23"/>
          <w:szCs w:val="23"/>
          <w:u w:val="single" w:color="auto"/>
          <w:lang w:eastAsia="zh-CN"/>
        </w:rPr>
        <w:t>壹万伍仟</w:t>
      </w:r>
      <w:r>
        <w:rPr>
          <w:color w:val="auto"/>
          <w:spacing w:val="7"/>
          <w:sz w:val="23"/>
          <w:szCs w:val="23"/>
          <w:u w:val="single" w:color="auto"/>
        </w:rPr>
        <w:t>元</w:t>
      </w:r>
      <w:r>
        <w:rPr>
          <w:color w:val="auto"/>
          <w:spacing w:val="7"/>
          <w:sz w:val="23"/>
          <w:szCs w:val="23"/>
        </w:rPr>
        <w:t>计算，但不超过履约保证</w:t>
      </w:r>
      <w:r>
        <w:rPr>
          <w:color w:val="auto"/>
          <w:spacing w:val="4"/>
          <w:sz w:val="23"/>
          <w:szCs w:val="23"/>
        </w:rPr>
        <w:t>金总额</w:t>
      </w:r>
      <w:r>
        <w:rPr>
          <w:rFonts w:hint="eastAsia" w:eastAsia="宋体"/>
          <w:color w:val="auto"/>
          <w:spacing w:val="4"/>
          <w:sz w:val="23"/>
          <w:szCs w:val="23"/>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0"/>
        <w:jc w:val="center"/>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9"/>
          <w:sz w:val="24"/>
          <w:szCs w:val="24"/>
        </w:rPr>
        <w:t>2、买方逾期付款，违约金</w:t>
      </w:r>
      <w:r>
        <w:rPr>
          <w:rFonts w:hint="eastAsia" w:ascii="宋体" w:hAnsi="宋体" w:eastAsia="宋体" w:cs="宋体"/>
          <w:b w:val="0"/>
          <w:bCs w:val="0"/>
          <w:i w:val="0"/>
          <w:iCs w:val="0"/>
          <w:caps w:val="0"/>
          <w:color w:val="auto"/>
          <w:spacing w:val="0"/>
          <w:sz w:val="24"/>
          <w:szCs w:val="24"/>
          <w:shd w:val="clear" w:fill="FFFFFF"/>
        </w:rPr>
        <w:t>全国银行间同业拆借中心公布贷款市场报价1年期LPR</w:t>
      </w:r>
      <w:r>
        <w:rPr>
          <w:rFonts w:hint="eastAsia" w:ascii="宋体" w:hAnsi="宋体" w:eastAsia="宋体" w:cs="宋体"/>
          <w:b w:val="0"/>
          <w:bCs w:val="0"/>
          <w:color w:val="auto"/>
          <w:spacing w:val="9"/>
          <w:sz w:val="24"/>
          <w:szCs w:val="24"/>
        </w:rPr>
        <w:t>利率支付。</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color w:val="auto"/>
          <w:sz w:val="23"/>
          <w:szCs w:val="23"/>
        </w:rPr>
      </w:pPr>
      <w:r>
        <w:rPr>
          <w:color w:val="auto"/>
          <w:spacing w:val="9"/>
          <w:sz w:val="23"/>
          <w:szCs w:val="23"/>
        </w:rPr>
        <w:t>十二、争端的解决</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3"/>
          <w:szCs w:val="23"/>
        </w:rPr>
      </w:pPr>
      <w:r>
        <w:rPr>
          <w:color w:val="auto"/>
          <w:spacing w:val="9"/>
          <w:position w:val="17"/>
          <w:sz w:val="23"/>
          <w:szCs w:val="23"/>
        </w:rPr>
        <w:t>凡与本合同有关而引起的一切争议，买卖双方应首先通过友好协商解决，</w:t>
      </w:r>
      <w:r>
        <w:rPr>
          <w:color w:val="auto"/>
          <w:spacing w:val="8"/>
          <w:position w:val="17"/>
          <w:sz w:val="23"/>
          <w:szCs w:val="23"/>
        </w:rPr>
        <w:t>如经协商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3"/>
          <w:szCs w:val="23"/>
        </w:rPr>
      </w:pPr>
      <w:r>
        <w:rPr>
          <w:color w:val="auto"/>
          <w:spacing w:val="9"/>
          <w:sz w:val="23"/>
          <w:szCs w:val="23"/>
        </w:rPr>
        <w:t>后仍无法解决，任何一方可以向三门县人民法院提出诉讼。</w:t>
      </w:r>
    </w:p>
    <w:p>
      <w:pPr>
        <w:pStyle w:val="5"/>
        <w:keepNext w:val="0"/>
        <w:keepLines w:val="0"/>
        <w:pageBreakBefore w:val="0"/>
        <w:widowControl/>
        <w:kinsoku w:val="0"/>
        <w:wordWrap/>
        <w:overflowPunct/>
        <w:topLinePunct w:val="0"/>
        <w:bidi w:val="0"/>
        <w:adjustRightInd w:val="0"/>
        <w:snapToGrid w:val="0"/>
        <w:spacing w:line="360" w:lineRule="auto"/>
        <w:ind w:left="0" w:right="0" w:firstLine="496" w:firstLineChars="200"/>
        <w:textAlignment w:val="baseline"/>
        <w:rPr>
          <w:color w:val="auto"/>
          <w:sz w:val="23"/>
          <w:szCs w:val="23"/>
        </w:rPr>
      </w:pPr>
      <w:r>
        <w:rPr>
          <w:color w:val="auto"/>
          <w:spacing w:val="9"/>
          <w:sz w:val="23"/>
          <w:szCs w:val="23"/>
        </w:rPr>
        <w:t>十三、合同生效及其他</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color w:val="auto"/>
          <w:spacing w:val="9"/>
          <w:position w:val="17"/>
          <w:sz w:val="23"/>
          <w:szCs w:val="23"/>
          <w:lang w:eastAsia="zh-CN"/>
        </w:rPr>
      </w:pPr>
      <w:r>
        <w:rPr>
          <w:color w:val="auto"/>
          <w:spacing w:val="9"/>
          <w:position w:val="17"/>
          <w:sz w:val="23"/>
          <w:szCs w:val="23"/>
        </w:rPr>
        <w:t>1、</w:t>
      </w:r>
      <w:r>
        <w:rPr>
          <w:rFonts w:hint="eastAsia"/>
          <w:color w:val="auto"/>
          <w:spacing w:val="9"/>
          <w:position w:val="17"/>
          <w:sz w:val="23"/>
          <w:szCs w:val="23"/>
          <w:lang w:eastAsia="zh-CN"/>
        </w:rPr>
        <w:t>根据现场实际情况，以原自然地面高差平均值为平面进行平整。</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color w:val="auto"/>
          <w:spacing w:val="9"/>
          <w:position w:val="17"/>
          <w:sz w:val="23"/>
          <w:szCs w:val="23"/>
          <w:lang w:eastAsia="zh-CN"/>
        </w:rPr>
      </w:pPr>
      <w:r>
        <w:rPr>
          <w:rFonts w:hint="eastAsia"/>
          <w:color w:val="auto"/>
          <w:spacing w:val="9"/>
          <w:position w:val="17"/>
          <w:sz w:val="23"/>
          <w:szCs w:val="23"/>
          <w:lang w:val="en-US" w:eastAsia="zh-CN"/>
        </w:rPr>
        <w:t>2、</w:t>
      </w:r>
      <w:r>
        <w:rPr>
          <w:rFonts w:hint="eastAsia"/>
          <w:color w:val="auto"/>
          <w:spacing w:val="9"/>
          <w:position w:val="17"/>
          <w:sz w:val="23"/>
          <w:szCs w:val="23"/>
          <w:lang w:eastAsia="zh-CN"/>
        </w:rPr>
        <w:t>场地平整后能保证</w:t>
      </w:r>
      <w:r>
        <w:rPr>
          <w:rFonts w:hint="eastAsia"/>
          <w:color w:val="auto"/>
          <w:spacing w:val="9"/>
          <w:position w:val="17"/>
          <w:sz w:val="23"/>
          <w:szCs w:val="23"/>
          <w:lang w:val="en-US" w:eastAsia="zh-CN"/>
        </w:rPr>
        <w:t>买方</w:t>
      </w:r>
      <w:r>
        <w:rPr>
          <w:rFonts w:hint="eastAsia"/>
          <w:color w:val="auto"/>
          <w:spacing w:val="9"/>
          <w:position w:val="17"/>
          <w:sz w:val="23"/>
          <w:szCs w:val="23"/>
          <w:lang w:eastAsia="zh-CN"/>
        </w:rPr>
        <w:t>进行正常的规划、 布置以及地勘工作。在场地清理前应仔细调查场地周围环境及既有地下工程布置情况等 ，对于有用的地下管道、管线、 电缆涵洞等应采取措施加以保护。</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color w:val="auto"/>
          <w:spacing w:val="9"/>
          <w:position w:val="17"/>
          <w:sz w:val="23"/>
          <w:szCs w:val="23"/>
        </w:rPr>
      </w:pPr>
      <w:r>
        <w:rPr>
          <w:rFonts w:hint="eastAsia"/>
          <w:color w:val="auto"/>
          <w:spacing w:val="9"/>
          <w:position w:val="17"/>
          <w:sz w:val="23"/>
          <w:szCs w:val="23"/>
          <w:lang w:val="en-US" w:eastAsia="zh-CN"/>
        </w:rPr>
        <w:t>3、</w:t>
      </w:r>
      <w:r>
        <w:rPr>
          <w:rFonts w:hint="eastAsia"/>
          <w:color w:val="auto"/>
          <w:spacing w:val="9"/>
          <w:position w:val="17"/>
          <w:sz w:val="23"/>
          <w:szCs w:val="23"/>
          <w:lang w:eastAsia="zh-CN"/>
        </w:rPr>
        <w:t>场地红线范国内所有的树木，植被及生产、生活垃圾等杂物应彻底清除并移出场外并由中标人自行处理不得堆放于用地红线范国附近。</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color w:val="auto"/>
          <w:sz w:val="23"/>
          <w:szCs w:val="23"/>
        </w:rPr>
      </w:pPr>
      <w:r>
        <w:rPr>
          <w:rFonts w:hint="eastAsia" w:eastAsia="宋体"/>
          <w:color w:val="auto"/>
          <w:spacing w:val="9"/>
          <w:position w:val="17"/>
          <w:sz w:val="23"/>
          <w:szCs w:val="23"/>
          <w:lang w:val="en-US" w:eastAsia="zh-CN"/>
        </w:rPr>
        <w:t>4、</w:t>
      </w:r>
      <w:r>
        <w:rPr>
          <w:color w:val="auto"/>
          <w:spacing w:val="9"/>
          <w:position w:val="17"/>
          <w:sz w:val="23"/>
          <w:szCs w:val="23"/>
        </w:rPr>
        <w:t>合同经双方授权代表签字盖章后生效，合同签字日期以最后</w:t>
      </w:r>
      <w:r>
        <w:rPr>
          <w:color w:val="auto"/>
          <w:spacing w:val="8"/>
          <w:position w:val="17"/>
          <w:sz w:val="23"/>
          <w:szCs w:val="23"/>
        </w:rPr>
        <w:t>一个签字日为准。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color w:val="auto"/>
          <w:sz w:val="23"/>
          <w:szCs w:val="23"/>
        </w:rPr>
      </w:pPr>
      <w:r>
        <w:rPr>
          <w:rFonts w:hint="eastAsia" w:eastAsia="宋体"/>
          <w:color w:val="auto"/>
          <w:spacing w:val="9"/>
          <w:sz w:val="23"/>
          <w:szCs w:val="23"/>
          <w:lang w:val="en-US" w:eastAsia="zh-CN"/>
        </w:rPr>
        <w:t>5</w:t>
      </w:r>
      <w:r>
        <w:rPr>
          <w:color w:val="auto"/>
          <w:spacing w:val="9"/>
          <w:sz w:val="23"/>
          <w:szCs w:val="23"/>
        </w:rPr>
        <w:t>、本合同之所有附件均为合同的有效组成部分，与本合同具有同样法律效力。</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08" w:firstLineChars="200"/>
        <w:jc w:val="both"/>
        <w:textAlignment w:val="baseline"/>
        <w:rPr>
          <w:color w:val="auto"/>
          <w:sz w:val="23"/>
          <w:szCs w:val="23"/>
        </w:rPr>
      </w:pPr>
      <w:r>
        <w:rPr>
          <w:rFonts w:hint="eastAsia" w:eastAsia="宋体"/>
          <w:color w:val="auto"/>
          <w:spacing w:val="12"/>
          <w:sz w:val="23"/>
          <w:szCs w:val="23"/>
          <w:lang w:val="en-US" w:eastAsia="zh-CN"/>
        </w:rPr>
        <w:t>6</w:t>
      </w:r>
      <w:r>
        <w:rPr>
          <w:color w:val="auto"/>
          <w:spacing w:val="12"/>
          <w:sz w:val="23"/>
          <w:szCs w:val="23"/>
        </w:rPr>
        <w:t>、在执行本合同的过程中，所有经买卖双方签署确认的文件（包括会议纪要</w:t>
      </w:r>
      <w:r>
        <w:rPr>
          <w:color w:val="auto"/>
          <w:spacing w:val="11"/>
          <w:sz w:val="23"/>
          <w:szCs w:val="23"/>
        </w:rPr>
        <w:t>、补</w:t>
      </w:r>
      <w:r>
        <w:rPr>
          <w:color w:val="auto"/>
          <w:sz w:val="23"/>
          <w:szCs w:val="23"/>
        </w:rPr>
        <w:t xml:space="preserve"> </w:t>
      </w:r>
      <w:r>
        <w:rPr>
          <w:color w:val="auto"/>
          <w:spacing w:val="7"/>
          <w:sz w:val="23"/>
          <w:szCs w:val="23"/>
        </w:rPr>
        <w:t>充协议、往来信函）即成为本合同的有效组成部分，其生效日期为双方签字盖章或确认</w:t>
      </w:r>
      <w:r>
        <w:rPr>
          <w:color w:val="auto"/>
          <w:spacing w:val="4"/>
          <w:sz w:val="23"/>
          <w:szCs w:val="23"/>
        </w:rPr>
        <w:t>之日期。</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23"/>
          <w:szCs w:val="23"/>
        </w:rPr>
      </w:pPr>
      <w:r>
        <w:rPr>
          <w:rFonts w:hint="eastAsia" w:eastAsia="宋体"/>
          <w:color w:val="auto"/>
          <w:spacing w:val="8"/>
          <w:position w:val="17"/>
          <w:sz w:val="23"/>
          <w:szCs w:val="23"/>
          <w:lang w:val="en-US" w:eastAsia="zh-CN"/>
        </w:rPr>
        <w:t>7</w:t>
      </w:r>
      <w:r>
        <w:rPr>
          <w:color w:val="auto"/>
          <w:spacing w:val="8"/>
          <w:position w:val="17"/>
          <w:sz w:val="23"/>
          <w:szCs w:val="23"/>
        </w:rPr>
        <w:t>、除买方事先书面同意外，卖方不得部分或全部转让其应履行的合同项下</w:t>
      </w:r>
      <w:r>
        <w:rPr>
          <w:color w:val="auto"/>
          <w:spacing w:val="7"/>
          <w:position w:val="17"/>
          <w:sz w:val="23"/>
          <w:szCs w:val="23"/>
        </w:rPr>
        <w:t>的义务。</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color w:val="auto"/>
          <w:spacing w:val="1"/>
          <w:sz w:val="23"/>
          <w:szCs w:val="23"/>
        </w:rPr>
      </w:pPr>
      <w:r>
        <w:rPr>
          <w:color w:val="auto"/>
          <w:spacing w:val="2"/>
          <w:sz w:val="23"/>
          <w:szCs w:val="23"/>
        </w:rPr>
        <w:t>本合同共</w:t>
      </w:r>
      <w:r>
        <w:rPr>
          <w:color w:val="auto"/>
          <w:spacing w:val="-115"/>
          <w:sz w:val="23"/>
          <w:szCs w:val="23"/>
        </w:rPr>
        <w:t xml:space="preserve"> </w:t>
      </w:r>
      <w:r>
        <w:rPr>
          <w:color w:val="auto"/>
          <w:spacing w:val="5"/>
          <w:sz w:val="23"/>
          <w:szCs w:val="23"/>
          <w:u w:val="single" w:color="auto"/>
        </w:rPr>
        <w:t xml:space="preserve">    </w:t>
      </w:r>
      <w:r>
        <w:rPr>
          <w:color w:val="auto"/>
          <w:spacing w:val="-106"/>
          <w:sz w:val="23"/>
          <w:szCs w:val="23"/>
        </w:rPr>
        <w:t xml:space="preserve"> </w:t>
      </w:r>
      <w:r>
        <w:rPr>
          <w:color w:val="auto"/>
          <w:spacing w:val="2"/>
          <w:sz w:val="23"/>
          <w:szCs w:val="23"/>
        </w:rPr>
        <w:t>份，正本二份，副本</w:t>
      </w:r>
      <w:r>
        <w:rPr>
          <w:color w:val="auto"/>
          <w:spacing w:val="-115"/>
          <w:sz w:val="23"/>
          <w:szCs w:val="23"/>
        </w:rPr>
        <w:t xml:space="preserve"> </w:t>
      </w:r>
      <w:r>
        <w:rPr>
          <w:color w:val="auto"/>
          <w:spacing w:val="5"/>
          <w:sz w:val="23"/>
          <w:szCs w:val="23"/>
          <w:u w:val="single" w:color="auto"/>
        </w:rPr>
        <w:t xml:space="preserve">    </w:t>
      </w:r>
      <w:r>
        <w:rPr>
          <w:color w:val="auto"/>
          <w:spacing w:val="-105"/>
          <w:sz w:val="23"/>
          <w:szCs w:val="23"/>
        </w:rPr>
        <w:t xml:space="preserve"> </w:t>
      </w:r>
      <w:r>
        <w:rPr>
          <w:color w:val="auto"/>
          <w:spacing w:val="2"/>
          <w:sz w:val="23"/>
          <w:szCs w:val="23"/>
        </w:rPr>
        <w:t>份。买方持一</w:t>
      </w:r>
      <w:r>
        <w:rPr>
          <w:color w:val="auto"/>
          <w:spacing w:val="1"/>
          <w:sz w:val="23"/>
          <w:szCs w:val="23"/>
        </w:rPr>
        <w:t>正</w:t>
      </w:r>
      <w:r>
        <w:rPr>
          <w:color w:val="auto"/>
          <w:spacing w:val="-115"/>
          <w:sz w:val="23"/>
          <w:szCs w:val="23"/>
        </w:rPr>
        <w:t xml:space="preserve"> </w:t>
      </w:r>
      <w:r>
        <w:rPr>
          <w:color w:val="auto"/>
          <w:spacing w:val="5"/>
          <w:sz w:val="23"/>
          <w:szCs w:val="23"/>
          <w:u w:val="single" w:color="auto"/>
        </w:rPr>
        <w:t xml:space="preserve">    </w:t>
      </w:r>
      <w:r>
        <w:rPr>
          <w:color w:val="auto"/>
          <w:spacing w:val="-101"/>
          <w:sz w:val="23"/>
          <w:szCs w:val="23"/>
        </w:rPr>
        <w:t xml:space="preserve"> </w:t>
      </w:r>
      <w:r>
        <w:rPr>
          <w:color w:val="auto"/>
          <w:spacing w:val="1"/>
          <w:sz w:val="23"/>
          <w:szCs w:val="23"/>
        </w:rPr>
        <w:t>副，卖方持一正</w:t>
      </w:r>
      <w:r>
        <w:rPr>
          <w:color w:val="auto"/>
          <w:spacing w:val="-115"/>
          <w:sz w:val="23"/>
          <w:szCs w:val="23"/>
        </w:rPr>
        <w:t xml:space="preserve"> </w:t>
      </w:r>
      <w:r>
        <w:rPr>
          <w:color w:val="auto"/>
          <w:spacing w:val="5"/>
          <w:sz w:val="23"/>
          <w:szCs w:val="23"/>
          <w:u w:val="single" w:color="auto"/>
        </w:rPr>
        <w:t xml:space="preserve">    </w:t>
      </w:r>
      <w:r>
        <w:rPr>
          <w:color w:val="auto"/>
          <w:spacing w:val="-101"/>
          <w:sz w:val="23"/>
          <w:szCs w:val="23"/>
        </w:rPr>
        <w:t xml:space="preserve"> </w:t>
      </w:r>
      <w:r>
        <w:rPr>
          <w:color w:val="auto"/>
          <w:spacing w:val="1"/>
          <w:sz w:val="23"/>
          <w:szCs w:val="23"/>
        </w:rPr>
        <w:t>副。</w:t>
      </w:r>
    </w:p>
    <w:p>
      <w:pPr>
        <w:keepNext w:val="0"/>
        <w:keepLines w:val="0"/>
        <w:pageBreakBefore w:val="0"/>
        <w:widowControl/>
        <w:kinsoku w:val="0"/>
        <w:wordWrap/>
        <w:overflowPunct/>
        <w:topLinePunct w:val="0"/>
        <w:bidi w:val="0"/>
        <w:adjustRightInd w:val="0"/>
        <w:snapToGrid w:val="0"/>
        <w:spacing w:line="360" w:lineRule="auto"/>
        <w:ind w:left="0" w:right="0"/>
        <w:textAlignment w:val="baseline"/>
        <w:rPr>
          <w:color w:val="auto"/>
          <w:spacing w:val="1"/>
          <w:sz w:val="23"/>
          <w:szCs w:val="23"/>
        </w:rPr>
      </w:pPr>
    </w:p>
    <w:p>
      <w:pPr>
        <w:pStyle w:val="5"/>
        <w:keepNext w:val="0"/>
        <w:keepLines w:val="0"/>
        <w:pageBreakBefore w:val="0"/>
        <w:widowControl/>
        <w:kinsoku w:val="0"/>
        <w:wordWrap/>
        <w:overflowPunct/>
        <w:topLinePunct w:val="0"/>
        <w:bidi w:val="0"/>
        <w:adjustRightInd w:val="0"/>
        <w:snapToGrid w:val="0"/>
        <w:spacing w:line="360" w:lineRule="auto"/>
        <w:ind w:left="0" w:right="0"/>
        <w:textAlignment w:val="baseline"/>
        <w:rPr>
          <w:color w:val="auto"/>
          <w:sz w:val="23"/>
          <w:szCs w:val="23"/>
        </w:rPr>
      </w:pPr>
      <w:r>
        <w:rPr>
          <w:color w:val="auto"/>
          <w:spacing w:val="11"/>
          <w:position w:val="17"/>
          <w:sz w:val="23"/>
          <w:szCs w:val="23"/>
        </w:rPr>
        <w:t>买方</w:t>
      </w:r>
      <w:r>
        <w:rPr>
          <w:color w:val="auto"/>
          <w:spacing w:val="-8"/>
          <w:position w:val="17"/>
          <w:sz w:val="23"/>
          <w:szCs w:val="23"/>
        </w:rPr>
        <w:t>：（</w:t>
      </w:r>
      <w:r>
        <w:rPr>
          <w:color w:val="auto"/>
          <w:spacing w:val="11"/>
          <w:position w:val="17"/>
          <w:sz w:val="23"/>
          <w:szCs w:val="23"/>
        </w:rPr>
        <w:t>公章）</w:t>
      </w:r>
      <w:r>
        <w:rPr>
          <w:rFonts w:hint="eastAsia" w:eastAsia="宋体"/>
          <w:color w:val="auto"/>
          <w:spacing w:val="11"/>
          <w:position w:val="17"/>
          <w:sz w:val="23"/>
          <w:szCs w:val="23"/>
          <w:lang w:val="en-US" w:eastAsia="zh-CN"/>
        </w:rPr>
        <w:t xml:space="preserve">                                </w:t>
      </w:r>
      <w:r>
        <w:rPr>
          <w:color w:val="auto"/>
          <w:spacing w:val="13"/>
          <w:position w:val="17"/>
          <w:sz w:val="23"/>
          <w:szCs w:val="23"/>
        </w:rPr>
        <w:t>卖方</w:t>
      </w:r>
      <w:r>
        <w:rPr>
          <w:color w:val="auto"/>
          <w:spacing w:val="-8"/>
          <w:position w:val="17"/>
          <w:sz w:val="23"/>
          <w:szCs w:val="23"/>
        </w:rPr>
        <w:t>：（</w:t>
      </w:r>
      <w:r>
        <w:rPr>
          <w:color w:val="auto"/>
          <w:spacing w:val="13"/>
          <w:position w:val="17"/>
          <w:sz w:val="23"/>
          <w:szCs w:val="23"/>
        </w:rPr>
        <w:t>公章）</w:t>
      </w:r>
    </w:p>
    <w:p>
      <w:pPr>
        <w:pStyle w:val="5"/>
        <w:keepNext w:val="0"/>
        <w:keepLines w:val="0"/>
        <w:pageBreakBefore w:val="0"/>
        <w:widowControl/>
        <w:kinsoku w:val="0"/>
        <w:wordWrap/>
        <w:overflowPunct/>
        <w:topLinePunct w:val="0"/>
        <w:bidi w:val="0"/>
        <w:adjustRightInd w:val="0"/>
        <w:snapToGrid w:val="0"/>
        <w:spacing w:line="360" w:lineRule="auto"/>
        <w:ind w:left="0" w:right="0"/>
        <w:textAlignment w:val="baseline"/>
        <w:rPr>
          <w:rFonts w:hint="eastAsia" w:eastAsia="宋体"/>
          <w:color w:val="auto"/>
          <w:sz w:val="23"/>
          <w:szCs w:val="23"/>
          <w:lang w:val="en-US" w:eastAsia="zh-CN"/>
        </w:rPr>
      </w:pPr>
      <w:r>
        <w:rPr>
          <w:color w:val="auto"/>
          <w:spacing w:val="8"/>
          <w:sz w:val="23"/>
          <w:szCs w:val="23"/>
        </w:rPr>
        <w:t>法定代表人或</w:t>
      </w:r>
      <w:r>
        <w:rPr>
          <w:rFonts w:hint="eastAsia" w:eastAsia="宋体"/>
          <w:color w:val="auto"/>
          <w:spacing w:val="8"/>
          <w:sz w:val="23"/>
          <w:szCs w:val="23"/>
          <w:lang w:val="en-US" w:eastAsia="zh-CN"/>
        </w:rPr>
        <w:t xml:space="preserve">                                    </w:t>
      </w:r>
      <w:r>
        <w:rPr>
          <w:color w:val="auto"/>
          <w:spacing w:val="8"/>
          <w:sz w:val="23"/>
          <w:szCs w:val="23"/>
        </w:rPr>
        <w:t>法定代表人或</w:t>
      </w:r>
      <w:r>
        <w:rPr>
          <w:rFonts w:hint="eastAsia" w:eastAsia="宋体"/>
          <w:color w:val="auto"/>
          <w:spacing w:val="8"/>
          <w:sz w:val="23"/>
          <w:szCs w:val="23"/>
          <w:lang w:val="en-US" w:eastAsia="zh-CN"/>
        </w:rPr>
        <w:t xml:space="preserve"> </w:t>
      </w:r>
    </w:p>
    <w:p>
      <w:pPr>
        <w:pStyle w:val="5"/>
        <w:keepNext w:val="0"/>
        <w:keepLines w:val="0"/>
        <w:pageBreakBefore w:val="0"/>
        <w:widowControl/>
        <w:kinsoku w:val="0"/>
        <w:wordWrap/>
        <w:overflowPunct/>
        <w:topLinePunct w:val="0"/>
        <w:bidi w:val="0"/>
        <w:adjustRightInd w:val="0"/>
        <w:snapToGrid w:val="0"/>
        <w:spacing w:line="360" w:lineRule="auto"/>
        <w:ind w:left="0" w:right="0"/>
        <w:textAlignment w:val="baseline"/>
        <w:rPr>
          <w:color w:val="auto"/>
          <w:sz w:val="23"/>
          <w:szCs w:val="23"/>
        </w:rPr>
      </w:pPr>
      <w:r>
        <w:rPr>
          <w:color w:val="auto"/>
          <w:spacing w:val="11"/>
          <w:position w:val="17"/>
          <w:sz w:val="23"/>
          <w:szCs w:val="23"/>
        </w:rPr>
        <w:t>其委托代理人代表</w:t>
      </w:r>
      <w:r>
        <w:rPr>
          <w:color w:val="auto"/>
          <w:spacing w:val="-7"/>
          <w:position w:val="17"/>
          <w:sz w:val="23"/>
          <w:szCs w:val="23"/>
        </w:rPr>
        <w:t>：（</w:t>
      </w:r>
      <w:r>
        <w:rPr>
          <w:color w:val="auto"/>
          <w:spacing w:val="11"/>
          <w:position w:val="17"/>
          <w:sz w:val="23"/>
          <w:szCs w:val="23"/>
        </w:rPr>
        <w:t>签章）</w:t>
      </w:r>
      <w:r>
        <w:rPr>
          <w:rFonts w:hint="eastAsia" w:eastAsia="宋体"/>
          <w:color w:val="auto"/>
          <w:spacing w:val="11"/>
          <w:position w:val="17"/>
          <w:sz w:val="23"/>
          <w:szCs w:val="23"/>
          <w:lang w:val="en-US" w:eastAsia="zh-CN"/>
        </w:rPr>
        <w:t xml:space="preserve">            </w:t>
      </w:r>
      <w:r>
        <w:rPr>
          <w:color w:val="auto"/>
          <w:spacing w:val="11"/>
          <w:position w:val="17"/>
          <w:sz w:val="23"/>
          <w:szCs w:val="23"/>
        </w:rPr>
        <w:t>其委托代理人代表</w:t>
      </w:r>
      <w:r>
        <w:rPr>
          <w:color w:val="auto"/>
          <w:spacing w:val="-7"/>
          <w:position w:val="17"/>
          <w:sz w:val="23"/>
          <w:szCs w:val="23"/>
        </w:rPr>
        <w:t>：（</w:t>
      </w:r>
      <w:r>
        <w:rPr>
          <w:color w:val="auto"/>
          <w:spacing w:val="11"/>
          <w:position w:val="17"/>
          <w:sz w:val="23"/>
          <w:szCs w:val="23"/>
        </w:rPr>
        <w:t>签章）</w:t>
      </w:r>
    </w:p>
    <w:p>
      <w:pPr>
        <w:pStyle w:val="5"/>
        <w:keepNext w:val="0"/>
        <w:keepLines w:val="0"/>
        <w:pageBreakBefore w:val="0"/>
        <w:widowControl/>
        <w:kinsoku w:val="0"/>
        <w:wordWrap/>
        <w:overflowPunct/>
        <w:topLinePunct w:val="0"/>
        <w:bidi w:val="0"/>
        <w:adjustRightInd w:val="0"/>
        <w:snapToGrid w:val="0"/>
        <w:spacing w:line="360" w:lineRule="auto"/>
        <w:ind w:left="0" w:right="0"/>
        <w:textAlignment w:val="baseline"/>
        <w:rPr>
          <w:color w:val="auto"/>
          <w:sz w:val="23"/>
          <w:szCs w:val="23"/>
        </w:rPr>
      </w:pPr>
      <w:r>
        <w:rPr>
          <w:color w:val="auto"/>
          <w:spacing w:val="3"/>
          <w:sz w:val="23"/>
          <w:szCs w:val="23"/>
        </w:rPr>
        <w:t>地址：</w:t>
      </w:r>
      <w:r>
        <w:rPr>
          <w:rFonts w:hint="eastAsia" w:eastAsia="宋体"/>
          <w:color w:val="auto"/>
          <w:spacing w:val="3"/>
          <w:sz w:val="23"/>
          <w:szCs w:val="23"/>
          <w:lang w:val="en-US" w:eastAsia="zh-CN"/>
        </w:rPr>
        <w:t xml:space="preserve">                                                 </w:t>
      </w:r>
      <w:r>
        <w:rPr>
          <w:color w:val="auto"/>
          <w:spacing w:val="3"/>
          <w:sz w:val="23"/>
          <w:szCs w:val="23"/>
        </w:rPr>
        <w:t>地址：</w:t>
      </w:r>
    </w:p>
    <w:p>
      <w:pPr>
        <w:pStyle w:val="5"/>
        <w:keepNext w:val="0"/>
        <w:keepLines w:val="0"/>
        <w:pageBreakBefore w:val="0"/>
        <w:widowControl/>
        <w:kinsoku w:val="0"/>
        <w:wordWrap/>
        <w:overflowPunct/>
        <w:topLinePunct w:val="0"/>
        <w:bidi w:val="0"/>
        <w:adjustRightInd w:val="0"/>
        <w:snapToGrid w:val="0"/>
        <w:spacing w:line="360" w:lineRule="auto"/>
        <w:ind w:left="0" w:right="0"/>
        <w:textAlignment w:val="baseline"/>
        <w:rPr>
          <w:rFonts w:hint="eastAsia" w:eastAsia="宋体"/>
          <w:color w:val="auto"/>
          <w:sz w:val="23"/>
          <w:szCs w:val="23"/>
          <w:lang w:eastAsia="zh-CN"/>
        </w:rPr>
      </w:pPr>
      <w:r>
        <w:rPr>
          <w:color w:val="auto"/>
          <w:spacing w:val="5"/>
          <w:position w:val="17"/>
          <w:sz w:val="23"/>
          <w:szCs w:val="23"/>
        </w:rPr>
        <w:t>开户银行：</w:t>
      </w:r>
      <w:r>
        <w:rPr>
          <w:rFonts w:hint="eastAsia" w:eastAsia="宋体"/>
          <w:color w:val="auto"/>
          <w:spacing w:val="5"/>
          <w:position w:val="17"/>
          <w:sz w:val="23"/>
          <w:szCs w:val="23"/>
          <w:lang w:val="en-US" w:eastAsia="zh-CN"/>
        </w:rPr>
        <w:t xml:space="preserve">                                        </w:t>
      </w:r>
      <w:r>
        <w:rPr>
          <w:color w:val="auto"/>
          <w:spacing w:val="5"/>
          <w:position w:val="17"/>
          <w:sz w:val="23"/>
          <w:szCs w:val="23"/>
        </w:rPr>
        <w:t>开户银行</w:t>
      </w:r>
      <w:r>
        <w:rPr>
          <w:rFonts w:hint="eastAsia" w:eastAsia="宋体"/>
          <w:color w:val="auto"/>
          <w:spacing w:val="5"/>
          <w:position w:val="17"/>
          <w:sz w:val="23"/>
          <w:szCs w:val="23"/>
          <w:lang w:eastAsia="zh-CN"/>
        </w:rPr>
        <w:t>：</w:t>
      </w:r>
    </w:p>
    <w:p>
      <w:pPr>
        <w:pStyle w:val="5"/>
        <w:keepNext w:val="0"/>
        <w:keepLines w:val="0"/>
        <w:pageBreakBefore w:val="0"/>
        <w:widowControl/>
        <w:kinsoku w:val="0"/>
        <w:wordWrap/>
        <w:overflowPunct/>
        <w:topLinePunct w:val="0"/>
        <w:bidi w:val="0"/>
        <w:adjustRightInd w:val="0"/>
        <w:snapToGrid w:val="0"/>
        <w:spacing w:line="360" w:lineRule="auto"/>
        <w:ind w:left="0" w:right="0"/>
        <w:textAlignment w:val="baseline"/>
        <w:rPr>
          <w:color w:val="auto"/>
          <w:sz w:val="23"/>
          <w:szCs w:val="23"/>
        </w:rPr>
      </w:pPr>
      <w:r>
        <w:rPr>
          <w:color w:val="auto"/>
          <w:spacing w:val="2"/>
          <w:sz w:val="23"/>
          <w:szCs w:val="23"/>
        </w:rPr>
        <w:t>账号：</w:t>
      </w:r>
      <w:r>
        <w:rPr>
          <w:rFonts w:hint="eastAsia" w:eastAsia="宋体"/>
          <w:color w:val="auto"/>
          <w:spacing w:val="2"/>
          <w:sz w:val="23"/>
          <w:szCs w:val="23"/>
          <w:lang w:val="en-US" w:eastAsia="zh-CN"/>
        </w:rPr>
        <w:t xml:space="preserve">                                                 </w:t>
      </w:r>
      <w:r>
        <w:rPr>
          <w:color w:val="auto"/>
          <w:spacing w:val="2"/>
          <w:sz w:val="23"/>
          <w:szCs w:val="23"/>
        </w:rPr>
        <w:t>账号：</w:t>
      </w:r>
    </w:p>
    <w:p>
      <w:pPr>
        <w:pStyle w:val="5"/>
        <w:keepNext w:val="0"/>
        <w:keepLines w:val="0"/>
        <w:pageBreakBefore w:val="0"/>
        <w:widowControl/>
        <w:kinsoku w:val="0"/>
        <w:wordWrap/>
        <w:overflowPunct/>
        <w:topLinePunct w:val="0"/>
        <w:bidi w:val="0"/>
        <w:adjustRightInd w:val="0"/>
        <w:snapToGrid w:val="0"/>
        <w:spacing w:line="360" w:lineRule="auto"/>
        <w:ind w:left="0" w:right="0"/>
        <w:textAlignment w:val="baseline"/>
        <w:rPr>
          <w:color w:val="auto"/>
          <w:spacing w:val="-2"/>
          <w:sz w:val="23"/>
          <w:szCs w:val="23"/>
        </w:rPr>
      </w:pPr>
    </w:p>
    <w:p>
      <w:pPr>
        <w:pStyle w:val="5"/>
        <w:keepNext w:val="0"/>
        <w:keepLines w:val="0"/>
        <w:pageBreakBefore w:val="0"/>
        <w:widowControl/>
        <w:kinsoku w:val="0"/>
        <w:wordWrap/>
        <w:overflowPunct/>
        <w:topLinePunct w:val="0"/>
        <w:bidi w:val="0"/>
        <w:adjustRightInd w:val="0"/>
        <w:snapToGrid w:val="0"/>
        <w:spacing w:line="360" w:lineRule="auto"/>
        <w:ind w:right="0"/>
        <w:textAlignment w:val="baseline"/>
        <w:rPr>
          <w:color w:val="auto"/>
          <w:spacing w:val="-2"/>
          <w:sz w:val="23"/>
          <w:szCs w:val="23"/>
        </w:rPr>
      </w:pPr>
      <w:r>
        <w:rPr>
          <w:color w:val="auto"/>
          <w:spacing w:val="-2"/>
          <w:sz w:val="23"/>
          <w:szCs w:val="23"/>
        </w:rPr>
        <w:t>年</w:t>
      </w:r>
      <w:r>
        <w:rPr>
          <w:color w:val="auto"/>
          <w:spacing w:val="8"/>
          <w:sz w:val="23"/>
          <w:szCs w:val="23"/>
        </w:rPr>
        <w:t xml:space="preserve">    </w:t>
      </w:r>
      <w:r>
        <w:rPr>
          <w:color w:val="auto"/>
          <w:spacing w:val="-2"/>
          <w:sz w:val="23"/>
          <w:szCs w:val="23"/>
        </w:rPr>
        <w:t>月</w:t>
      </w:r>
      <w:r>
        <w:rPr>
          <w:color w:val="auto"/>
          <w:spacing w:val="22"/>
          <w:sz w:val="23"/>
          <w:szCs w:val="23"/>
        </w:rPr>
        <w:t xml:space="preserve">   </w:t>
      </w:r>
      <w:r>
        <w:rPr>
          <w:color w:val="auto"/>
          <w:spacing w:val="-2"/>
          <w:sz w:val="23"/>
          <w:szCs w:val="23"/>
        </w:rPr>
        <w:t>日</w:t>
      </w:r>
    </w:p>
    <w:p>
      <w:pPr>
        <w:spacing w:before="333" w:line="224" w:lineRule="auto"/>
        <w:rPr>
          <w:rFonts w:hint="eastAsia" w:eastAsia="宋体"/>
          <w:spacing w:val="11"/>
          <w:position w:val="17"/>
          <w:sz w:val="23"/>
          <w:szCs w:val="23"/>
          <w:lang w:val="en-US" w:eastAsia="zh-CN"/>
        </w:rPr>
      </w:pPr>
    </w:p>
    <w:p>
      <w:pPr>
        <w:spacing w:before="333" w:line="224" w:lineRule="auto"/>
        <w:ind w:firstLine="1764" w:firstLineChars="700"/>
        <w:rPr>
          <w:rFonts w:ascii="宋体" w:hAnsi="宋体" w:eastAsia="宋体" w:cs="宋体"/>
          <w:sz w:val="35"/>
          <w:szCs w:val="35"/>
        </w:rPr>
      </w:pPr>
      <w:r>
        <w:rPr>
          <w:rFonts w:hint="eastAsia" w:eastAsia="宋体"/>
          <w:spacing w:val="11"/>
          <w:position w:val="17"/>
          <w:sz w:val="23"/>
          <w:szCs w:val="23"/>
          <w:lang w:val="en-US" w:eastAsia="zh-CN"/>
        </w:rPr>
        <w:t xml:space="preserve">           </w:t>
      </w:r>
      <w:r>
        <w:rPr>
          <w:rFonts w:ascii="宋体" w:hAnsi="宋体" w:eastAsia="宋体" w:cs="宋体"/>
          <w:spacing w:val="12"/>
          <w:sz w:val="35"/>
          <w:szCs w:val="35"/>
          <w14:textOutline w14:w="6537" w14:cap="sq" w14:cmpd="sng">
            <w14:solidFill>
              <w14:srgbClr w14:val="000000"/>
            </w14:solidFill>
            <w14:prstDash w14:val="solid"/>
            <w14:bevel/>
          </w14:textOutline>
        </w:rPr>
        <w:t>第</w:t>
      </w:r>
      <w:r>
        <w:rPr>
          <w:rFonts w:ascii="宋体" w:hAnsi="宋体" w:eastAsia="宋体" w:cs="宋体"/>
          <w:spacing w:val="10"/>
          <w:sz w:val="35"/>
          <w:szCs w:val="35"/>
          <w14:textOutline w14:w="6537" w14:cap="sq" w14:cmpd="sng">
            <w14:solidFill>
              <w14:srgbClr w14:val="000000"/>
            </w14:solidFill>
            <w14:prstDash w14:val="solid"/>
            <w14:bevel/>
          </w14:textOutline>
        </w:rPr>
        <w:t>五章谈判响应文件格式附件</w:t>
      </w:r>
    </w:p>
    <w:p>
      <w:pPr>
        <w:spacing w:line="257" w:lineRule="auto"/>
        <w:rPr>
          <w:rFonts w:ascii="Arial"/>
          <w:sz w:val="21"/>
        </w:rPr>
      </w:pPr>
    </w:p>
    <w:p>
      <w:pPr>
        <w:spacing w:before="169" w:line="1231" w:lineRule="exact"/>
        <w:ind w:left="3460"/>
        <w:rPr>
          <w:rFonts w:ascii="宋体" w:hAnsi="宋体" w:eastAsia="宋体" w:cs="宋体"/>
          <w:sz w:val="52"/>
          <w:szCs w:val="52"/>
        </w:rPr>
      </w:pPr>
      <w:r>
        <w:rPr>
          <w:rFonts w:ascii="宋体" w:hAnsi="宋体" w:eastAsia="宋体" w:cs="宋体"/>
          <w:spacing w:val="-51"/>
          <w:position w:val="54"/>
          <w:sz w:val="52"/>
          <w:szCs w:val="52"/>
        </w:rPr>
        <w:t>项</w:t>
      </w:r>
      <w:r>
        <w:rPr>
          <w:rFonts w:ascii="宋体" w:hAnsi="宋体" w:eastAsia="宋体" w:cs="宋体"/>
          <w:spacing w:val="-48"/>
          <w:position w:val="54"/>
          <w:sz w:val="52"/>
          <w:szCs w:val="52"/>
        </w:rPr>
        <w:t xml:space="preserve"> 目 名称</w:t>
      </w:r>
    </w:p>
    <w:p>
      <w:pPr>
        <w:spacing w:before="1" w:line="224" w:lineRule="auto"/>
        <w:ind w:left="3032"/>
        <w:rPr>
          <w:rFonts w:ascii="宋体" w:hAnsi="宋体" w:eastAsia="宋体" w:cs="宋体"/>
          <w:sz w:val="35"/>
          <w:szCs w:val="35"/>
        </w:rPr>
      </w:pPr>
      <w:r>
        <w:rPr>
          <w:rFonts w:ascii="宋体" w:hAnsi="宋体" w:eastAsia="宋体" w:cs="宋体"/>
          <w:spacing w:val="-15"/>
          <w:sz w:val="35"/>
          <w:szCs w:val="35"/>
        </w:rPr>
        <w:t>项</w:t>
      </w:r>
      <w:r>
        <w:rPr>
          <w:rFonts w:ascii="宋体" w:hAnsi="宋体" w:eastAsia="宋体" w:cs="宋体"/>
          <w:spacing w:val="-10"/>
          <w:sz w:val="35"/>
          <w:szCs w:val="35"/>
        </w:rPr>
        <w:t>目编号：  (标项)</w:t>
      </w: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231" w:line="1080" w:lineRule="exact"/>
        <w:ind w:left="4256"/>
        <w:rPr>
          <w:rFonts w:ascii="宋体" w:hAnsi="宋体" w:eastAsia="宋体" w:cs="宋体"/>
          <w:sz w:val="71"/>
          <w:szCs w:val="71"/>
        </w:rPr>
      </w:pPr>
      <w:r>
        <w:rPr>
          <w:rFonts w:ascii="宋体" w:hAnsi="宋体" w:eastAsia="宋体" w:cs="宋体"/>
          <w:position w:val="25"/>
          <w:sz w:val="71"/>
          <w:szCs w:val="71"/>
          <w14:textOutline w14:w="13075" w14:cap="sq" w14:cmpd="sng">
            <w14:solidFill>
              <w14:srgbClr w14:val="000000"/>
            </w14:solidFill>
            <w14:prstDash w14:val="solid"/>
            <w14:bevel/>
          </w14:textOutline>
        </w:rPr>
        <w:t>谈</w:t>
      </w:r>
    </w:p>
    <w:p>
      <w:pPr>
        <w:spacing w:before="2" w:line="222" w:lineRule="auto"/>
        <w:ind w:left="4259"/>
        <w:rPr>
          <w:rFonts w:ascii="宋体" w:hAnsi="宋体" w:eastAsia="宋体" w:cs="宋体"/>
          <w:sz w:val="71"/>
          <w:szCs w:val="71"/>
        </w:rPr>
      </w:pPr>
      <w:r>
        <w:rPr>
          <w:rFonts w:ascii="宋体" w:hAnsi="宋体" w:eastAsia="宋体" w:cs="宋体"/>
          <w:sz w:val="71"/>
          <w:szCs w:val="71"/>
          <w14:textOutline w14:w="13075" w14:cap="sq" w14:cmpd="sng">
            <w14:solidFill>
              <w14:srgbClr w14:val="000000"/>
            </w14:solidFill>
            <w14:prstDash w14:val="solid"/>
            <w14:bevel/>
          </w14:textOutline>
        </w:rPr>
        <w:t>判</w:t>
      </w:r>
    </w:p>
    <w:p>
      <w:pPr>
        <w:spacing w:before="305" w:line="226" w:lineRule="auto"/>
        <w:ind w:left="4296"/>
        <w:rPr>
          <w:rFonts w:ascii="宋体" w:hAnsi="宋体" w:eastAsia="宋体" w:cs="宋体"/>
          <w:sz w:val="71"/>
          <w:szCs w:val="71"/>
        </w:rPr>
      </w:pPr>
      <w:r>
        <w:rPr>
          <w:rFonts w:ascii="宋体" w:hAnsi="宋体" w:eastAsia="宋体" w:cs="宋体"/>
          <w:sz w:val="71"/>
          <w:szCs w:val="71"/>
          <w14:textOutline w14:w="13075" w14:cap="sq" w14:cmpd="sng">
            <w14:solidFill>
              <w14:srgbClr w14:val="000000"/>
            </w14:solidFill>
            <w14:prstDash w14:val="solid"/>
            <w14:bevel/>
          </w14:textOutline>
        </w:rPr>
        <w:t>响</w:t>
      </w:r>
    </w:p>
    <w:p>
      <w:pPr>
        <w:spacing w:before="348" w:line="224" w:lineRule="auto"/>
        <w:ind w:left="4259"/>
        <w:rPr>
          <w:rFonts w:ascii="宋体" w:hAnsi="宋体" w:eastAsia="宋体" w:cs="宋体"/>
          <w:sz w:val="71"/>
          <w:szCs w:val="71"/>
        </w:rPr>
      </w:pPr>
      <w:r>
        <w:rPr>
          <w:rFonts w:ascii="宋体" w:hAnsi="宋体" w:eastAsia="宋体" w:cs="宋体"/>
          <w:sz w:val="71"/>
          <w:szCs w:val="71"/>
          <w14:textOutline w14:w="13075" w14:cap="sq" w14:cmpd="sng">
            <w14:solidFill>
              <w14:srgbClr w14:val="000000"/>
            </w14:solidFill>
            <w14:prstDash w14:val="solid"/>
            <w14:bevel/>
          </w14:textOutline>
        </w:rPr>
        <w:t>应</w:t>
      </w:r>
    </w:p>
    <w:p>
      <w:pPr>
        <w:spacing w:before="353" w:line="224" w:lineRule="auto"/>
        <w:ind w:left="4265"/>
        <w:rPr>
          <w:rFonts w:ascii="宋体" w:hAnsi="宋体" w:eastAsia="宋体" w:cs="宋体"/>
          <w:sz w:val="71"/>
          <w:szCs w:val="71"/>
        </w:rPr>
      </w:pPr>
      <w:r>
        <w:rPr>
          <w:rFonts w:ascii="宋体" w:hAnsi="宋体" w:eastAsia="宋体" w:cs="宋体"/>
          <w:sz w:val="71"/>
          <w:szCs w:val="71"/>
          <w14:textOutline w14:w="13075" w14:cap="sq" w14:cmpd="sng">
            <w14:solidFill>
              <w14:srgbClr w14:val="000000"/>
            </w14:solidFill>
            <w14:prstDash w14:val="solid"/>
            <w14:bevel/>
          </w14:textOutline>
        </w:rPr>
        <w:t>文</w:t>
      </w:r>
    </w:p>
    <w:p>
      <w:pPr>
        <w:spacing w:before="350" w:line="222" w:lineRule="auto"/>
        <w:ind w:left="4256"/>
        <w:rPr>
          <w:rFonts w:ascii="宋体" w:hAnsi="宋体" w:eastAsia="宋体" w:cs="宋体"/>
          <w:sz w:val="71"/>
          <w:szCs w:val="71"/>
        </w:rPr>
      </w:pPr>
      <w:r>
        <w:rPr>
          <w:rFonts w:ascii="宋体" w:hAnsi="宋体" w:eastAsia="宋体" w:cs="宋体"/>
          <w:sz w:val="71"/>
          <w:szCs w:val="71"/>
          <w14:textOutline w14:w="13075" w14:cap="sq" w14:cmpd="sng">
            <w14:solidFill>
              <w14:srgbClr w14:val="000000"/>
            </w14:solidFill>
            <w14:prstDash w14:val="solid"/>
            <w14:bevel/>
          </w14:textOutline>
        </w:rPr>
        <w:t>件</w:t>
      </w:r>
    </w:p>
    <w:p>
      <w:pPr>
        <w:spacing w:line="357" w:lineRule="auto"/>
        <w:rPr>
          <w:rFonts w:ascii="Arial"/>
          <w:sz w:val="21"/>
        </w:rPr>
      </w:pPr>
    </w:p>
    <w:p>
      <w:pPr>
        <w:spacing w:before="100" w:line="225" w:lineRule="auto"/>
        <w:ind w:left="3697"/>
        <w:rPr>
          <w:rFonts w:ascii="宋体" w:hAnsi="宋体" w:eastAsia="宋体" w:cs="宋体"/>
          <w:sz w:val="31"/>
          <w:szCs w:val="31"/>
        </w:rPr>
      </w:pPr>
      <w:r>
        <w:rPr>
          <w:rFonts w:ascii="宋体" w:hAnsi="宋体" w:eastAsia="宋体" w:cs="宋体"/>
          <w:spacing w:val="32"/>
          <w:sz w:val="31"/>
          <w:szCs w:val="31"/>
        </w:rPr>
        <w:t>(</w:t>
      </w:r>
      <w:r>
        <w:rPr>
          <w:rFonts w:ascii="宋体" w:hAnsi="宋体" w:eastAsia="宋体" w:cs="宋体"/>
          <w:spacing w:val="29"/>
          <w:sz w:val="31"/>
          <w:szCs w:val="31"/>
        </w:rPr>
        <w:t>资格文件)</w:t>
      </w:r>
    </w:p>
    <w:p>
      <w:pPr>
        <w:spacing w:before="223" w:line="600" w:lineRule="exact"/>
        <w:ind w:left="641"/>
        <w:rPr>
          <w:rFonts w:ascii="宋体" w:hAnsi="宋体" w:eastAsia="宋体" w:cs="宋体"/>
          <w:sz w:val="31"/>
          <w:szCs w:val="31"/>
        </w:rPr>
      </w:pPr>
      <w:r>
        <w:rPr>
          <w:rFonts w:ascii="宋体" w:hAnsi="宋体" w:eastAsia="宋体" w:cs="宋体"/>
          <w:spacing w:val="6"/>
          <w:position w:val="21"/>
          <w:sz w:val="31"/>
          <w:szCs w:val="31"/>
        </w:rPr>
        <w:t>单位全称 (公章) ：</w:t>
      </w:r>
    </w:p>
    <w:p>
      <w:pPr>
        <w:spacing w:line="234" w:lineRule="auto"/>
        <w:ind w:left="639"/>
        <w:rPr>
          <w:rFonts w:ascii="宋体" w:hAnsi="宋体" w:eastAsia="宋体" w:cs="宋体"/>
          <w:sz w:val="31"/>
          <w:szCs w:val="31"/>
        </w:rPr>
      </w:pPr>
      <w:r>
        <w:rPr>
          <w:rFonts w:ascii="宋体" w:hAnsi="宋体" w:eastAsia="宋体" w:cs="宋体"/>
          <w:spacing w:val="6"/>
          <w:sz w:val="31"/>
          <w:szCs w:val="31"/>
        </w:rPr>
        <w:t>地</w:t>
      </w:r>
      <w:r>
        <w:rPr>
          <w:rFonts w:ascii="宋体" w:hAnsi="宋体" w:eastAsia="宋体" w:cs="宋体"/>
          <w:spacing w:val="5"/>
          <w:sz w:val="31"/>
          <w:szCs w:val="31"/>
        </w:rPr>
        <w:t xml:space="preserve"> </w:t>
      </w:r>
      <w:r>
        <w:rPr>
          <w:rFonts w:ascii="宋体" w:hAnsi="宋体" w:eastAsia="宋体" w:cs="宋体"/>
          <w:spacing w:val="3"/>
          <w:sz w:val="31"/>
          <w:szCs w:val="31"/>
        </w:rPr>
        <w:t xml:space="preserve">   址：</w:t>
      </w:r>
    </w:p>
    <w:p>
      <w:pPr>
        <w:spacing w:before="207" w:line="227" w:lineRule="auto"/>
        <w:ind w:left="654"/>
        <w:rPr>
          <w:rFonts w:ascii="宋体" w:hAnsi="宋体" w:eastAsia="宋体" w:cs="宋体"/>
          <w:sz w:val="31"/>
          <w:szCs w:val="31"/>
        </w:rPr>
      </w:pPr>
      <w:r>
        <w:rPr>
          <w:rFonts w:ascii="宋体" w:hAnsi="宋体" w:eastAsia="宋体" w:cs="宋体"/>
          <w:spacing w:val="2"/>
          <w:sz w:val="31"/>
          <w:szCs w:val="31"/>
        </w:rPr>
        <w:t xml:space="preserve">时   </w:t>
      </w:r>
      <w:r>
        <w:rPr>
          <w:rFonts w:ascii="宋体" w:hAnsi="宋体" w:eastAsia="宋体" w:cs="宋体"/>
          <w:spacing w:val="1"/>
          <w:sz w:val="31"/>
          <w:szCs w:val="31"/>
        </w:rPr>
        <w:t xml:space="preserve"> 间：</w:t>
      </w:r>
    </w:p>
    <w:p>
      <w:pPr>
        <w:spacing w:line="268" w:lineRule="auto"/>
        <w:rPr>
          <w:rFonts w:ascii="Arial"/>
          <w:sz w:val="21"/>
        </w:rPr>
      </w:pPr>
    </w:p>
    <w:p>
      <w:pPr>
        <w:pStyle w:val="5"/>
        <w:spacing w:before="48" w:line="468" w:lineRule="exact"/>
        <w:ind w:left="9"/>
        <w:rPr>
          <w:rFonts w:hint="default"/>
          <w:lang w:val="en-US" w:eastAsia="zh-CN"/>
        </w:rPr>
        <w:sectPr>
          <w:footerReference r:id="rId7" w:type="default"/>
          <w:pgSz w:w="11900" w:h="16840"/>
          <w:pgMar w:top="1140" w:right="1236" w:bottom="1157" w:left="1225" w:header="0" w:footer="998" w:gutter="0"/>
          <w:cols w:equalWidth="0" w:num="1">
            <w:col w:w="9101"/>
          </w:cols>
          <w:rtlGutter w:val="0"/>
          <w:docGrid w:linePitch="0" w:charSpace="0"/>
        </w:sectPr>
      </w:pPr>
    </w:p>
    <w:p>
      <w:pPr>
        <w:spacing w:before="113" w:line="225" w:lineRule="auto"/>
        <w:ind w:left="3497"/>
        <w:rPr>
          <w:rFonts w:ascii="宋体" w:hAnsi="宋体" w:eastAsia="宋体" w:cs="宋体"/>
          <w:spacing w:val="5"/>
          <w:sz w:val="35"/>
          <w:szCs w:val="35"/>
          <w14:textOutline w14:w="6537" w14:cap="sq" w14:cmpd="sng">
            <w14:solidFill>
              <w14:srgbClr w14:val="000000"/>
            </w14:solidFill>
            <w14:prstDash w14:val="solid"/>
            <w14:bevel/>
          </w14:textOutline>
        </w:rPr>
      </w:pPr>
    </w:p>
    <w:p>
      <w:pPr>
        <w:spacing w:before="113" w:line="225" w:lineRule="auto"/>
        <w:ind w:left="3497"/>
        <w:rPr>
          <w:rFonts w:ascii="宋体" w:hAnsi="宋体" w:eastAsia="宋体" w:cs="宋体"/>
          <w:sz w:val="35"/>
          <w:szCs w:val="35"/>
        </w:rPr>
      </w:pPr>
      <w:r>
        <w:rPr>
          <w:rFonts w:ascii="宋体" w:hAnsi="宋体" w:eastAsia="宋体" w:cs="宋体"/>
          <w:spacing w:val="5"/>
          <w:sz w:val="35"/>
          <w:szCs w:val="35"/>
          <w14:textOutline w14:w="6537" w14:cap="sq" w14:cmpd="sng">
            <w14:solidFill>
              <w14:srgbClr w14:val="000000"/>
            </w14:solidFill>
            <w14:prstDash w14:val="solid"/>
            <w14:bevel/>
          </w14:textOutline>
        </w:rPr>
        <w:t>资信标目录</w:t>
      </w:r>
    </w:p>
    <w:p>
      <w:pPr>
        <w:spacing w:line="460" w:lineRule="auto"/>
        <w:rPr>
          <w:rFonts w:ascii="Arial"/>
          <w:sz w:val="21"/>
        </w:rPr>
      </w:pPr>
    </w:p>
    <w:p>
      <w:pPr>
        <w:spacing w:before="75" w:line="227" w:lineRule="auto"/>
        <w:ind w:left="11"/>
        <w:outlineLvl w:val="0"/>
        <w:rPr>
          <w:rFonts w:ascii="宋体" w:hAnsi="宋体" w:eastAsia="宋体" w:cs="宋体"/>
          <w:sz w:val="23"/>
          <w:szCs w:val="23"/>
        </w:rPr>
      </w:pPr>
      <w:r>
        <w:rPr>
          <w:rFonts w:ascii="宋体" w:hAnsi="宋体" w:eastAsia="宋体" w:cs="宋体"/>
          <w:spacing w:val="9"/>
          <w:sz w:val="23"/>
          <w:szCs w:val="23"/>
        </w:rPr>
        <w:t xml:space="preserve">(1) 谈判声明书 (附件 1) </w:t>
      </w:r>
      <w:r>
        <w:rPr>
          <w:rFonts w:ascii="宋体" w:hAnsi="宋体" w:eastAsia="宋体" w:cs="宋体"/>
          <w:spacing w:val="7"/>
          <w:sz w:val="23"/>
          <w:szCs w:val="23"/>
        </w:rPr>
        <w:t>；</w:t>
      </w:r>
    </w:p>
    <w:p>
      <w:pPr>
        <w:spacing w:before="185" w:line="227" w:lineRule="auto"/>
        <w:ind w:left="11"/>
        <w:outlineLvl w:val="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9"/>
          <w:sz w:val="23"/>
          <w:szCs w:val="23"/>
        </w:rPr>
        <w:t>2) 授权委托书 (法定代表人亲自办理谈判响应事宜的，则无需提交) (附件 2) ；</w:t>
      </w:r>
    </w:p>
    <w:p>
      <w:pPr>
        <w:spacing w:before="182" w:line="227" w:lineRule="auto"/>
        <w:ind w:left="11"/>
        <w:outlineLvl w:val="0"/>
        <w:rPr>
          <w:rFonts w:ascii="宋体" w:hAnsi="宋体" w:eastAsia="宋体" w:cs="宋体"/>
          <w:sz w:val="23"/>
          <w:szCs w:val="23"/>
        </w:rPr>
      </w:pPr>
      <w:r>
        <w:rPr>
          <w:rFonts w:ascii="宋体" w:hAnsi="宋体" w:eastAsia="宋体" w:cs="宋体"/>
          <w:spacing w:val="9"/>
          <w:sz w:val="23"/>
          <w:szCs w:val="23"/>
        </w:rPr>
        <w:t>(3) 供应商情况介绍 (附件 3) ；</w:t>
      </w:r>
    </w:p>
    <w:p>
      <w:pPr>
        <w:spacing w:before="185" w:line="227" w:lineRule="auto"/>
        <w:ind w:left="11"/>
        <w:outlineLvl w:val="0"/>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9"/>
          <w:sz w:val="23"/>
          <w:szCs w:val="23"/>
        </w:rPr>
        <w:t>4) 项目实施人员一览表 (附件 4) ；</w:t>
      </w:r>
    </w:p>
    <w:p>
      <w:pPr>
        <w:spacing w:before="183" w:line="227" w:lineRule="auto"/>
        <w:ind w:left="11"/>
        <w:outlineLvl w:val="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9"/>
          <w:sz w:val="23"/>
          <w:szCs w:val="23"/>
        </w:rPr>
        <w:t>5) 项目负责人简历表 (附件 5)</w:t>
      </w:r>
    </w:p>
    <w:p>
      <w:pPr>
        <w:spacing w:before="185" w:line="227" w:lineRule="auto"/>
        <w:ind w:left="11"/>
        <w:outlineLvl w:val="0"/>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9"/>
          <w:sz w:val="23"/>
          <w:szCs w:val="23"/>
        </w:rPr>
        <w:t>6) 宕渣来源合法承诺书 (附件 6)</w:t>
      </w:r>
    </w:p>
    <w:p>
      <w:pPr>
        <w:spacing w:before="186" w:line="226" w:lineRule="auto"/>
        <w:ind w:left="11"/>
        <w:outlineLvl w:val="0"/>
        <w:rPr>
          <w:rFonts w:ascii="宋体" w:hAnsi="宋体" w:eastAsia="宋体" w:cs="宋体"/>
          <w:sz w:val="23"/>
          <w:szCs w:val="23"/>
        </w:rPr>
      </w:pPr>
      <w:r>
        <w:rPr>
          <w:rFonts w:ascii="宋体" w:hAnsi="宋体" w:eastAsia="宋体" w:cs="宋体"/>
          <w:spacing w:val="18"/>
          <w:sz w:val="23"/>
          <w:szCs w:val="23"/>
        </w:rPr>
        <w:t>(7</w:t>
      </w:r>
      <w:r>
        <w:rPr>
          <w:rFonts w:ascii="宋体" w:hAnsi="宋体" w:eastAsia="宋体" w:cs="宋体"/>
          <w:spacing w:val="13"/>
          <w:sz w:val="23"/>
          <w:szCs w:val="23"/>
        </w:rPr>
        <w:t>)</w:t>
      </w:r>
      <w:r>
        <w:rPr>
          <w:rFonts w:ascii="宋体" w:hAnsi="宋体" w:eastAsia="宋体" w:cs="宋体"/>
          <w:spacing w:val="9"/>
          <w:sz w:val="23"/>
          <w:szCs w:val="23"/>
        </w:rPr>
        <w:t xml:space="preserve"> 提供最近年度的财务状况报告，提供投标截止时间前六个月内 (至少提供其中一</w:t>
      </w:r>
    </w:p>
    <w:p>
      <w:pPr>
        <w:spacing w:before="183" w:line="375" w:lineRule="auto"/>
        <w:ind w:left="3" w:right="33" w:hanging="3"/>
        <w:rPr>
          <w:rFonts w:ascii="宋体" w:hAnsi="宋体" w:eastAsia="宋体" w:cs="宋体"/>
          <w:sz w:val="23"/>
          <w:szCs w:val="23"/>
        </w:rPr>
      </w:pPr>
      <w:r>
        <w:rPr>
          <w:rFonts w:ascii="宋体" w:hAnsi="宋体" w:eastAsia="宋体" w:cs="宋体"/>
          <w:spacing w:val="18"/>
          <w:sz w:val="23"/>
          <w:szCs w:val="23"/>
        </w:rPr>
        <w:t>个</w:t>
      </w:r>
      <w:r>
        <w:rPr>
          <w:rFonts w:ascii="宋体" w:hAnsi="宋体" w:eastAsia="宋体" w:cs="宋体"/>
          <w:spacing w:val="9"/>
          <w:sz w:val="23"/>
          <w:szCs w:val="23"/>
        </w:rPr>
        <w:t>月) 依法缴纳税收和社会保障资金的相关材料；供应商成立不满一年 (自招标公告</w:t>
      </w:r>
      <w:r>
        <w:rPr>
          <w:rFonts w:ascii="宋体" w:hAnsi="宋体" w:eastAsia="宋体" w:cs="宋体"/>
          <w:spacing w:val="14"/>
          <w:sz w:val="23"/>
          <w:szCs w:val="23"/>
        </w:rPr>
        <w:t>发</w:t>
      </w:r>
      <w:r>
        <w:rPr>
          <w:rFonts w:ascii="宋体" w:hAnsi="宋体" w:eastAsia="宋体" w:cs="宋体"/>
          <w:spacing w:val="11"/>
          <w:sz w:val="23"/>
          <w:szCs w:val="23"/>
        </w:rPr>
        <w:t>出</w:t>
      </w:r>
      <w:r>
        <w:rPr>
          <w:rFonts w:ascii="宋体" w:hAnsi="宋体" w:eastAsia="宋体" w:cs="宋体"/>
          <w:spacing w:val="7"/>
          <w:sz w:val="23"/>
          <w:szCs w:val="23"/>
        </w:rPr>
        <w:t>之日起计算) 的不需提供；</w:t>
      </w:r>
    </w:p>
    <w:p>
      <w:pPr>
        <w:spacing w:before="1" w:line="225" w:lineRule="auto"/>
        <w:ind w:left="11"/>
        <w:outlineLvl w:val="0"/>
        <w:rPr>
          <w:rFonts w:ascii="宋体" w:hAnsi="宋体" w:eastAsia="宋体" w:cs="宋体"/>
          <w:sz w:val="23"/>
          <w:szCs w:val="23"/>
        </w:rPr>
      </w:pPr>
      <w:r>
        <w:rPr>
          <w:rFonts w:ascii="宋体" w:hAnsi="宋体" w:eastAsia="宋体" w:cs="宋体"/>
          <w:spacing w:val="24"/>
          <w:sz w:val="23"/>
          <w:szCs w:val="23"/>
        </w:rPr>
        <w:t>(8</w:t>
      </w:r>
      <w:r>
        <w:rPr>
          <w:rFonts w:ascii="宋体" w:hAnsi="宋体" w:eastAsia="宋体" w:cs="宋体"/>
          <w:spacing w:val="17"/>
          <w:sz w:val="23"/>
          <w:szCs w:val="23"/>
        </w:rPr>
        <w:t>)</w:t>
      </w:r>
      <w:r>
        <w:rPr>
          <w:rFonts w:ascii="宋体" w:hAnsi="宋体" w:eastAsia="宋体" w:cs="宋体"/>
          <w:spacing w:val="12"/>
          <w:sz w:val="23"/>
          <w:szCs w:val="23"/>
        </w:rPr>
        <w:t xml:space="preserve"> 提供公告中符合供应商特定条件的有效资质证书扫描件(谈判供应商特定条件中</w:t>
      </w:r>
    </w:p>
    <w:p>
      <w:pPr>
        <w:spacing w:before="186" w:line="227" w:lineRule="auto"/>
        <w:rPr>
          <w:rFonts w:ascii="宋体" w:hAnsi="宋体" w:eastAsia="宋体" w:cs="宋体"/>
          <w:sz w:val="23"/>
          <w:szCs w:val="23"/>
        </w:rPr>
      </w:pPr>
      <w:r>
        <w:rPr>
          <w:rFonts w:ascii="宋体" w:hAnsi="宋体" w:eastAsia="宋体" w:cs="宋体"/>
          <w:spacing w:val="10"/>
          <w:sz w:val="23"/>
          <w:szCs w:val="23"/>
        </w:rPr>
        <w:t>有</w:t>
      </w:r>
      <w:r>
        <w:rPr>
          <w:rFonts w:ascii="宋体" w:hAnsi="宋体" w:eastAsia="宋体" w:cs="宋体"/>
          <w:spacing w:val="7"/>
          <w:sz w:val="23"/>
          <w:szCs w:val="23"/>
        </w:rPr>
        <w:t>要求的必须提供) ；</w:t>
      </w:r>
    </w:p>
    <w:p>
      <w:pPr>
        <w:spacing w:before="183" w:line="227" w:lineRule="auto"/>
        <w:ind w:left="11"/>
        <w:outlineLvl w:val="0"/>
        <w:rPr>
          <w:rFonts w:ascii="Arial"/>
          <w:sz w:val="21"/>
        </w:rPr>
      </w:pPr>
      <w:r>
        <w:rPr>
          <w:rFonts w:ascii="宋体" w:hAnsi="宋体" w:eastAsia="宋体" w:cs="宋体"/>
          <w:spacing w:val="13"/>
          <w:sz w:val="23"/>
          <w:szCs w:val="23"/>
        </w:rPr>
        <w:t xml:space="preserve">(9) 其他证明材料 (如有) </w:t>
      </w:r>
      <w:r>
        <w:rPr>
          <w:rFonts w:ascii="宋体" w:hAnsi="宋体" w:eastAsia="宋体" w:cs="宋体"/>
          <w:spacing w:val="12"/>
          <w:sz w:val="23"/>
          <w:szCs w:val="23"/>
        </w:rPr>
        <w:t>。</w:t>
      </w: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z w:val="28"/>
          <w:szCs w:val="28"/>
        </w:rPr>
      </w:pPr>
      <w:r>
        <w:rPr>
          <w:rFonts w:ascii="宋体" w:hAnsi="宋体" w:eastAsia="宋体" w:cs="宋体"/>
          <w:spacing w:val="-19"/>
          <w:sz w:val="28"/>
          <w:szCs w:val="28"/>
          <w14:textOutline w14:w="5103" w14:cap="sq" w14:cmpd="sng">
            <w14:solidFill>
              <w14:srgbClr w14:val="000000"/>
            </w14:solidFill>
            <w14:prstDash w14:val="solid"/>
            <w14:bevel/>
          </w14:textOutline>
        </w:rPr>
        <w:t>附</w:t>
      </w:r>
      <w:r>
        <w:rPr>
          <w:rFonts w:ascii="宋体" w:hAnsi="宋体" w:eastAsia="宋体" w:cs="宋体"/>
          <w:spacing w:val="-17"/>
          <w:sz w:val="28"/>
          <w:szCs w:val="28"/>
          <w14:textOutline w14:w="5103" w14:cap="sq" w14:cmpd="sng">
            <w14:solidFill>
              <w14:srgbClr w14:val="000000"/>
            </w14:solidFill>
            <w14:prstDash w14:val="solid"/>
            <w14:bevel/>
          </w14:textOutline>
        </w:rPr>
        <w:t>件</w:t>
      </w:r>
      <w:r>
        <w:rPr>
          <w:rFonts w:ascii="宋体" w:hAnsi="宋体" w:eastAsia="宋体" w:cs="宋体"/>
          <w:spacing w:val="-17"/>
          <w:sz w:val="28"/>
          <w:szCs w:val="28"/>
        </w:rPr>
        <w:t xml:space="preserve"> </w:t>
      </w:r>
      <w:r>
        <w:rPr>
          <w:rFonts w:ascii="宋体" w:hAnsi="宋体" w:eastAsia="宋体" w:cs="宋体"/>
          <w:spacing w:val="-17"/>
          <w:sz w:val="28"/>
          <w:szCs w:val="28"/>
          <w14:textOutline w14:w="5103" w14:cap="sq" w14:cmpd="sng">
            <w14:solidFill>
              <w14:srgbClr w14:val="000000"/>
            </w14:solidFill>
            <w14:prstDash w14:val="solid"/>
            <w14:bevel/>
          </w14:textOutline>
        </w:rPr>
        <w:t>1</w:t>
      </w:r>
    </w:p>
    <w:p>
      <w:pPr>
        <w:spacing w:before="217" w:line="224" w:lineRule="auto"/>
        <w:ind w:left="3552"/>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谈</w:t>
      </w:r>
      <w:r>
        <w:rPr>
          <w:rFonts w:ascii="宋体" w:hAnsi="宋体" w:eastAsia="宋体" w:cs="宋体"/>
          <w:spacing w:val="8"/>
          <w:sz w:val="31"/>
          <w:szCs w:val="31"/>
          <w14:textOutline w14:w="5793" w14:cap="sq" w14:cmpd="sng">
            <w14:solidFill>
              <w14:srgbClr w14:val="000000"/>
            </w14:solidFill>
            <w14:prstDash w14:val="solid"/>
            <w14:bevel/>
          </w14:textOutline>
        </w:rPr>
        <w:t>判声明书</w:t>
      </w:r>
    </w:p>
    <w:p>
      <w:pPr>
        <w:spacing w:line="278" w:lineRule="auto"/>
        <w:rPr>
          <w:rFonts w:ascii="Arial"/>
          <w:sz w:val="21"/>
        </w:rPr>
      </w:pPr>
    </w:p>
    <w:p>
      <w:pPr>
        <w:tabs>
          <w:tab w:val="left" w:pos="3141"/>
        </w:tabs>
        <w:spacing w:before="74" w:line="243" w:lineRule="auto"/>
        <w:ind w:left="11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z w:val="23"/>
          <w:szCs w:val="23"/>
        </w:rPr>
        <w:t>：</w:t>
      </w:r>
    </w:p>
    <w:p>
      <w:pPr>
        <w:tabs>
          <w:tab w:val="left" w:pos="607"/>
        </w:tabs>
        <w:spacing w:before="236" w:line="227" w:lineRule="auto"/>
        <w:ind w:left="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7"/>
          <w:sz w:val="23"/>
          <w:szCs w:val="23"/>
          <w:u w:val="single" w:color="auto"/>
        </w:rPr>
        <w:t xml:space="preserve">(供应商名称) </w:t>
      </w:r>
      <w:r>
        <w:rPr>
          <w:rFonts w:ascii="宋体" w:hAnsi="宋体" w:eastAsia="宋体" w:cs="宋体"/>
          <w:spacing w:val="7"/>
          <w:sz w:val="23"/>
          <w:szCs w:val="23"/>
        </w:rPr>
        <w:t>系中华人民共和国合法企业，经营地址</w:t>
      </w:r>
      <w:r>
        <w:rPr>
          <w:rFonts w:ascii="宋体" w:hAnsi="宋体" w:eastAsia="宋体" w:cs="宋体"/>
          <w:spacing w:val="7"/>
          <w:sz w:val="23"/>
          <w:szCs w:val="23"/>
          <w:u w:val="single" w:color="auto"/>
        </w:rPr>
        <w:t xml:space="preserve">                    </w:t>
      </w:r>
      <w:r>
        <w:rPr>
          <w:rFonts w:ascii="宋体" w:hAnsi="宋体" w:eastAsia="宋体" w:cs="宋体"/>
          <w:spacing w:val="3"/>
          <w:sz w:val="23"/>
          <w:szCs w:val="23"/>
        </w:rPr>
        <w:t>。</w:t>
      </w:r>
    </w:p>
    <w:p>
      <w:pPr>
        <w:spacing w:before="258" w:line="344" w:lineRule="auto"/>
        <w:ind w:left="5" w:firstLine="477"/>
        <w:rPr>
          <w:rFonts w:ascii="宋体" w:hAnsi="宋体" w:eastAsia="宋体" w:cs="宋体"/>
          <w:sz w:val="23"/>
          <w:szCs w:val="23"/>
        </w:rPr>
      </w:pPr>
      <w:r>
        <w:rPr>
          <w:rFonts w:ascii="宋体" w:hAnsi="宋体" w:eastAsia="宋体" w:cs="宋体"/>
          <w:spacing w:val="7"/>
          <w:sz w:val="23"/>
          <w:szCs w:val="23"/>
        </w:rPr>
        <w:t>我</w:t>
      </w:r>
      <w:r>
        <w:rPr>
          <w:rFonts w:ascii="宋体" w:hAnsi="宋体" w:eastAsia="宋体" w:cs="宋体"/>
          <w:spacing w:val="4"/>
          <w:sz w:val="23"/>
          <w:szCs w:val="23"/>
        </w:rPr>
        <w:t xml:space="preserve"> (</w:t>
      </w:r>
      <w:r>
        <w:rPr>
          <w:rFonts w:ascii="宋体" w:hAnsi="宋体" w:eastAsia="宋体" w:cs="宋体"/>
          <w:spacing w:val="4"/>
          <w:sz w:val="23"/>
          <w:szCs w:val="23"/>
          <w:u w:val="single" w:color="auto"/>
        </w:rPr>
        <w:t xml:space="preserve"> 姓名 </w:t>
      </w:r>
      <w:r>
        <w:rPr>
          <w:rFonts w:ascii="宋体" w:hAnsi="宋体" w:eastAsia="宋体" w:cs="宋体"/>
          <w:spacing w:val="4"/>
          <w:sz w:val="23"/>
          <w:szCs w:val="23"/>
        </w:rPr>
        <w:t>) 系 (</w:t>
      </w:r>
      <w:r>
        <w:rPr>
          <w:rFonts w:ascii="宋体" w:hAnsi="宋体" w:eastAsia="宋体" w:cs="宋体"/>
          <w:spacing w:val="4"/>
          <w:sz w:val="23"/>
          <w:szCs w:val="23"/>
          <w:u w:val="single" w:color="auto"/>
        </w:rPr>
        <w:t xml:space="preserve">供应商名称 </w:t>
      </w:r>
      <w:r>
        <w:rPr>
          <w:rFonts w:ascii="宋体" w:hAnsi="宋体" w:eastAsia="宋体" w:cs="宋体"/>
          <w:spacing w:val="4"/>
          <w:sz w:val="23"/>
          <w:szCs w:val="23"/>
        </w:rPr>
        <w:t>) 的法定代表人，我公司自愿参加贵方组织的</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 </w:t>
      </w:r>
      <w:r>
        <w:rPr>
          <w:rFonts w:ascii="宋体" w:hAnsi="宋体" w:eastAsia="宋体" w:cs="宋体"/>
          <w:spacing w:val="4"/>
          <w:sz w:val="23"/>
          <w:szCs w:val="23"/>
          <w:u w:val="single" w:color="auto"/>
        </w:rPr>
        <w:t>竞</w:t>
      </w:r>
      <w:r>
        <w:rPr>
          <w:rFonts w:ascii="宋体" w:hAnsi="宋体" w:eastAsia="宋体" w:cs="宋体"/>
          <w:sz w:val="23"/>
          <w:szCs w:val="23"/>
        </w:rPr>
        <w:t xml:space="preserve"> </w:t>
      </w:r>
      <w:r>
        <w:rPr>
          <w:rFonts w:ascii="宋体" w:hAnsi="宋体" w:eastAsia="宋体" w:cs="宋体"/>
          <w:spacing w:val="8"/>
          <w:sz w:val="23"/>
          <w:szCs w:val="23"/>
          <w:u w:val="single" w:color="auto"/>
        </w:rPr>
        <w:t>争性谈判项</w:t>
      </w:r>
      <w:r>
        <w:rPr>
          <w:rFonts w:ascii="宋体" w:hAnsi="宋体" w:eastAsia="宋体" w:cs="宋体"/>
          <w:spacing w:val="4"/>
          <w:sz w:val="23"/>
          <w:szCs w:val="23"/>
          <w:u w:val="single" w:color="auto"/>
        </w:rPr>
        <w:t>目名称</w:t>
      </w:r>
      <w:r>
        <w:rPr>
          <w:rFonts w:ascii="宋体" w:hAnsi="宋体" w:eastAsia="宋体" w:cs="宋体"/>
          <w:spacing w:val="4"/>
          <w:sz w:val="23"/>
          <w:szCs w:val="23"/>
        </w:rPr>
        <w:t>)  (编号为</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 的谈判，为此，我公司就本次谈判有关事项郑重声</w:t>
      </w:r>
      <w:r>
        <w:rPr>
          <w:rFonts w:ascii="宋体" w:hAnsi="宋体" w:eastAsia="宋体" w:cs="宋体"/>
          <w:sz w:val="23"/>
          <w:szCs w:val="23"/>
        </w:rPr>
        <w:t xml:space="preserve"> </w:t>
      </w:r>
      <w:r>
        <w:rPr>
          <w:rFonts w:ascii="宋体" w:hAnsi="宋体" w:eastAsia="宋体" w:cs="宋体"/>
          <w:spacing w:val="4"/>
          <w:sz w:val="23"/>
          <w:szCs w:val="23"/>
        </w:rPr>
        <w:t>明如下</w:t>
      </w:r>
      <w:r>
        <w:rPr>
          <w:rFonts w:ascii="宋体" w:hAnsi="宋体" w:eastAsia="宋体" w:cs="宋体"/>
          <w:spacing w:val="3"/>
          <w:sz w:val="23"/>
          <w:szCs w:val="23"/>
        </w:rPr>
        <w:t>：</w:t>
      </w:r>
    </w:p>
    <w:p>
      <w:pPr>
        <w:spacing w:before="94" w:line="344" w:lineRule="auto"/>
        <w:ind w:left="1" w:firstLine="496"/>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1、</w:t>
      </w:r>
      <w:r>
        <w:rPr>
          <w:rFonts w:ascii="宋体" w:hAnsi="宋体" w:eastAsia="宋体" w:cs="宋体"/>
          <w:spacing w:val="14"/>
          <w:sz w:val="23"/>
          <w:szCs w:val="23"/>
        </w:rPr>
        <w:t>我</w:t>
      </w:r>
      <w:r>
        <w:rPr>
          <w:rFonts w:ascii="宋体" w:hAnsi="宋体" w:eastAsia="宋体" w:cs="宋体"/>
          <w:spacing w:val="9"/>
          <w:sz w:val="23"/>
          <w:szCs w:val="23"/>
        </w:rPr>
        <w:t>公</w:t>
      </w:r>
      <w:r>
        <w:rPr>
          <w:rFonts w:ascii="宋体" w:hAnsi="宋体" w:eastAsia="宋体" w:cs="宋体"/>
          <w:spacing w:val="7"/>
          <w:sz w:val="23"/>
          <w:szCs w:val="23"/>
        </w:rPr>
        <w:t>司声明截止谈判响应时间：在参加采购活动过程中无任何不良行为记录；无</w:t>
      </w:r>
      <w:r>
        <w:rPr>
          <w:rFonts w:ascii="宋体" w:hAnsi="宋体" w:eastAsia="宋体" w:cs="宋体"/>
          <w:sz w:val="23"/>
          <w:szCs w:val="23"/>
        </w:rPr>
        <w:t xml:space="preserve"> </w:t>
      </w:r>
      <w:r>
        <w:rPr>
          <w:rFonts w:ascii="宋体" w:hAnsi="宋体" w:eastAsia="宋体" w:cs="宋体"/>
          <w:spacing w:val="16"/>
          <w:sz w:val="23"/>
          <w:szCs w:val="23"/>
        </w:rPr>
        <w:t>重</w:t>
      </w:r>
      <w:r>
        <w:rPr>
          <w:rFonts w:ascii="宋体" w:hAnsi="宋体" w:eastAsia="宋体" w:cs="宋体"/>
          <w:spacing w:val="11"/>
          <w:sz w:val="23"/>
          <w:szCs w:val="23"/>
        </w:rPr>
        <w:t>大违法记录 (重大违法记录是指供应商因违法经营受到刑事处罚或者责令停产停业、</w:t>
      </w:r>
      <w:r>
        <w:rPr>
          <w:rFonts w:ascii="宋体" w:hAnsi="宋体" w:eastAsia="宋体" w:cs="宋体"/>
          <w:sz w:val="23"/>
          <w:szCs w:val="23"/>
        </w:rPr>
        <w:t xml:space="preserve"> </w:t>
      </w:r>
      <w:r>
        <w:rPr>
          <w:rFonts w:ascii="宋体" w:hAnsi="宋体" w:eastAsia="宋体" w:cs="宋体"/>
          <w:spacing w:val="16"/>
          <w:sz w:val="23"/>
          <w:szCs w:val="23"/>
        </w:rPr>
        <w:t>吊销</w:t>
      </w:r>
      <w:r>
        <w:rPr>
          <w:rFonts w:ascii="宋体" w:hAnsi="宋体" w:eastAsia="宋体" w:cs="宋体"/>
          <w:spacing w:val="11"/>
          <w:sz w:val="23"/>
          <w:szCs w:val="23"/>
        </w:rPr>
        <w:t>许</w:t>
      </w:r>
      <w:r>
        <w:rPr>
          <w:rFonts w:ascii="宋体" w:hAnsi="宋体" w:eastAsia="宋体" w:cs="宋体"/>
          <w:spacing w:val="8"/>
          <w:sz w:val="23"/>
          <w:szCs w:val="23"/>
        </w:rPr>
        <w:t>可证或者执照、较大数额罚款等行政处罚) 。</w:t>
      </w:r>
    </w:p>
    <w:p>
      <w:pPr>
        <w:spacing w:before="93" w:line="345" w:lineRule="auto"/>
        <w:ind w:firstLine="483"/>
        <w:rPr>
          <w:rFonts w:ascii="宋体" w:hAnsi="宋体" w:eastAsia="宋体" w:cs="宋体"/>
          <w:sz w:val="23"/>
          <w:szCs w:val="23"/>
        </w:rPr>
      </w:pPr>
      <w:r>
        <w:rPr>
          <w:rFonts w:ascii="宋体" w:hAnsi="宋体" w:eastAsia="宋体" w:cs="宋体"/>
          <w:spacing w:val="9"/>
          <w:sz w:val="23"/>
          <w:szCs w:val="23"/>
        </w:rPr>
        <w:t>2</w:t>
      </w:r>
      <w:r>
        <w:rPr>
          <w:rFonts w:ascii="宋体" w:hAnsi="宋体" w:eastAsia="宋体" w:cs="宋体"/>
          <w:spacing w:val="8"/>
          <w:sz w:val="23"/>
          <w:szCs w:val="23"/>
        </w:rPr>
        <w:t>、我公司在参与谈判响应前已详细审查了谈判文件和所有相关资料，我方完全明白</w:t>
      </w:r>
      <w:r>
        <w:rPr>
          <w:rFonts w:ascii="宋体" w:hAnsi="宋体" w:eastAsia="宋体" w:cs="宋体"/>
          <w:sz w:val="23"/>
          <w:szCs w:val="23"/>
        </w:rPr>
        <w:t xml:space="preserve"> </w:t>
      </w:r>
      <w:r>
        <w:rPr>
          <w:rFonts w:ascii="宋体" w:hAnsi="宋体" w:eastAsia="宋体" w:cs="宋体"/>
          <w:spacing w:val="22"/>
          <w:sz w:val="23"/>
          <w:szCs w:val="23"/>
        </w:rPr>
        <w:t>并</w:t>
      </w:r>
      <w:r>
        <w:rPr>
          <w:rFonts w:ascii="宋体" w:hAnsi="宋体" w:eastAsia="宋体" w:cs="宋体"/>
          <w:spacing w:val="18"/>
          <w:sz w:val="23"/>
          <w:szCs w:val="23"/>
        </w:rPr>
        <w:t>认</w:t>
      </w:r>
      <w:r>
        <w:rPr>
          <w:rFonts w:ascii="宋体" w:hAnsi="宋体" w:eastAsia="宋体" w:cs="宋体"/>
          <w:spacing w:val="11"/>
          <w:sz w:val="23"/>
          <w:szCs w:val="23"/>
        </w:rPr>
        <w:t>为此谈判采购文件没有倾向性，也没有存在排斥潜在供应商的内容，我方同意谈判</w:t>
      </w:r>
      <w:r>
        <w:rPr>
          <w:rFonts w:ascii="宋体" w:hAnsi="宋体" w:eastAsia="宋体" w:cs="宋体"/>
          <w:sz w:val="23"/>
          <w:szCs w:val="23"/>
        </w:rPr>
        <w:t xml:space="preserve"> </w:t>
      </w:r>
      <w:r>
        <w:rPr>
          <w:rFonts w:ascii="宋体" w:hAnsi="宋体" w:eastAsia="宋体" w:cs="宋体"/>
          <w:spacing w:val="18"/>
          <w:sz w:val="23"/>
          <w:szCs w:val="23"/>
        </w:rPr>
        <w:t>采</w:t>
      </w:r>
      <w:r>
        <w:rPr>
          <w:rFonts w:ascii="宋体" w:hAnsi="宋体" w:eastAsia="宋体" w:cs="宋体"/>
          <w:spacing w:val="13"/>
          <w:sz w:val="23"/>
          <w:szCs w:val="23"/>
        </w:rPr>
        <w:t>购</w:t>
      </w:r>
      <w:r>
        <w:rPr>
          <w:rFonts w:ascii="宋体" w:hAnsi="宋体" w:eastAsia="宋体" w:cs="宋体"/>
          <w:spacing w:val="9"/>
          <w:sz w:val="23"/>
          <w:szCs w:val="23"/>
        </w:rPr>
        <w:t>文件的相关条款，放弃对谈判采购文件提出误解和质疑的一切权利。</w:t>
      </w:r>
    </w:p>
    <w:p>
      <w:pPr>
        <w:spacing w:before="95" w:line="347" w:lineRule="auto"/>
        <w:ind w:left="4" w:firstLine="480"/>
        <w:rPr>
          <w:rFonts w:ascii="宋体" w:hAnsi="宋体" w:eastAsia="宋体" w:cs="宋体"/>
          <w:sz w:val="23"/>
          <w:szCs w:val="23"/>
        </w:rPr>
      </w:pPr>
      <w:r>
        <w:rPr>
          <w:rFonts w:ascii="宋体" w:hAnsi="宋体" w:eastAsia="宋体" w:cs="宋体"/>
          <w:spacing w:val="8"/>
          <w:sz w:val="23"/>
          <w:szCs w:val="23"/>
        </w:rPr>
        <w:t>3、我公司不是采购人的附属机构；在获知本项目采购信息后，与采购人聘请的为</w:t>
      </w:r>
      <w:r>
        <w:rPr>
          <w:rFonts w:ascii="宋体" w:hAnsi="宋体" w:eastAsia="宋体" w:cs="宋体"/>
          <w:spacing w:val="7"/>
          <w:sz w:val="23"/>
          <w:szCs w:val="23"/>
        </w:rPr>
        <w:t>此</w:t>
      </w:r>
      <w:r>
        <w:rPr>
          <w:rFonts w:ascii="宋体" w:hAnsi="宋体" w:eastAsia="宋体" w:cs="宋体"/>
          <w:sz w:val="23"/>
          <w:szCs w:val="23"/>
        </w:rPr>
        <w:t xml:space="preserve"> </w:t>
      </w:r>
      <w:r>
        <w:rPr>
          <w:rFonts w:ascii="宋体" w:hAnsi="宋体" w:eastAsia="宋体" w:cs="宋体"/>
          <w:spacing w:val="9"/>
          <w:sz w:val="23"/>
          <w:szCs w:val="23"/>
        </w:rPr>
        <w:t>项目提供咨询服务的公司及其附属机构没有任何联系。</w:t>
      </w:r>
    </w:p>
    <w:p>
      <w:pPr>
        <w:spacing w:before="96" w:line="342" w:lineRule="auto"/>
        <w:ind w:firstLine="480"/>
        <w:rPr>
          <w:rFonts w:ascii="宋体" w:hAnsi="宋体" w:eastAsia="宋体" w:cs="宋体"/>
          <w:sz w:val="23"/>
          <w:szCs w:val="23"/>
        </w:rPr>
      </w:pPr>
      <w:r>
        <w:rPr>
          <w:rFonts w:ascii="宋体" w:hAnsi="宋体" w:eastAsia="宋体" w:cs="宋体"/>
          <w:spacing w:val="13"/>
          <w:sz w:val="23"/>
          <w:szCs w:val="23"/>
        </w:rPr>
        <w:t>4</w:t>
      </w:r>
      <w:r>
        <w:rPr>
          <w:rFonts w:ascii="宋体" w:hAnsi="宋体" w:eastAsia="宋体" w:cs="宋体"/>
          <w:spacing w:val="8"/>
          <w:sz w:val="23"/>
          <w:szCs w:val="23"/>
        </w:rPr>
        <w:t>、我公司保证，采购人在中华人民共和国境内使用我公司谈判响应的服务或其任何</w:t>
      </w:r>
      <w:r>
        <w:rPr>
          <w:rFonts w:ascii="宋体" w:hAnsi="宋体" w:eastAsia="宋体" w:cs="宋体"/>
          <w:sz w:val="23"/>
          <w:szCs w:val="23"/>
        </w:rPr>
        <w:t xml:space="preserve"> </w:t>
      </w:r>
      <w:r>
        <w:rPr>
          <w:rFonts w:ascii="宋体" w:hAnsi="宋体" w:eastAsia="宋体" w:cs="宋体"/>
          <w:spacing w:val="22"/>
          <w:sz w:val="23"/>
          <w:szCs w:val="23"/>
        </w:rPr>
        <w:t>一</w:t>
      </w:r>
      <w:r>
        <w:rPr>
          <w:rFonts w:ascii="宋体" w:hAnsi="宋体" w:eastAsia="宋体" w:cs="宋体"/>
          <w:spacing w:val="18"/>
          <w:sz w:val="23"/>
          <w:szCs w:val="23"/>
        </w:rPr>
        <w:t>部</w:t>
      </w:r>
      <w:r>
        <w:rPr>
          <w:rFonts w:ascii="宋体" w:hAnsi="宋体" w:eastAsia="宋体" w:cs="宋体"/>
          <w:spacing w:val="11"/>
          <w:sz w:val="23"/>
          <w:szCs w:val="23"/>
        </w:rPr>
        <w:t>分时，享有不受限制的无偿使用权，如有第三方向采购人提出侵犯其专利权、商标</w:t>
      </w:r>
      <w:r>
        <w:rPr>
          <w:rFonts w:ascii="宋体" w:hAnsi="宋体" w:eastAsia="宋体" w:cs="宋体"/>
          <w:sz w:val="23"/>
          <w:szCs w:val="23"/>
        </w:rPr>
        <w:t xml:space="preserve"> </w:t>
      </w:r>
      <w:r>
        <w:rPr>
          <w:rFonts w:ascii="宋体" w:hAnsi="宋体" w:eastAsia="宋体" w:cs="宋体"/>
          <w:spacing w:val="22"/>
          <w:sz w:val="23"/>
          <w:szCs w:val="23"/>
        </w:rPr>
        <w:t>权</w:t>
      </w:r>
      <w:r>
        <w:rPr>
          <w:rFonts w:ascii="宋体" w:hAnsi="宋体" w:eastAsia="宋体" w:cs="宋体"/>
          <w:spacing w:val="18"/>
          <w:sz w:val="23"/>
          <w:szCs w:val="23"/>
        </w:rPr>
        <w:t>或</w:t>
      </w:r>
      <w:r>
        <w:rPr>
          <w:rFonts w:ascii="宋体" w:hAnsi="宋体" w:eastAsia="宋体" w:cs="宋体"/>
          <w:spacing w:val="11"/>
          <w:sz w:val="23"/>
          <w:szCs w:val="23"/>
        </w:rPr>
        <w:t>其它知识产权的主张，该责任由我方承担。我方的总报价已包含所有应向所有权人</w:t>
      </w:r>
      <w:r>
        <w:rPr>
          <w:rFonts w:ascii="宋体" w:hAnsi="宋体" w:eastAsia="宋体" w:cs="宋体"/>
          <w:sz w:val="23"/>
          <w:szCs w:val="23"/>
        </w:rPr>
        <w:t xml:space="preserve"> </w:t>
      </w:r>
      <w:r>
        <w:rPr>
          <w:rFonts w:ascii="宋体" w:hAnsi="宋体" w:eastAsia="宋体" w:cs="宋体"/>
          <w:spacing w:val="15"/>
          <w:sz w:val="23"/>
          <w:szCs w:val="23"/>
        </w:rPr>
        <w:t>支</w:t>
      </w:r>
      <w:r>
        <w:rPr>
          <w:rFonts w:ascii="宋体" w:hAnsi="宋体" w:eastAsia="宋体" w:cs="宋体"/>
          <w:spacing w:val="9"/>
          <w:sz w:val="23"/>
          <w:szCs w:val="23"/>
        </w:rPr>
        <w:t>付的专利权、商标权或其它知识产权的一切相关费用。</w:t>
      </w:r>
    </w:p>
    <w:p>
      <w:pPr>
        <w:spacing w:before="94" w:line="355" w:lineRule="auto"/>
        <w:ind w:left="1" w:firstLine="483"/>
        <w:rPr>
          <w:rFonts w:ascii="宋体" w:hAnsi="宋体" w:eastAsia="宋体" w:cs="宋体"/>
          <w:sz w:val="23"/>
          <w:szCs w:val="23"/>
        </w:rPr>
      </w:pPr>
      <w:r>
        <w:rPr>
          <w:rFonts w:ascii="宋体" w:hAnsi="宋体" w:eastAsia="宋体" w:cs="宋体"/>
          <w:spacing w:val="8"/>
          <w:sz w:val="23"/>
          <w:szCs w:val="23"/>
        </w:rPr>
        <w:t>5、我公司严格履行采购合同，不降低合同约定的产品质量和服务，不擅自变更、</w:t>
      </w:r>
      <w:r>
        <w:rPr>
          <w:rFonts w:ascii="宋体" w:hAnsi="宋体" w:eastAsia="宋体" w:cs="宋体"/>
          <w:spacing w:val="7"/>
          <w:sz w:val="23"/>
          <w:szCs w:val="23"/>
        </w:rPr>
        <w:t>中</w:t>
      </w:r>
      <w:r>
        <w:rPr>
          <w:rFonts w:ascii="宋体" w:hAnsi="宋体" w:eastAsia="宋体" w:cs="宋体"/>
          <w:sz w:val="23"/>
          <w:szCs w:val="23"/>
        </w:rPr>
        <w:t xml:space="preserve"> </w:t>
      </w:r>
      <w:r>
        <w:rPr>
          <w:rFonts w:ascii="宋体" w:hAnsi="宋体" w:eastAsia="宋体" w:cs="宋体"/>
          <w:spacing w:val="9"/>
          <w:sz w:val="23"/>
          <w:szCs w:val="23"/>
        </w:rPr>
        <w:t>止、终止合同，或拒绝履行合同义务</w:t>
      </w:r>
      <w:r>
        <w:rPr>
          <w:rFonts w:ascii="宋体" w:hAnsi="宋体" w:eastAsia="宋体" w:cs="宋体"/>
          <w:spacing w:val="5"/>
          <w:sz w:val="23"/>
          <w:szCs w:val="23"/>
        </w:rPr>
        <w:t>；</w:t>
      </w:r>
    </w:p>
    <w:p>
      <w:pPr>
        <w:spacing w:before="77" w:line="347" w:lineRule="auto"/>
        <w:ind w:left="3" w:firstLine="479"/>
        <w:rPr>
          <w:rFonts w:ascii="宋体" w:hAnsi="宋体" w:eastAsia="宋体" w:cs="宋体"/>
          <w:sz w:val="23"/>
          <w:szCs w:val="23"/>
        </w:rPr>
      </w:pPr>
      <w:r>
        <w:rPr>
          <w:rFonts w:ascii="宋体" w:hAnsi="宋体" w:eastAsia="宋体" w:cs="宋体"/>
          <w:spacing w:val="10"/>
          <w:sz w:val="23"/>
          <w:szCs w:val="23"/>
        </w:rPr>
        <w:t>6</w:t>
      </w:r>
      <w:r>
        <w:rPr>
          <w:rFonts w:ascii="宋体" w:hAnsi="宋体" w:eastAsia="宋体" w:cs="宋体"/>
          <w:spacing w:val="8"/>
          <w:sz w:val="23"/>
          <w:szCs w:val="23"/>
        </w:rPr>
        <w:t>、以上事项如有虚假或隐瞒，我公司愿意承担一切后果，并不再寻求任何旨在减轻</w:t>
      </w:r>
      <w:r>
        <w:rPr>
          <w:rFonts w:ascii="宋体" w:hAnsi="宋体" w:eastAsia="宋体" w:cs="宋体"/>
          <w:sz w:val="23"/>
          <w:szCs w:val="23"/>
        </w:rPr>
        <w:t xml:space="preserve"> </w:t>
      </w:r>
      <w:r>
        <w:rPr>
          <w:rFonts w:ascii="宋体" w:hAnsi="宋体" w:eastAsia="宋体" w:cs="宋体"/>
          <w:spacing w:val="8"/>
          <w:sz w:val="23"/>
          <w:szCs w:val="23"/>
        </w:rPr>
        <w:t>或免除法律责任的辩解</w:t>
      </w:r>
      <w:r>
        <w:rPr>
          <w:rFonts w:ascii="宋体" w:hAnsi="宋体" w:eastAsia="宋体" w:cs="宋体"/>
          <w:spacing w:val="7"/>
          <w:sz w:val="23"/>
          <w:szCs w:val="23"/>
        </w:rPr>
        <w:t>。</w:t>
      </w:r>
    </w:p>
    <w:p>
      <w:pPr>
        <w:spacing w:before="25" w:line="227" w:lineRule="auto"/>
        <w:ind w:left="3960"/>
        <w:rPr>
          <w:rFonts w:ascii="宋体" w:hAnsi="宋体" w:eastAsia="宋体" w:cs="宋体"/>
          <w:spacing w:val="7"/>
          <w:sz w:val="23"/>
          <w:szCs w:val="23"/>
        </w:rPr>
      </w:pPr>
    </w:p>
    <w:p>
      <w:pPr>
        <w:spacing w:before="25" w:line="227" w:lineRule="auto"/>
        <w:ind w:left="3960"/>
        <w:rPr>
          <w:rFonts w:ascii="宋体" w:hAnsi="宋体" w:eastAsia="宋体" w:cs="宋体"/>
          <w:sz w:val="23"/>
          <w:szCs w:val="23"/>
        </w:rPr>
      </w:pPr>
      <w:r>
        <w:rPr>
          <w:rFonts w:ascii="宋体" w:hAnsi="宋体" w:eastAsia="宋体" w:cs="宋体"/>
          <w:spacing w:val="7"/>
          <w:sz w:val="23"/>
          <w:szCs w:val="23"/>
        </w:rPr>
        <w:t>供应商名称(公章)：</w:t>
      </w:r>
    </w:p>
    <w:p>
      <w:pPr>
        <w:spacing w:before="138" w:line="347" w:lineRule="auto"/>
        <w:ind w:left="5412" w:right="845" w:hanging="1331"/>
        <w:rPr>
          <w:rFonts w:ascii="宋体" w:hAnsi="宋体" w:eastAsia="宋体" w:cs="宋体"/>
          <w:sz w:val="23"/>
          <w:szCs w:val="23"/>
        </w:rPr>
      </w:pPr>
      <w:r>
        <w:rPr>
          <w:rFonts w:ascii="宋体" w:hAnsi="宋体" w:eastAsia="宋体" w:cs="宋体"/>
          <w:spacing w:val="10"/>
          <w:sz w:val="23"/>
          <w:szCs w:val="23"/>
        </w:rPr>
        <w:t>法定</w:t>
      </w:r>
      <w:r>
        <w:rPr>
          <w:rFonts w:ascii="宋体" w:hAnsi="宋体" w:eastAsia="宋体" w:cs="宋体"/>
          <w:spacing w:val="9"/>
          <w:sz w:val="23"/>
          <w:szCs w:val="23"/>
        </w:rPr>
        <w:t>代</w:t>
      </w:r>
      <w:r>
        <w:rPr>
          <w:rFonts w:ascii="宋体" w:hAnsi="宋体" w:eastAsia="宋体" w:cs="宋体"/>
          <w:spacing w:val="5"/>
          <w:sz w:val="23"/>
          <w:szCs w:val="23"/>
        </w:rPr>
        <w:t>表人或授权委托人(签字或盖章)：</w:t>
      </w:r>
      <w:r>
        <w:rPr>
          <w:rFonts w:ascii="宋体" w:hAnsi="宋体" w:eastAsia="宋体" w:cs="宋体"/>
          <w:sz w:val="23"/>
          <w:szCs w:val="23"/>
        </w:rPr>
        <w:t xml:space="preserve"> </w:t>
      </w:r>
      <w:r>
        <w:rPr>
          <w:rFonts w:ascii="宋体" w:hAnsi="宋体" w:eastAsia="宋体" w:cs="宋体"/>
          <w:spacing w:val="7"/>
          <w:sz w:val="23"/>
          <w:szCs w:val="23"/>
        </w:rPr>
        <w:t xml:space="preserve">日期：年  月   </w:t>
      </w:r>
      <w:r>
        <w:rPr>
          <w:rFonts w:ascii="宋体" w:hAnsi="宋体" w:eastAsia="宋体" w:cs="宋体"/>
          <w:spacing w:val="4"/>
          <w:sz w:val="23"/>
          <w:szCs w:val="23"/>
        </w:rPr>
        <w:t>日</w:t>
      </w:r>
    </w:p>
    <w:p>
      <w:pPr>
        <w:spacing w:line="309" w:lineRule="auto"/>
        <w:rPr>
          <w:rFonts w:ascii="Arial"/>
          <w:sz w:val="21"/>
        </w:rPr>
      </w:pPr>
    </w:p>
    <w:p>
      <w:pPr>
        <w:spacing w:before="91" w:line="219" w:lineRule="auto"/>
        <w:ind w:left="33"/>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91" w:line="219" w:lineRule="auto"/>
        <w:rPr>
          <w:rFonts w:ascii="宋体" w:hAnsi="宋体" w:eastAsia="宋体" w:cs="宋体"/>
          <w:spacing w:val="-22"/>
          <w:sz w:val="28"/>
          <w:szCs w:val="28"/>
          <w14:textOutline w14:w="5103" w14:cap="sq" w14:cmpd="sng">
            <w14:solidFill>
              <w14:srgbClr w14:val="000000"/>
            </w14:solidFill>
            <w14:prstDash w14:val="solid"/>
            <w14:bevel/>
          </w14:textOutline>
        </w:rPr>
      </w:pPr>
    </w:p>
    <w:p>
      <w:pPr>
        <w:pStyle w:val="2"/>
        <w:ind w:left="0" w:leftChars="0" w:firstLine="0" w:firstLineChars="0"/>
      </w:pPr>
    </w:p>
    <w:p>
      <w:pPr>
        <w:pStyle w:val="2"/>
      </w:pPr>
    </w:p>
    <w:p>
      <w:pPr>
        <w:spacing w:before="91" w:line="219" w:lineRule="auto"/>
        <w:ind w:left="33"/>
        <w:rPr>
          <w:rFonts w:ascii="宋体" w:hAnsi="宋体" w:eastAsia="宋体" w:cs="宋体"/>
          <w:sz w:val="28"/>
          <w:szCs w:val="28"/>
        </w:rPr>
      </w:pPr>
      <w:r>
        <w:rPr>
          <w:rFonts w:ascii="宋体" w:hAnsi="宋体" w:eastAsia="宋体" w:cs="宋体"/>
          <w:spacing w:val="-22"/>
          <w:sz w:val="28"/>
          <w:szCs w:val="28"/>
          <w14:textOutline w14:w="5103" w14:cap="sq" w14:cmpd="sng">
            <w14:solidFill>
              <w14:srgbClr w14:val="000000"/>
            </w14:solidFill>
            <w14:prstDash w14:val="solid"/>
            <w14:bevel/>
          </w14:textOutline>
        </w:rPr>
        <w:t>附件</w:t>
      </w:r>
      <w:r>
        <w:rPr>
          <w:rFonts w:ascii="宋体" w:hAnsi="宋体" w:eastAsia="宋体" w:cs="宋体"/>
          <w:spacing w:val="-22"/>
          <w:sz w:val="28"/>
          <w:szCs w:val="28"/>
        </w:rPr>
        <w:t xml:space="preserve"> </w:t>
      </w:r>
      <w:r>
        <w:rPr>
          <w:rFonts w:ascii="宋体" w:hAnsi="宋体" w:eastAsia="宋体" w:cs="宋体"/>
          <w:spacing w:val="-22"/>
          <w:sz w:val="28"/>
          <w:szCs w:val="28"/>
          <w14:textOutline w14:w="5103" w14:cap="sq" w14:cmpd="sng">
            <w14:solidFill>
              <w14:srgbClr w14:val="000000"/>
            </w14:solidFill>
            <w14:prstDash w14:val="solid"/>
            <w14:bevel/>
          </w14:textOutline>
        </w:rPr>
        <w:t>2</w:t>
      </w:r>
    </w:p>
    <w:p>
      <w:pPr>
        <w:spacing w:before="217" w:line="224" w:lineRule="auto"/>
        <w:ind w:left="3959"/>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授</w:t>
      </w:r>
      <w:r>
        <w:rPr>
          <w:rFonts w:ascii="宋体" w:hAnsi="宋体" w:eastAsia="宋体" w:cs="宋体"/>
          <w:spacing w:val="8"/>
          <w:sz w:val="31"/>
          <w:szCs w:val="31"/>
          <w14:textOutline w14:w="5793" w14:cap="sq" w14:cmpd="sng">
            <w14:solidFill>
              <w14:srgbClr w14:val="000000"/>
            </w14:solidFill>
            <w14:prstDash w14:val="solid"/>
            <w14:bevel/>
          </w14:textOutline>
        </w:rPr>
        <w:t>权委托书</w:t>
      </w:r>
    </w:p>
    <w:p>
      <w:pPr>
        <w:spacing w:line="316" w:lineRule="auto"/>
        <w:rPr>
          <w:rFonts w:ascii="Arial"/>
          <w:sz w:val="21"/>
        </w:rPr>
      </w:pPr>
    </w:p>
    <w:p>
      <w:pPr>
        <w:tabs>
          <w:tab w:val="left" w:pos="2790"/>
        </w:tabs>
        <w:spacing w:before="74" w:line="243" w:lineRule="auto"/>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z w:val="23"/>
          <w:szCs w:val="23"/>
          <w14:textOutline w14:w="4358" w14:cap="sq" w14:cmpd="sng">
            <w14:solidFill>
              <w14:srgbClr w14:val="000000"/>
            </w14:solidFill>
            <w14:prstDash w14:val="solid"/>
            <w14:bevel/>
          </w14:textOutline>
        </w:rPr>
        <w:t>：</w:t>
      </w:r>
    </w:p>
    <w:p>
      <w:pPr>
        <w:tabs>
          <w:tab w:val="left" w:pos="375"/>
        </w:tabs>
        <w:spacing w:before="194" w:line="402" w:lineRule="auto"/>
        <w:ind w:left="250" w:hanging="25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pacing w:val="7"/>
          <w:sz w:val="23"/>
          <w:szCs w:val="23"/>
          <w:u w:val="single" w:color="auto"/>
        </w:rPr>
        <w:t xml:space="preserve">(供应商全称)   </w:t>
      </w:r>
      <w:r>
        <w:rPr>
          <w:rFonts w:ascii="宋体" w:hAnsi="宋体" w:eastAsia="宋体" w:cs="宋体"/>
          <w:spacing w:val="7"/>
          <w:sz w:val="23"/>
          <w:szCs w:val="23"/>
        </w:rPr>
        <w:t xml:space="preserve"> 法定代表人 (或营业执照中单位负责人) </w:t>
      </w:r>
      <w:r>
        <w:rPr>
          <w:rFonts w:ascii="宋体" w:hAnsi="宋体" w:eastAsia="宋体" w:cs="宋体"/>
          <w:spacing w:val="7"/>
          <w:sz w:val="23"/>
          <w:szCs w:val="23"/>
          <w:u w:val="single" w:color="auto"/>
        </w:rPr>
        <w:t xml:space="preserve">   (法定代表人或营</w:t>
      </w:r>
      <w:r>
        <w:rPr>
          <w:rFonts w:ascii="宋体" w:hAnsi="宋体" w:eastAsia="宋体" w:cs="宋体"/>
          <w:spacing w:val="5"/>
          <w:sz w:val="23"/>
          <w:szCs w:val="23"/>
          <w:u w:val="single" w:color="auto"/>
        </w:rPr>
        <w:t>业</w:t>
      </w:r>
      <w:r>
        <w:rPr>
          <w:rFonts w:ascii="宋体" w:hAnsi="宋体" w:eastAsia="宋体" w:cs="宋体"/>
          <w:sz w:val="23"/>
          <w:szCs w:val="23"/>
          <w:u w:val="single" w:color="auto"/>
        </w:rPr>
        <w:t>执</w:t>
      </w:r>
      <w:r>
        <w:rPr>
          <w:rFonts w:ascii="宋体" w:hAnsi="宋体" w:eastAsia="宋体" w:cs="宋体"/>
          <w:sz w:val="23"/>
          <w:szCs w:val="23"/>
        </w:rPr>
        <w:t xml:space="preserve"> </w:t>
      </w:r>
      <w:r>
        <w:rPr>
          <w:rFonts w:ascii="宋体" w:hAnsi="宋体" w:eastAsia="宋体" w:cs="宋体"/>
          <w:spacing w:val="2"/>
          <w:sz w:val="23"/>
          <w:szCs w:val="23"/>
          <w:u w:val="single" w:color="auto"/>
        </w:rPr>
        <w:t xml:space="preserve">照中单位负责人姓名)  </w:t>
      </w:r>
      <w:r>
        <w:rPr>
          <w:rFonts w:ascii="宋体" w:hAnsi="宋体" w:eastAsia="宋体" w:cs="宋体"/>
          <w:spacing w:val="2"/>
          <w:sz w:val="23"/>
          <w:szCs w:val="23"/>
        </w:rPr>
        <w:t xml:space="preserve"> 授权</w:t>
      </w:r>
      <w:r>
        <w:rPr>
          <w:rFonts w:ascii="宋体" w:hAnsi="宋体" w:eastAsia="宋体" w:cs="宋体"/>
          <w:spacing w:val="2"/>
          <w:sz w:val="23"/>
          <w:szCs w:val="23"/>
          <w:u w:val="single" w:color="auto"/>
        </w:rPr>
        <w:t xml:space="preserve">    (全权代表姓名)  </w:t>
      </w:r>
      <w:r>
        <w:rPr>
          <w:rFonts w:ascii="宋体" w:hAnsi="宋体" w:eastAsia="宋体" w:cs="宋体"/>
          <w:spacing w:val="2"/>
          <w:sz w:val="23"/>
          <w:szCs w:val="23"/>
        </w:rPr>
        <w:t xml:space="preserve"> 为全权代表</w:t>
      </w:r>
      <w:r>
        <w:rPr>
          <w:rFonts w:ascii="宋体" w:hAnsi="宋体" w:eastAsia="宋体" w:cs="宋体"/>
          <w:spacing w:val="1"/>
          <w:sz w:val="23"/>
          <w:szCs w:val="23"/>
        </w:rPr>
        <w:t>，参加贵单位组织的</w:t>
      </w:r>
      <w:r>
        <w:rPr>
          <w:rFonts w:ascii="宋体" w:hAnsi="宋体" w:eastAsia="宋体" w:cs="宋体"/>
          <w:spacing w:val="1"/>
          <w:sz w:val="23"/>
          <w:szCs w:val="23"/>
          <w:u w:val="single" w:color="auto"/>
        </w:rPr>
        <w:t>三</w:t>
      </w:r>
      <w:r>
        <w:rPr>
          <w:rFonts w:ascii="宋体" w:hAnsi="宋体" w:eastAsia="宋体" w:cs="宋体"/>
          <w:sz w:val="23"/>
          <w:szCs w:val="23"/>
        </w:rPr>
        <w:t xml:space="preserve"> </w:t>
      </w:r>
      <w:r>
        <w:rPr>
          <w:rFonts w:ascii="宋体" w:hAnsi="宋体" w:eastAsia="宋体" w:cs="宋体"/>
          <w:spacing w:val="22"/>
          <w:sz w:val="23"/>
          <w:szCs w:val="23"/>
          <w:u w:val="single" w:color="auto"/>
        </w:rPr>
        <w:t>江</w:t>
      </w:r>
      <w:r>
        <w:rPr>
          <w:rFonts w:ascii="宋体" w:hAnsi="宋体" w:eastAsia="宋体" w:cs="宋体"/>
          <w:spacing w:val="18"/>
          <w:sz w:val="23"/>
          <w:szCs w:val="23"/>
          <w:u w:val="single" w:color="auto"/>
        </w:rPr>
        <w:t>口</w:t>
      </w:r>
      <w:r>
        <w:rPr>
          <w:rFonts w:ascii="宋体" w:hAnsi="宋体" w:eastAsia="宋体" w:cs="宋体"/>
          <w:spacing w:val="11"/>
          <w:sz w:val="23"/>
          <w:szCs w:val="23"/>
          <w:u w:val="single" w:color="auto"/>
        </w:rPr>
        <w:t>景观工程地质勘察项目</w:t>
      </w:r>
      <w:r>
        <w:rPr>
          <w:rFonts w:ascii="宋体" w:hAnsi="宋体" w:eastAsia="宋体" w:cs="宋体"/>
          <w:spacing w:val="11"/>
          <w:sz w:val="23"/>
          <w:szCs w:val="23"/>
        </w:rPr>
        <w:t>的采购活动，并代表我方全权办理针对上述项目的谈判、</w:t>
      </w:r>
      <w:r>
        <w:rPr>
          <w:rFonts w:ascii="宋体" w:hAnsi="宋体" w:eastAsia="宋体" w:cs="宋体"/>
          <w:sz w:val="23"/>
          <w:szCs w:val="23"/>
        </w:rPr>
        <w:t xml:space="preserve"> </w:t>
      </w:r>
      <w:r>
        <w:rPr>
          <w:rFonts w:ascii="宋体" w:hAnsi="宋体" w:eastAsia="宋体" w:cs="宋体"/>
          <w:spacing w:val="18"/>
          <w:sz w:val="23"/>
          <w:szCs w:val="23"/>
        </w:rPr>
        <w:t>签</w:t>
      </w:r>
      <w:r>
        <w:rPr>
          <w:rFonts w:ascii="宋体" w:hAnsi="宋体" w:eastAsia="宋体" w:cs="宋体"/>
          <w:spacing w:val="13"/>
          <w:sz w:val="23"/>
          <w:szCs w:val="23"/>
        </w:rPr>
        <w:t>约</w:t>
      </w:r>
      <w:r>
        <w:rPr>
          <w:rFonts w:ascii="宋体" w:hAnsi="宋体" w:eastAsia="宋体" w:cs="宋体"/>
          <w:spacing w:val="9"/>
          <w:sz w:val="23"/>
          <w:szCs w:val="23"/>
        </w:rPr>
        <w:t>等具体事务和签署相关文件。我方对全权代表的签字事项负全部责任。</w:t>
      </w:r>
    </w:p>
    <w:p>
      <w:pPr>
        <w:spacing w:before="2" w:line="400" w:lineRule="auto"/>
        <w:ind w:left="149" w:firstLine="479"/>
        <w:rPr>
          <w:rFonts w:ascii="宋体" w:hAnsi="宋体" w:eastAsia="宋体" w:cs="宋体"/>
          <w:sz w:val="23"/>
          <w:szCs w:val="23"/>
        </w:rPr>
      </w:pPr>
      <w:r>
        <w:rPr>
          <w:rFonts w:ascii="宋体" w:hAnsi="宋体" w:eastAsia="宋体" w:cs="宋体"/>
          <w:spacing w:val="14"/>
          <w:sz w:val="23"/>
          <w:szCs w:val="23"/>
        </w:rPr>
        <w:t>在撤销</w:t>
      </w:r>
      <w:r>
        <w:rPr>
          <w:rFonts w:ascii="宋体" w:hAnsi="宋体" w:eastAsia="宋体" w:cs="宋体"/>
          <w:spacing w:val="11"/>
          <w:sz w:val="23"/>
          <w:szCs w:val="23"/>
        </w:rPr>
        <w:t>授</w:t>
      </w:r>
      <w:r>
        <w:rPr>
          <w:rFonts w:ascii="宋体" w:hAnsi="宋体" w:eastAsia="宋体" w:cs="宋体"/>
          <w:spacing w:val="7"/>
          <w:sz w:val="23"/>
          <w:szCs w:val="23"/>
        </w:rPr>
        <w:t>权的书面通知以前，本授权书一直有效。全权代表在授权委托书有效期内</w:t>
      </w:r>
      <w:r>
        <w:rPr>
          <w:rFonts w:ascii="宋体" w:hAnsi="宋体" w:eastAsia="宋体" w:cs="宋体"/>
          <w:sz w:val="23"/>
          <w:szCs w:val="23"/>
        </w:rPr>
        <w:t xml:space="preserve"> </w:t>
      </w:r>
      <w:r>
        <w:rPr>
          <w:rFonts w:ascii="宋体" w:hAnsi="宋体" w:eastAsia="宋体" w:cs="宋体"/>
          <w:spacing w:val="9"/>
          <w:sz w:val="23"/>
          <w:szCs w:val="23"/>
        </w:rPr>
        <w:t>签署的所有文件不因授权的撤销而失效</w:t>
      </w:r>
      <w:r>
        <w:rPr>
          <w:rFonts w:ascii="宋体" w:hAnsi="宋体" w:eastAsia="宋体" w:cs="宋体"/>
          <w:spacing w:val="7"/>
          <w:sz w:val="23"/>
          <w:szCs w:val="23"/>
        </w:rPr>
        <w:t>。</w:t>
      </w:r>
    </w:p>
    <w:p>
      <w:pPr>
        <w:spacing w:line="756" w:lineRule="exact"/>
        <w:ind w:left="629"/>
        <w:rPr>
          <w:rFonts w:ascii="宋体" w:hAnsi="宋体" w:eastAsia="宋体" w:cs="宋体"/>
          <w:sz w:val="23"/>
          <w:szCs w:val="23"/>
        </w:rPr>
      </w:pPr>
      <w:r>
        <w:rPr>
          <w:rFonts w:ascii="宋体" w:hAnsi="宋体" w:eastAsia="宋体" w:cs="宋体"/>
          <w:spacing w:val="16"/>
          <w:position w:val="40"/>
          <w:sz w:val="23"/>
          <w:szCs w:val="23"/>
        </w:rPr>
        <w:t>全</w:t>
      </w:r>
      <w:r>
        <w:rPr>
          <w:rFonts w:ascii="宋体" w:hAnsi="宋体" w:eastAsia="宋体" w:cs="宋体"/>
          <w:spacing w:val="10"/>
          <w:position w:val="40"/>
          <w:sz w:val="23"/>
          <w:szCs w:val="23"/>
        </w:rPr>
        <w:t>权</w:t>
      </w:r>
      <w:r>
        <w:rPr>
          <w:rFonts w:ascii="宋体" w:hAnsi="宋体" w:eastAsia="宋体" w:cs="宋体"/>
          <w:spacing w:val="8"/>
          <w:position w:val="40"/>
          <w:sz w:val="23"/>
          <w:szCs w:val="23"/>
        </w:rPr>
        <w:t>代表无转委托权，特此委托。</w:t>
      </w:r>
    </w:p>
    <w:p>
      <w:pPr>
        <w:spacing w:before="1" w:line="226" w:lineRule="auto"/>
        <w:ind w:left="11"/>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8"/>
          <w:sz w:val="23"/>
          <w:szCs w:val="23"/>
        </w:rPr>
        <w:t>定代表人签字或盖章：</w:t>
      </w:r>
    </w:p>
    <w:p>
      <w:pPr>
        <w:spacing w:line="260" w:lineRule="auto"/>
        <w:rPr>
          <w:rFonts w:ascii="Arial"/>
          <w:sz w:val="21"/>
        </w:rPr>
      </w:pPr>
    </w:p>
    <w:p>
      <w:pPr>
        <w:spacing w:line="260" w:lineRule="auto"/>
        <w:rPr>
          <w:rFonts w:ascii="Arial"/>
          <w:sz w:val="21"/>
        </w:rPr>
      </w:pPr>
    </w:p>
    <w:p>
      <w:pPr>
        <w:spacing w:before="74" w:line="227" w:lineRule="auto"/>
        <w:ind w:left="10"/>
        <w:rPr>
          <w:rFonts w:ascii="宋体" w:hAnsi="宋体" w:eastAsia="宋体" w:cs="宋体"/>
          <w:sz w:val="23"/>
          <w:szCs w:val="23"/>
        </w:rPr>
      </w:pPr>
      <w:r>
        <w:rPr>
          <w:rFonts w:ascii="宋体" w:hAnsi="宋体" w:eastAsia="宋体" w:cs="宋体"/>
          <w:spacing w:val="-2"/>
          <w:sz w:val="23"/>
          <w:szCs w:val="23"/>
        </w:rPr>
        <w:t xml:space="preserve">供应商全称 (公章) ：                         </w:t>
      </w:r>
      <w:r>
        <w:rPr>
          <w:rFonts w:ascii="宋体" w:hAnsi="宋体" w:eastAsia="宋体" w:cs="宋体"/>
          <w:spacing w:val="-1"/>
          <w:sz w:val="23"/>
          <w:szCs w:val="23"/>
        </w:rPr>
        <w:t xml:space="preserve">        日期：</w:t>
      </w:r>
    </w:p>
    <w:p>
      <w:pPr>
        <w:spacing w:line="260" w:lineRule="auto"/>
        <w:rPr>
          <w:rFonts w:ascii="Arial"/>
          <w:sz w:val="21"/>
        </w:rPr>
      </w:pPr>
    </w:p>
    <w:p>
      <w:pPr>
        <w:spacing w:line="260" w:lineRule="auto"/>
        <w:rPr>
          <w:rFonts w:ascii="Arial"/>
          <w:sz w:val="21"/>
        </w:rPr>
      </w:pPr>
    </w:p>
    <w:p>
      <w:pPr>
        <w:spacing w:before="75" w:line="227" w:lineRule="auto"/>
        <w:ind w:left="2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附</w:t>
      </w:r>
      <w:r>
        <w:rPr>
          <w:rFonts w:ascii="宋体" w:hAnsi="宋体" w:eastAsia="宋体" w:cs="宋体"/>
          <w:spacing w:val="-9"/>
          <w:sz w:val="23"/>
          <w:szCs w:val="23"/>
          <w14:textOutline w14:w="4358" w14:cap="sq" w14:cmpd="sng">
            <w14:solidFill>
              <w14:srgbClr w14:val="000000"/>
            </w14:solidFill>
            <w14:prstDash w14:val="solid"/>
            <w14:bevel/>
          </w14:textOutline>
        </w:rPr>
        <w:t>：</w:t>
      </w:r>
    </w:p>
    <w:p>
      <w:pPr>
        <w:spacing w:before="186" w:line="466" w:lineRule="exact"/>
        <w:ind w:left="11"/>
        <w:rPr>
          <w:rFonts w:ascii="宋体" w:hAnsi="宋体" w:eastAsia="宋体" w:cs="宋体"/>
          <w:sz w:val="23"/>
          <w:szCs w:val="23"/>
        </w:rPr>
      </w:pPr>
      <w:r>
        <w:pict>
          <v:shape id="_x0000_s1028" o:spid="_x0000_s1028" o:spt="202" type="#_x0000_t202" style="position:absolute;left:0pt;margin-left:203.8pt;margin-top:22.5pt;height:104pt;width:206.5pt;z-index:25166131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22"/>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vAlign w:val="top"/>
                      </w:tcPr>
                      <w:p>
                        <w:pPr>
                          <w:spacing w:line="430" w:lineRule="auto"/>
                          <w:rPr>
                            <w:rFonts w:ascii="Arial"/>
                            <w:sz w:val="21"/>
                          </w:rPr>
                        </w:pPr>
                      </w:p>
                      <w:p>
                        <w:pPr>
                          <w:spacing w:before="74" w:line="227" w:lineRule="auto"/>
                          <w:ind w:left="477"/>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法</w:t>
                        </w:r>
                        <w:r>
                          <w:rPr>
                            <w:rFonts w:ascii="宋体" w:hAnsi="宋体" w:eastAsia="宋体" w:cs="宋体"/>
                            <w:spacing w:val="10"/>
                            <w:sz w:val="23"/>
                            <w:szCs w:val="23"/>
                            <w14:textOutline w14:w="4358" w14:cap="sq" w14:cmpd="sng">
                              <w14:solidFill>
                                <w14:srgbClr w14:val="000000"/>
                              </w14:solidFill>
                              <w14:prstDash w14:val="solid"/>
                              <w14:bevel/>
                            </w14:textOutline>
                          </w:rPr>
                          <w:t>定代表身份证复印件粘帖处</w:t>
                        </w:r>
                      </w:p>
                    </w:tc>
                  </w:tr>
                </w:tbl>
                <w:p>
                  <w:pPr>
                    <w:rPr>
                      <w:rFonts w:ascii="Arial"/>
                      <w:sz w:val="21"/>
                    </w:rPr>
                  </w:pPr>
                </w:p>
              </w:txbxContent>
            </v:textbox>
          </v:shape>
        </w:pict>
      </w:r>
      <w:r>
        <w:rPr>
          <w:rFonts w:ascii="宋体" w:hAnsi="宋体" w:eastAsia="宋体" w:cs="宋体"/>
          <w:spacing w:val="10"/>
          <w:position w:val="17"/>
          <w:sz w:val="23"/>
          <w:szCs w:val="23"/>
        </w:rPr>
        <w:t>法</w:t>
      </w:r>
      <w:r>
        <w:rPr>
          <w:rFonts w:ascii="宋体" w:hAnsi="宋体" w:eastAsia="宋体" w:cs="宋体"/>
          <w:spacing w:val="7"/>
          <w:position w:val="17"/>
          <w:sz w:val="23"/>
          <w:szCs w:val="23"/>
        </w:rPr>
        <w:t>定代表人姓名：</w:t>
      </w:r>
    </w:p>
    <w:p>
      <w:pPr>
        <w:spacing w:line="226" w:lineRule="auto"/>
        <w:ind w:left="8"/>
        <w:rPr>
          <w:rFonts w:ascii="宋体" w:hAnsi="宋体" w:eastAsia="宋体" w:cs="宋体"/>
          <w:sz w:val="23"/>
          <w:szCs w:val="23"/>
        </w:rPr>
      </w:pPr>
      <w:r>
        <w:rPr>
          <w:rFonts w:ascii="宋体" w:hAnsi="宋体" w:eastAsia="宋体" w:cs="宋体"/>
          <w:spacing w:val="4"/>
          <w:sz w:val="23"/>
          <w:szCs w:val="23"/>
        </w:rPr>
        <w:t>传真：</w:t>
      </w:r>
    </w:p>
    <w:p>
      <w:pPr>
        <w:spacing w:before="185" w:line="230" w:lineRule="auto"/>
        <w:ind w:left="38"/>
        <w:rPr>
          <w:rFonts w:ascii="宋体" w:hAnsi="宋体" w:eastAsia="宋体" w:cs="宋体"/>
          <w:sz w:val="23"/>
          <w:szCs w:val="23"/>
        </w:rPr>
      </w:pPr>
      <w:r>
        <w:rPr>
          <w:rFonts w:ascii="宋体" w:hAnsi="宋体" w:eastAsia="宋体" w:cs="宋体"/>
          <w:spacing w:val="-6"/>
          <w:sz w:val="23"/>
          <w:szCs w:val="23"/>
        </w:rPr>
        <w:t>电话：</w:t>
      </w:r>
    </w:p>
    <w:p>
      <w:pPr>
        <w:spacing w:before="182" w:line="466" w:lineRule="exact"/>
        <w:ind w:left="13"/>
        <w:rPr>
          <w:rFonts w:ascii="宋体" w:hAnsi="宋体" w:eastAsia="宋体" w:cs="宋体"/>
          <w:sz w:val="23"/>
          <w:szCs w:val="23"/>
        </w:rPr>
      </w:pPr>
      <w:r>
        <w:rPr>
          <w:rFonts w:ascii="宋体" w:hAnsi="宋体" w:eastAsia="宋体" w:cs="宋体"/>
          <w:spacing w:val="7"/>
          <w:position w:val="17"/>
          <w:sz w:val="23"/>
          <w:szCs w:val="23"/>
        </w:rPr>
        <w:t>详细通讯地址</w:t>
      </w:r>
      <w:r>
        <w:rPr>
          <w:rFonts w:ascii="宋体" w:hAnsi="宋体" w:eastAsia="宋体" w:cs="宋体"/>
          <w:spacing w:val="5"/>
          <w:position w:val="17"/>
          <w:sz w:val="23"/>
          <w:szCs w:val="23"/>
        </w:rPr>
        <w:t>：</w:t>
      </w:r>
    </w:p>
    <w:p>
      <w:pPr>
        <w:spacing w:line="227" w:lineRule="auto"/>
        <w:ind w:left="2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pPr>
        <w:spacing w:before="183" w:line="468" w:lineRule="exact"/>
        <w:ind w:left="10"/>
        <w:rPr>
          <w:rFonts w:ascii="宋体" w:hAnsi="宋体" w:eastAsia="宋体" w:cs="宋体"/>
          <w:sz w:val="23"/>
          <w:szCs w:val="23"/>
        </w:rPr>
      </w:pPr>
      <w:r>
        <w:pict>
          <v:shape id="_x0000_s1029" o:spid="_x0000_s1029" o:spt="202" type="#_x0000_t202" style="position:absolute;left:0pt;margin-left:203.8pt;margin-top:22.45pt;height:104pt;width:206.5pt;z-index:25166028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22"/>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vAlign w:val="top"/>
                      </w:tcPr>
                      <w:p>
                        <w:pPr>
                          <w:spacing w:line="430" w:lineRule="auto"/>
                          <w:rPr>
                            <w:rFonts w:ascii="Arial"/>
                            <w:sz w:val="21"/>
                          </w:rPr>
                        </w:pPr>
                      </w:p>
                      <w:p>
                        <w:pPr>
                          <w:spacing w:before="75" w:line="227" w:lineRule="auto"/>
                          <w:ind w:left="476"/>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全</w:t>
                        </w:r>
                        <w:r>
                          <w:rPr>
                            <w:rFonts w:ascii="宋体" w:hAnsi="宋体" w:eastAsia="宋体" w:cs="宋体"/>
                            <w:spacing w:val="10"/>
                            <w:sz w:val="23"/>
                            <w:szCs w:val="23"/>
                            <w14:textOutline w14:w="4358" w14:cap="sq" w14:cmpd="sng">
                              <w14:solidFill>
                                <w14:srgbClr w14:val="000000"/>
                              </w14:solidFill>
                              <w14:prstDash w14:val="solid"/>
                              <w14:bevel/>
                            </w14:textOutline>
                          </w:rPr>
                          <w:t>权代表身份证复印件粘帖处</w:t>
                        </w:r>
                      </w:p>
                    </w:tc>
                  </w:tr>
                </w:tbl>
                <w:p>
                  <w:pPr>
                    <w:rPr>
                      <w:rFonts w:ascii="Arial"/>
                      <w:sz w:val="21"/>
                    </w:rPr>
                  </w:pPr>
                </w:p>
              </w:txbxContent>
            </v:textbox>
          </v:shape>
        </w:pict>
      </w:r>
      <w:r>
        <w:rPr>
          <w:rFonts w:ascii="宋体" w:hAnsi="宋体" w:eastAsia="宋体" w:cs="宋体"/>
          <w:spacing w:val="8"/>
          <w:position w:val="17"/>
          <w:sz w:val="23"/>
          <w:szCs w:val="23"/>
        </w:rPr>
        <w:t>全</w:t>
      </w:r>
      <w:r>
        <w:rPr>
          <w:rFonts w:ascii="宋体" w:hAnsi="宋体" w:eastAsia="宋体" w:cs="宋体"/>
          <w:spacing w:val="7"/>
          <w:position w:val="17"/>
          <w:sz w:val="23"/>
          <w:szCs w:val="23"/>
        </w:rPr>
        <w:t>权代表姓名：</w:t>
      </w:r>
    </w:p>
    <w:p>
      <w:pPr>
        <w:spacing w:line="227" w:lineRule="auto"/>
        <w:ind w:left="11"/>
        <w:rPr>
          <w:rFonts w:ascii="宋体" w:hAnsi="宋体" w:eastAsia="宋体" w:cs="宋体"/>
          <w:sz w:val="23"/>
          <w:szCs w:val="23"/>
        </w:rPr>
      </w:pPr>
      <w:r>
        <w:rPr>
          <w:rFonts w:ascii="宋体" w:hAnsi="宋体" w:eastAsia="宋体" w:cs="宋体"/>
          <w:spacing w:val="3"/>
          <w:sz w:val="23"/>
          <w:szCs w:val="23"/>
        </w:rPr>
        <w:t>职务：</w:t>
      </w:r>
    </w:p>
    <w:p>
      <w:pPr>
        <w:spacing w:before="182" w:line="227" w:lineRule="auto"/>
        <w:ind w:left="8"/>
        <w:rPr>
          <w:rFonts w:ascii="宋体" w:hAnsi="宋体" w:eastAsia="宋体" w:cs="宋体"/>
          <w:sz w:val="23"/>
          <w:szCs w:val="23"/>
        </w:rPr>
      </w:pPr>
      <w:r>
        <w:rPr>
          <w:rFonts w:ascii="宋体" w:hAnsi="宋体" w:eastAsia="宋体" w:cs="宋体"/>
          <w:spacing w:val="4"/>
          <w:sz w:val="23"/>
          <w:szCs w:val="23"/>
        </w:rPr>
        <w:t>传真：</w:t>
      </w:r>
    </w:p>
    <w:p>
      <w:pPr>
        <w:spacing w:before="185" w:line="230" w:lineRule="auto"/>
        <w:ind w:left="38"/>
        <w:rPr>
          <w:rFonts w:ascii="宋体" w:hAnsi="宋体" w:eastAsia="宋体" w:cs="宋体"/>
          <w:sz w:val="23"/>
          <w:szCs w:val="23"/>
        </w:rPr>
      </w:pPr>
      <w:r>
        <w:rPr>
          <w:rFonts w:ascii="宋体" w:hAnsi="宋体" w:eastAsia="宋体" w:cs="宋体"/>
          <w:spacing w:val="-6"/>
          <w:sz w:val="23"/>
          <w:szCs w:val="23"/>
        </w:rPr>
        <w:t>电话：</w:t>
      </w:r>
    </w:p>
    <w:p>
      <w:pPr>
        <w:spacing w:before="182" w:line="466" w:lineRule="exact"/>
        <w:ind w:left="13"/>
        <w:rPr>
          <w:rFonts w:ascii="宋体" w:hAnsi="宋体" w:eastAsia="宋体" w:cs="宋体"/>
          <w:sz w:val="23"/>
          <w:szCs w:val="23"/>
        </w:rPr>
      </w:pPr>
      <w:r>
        <w:rPr>
          <w:rFonts w:ascii="宋体" w:hAnsi="宋体" w:eastAsia="宋体" w:cs="宋体"/>
          <w:spacing w:val="7"/>
          <w:position w:val="17"/>
          <w:sz w:val="23"/>
          <w:szCs w:val="23"/>
        </w:rPr>
        <w:t>详细通讯地址</w:t>
      </w:r>
      <w:r>
        <w:rPr>
          <w:rFonts w:ascii="宋体" w:hAnsi="宋体" w:eastAsia="宋体" w:cs="宋体"/>
          <w:spacing w:val="5"/>
          <w:position w:val="17"/>
          <w:sz w:val="23"/>
          <w:szCs w:val="23"/>
        </w:rPr>
        <w:t>：</w:t>
      </w:r>
    </w:p>
    <w:p>
      <w:pPr>
        <w:spacing w:line="227" w:lineRule="auto"/>
        <w:ind w:left="2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pPr>
        <w:spacing w:line="428" w:lineRule="auto"/>
        <w:rPr>
          <w:rFonts w:ascii="Arial"/>
          <w:sz w:val="21"/>
        </w:rPr>
      </w:pPr>
    </w:p>
    <w:p>
      <w:pPr>
        <w:spacing w:before="91" w:line="219" w:lineRule="auto"/>
        <w:rPr>
          <w:rFonts w:ascii="宋体" w:hAnsi="宋体" w:eastAsia="宋体" w:cs="宋体"/>
          <w:spacing w:val="-23"/>
          <w:sz w:val="28"/>
          <w:szCs w:val="28"/>
          <w14:textOutline w14:w="5103" w14:cap="sq" w14:cmpd="sng">
            <w14:solidFill>
              <w14:srgbClr w14:val="000000"/>
            </w14:solidFill>
            <w14:prstDash w14:val="solid"/>
            <w14:bevel/>
          </w14:textOutline>
        </w:rPr>
      </w:pPr>
    </w:p>
    <w:p>
      <w:pPr>
        <w:pStyle w:val="2"/>
        <w:rPr>
          <w:rFonts w:ascii="宋体" w:hAnsi="宋体" w:eastAsia="宋体" w:cs="宋体"/>
          <w:spacing w:val="-23"/>
          <w:sz w:val="28"/>
          <w:szCs w:val="28"/>
          <w14:textOutline w14:w="5103" w14:cap="sq" w14:cmpd="sng">
            <w14:solidFill>
              <w14:srgbClr w14:val="000000"/>
            </w14:solidFill>
            <w14:prstDash w14:val="solid"/>
            <w14:bevel/>
          </w14:textOutline>
        </w:rPr>
      </w:pPr>
    </w:p>
    <w:p/>
    <w:p>
      <w:pPr>
        <w:spacing w:before="91" w:line="219" w:lineRule="auto"/>
        <w:ind w:left="270"/>
        <w:rPr>
          <w:rFonts w:ascii="宋体" w:hAnsi="宋体" w:eastAsia="宋体" w:cs="宋体"/>
          <w:sz w:val="28"/>
          <w:szCs w:val="28"/>
        </w:rPr>
      </w:pPr>
      <w:r>
        <w:rPr>
          <w:rFonts w:ascii="宋体" w:hAnsi="宋体" w:eastAsia="宋体" w:cs="宋体"/>
          <w:spacing w:val="-23"/>
          <w:sz w:val="28"/>
          <w:szCs w:val="28"/>
          <w14:textOutline w14:w="5103" w14:cap="sq" w14:cmpd="sng">
            <w14:solidFill>
              <w14:srgbClr w14:val="000000"/>
            </w14:solidFill>
            <w14:prstDash w14:val="solid"/>
            <w14:bevel/>
          </w14:textOutline>
        </w:rPr>
        <w:t>附</w:t>
      </w:r>
      <w:r>
        <w:rPr>
          <w:rFonts w:ascii="宋体" w:hAnsi="宋体" w:eastAsia="宋体" w:cs="宋体"/>
          <w:spacing w:val="-21"/>
          <w:sz w:val="28"/>
          <w:szCs w:val="28"/>
          <w14:textOutline w14:w="5103" w14:cap="sq" w14:cmpd="sng">
            <w14:solidFill>
              <w14:srgbClr w14:val="000000"/>
            </w14:solidFill>
            <w14:prstDash w14:val="solid"/>
            <w14:bevel/>
          </w14:textOutline>
        </w:rPr>
        <w:t>件</w:t>
      </w:r>
      <w:r>
        <w:rPr>
          <w:rFonts w:ascii="宋体" w:hAnsi="宋体" w:eastAsia="宋体" w:cs="宋体"/>
          <w:spacing w:val="-21"/>
          <w:sz w:val="28"/>
          <w:szCs w:val="28"/>
        </w:rPr>
        <w:t xml:space="preserve"> </w:t>
      </w:r>
      <w:r>
        <w:rPr>
          <w:rFonts w:ascii="宋体" w:hAnsi="宋体" w:eastAsia="宋体" w:cs="宋体"/>
          <w:spacing w:val="-21"/>
          <w:sz w:val="28"/>
          <w:szCs w:val="28"/>
          <w14:textOutline w14:w="5103" w14:cap="sq" w14:cmpd="sng">
            <w14:solidFill>
              <w14:srgbClr w14:val="000000"/>
            </w14:solidFill>
            <w14:prstDash w14:val="solid"/>
            <w14:bevel/>
          </w14:textOutline>
        </w:rPr>
        <w:t>3</w:t>
      </w:r>
    </w:p>
    <w:p>
      <w:pPr>
        <w:spacing w:before="335" w:line="225" w:lineRule="auto"/>
        <w:ind w:left="3481"/>
        <w:rPr>
          <w:rFonts w:ascii="宋体" w:hAnsi="宋体" w:eastAsia="宋体" w:cs="宋体"/>
          <w:sz w:val="29"/>
          <w:szCs w:val="29"/>
        </w:rPr>
      </w:pPr>
      <w:r>
        <w:rPr>
          <w:rFonts w:ascii="宋体" w:hAnsi="宋体" w:eastAsia="宋体" w:cs="宋体"/>
          <w:spacing w:val="48"/>
          <w:sz w:val="29"/>
          <w:szCs w:val="29"/>
        </w:rPr>
        <w:t>供</w:t>
      </w:r>
      <w:r>
        <w:rPr>
          <w:rFonts w:ascii="宋体" w:hAnsi="宋体" w:eastAsia="宋体" w:cs="宋体"/>
          <w:spacing w:val="43"/>
          <w:sz w:val="29"/>
          <w:szCs w:val="29"/>
        </w:rPr>
        <w:t>应商情况一览表</w:t>
      </w:r>
    </w:p>
    <w:p>
      <w:pPr>
        <w:spacing w:line="235" w:lineRule="exact"/>
      </w:pPr>
    </w:p>
    <w:tbl>
      <w:tblPr>
        <w:tblStyle w:val="22"/>
        <w:tblW w:w="963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6"/>
        <w:gridCol w:w="706"/>
        <w:gridCol w:w="757"/>
        <w:gridCol w:w="1472"/>
        <w:gridCol w:w="333"/>
        <w:gridCol w:w="1112"/>
        <w:gridCol w:w="556"/>
        <w:gridCol w:w="294"/>
        <w:gridCol w:w="1045"/>
        <w:gridCol w:w="1044"/>
        <w:gridCol w:w="10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62" w:type="dxa"/>
            <w:gridSpan w:val="2"/>
            <w:tcBorders>
              <w:left w:val="single" w:color="000000" w:sz="10" w:space="0"/>
              <w:right w:val="single" w:color="000000" w:sz="6" w:space="0"/>
            </w:tcBorders>
            <w:vAlign w:val="top"/>
          </w:tcPr>
          <w:p>
            <w:pPr>
              <w:spacing w:before="129" w:line="230" w:lineRule="auto"/>
              <w:ind w:left="475"/>
              <w:rPr>
                <w:rFonts w:ascii="宋体" w:hAnsi="宋体" w:eastAsia="宋体" w:cs="宋体"/>
                <w:sz w:val="20"/>
                <w:szCs w:val="20"/>
              </w:rPr>
            </w:pPr>
            <w:r>
              <w:rPr>
                <w:rFonts w:ascii="宋体" w:hAnsi="宋体" w:eastAsia="宋体" w:cs="宋体"/>
                <w:spacing w:val="-22"/>
                <w:sz w:val="20"/>
                <w:szCs w:val="20"/>
              </w:rPr>
              <w:t>企 业 名 称</w:t>
            </w:r>
          </w:p>
        </w:tc>
        <w:tc>
          <w:tcPr>
            <w:tcW w:w="7672" w:type="dxa"/>
            <w:gridSpan w:val="9"/>
            <w:tcBorders>
              <w:left w:val="single" w:color="000000" w:sz="6"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vAlign w:val="top"/>
          </w:tcPr>
          <w:p>
            <w:pPr>
              <w:spacing w:before="110" w:line="229" w:lineRule="auto"/>
              <w:ind w:left="472"/>
              <w:rPr>
                <w:rFonts w:ascii="宋体" w:hAnsi="宋体" w:eastAsia="宋体" w:cs="宋体"/>
                <w:sz w:val="20"/>
                <w:szCs w:val="20"/>
              </w:rPr>
            </w:pPr>
            <w:r>
              <w:rPr>
                <w:rFonts w:ascii="宋体" w:hAnsi="宋体" w:eastAsia="宋体" w:cs="宋体"/>
                <w:spacing w:val="-25"/>
                <w:sz w:val="20"/>
                <w:szCs w:val="20"/>
              </w:rPr>
              <w:t>注</w:t>
            </w:r>
            <w:r>
              <w:rPr>
                <w:rFonts w:ascii="宋体" w:hAnsi="宋体" w:eastAsia="宋体" w:cs="宋体"/>
                <w:spacing w:val="-21"/>
                <w:sz w:val="20"/>
                <w:szCs w:val="20"/>
              </w:rPr>
              <w:t xml:space="preserve"> 册 地 址</w:t>
            </w:r>
          </w:p>
        </w:tc>
        <w:tc>
          <w:tcPr>
            <w:tcW w:w="7672" w:type="dxa"/>
            <w:gridSpan w:val="9"/>
            <w:tcBorders>
              <w:left w:val="single" w:color="000000" w:sz="6"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62" w:type="dxa"/>
            <w:gridSpan w:val="2"/>
            <w:vMerge w:val="restart"/>
            <w:tcBorders>
              <w:left w:val="single" w:color="000000" w:sz="10" w:space="0"/>
              <w:bottom w:val="nil"/>
              <w:right w:val="single" w:color="000000" w:sz="6" w:space="0"/>
            </w:tcBorders>
            <w:vAlign w:val="top"/>
          </w:tcPr>
          <w:p>
            <w:pPr>
              <w:spacing w:line="263" w:lineRule="auto"/>
              <w:rPr>
                <w:rFonts w:ascii="Arial"/>
                <w:sz w:val="21"/>
              </w:rPr>
            </w:pPr>
          </w:p>
          <w:p>
            <w:pPr>
              <w:spacing w:before="65" w:line="228" w:lineRule="auto"/>
              <w:ind w:left="472"/>
              <w:rPr>
                <w:rFonts w:ascii="宋体" w:hAnsi="宋体" w:eastAsia="宋体" w:cs="宋体"/>
                <w:sz w:val="20"/>
                <w:szCs w:val="20"/>
              </w:rPr>
            </w:pPr>
            <w:r>
              <w:rPr>
                <w:rFonts w:ascii="宋体" w:hAnsi="宋体" w:eastAsia="宋体" w:cs="宋体"/>
                <w:spacing w:val="-25"/>
                <w:sz w:val="20"/>
                <w:szCs w:val="20"/>
              </w:rPr>
              <w:t>通</w:t>
            </w:r>
            <w:r>
              <w:rPr>
                <w:rFonts w:ascii="宋体" w:hAnsi="宋体" w:eastAsia="宋体" w:cs="宋体"/>
                <w:spacing w:val="-21"/>
                <w:sz w:val="20"/>
                <w:szCs w:val="20"/>
              </w:rPr>
              <w:t xml:space="preserve"> 讯 代 码</w:t>
            </w:r>
          </w:p>
        </w:tc>
        <w:tc>
          <w:tcPr>
            <w:tcW w:w="757" w:type="dxa"/>
            <w:tcBorders>
              <w:left w:val="single" w:color="000000" w:sz="6" w:space="0"/>
              <w:right w:val="single" w:color="000000" w:sz="6" w:space="0"/>
            </w:tcBorders>
            <w:vAlign w:val="top"/>
          </w:tcPr>
          <w:p>
            <w:pPr>
              <w:spacing w:before="109" w:line="230" w:lineRule="auto"/>
              <w:ind w:left="147"/>
              <w:rPr>
                <w:rFonts w:ascii="宋体" w:hAnsi="宋体" w:eastAsia="宋体" w:cs="宋体"/>
                <w:sz w:val="20"/>
                <w:szCs w:val="20"/>
              </w:rPr>
            </w:pPr>
            <w:r>
              <w:rPr>
                <w:rFonts w:ascii="宋体" w:hAnsi="宋体" w:eastAsia="宋体" w:cs="宋体"/>
                <w:spacing w:val="-27"/>
                <w:sz w:val="20"/>
                <w:szCs w:val="20"/>
              </w:rPr>
              <w:t>电</w:t>
            </w:r>
            <w:r>
              <w:rPr>
                <w:rFonts w:ascii="宋体" w:hAnsi="宋体" w:eastAsia="宋体" w:cs="宋体"/>
                <w:spacing w:val="-24"/>
                <w:sz w:val="20"/>
                <w:szCs w:val="20"/>
              </w:rPr>
              <w:t xml:space="preserve"> 话</w:t>
            </w:r>
          </w:p>
        </w:tc>
        <w:tc>
          <w:tcPr>
            <w:tcW w:w="1805" w:type="dxa"/>
            <w:gridSpan w:val="2"/>
            <w:tcBorders>
              <w:left w:val="single" w:color="000000" w:sz="6" w:space="0"/>
              <w:right w:val="single" w:color="000000" w:sz="6" w:space="0"/>
            </w:tcBorders>
            <w:vAlign w:val="top"/>
          </w:tcPr>
          <w:p>
            <w:pPr>
              <w:rPr>
                <w:rFonts w:ascii="Arial"/>
                <w:sz w:val="21"/>
              </w:rPr>
            </w:pPr>
          </w:p>
        </w:tc>
        <w:tc>
          <w:tcPr>
            <w:tcW w:w="1962" w:type="dxa"/>
            <w:gridSpan w:val="3"/>
            <w:tcBorders>
              <w:left w:val="single" w:color="000000" w:sz="6" w:space="0"/>
              <w:right w:val="single" w:color="000000" w:sz="6" w:space="0"/>
            </w:tcBorders>
            <w:vAlign w:val="top"/>
          </w:tcPr>
          <w:p>
            <w:pPr>
              <w:spacing w:before="109" w:line="227" w:lineRule="auto"/>
              <w:ind w:left="586"/>
              <w:rPr>
                <w:rFonts w:ascii="宋体" w:hAnsi="宋体" w:eastAsia="宋体" w:cs="宋体"/>
                <w:sz w:val="20"/>
                <w:szCs w:val="20"/>
              </w:rPr>
            </w:pPr>
            <w:r>
              <w:rPr>
                <w:rFonts w:ascii="宋体" w:hAnsi="宋体" w:eastAsia="宋体" w:cs="宋体"/>
                <w:spacing w:val="9"/>
                <w:sz w:val="20"/>
                <w:szCs w:val="20"/>
              </w:rPr>
              <w:t xml:space="preserve">传   </w:t>
            </w:r>
            <w:r>
              <w:rPr>
                <w:rFonts w:ascii="宋体" w:hAnsi="宋体" w:eastAsia="宋体" w:cs="宋体"/>
                <w:spacing w:val="8"/>
                <w:sz w:val="20"/>
                <w:szCs w:val="20"/>
              </w:rPr>
              <w:t>真</w:t>
            </w:r>
          </w:p>
        </w:tc>
        <w:tc>
          <w:tcPr>
            <w:tcW w:w="3148" w:type="dxa"/>
            <w:gridSpan w:val="3"/>
            <w:tcBorders>
              <w:left w:val="single" w:color="000000" w:sz="6"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62" w:type="dxa"/>
            <w:gridSpan w:val="2"/>
            <w:vMerge w:val="continue"/>
            <w:tcBorders>
              <w:top w:val="nil"/>
              <w:left w:val="single" w:color="000000" w:sz="10" w:space="0"/>
              <w:right w:val="single" w:color="000000" w:sz="6" w:space="0"/>
            </w:tcBorders>
            <w:vAlign w:val="top"/>
          </w:tcPr>
          <w:p>
            <w:pPr>
              <w:rPr>
                <w:rFonts w:ascii="Arial"/>
                <w:sz w:val="21"/>
              </w:rPr>
            </w:pPr>
          </w:p>
        </w:tc>
        <w:tc>
          <w:tcPr>
            <w:tcW w:w="757" w:type="dxa"/>
            <w:tcBorders>
              <w:left w:val="single" w:color="000000" w:sz="6" w:space="0"/>
              <w:right w:val="single" w:color="000000" w:sz="6" w:space="0"/>
            </w:tcBorders>
            <w:vAlign w:val="top"/>
          </w:tcPr>
          <w:p>
            <w:pPr>
              <w:spacing w:before="110" w:line="233" w:lineRule="auto"/>
              <w:ind w:left="139"/>
              <w:rPr>
                <w:rFonts w:ascii="宋体" w:hAnsi="宋体" w:eastAsia="宋体" w:cs="宋体"/>
                <w:sz w:val="20"/>
                <w:szCs w:val="20"/>
              </w:rPr>
            </w:pPr>
            <w:r>
              <w:rPr>
                <w:rFonts w:ascii="宋体" w:hAnsi="宋体" w:eastAsia="宋体" w:cs="宋体"/>
                <w:spacing w:val="-22"/>
                <w:sz w:val="20"/>
                <w:szCs w:val="20"/>
              </w:rPr>
              <w:t>网 址</w:t>
            </w:r>
          </w:p>
        </w:tc>
        <w:tc>
          <w:tcPr>
            <w:tcW w:w="1805" w:type="dxa"/>
            <w:gridSpan w:val="2"/>
            <w:tcBorders>
              <w:left w:val="single" w:color="000000" w:sz="6" w:space="0"/>
              <w:right w:val="single" w:color="000000" w:sz="6" w:space="0"/>
            </w:tcBorders>
            <w:vAlign w:val="top"/>
          </w:tcPr>
          <w:p>
            <w:pPr>
              <w:rPr>
                <w:rFonts w:ascii="Arial"/>
                <w:sz w:val="21"/>
              </w:rPr>
            </w:pPr>
          </w:p>
        </w:tc>
        <w:tc>
          <w:tcPr>
            <w:tcW w:w="1962" w:type="dxa"/>
            <w:gridSpan w:val="3"/>
            <w:tcBorders>
              <w:left w:val="single" w:color="000000" w:sz="6" w:space="0"/>
              <w:right w:val="single" w:color="000000" w:sz="6" w:space="0"/>
            </w:tcBorders>
            <w:vAlign w:val="top"/>
          </w:tcPr>
          <w:p>
            <w:pPr>
              <w:spacing w:before="110" w:line="228" w:lineRule="auto"/>
              <w:ind w:left="500"/>
              <w:rPr>
                <w:rFonts w:ascii="宋体" w:hAnsi="宋体" w:eastAsia="宋体" w:cs="宋体"/>
                <w:sz w:val="20"/>
                <w:szCs w:val="20"/>
              </w:rPr>
            </w:pPr>
            <w:r>
              <w:rPr>
                <w:rFonts w:ascii="宋体" w:hAnsi="宋体" w:eastAsia="宋体" w:cs="宋体"/>
                <w:spacing w:val="-28"/>
                <w:sz w:val="20"/>
                <w:szCs w:val="20"/>
              </w:rPr>
              <w:t>邮</w:t>
            </w:r>
            <w:r>
              <w:rPr>
                <w:rFonts w:ascii="宋体" w:hAnsi="宋体" w:eastAsia="宋体" w:cs="宋体"/>
                <w:spacing w:val="-23"/>
                <w:sz w:val="20"/>
                <w:szCs w:val="20"/>
              </w:rPr>
              <w:t xml:space="preserve"> 政 编 码</w:t>
            </w:r>
          </w:p>
        </w:tc>
        <w:tc>
          <w:tcPr>
            <w:tcW w:w="3148" w:type="dxa"/>
            <w:gridSpan w:val="3"/>
            <w:tcBorders>
              <w:left w:val="single" w:color="000000" w:sz="6"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vAlign w:val="top"/>
          </w:tcPr>
          <w:p>
            <w:pPr>
              <w:spacing w:before="113" w:line="229" w:lineRule="auto"/>
              <w:ind w:left="474"/>
              <w:rPr>
                <w:rFonts w:ascii="宋体" w:hAnsi="宋体" w:eastAsia="宋体" w:cs="宋体"/>
                <w:sz w:val="20"/>
                <w:szCs w:val="20"/>
              </w:rPr>
            </w:pPr>
            <w:r>
              <w:rPr>
                <w:rFonts w:ascii="宋体" w:hAnsi="宋体" w:eastAsia="宋体" w:cs="宋体"/>
                <w:spacing w:val="-23"/>
                <w:sz w:val="20"/>
                <w:szCs w:val="20"/>
              </w:rPr>
              <w:t>成</w:t>
            </w:r>
            <w:r>
              <w:rPr>
                <w:rFonts w:ascii="宋体" w:hAnsi="宋体" w:eastAsia="宋体" w:cs="宋体"/>
                <w:spacing w:val="-19"/>
                <w:sz w:val="20"/>
                <w:szCs w:val="20"/>
              </w:rPr>
              <w:t xml:space="preserve"> 立 时 间</w:t>
            </w:r>
          </w:p>
        </w:tc>
        <w:tc>
          <w:tcPr>
            <w:tcW w:w="7672" w:type="dxa"/>
            <w:gridSpan w:val="9"/>
            <w:tcBorders>
              <w:left w:val="single" w:color="000000" w:sz="6"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vAlign w:val="top"/>
          </w:tcPr>
          <w:p>
            <w:pPr>
              <w:spacing w:before="113" w:line="228" w:lineRule="auto"/>
              <w:ind w:left="475"/>
              <w:rPr>
                <w:rFonts w:ascii="宋体" w:hAnsi="宋体" w:eastAsia="宋体" w:cs="宋体"/>
                <w:sz w:val="20"/>
                <w:szCs w:val="20"/>
              </w:rPr>
            </w:pPr>
            <w:r>
              <w:rPr>
                <w:rFonts w:ascii="宋体" w:hAnsi="宋体" w:eastAsia="宋体" w:cs="宋体"/>
                <w:spacing w:val="-22"/>
                <w:sz w:val="20"/>
                <w:szCs w:val="20"/>
              </w:rPr>
              <w:t>企 业 性 质</w:t>
            </w:r>
          </w:p>
        </w:tc>
        <w:tc>
          <w:tcPr>
            <w:tcW w:w="2229" w:type="dxa"/>
            <w:gridSpan w:val="2"/>
            <w:tcBorders>
              <w:left w:val="single" w:color="000000" w:sz="6" w:space="0"/>
              <w:right w:val="single" w:color="000000" w:sz="6" w:space="0"/>
            </w:tcBorders>
            <w:vAlign w:val="top"/>
          </w:tcPr>
          <w:p>
            <w:pPr>
              <w:rPr>
                <w:rFonts w:ascii="Arial"/>
                <w:sz w:val="21"/>
              </w:rPr>
            </w:pPr>
          </w:p>
        </w:tc>
        <w:tc>
          <w:tcPr>
            <w:tcW w:w="5443" w:type="dxa"/>
            <w:gridSpan w:val="7"/>
            <w:tcBorders>
              <w:left w:val="single" w:color="000000" w:sz="6"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vAlign w:val="top"/>
          </w:tcPr>
          <w:p>
            <w:pPr>
              <w:spacing w:before="112" w:line="228" w:lineRule="auto"/>
              <w:ind w:left="348"/>
              <w:rPr>
                <w:rFonts w:ascii="宋体" w:hAnsi="宋体" w:eastAsia="宋体" w:cs="宋体"/>
                <w:sz w:val="20"/>
                <w:szCs w:val="20"/>
              </w:rPr>
            </w:pPr>
            <w:r>
              <w:rPr>
                <w:rFonts w:ascii="宋体" w:hAnsi="宋体" w:eastAsia="宋体" w:cs="宋体"/>
                <w:spacing w:val="-23"/>
                <w:sz w:val="20"/>
                <w:szCs w:val="20"/>
              </w:rPr>
              <w:t>法</w:t>
            </w:r>
            <w:r>
              <w:rPr>
                <w:rFonts w:ascii="宋体" w:hAnsi="宋体" w:eastAsia="宋体" w:cs="宋体"/>
                <w:spacing w:val="-22"/>
                <w:sz w:val="20"/>
                <w:szCs w:val="20"/>
              </w:rPr>
              <w:t xml:space="preserve"> 定 代 表 人</w:t>
            </w:r>
          </w:p>
        </w:tc>
        <w:tc>
          <w:tcPr>
            <w:tcW w:w="757" w:type="dxa"/>
            <w:tcBorders>
              <w:left w:val="single" w:color="000000" w:sz="6" w:space="0"/>
              <w:right w:val="single" w:color="000000" w:sz="6" w:space="0"/>
            </w:tcBorders>
            <w:vAlign w:val="top"/>
          </w:tcPr>
          <w:p>
            <w:pPr>
              <w:spacing w:before="112" w:line="228" w:lineRule="auto"/>
              <w:ind w:left="123"/>
              <w:rPr>
                <w:rFonts w:ascii="宋体" w:hAnsi="宋体" w:eastAsia="宋体" w:cs="宋体"/>
                <w:sz w:val="20"/>
                <w:szCs w:val="20"/>
              </w:rPr>
            </w:pPr>
            <w:r>
              <w:rPr>
                <w:rFonts w:ascii="宋体" w:hAnsi="宋体" w:eastAsia="宋体" w:cs="宋体"/>
                <w:spacing w:val="-16"/>
                <w:sz w:val="20"/>
                <w:szCs w:val="20"/>
              </w:rPr>
              <w:t>姓 名</w:t>
            </w:r>
          </w:p>
        </w:tc>
        <w:tc>
          <w:tcPr>
            <w:tcW w:w="1472" w:type="dxa"/>
            <w:tcBorders>
              <w:left w:val="single" w:color="000000" w:sz="6" w:space="0"/>
              <w:right w:val="single" w:color="000000" w:sz="6" w:space="0"/>
            </w:tcBorders>
            <w:vAlign w:val="top"/>
          </w:tcPr>
          <w:p>
            <w:pPr>
              <w:rPr>
                <w:rFonts w:ascii="Arial"/>
                <w:sz w:val="21"/>
              </w:rPr>
            </w:pPr>
          </w:p>
        </w:tc>
        <w:tc>
          <w:tcPr>
            <w:tcW w:w="2001" w:type="dxa"/>
            <w:gridSpan w:val="3"/>
            <w:tcBorders>
              <w:left w:val="single" w:color="000000" w:sz="6" w:space="0"/>
              <w:right w:val="single" w:color="000000" w:sz="6" w:space="0"/>
            </w:tcBorders>
            <w:vAlign w:val="top"/>
          </w:tcPr>
          <w:p>
            <w:pPr>
              <w:spacing w:before="112" w:line="228" w:lineRule="auto"/>
              <w:ind w:left="521"/>
              <w:rPr>
                <w:rFonts w:ascii="宋体" w:hAnsi="宋体" w:eastAsia="宋体" w:cs="宋体"/>
                <w:sz w:val="20"/>
                <w:szCs w:val="20"/>
              </w:rPr>
            </w:pPr>
            <w:r>
              <w:rPr>
                <w:rFonts w:ascii="宋体" w:hAnsi="宋体" w:eastAsia="宋体" w:cs="宋体"/>
                <w:spacing w:val="-27"/>
                <w:sz w:val="20"/>
                <w:szCs w:val="20"/>
              </w:rPr>
              <w:t>出</w:t>
            </w:r>
            <w:r>
              <w:rPr>
                <w:rFonts w:ascii="宋体" w:hAnsi="宋体" w:eastAsia="宋体" w:cs="宋体"/>
                <w:spacing w:val="-23"/>
                <w:sz w:val="20"/>
                <w:szCs w:val="20"/>
              </w:rPr>
              <w:t xml:space="preserve"> 生 年 月</w:t>
            </w:r>
          </w:p>
        </w:tc>
        <w:tc>
          <w:tcPr>
            <w:tcW w:w="1339" w:type="dxa"/>
            <w:gridSpan w:val="2"/>
            <w:tcBorders>
              <w:left w:val="single" w:color="000000" w:sz="6" w:space="0"/>
              <w:right w:val="single" w:color="000000" w:sz="6" w:space="0"/>
            </w:tcBorders>
            <w:vAlign w:val="top"/>
          </w:tcPr>
          <w:p>
            <w:pPr>
              <w:rPr>
                <w:rFonts w:ascii="Arial"/>
                <w:sz w:val="21"/>
              </w:rPr>
            </w:pPr>
          </w:p>
        </w:tc>
        <w:tc>
          <w:tcPr>
            <w:tcW w:w="1044" w:type="dxa"/>
            <w:tcBorders>
              <w:left w:val="single" w:color="000000" w:sz="6" w:space="0"/>
              <w:right w:val="single" w:color="000000" w:sz="6" w:space="0"/>
            </w:tcBorders>
            <w:vAlign w:val="top"/>
          </w:tcPr>
          <w:p>
            <w:pPr>
              <w:spacing w:before="112" w:line="230" w:lineRule="auto"/>
              <w:ind w:left="281"/>
              <w:rPr>
                <w:rFonts w:ascii="宋体" w:hAnsi="宋体" w:eastAsia="宋体" w:cs="宋体"/>
                <w:sz w:val="20"/>
                <w:szCs w:val="20"/>
              </w:rPr>
            </w:pPr>
            <w:r>
              <w:rPr>
                <w:rFonts w:ascii="宋体" w:hAnsi="宋体" w:eastAsia="宋体" w:cs="宋体"/>
                <w:spacing w:val="-19"/>
                <w:sz w:val="20"/>
                <w:szCs w:val="20"/>
              </w:rPr>
              <w:t>职</w:t>
            </w:r>
            <w:r>
              <w:rPr>
                <w:rFonts w:ascii="宋体" w:hAnsi="宋体" w:eastAsia="宋体" w:cs="宋体"/>
                <w:spacing w:val="-16"/>
                <w:sz w:val="20"/>
                <w:szCs w:val="20"/>
              </w:rPr>
              <w:t xml:space="preserve"> 称</w:t>
            </w:r>
          </w:p>
        </w:tc>
        <w:tc>
          <w:tcPr>
            <w:tcW w:w="1059" w:type="dxa"/>
            <w:tcBorders>
              <w:left w:val="single" w:color="000000" w:sz="6"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vAlign w:val="top"/>
          </w:tcPr>
          <w:p>
            <w:pPr>
              <w:spacing w:before="111" w:line="228" w:lineRule="auto"/>
              <w:ind w:left="350"/>
              <w:rPr>
                <w:rFonts w:ascii="宋体" w:hAnsi="宋体" w:eastAsia="宋体" w:cs="宋体"/>
                <w:sz w:val="20"/>
                <w:szCs w:val="20"/>
              </w:rPr>
            </w:pPr>
            <w:r>
              <w:rPr>
                <w:rFonts w:ascii="宋体" w:hAnsi="宋体" w:eastAsia="宋体" w:cs="宋体"/>
                <w:spacing w:val="-17"/>
                <w:sz w:val="20"/>
                <w:szCs w:val="20"/>
              </w:rPr>
              <w:t>企</w:t>
            </w:r>
            <w:r>
              <w:rPr>
                <w:rFonts w:ascii="宋体" w:hAnsi="宋体" w:eastAsia="宋体" w:cs="宋体"/>
                <w:spacing w:val="-12"/>
                <w:sz w:val="20"/>
                <w:szCs w:val="20"/>
              </w:rPr>
              <w:t xml:space="preserve"> 业 负责 人</w:t>
            </w:r>
          </w:p>
        </w:tc>
        <w:tc>
          <w:tcPr>
            <w:tcW w:w="757" w:type="dxa"/>
            <w:tcBorders>
              <w:left w:val="single" w:color="000000" w:sz="6" w:space="0"/>
              <w:right w:val="single" w:color="000000" w:sz="6" w:space="0"/>
            </w:tcBorders>
            <w:vAlign w:val="top"/>
          </w:tcPr>
          <w:p>
            <w:pPr>
              <w:spacing w:before="111" w:line="228" w:lineRule="auto"/>
              <w:ind w:left="123"/>
              <w:rPr>
                <w:rFonts w:ascii="宋体" w:hAnsi="宋体" w:eastAsia="宋体" w:cs="宋体"/>
                <w:sz w:val="20"/>
                <w:szCs w:val="20"/>
              </w:rPr>
            </w:pPr>
            <w:r>
              <w:rPr>
                <w:rFonts w:ascii="宋体" w:hAnsi="宋体" w:eastAsia="宋体" w:cs="宋体"/>
                <w:spacing w:val="-16"/>
                <w:sz w:val="20"/>
                <w:szCs w:val="20"/>
              </w:rPr>
              <w:t>姓 名</w:t>
            </w:r>
          </w:p>
        </w:tc>
        <w:tc>
          <w:tcPr>
            <w:tcW w:w="1472" w:type="dxa"/>
            <w:tcBorders>
              <w:left w:val="single" w:color="000000" w:sz="6" w:space="0"/>
              <w:right w:val="single" w:color="000000" w:sz="6" w:space="0"/>
            </w:tcBorders>
            <w:vAlign w:val="top"/>
          </w:tcPr>
          <w:p>
            <w:pPr>
              <w:rPr>
                <w:rFonts w:ascii="Arial"/>
                <w:sz w:val="21"/>
              </w:rPr>
            </w:pPr>
          </w:p>
        </w:tc>
        <w:tc>
          <w:tcPr>
            <w:tcW w:w="2001" w:type="dxa"/>
            <w:gridSpan w:val="3"/>
            <w:tcBorders>
              <w:left w:val="single" w:color="000000" w:sz="6" w:space="0"/>
              <w:right w:val="single" w:color="000000" w:sz="6" w:space="0"/>
            </w:tcBorders>
            <w:vAlign w:val="top"/>
          </w:tcPr>
          <w:p>
            <w:pPr>
              <w:spacing w:before="111" w:line="228" w:lineRule="auto"/>
              <w:ind w:left="521"/>
              <w:rPr>
                <w:rFonts w:ascii="宋体" w:hAnsi="宋体" w:eastAsia="宋体" w:cs="宋体"/>
                <w:sz w:val="20"/>
                <w:szCs w:val="20"/>
              </w:rPr>
            </w:pPr>
            <w:r>
              <w:rPr>
                <w:rFonts w:ascii="宋体" w:hAnsi="宋体" w:eastAsia="宋体" w:cs="宋体"/>
                <w:spacing w:val="-27"/>
                <w:sz w:val="20"/>
                <w:szCs w:val="20"/>
              </w:rPr>
              <w:t>出</w:t>
            </w:r>
            <w:r>
              <w:rPr>
                <w:rFonts w:ascii="宋体" w:hAnsi="宋体" w:eastAsia="宋体" w:cs="宋体"/>
                <w:spacing w:val="-23"/>
                <w:sz w:val="20"/>
                <w:szCs w:val="20"/>
              </w:rPr>
              <w:t xml:space="preserve"> 生 年 月</w:t>
            </w:r>
          </w:p>
        </w:tc>
        <w:tc>
          <w:tcPr>
            <w:tcW w:w="1339" w:type="dxa"/>
            <w:gridSpan w:val="2"/>
            <w:tcBorders>
              <w:left w:val="single" w:color="000000" w:sz="6" w:space="0"/>
              <w:right w:val="single" w:color="000000" w:sz="6" w:space="0"/>
            </w:tcBorders>
            <w:vAlign w:val="top"/>
          </w:tcPr>
          <w:p>
            <w:pPr>
              <w:rPr>
                <w:rFonts w:ascii="Arial"/>
                <w:sz w:val="21"/>
              </w:rPr>
            </w:pPr>
          </w:p>
        </w:tc>
        <w:tc>
          <w:tcPr>
            <w:tcW w:w="1044" w:type="dxa"/>
            <w:tcBorders>
              <w:left w:val="single" w:color="000000" w:sz="6" w:space="0"/>
              <w:right w:val="single" w:color="000000" w:sz="6" w:space="0"/>
            </w:tcBorders>
            <w:vAlign w:val="top"/>
          </w:tcPr>
          <w:p>
            <w:pPr>
              <w:spacing w:before="112" w:line="230" w:lineRule="auto"/>
              <w:ind w:left="281"/>
              <w:rPr>
                <w:rFonts w:ascii="宋体" w:hAnsi="宋体" w:eastAsia="宋体" w:cs="宋体"/>
                <w:sz w:val="20"/>
                <w:szCs w:val="20"/>
              </w:rPr>
            </w:pPr>
            <w:r>
              <w:rPr>
                <w:rFonts w:ascii="宋体" w:hAnsi="宋体" w:eastAsia="宋体" w:cs="宋体"/>
                <w:spacing w:val="-19"/>
                <w:sz w:val="20"/>
                <w:szCs w:val="20"/>
              </w:rPr>
              <w:t>职</w:t>
            </w:r>
            <w:r>
              <w:rPr>
                <w:rFonts w:ascii="宋体" w:hAnsi="宋体" w:eastAsia="宋体" w:cs="宋体"/>
                <w:spacing w:val="-16"/>
                <w:sz w:val="20"/>
                <w:szCs w:val="20"/>
              </w:rPr>
              <w:t xml:space="preserve"> 称</w:t>
            </w:r>
          </w:p>
        </w:tc>
        <w:tc>
          <w:tcPr>
            <w:tcW w:w="1059" w:type="dxa"/>
            <w:tcBorders>
              <w:left w:val="single" w:color="000000" w:sz="6"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62" w:type="dxa"/>
            <w:gridSpan w:val="2"/>
            <w:tcBorders>
              <w:left w:val="single" w:color="000000" w:sz="10" w:space="0"/>
              <w:right w:val="single" w:color="000000" w:sz="6" w:space="0"/>
            </w:tcBorders>
            <w:vAlign w:val="top"/>
          </w:tcPr>
          <w:p>
            <w:pPr>
              <w:spacing w:before="200" w:line="228" w:lineRule="auto"/>
              <w:ind w:left="111"/>
              <w:rPr>
                <w:rFonts w:ascii="宋体" w:hAnsi="宋体" w:eastAsia="宋体" w:cs="宋体"/>
                <w:sz w:val="20"/>
                <w:szCs w:val="20"/>
              </w:rPr>
            </w:pPr>
            <w:r>
              <w:rPr>
                <w:rFonts w:ascii="宋体" w:hAnsi="宋体" w:eastAsia="宋体" w:cs="宋体"/>
                <w:spacing w:val="-25"/>
                <w:sz w:val="20"/>
                <w:szCs w:val="20"/>
              </w:rPr>
              <w:t>营</w:t>
            </w:r>
            <w:r>
              <w:rPr>
                <w:rFonts w:ascii="宋体" w:hAnsi="宋体" w:eastAsia="宋体" w:cs="宋体"/>
                <w:spacing w:val="-22"/>
                <w:sz w:val="20"/>
                <w:szCs w:val="20"/>
              </w:rPr>
              <w:t xml:space="preserve"> 业 执 照 号</w:t>
            </w:r>
          </w:p>
        </w:tc>
        <w:tc>
          <w:tcPr>
            <w:tcW w:w="2562" w:type="dxa"/>
            <w:gridSpan w:val="3"/>
            <w:tcBorders>
              <w:left w:val="single" w:color="000000" w:sz="6" w:space="0"/>
              <w:right w:val="single" w:color="000000" w:sz="6" w:space="0"/>
            </w:tcBorders>
            <w:vAlign w:val="top"/>
          </w:tcPr>
          <w:p>
            <w:pPr>
              <w:rPr>
                <w:rFonts w:ascii="Arial"/>
                <w:sz w:val="21"/>
              </w:rPr>
            </w:pPr>
          </w:p>
        </w:tc>
        <w:tc>
          <w:tcPr>
            <w:tcW w:w="5110" w:type="dxa"/>
            <w:gridSpan w:val="6"/>
            <w:tcBorders>
              <w:left w:val="single" w:color="000000" w:sz="6" w:space="0"/>
              <w:right w:val="single" w:color="000000" w:sz="10" w:space="0"/>
            </w:tcBorders>
            <w:vAlign w:val="top"/>
          </w:tcPr>
          <w:p>
            <w:pPr>
              <w:spacing w:before="200" w:line="228" w:lineRule="auto"/>
              <w:ind w:left="1563"/>
              <w:rPr>
                <w:rFonts w:ascii="宋体" w:hAnsi="宋体" w:eastAsia="宋体" w:cs="宋体"/>
                <w:sz w:val="20"/>
                <w:szCs w:val="20"/>
              </w:rPr>
            </w:pPr>
            <w:r>
              <w:rPr>
                <w:rFonts w:ascii="宋体" w:hAnsi="宋体" w:eastAsia="宋体" w:cs="宋体"/>
                <w:spacing w:val="-27"/>
                <w:sz w:val="20"/>
                <w:szCs w:val="20"/>
              </w:rPr>
              <w:t>员</w:t>
            </w:r>
            <w:r>
              <w:rPr>
                <w:rFonts w:ascii="宋体" w:hAnsi="宋体" w:eastAsia="宋体" w:cs="宋体"/>
                <w:spacing w:val="-15"/>
                <w:sz w:val="20"/>
                <w:szCs w:val="20"/>
              </w:rPr>
              <w:t xml:space="preserve"> 工 总 人 数 ( 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256" w:type="dxa"/>
            <w:vMerge w:val="restart"/>
            <w:tcBorders>
              <w:left w:val="single" w:color="000000" w:sz="10" w:space="0"/>
              <w:bottom w:val="nil"/>
            </w:tcBorders>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65" w:line="228" w:lineRule="auto"/>
              <w:ind w:left="120"/>
              <w:rPr>
                <w:rFonts w:ascii="宋体" w:hAnsi="宋体" w:eastAsia="宋体" w:cs="宋体"/>
                <w:sz w:val="20"/>
                <w:szCs w:val="20"/>
              </w:rPr>
            </w:pPr>
            <w:r>
              <w:rPr>
                <w:rFonts w:ascii="宋体" w:hAnsi="宋体" w:eastAsia="宋体" w:cs="宋体"/>
                <w:spacing w:val="-9"/>
                <w:sz w:val="20"/>
                <w:szCs w:val="20"/>
              </w:rPr>
              <w:t>开</w:t>
            </w:r>
            <w:r>
              <w:rPr>
                <w:rFonts w:ascii="宋体" w:hAnsi="宋体" w:eastAsia="宋体" w:cs="宋体"/>
                <w:spacing w:val="-8"/>
                <w:sz w:val="20"/>
                <w:szCs w:val="20"/>
              </w:rPr>
              <w:t xml:space="preserve"> 户银 行</w:t>
            </w:r>
          </w:p>
        </w:tc>
        <w:tc>
          <w:tcPr>
            <w:tcW w:w="706" w:type="dxa"/>
            <w:vMerge w:val="restart"/>
            <w:tcBorders>
              <w:bottom w:val="nil"/>
              <w:right w:val="single" w:color="000000" w:sz="6" w:space="0"/>
            </w:tcBorders>
            <w:textDirection w:val="tbRlV"/>
            <w:vAlign w:val="top"/>
          </w:tcPr>
          <w:p>
            <w:pPr>
              <w:spacing w:before="270" w:line="218" w:lineRule="auto"/>
              <w:ind w:left="390"/>
              <w:rPr>
                <w:rFonts w:ascii="宋体" w:hAnsi="宋体" w:eastAsia="宋体" w:cs="宋体"/>
                <w:sz w:val="20"/>
                <w:szCs w:val="20"/>
              </w:rPr>
            </w:pPr>
            <w:r>
              <w:rPr>
                <w:rFonts w:ascii="宋体" w:hAnsi="宋体" w:eastAsia="宋体" w:cs="宋体"/>
                <w:spacing w:val="-9"/>
                <w:sz w:val="20"/>
                <w:szCs w:val="20"/>
              </w:rPr>
              <w:t>名</w:t>
            </w:r>
            <w:r>
              <w:rPr>
                <w:rFonts w:ascii="宋体" w:hAnsi="宋体" w:eastAsia="宋体" w:cs="宋体"/>
                <w:spacing w:val="-6"/>
                <w:sz w:val="20"/>
                <w:szCs w:val="20"/>
              </w:rPr>
              <w:t xml:space="preserve"> 称</w:t>
            </w:r>
          </w:p>
        </w:tc>
        <w:tc>
          <w:tcPr>
            <w:tcW w:w="2562" w:type="dxa"/>
            <w:gridSpan w:val="3"/>
            <w:vMerge w:val="restart"/>
            <w:tcBorders>
              <w:left w:val="single" w:color="000000" w:sz="6" w:space="0"/>
              <w:bottom w:val="nil"/>
              <w:right w:val="single" w:color="000000" w:sz="6" w:space="0"/>
            </w:tcBorders>
            <w:vAlign w:val="top"/>
          </w:tcPr>
          <w:p>
            <w:pPr>
              <w:rPr>
                <w:rFonts w:ascii="Arial"/>
                <w:sz w:val="21"/>
              </w:rPr>
            </w:pPr>
          </w:p>
        </w:tc>
        <w:tc>
          <w:tcPr>
            <w:tcW w:w="1112" w:type="dxa"/>
            <w:vMerge w:val="restart"/>
            <w:tcBorders>
              <w:left w:val="single" w:color="000000" w:sz="6" w:space="0"/>
              <w:bottom w:val="nil"/>
              <w:right w:val="single" w:color="000000" w:sz="6" w:space="0"/>
            </w:tcBorders>
            <w:textDirection w:val="tbRlV"/>
            <w:vAlign w:val="top"/>
          </w:tcPr>
          <w:p>
            <w:pPr>
              <w:spacing w:line="357" w:lineRule="auto"/>
              <w:rPr>
                <w:rFonts w:ascii="Arial"/>
                <w:sz w:val="21"/>
              </w:rPr>
            </w:pPr>
          </w:p>
          <w:p>
            <w:pPr>
              <w:spacing w:before="67" w:line="225" w:lineRule="auto"/>
              <w:ind w:left="827"/>
              <w:rPr>
                <w:rFonts w:ascii="宋体" w:hAnsi="宋体" w:eastAsia="宋体" w:cs="宋体"/>
                <w:sz w:val="20"/>
                <w:szCs w:val="20"/>
              </w:rPr>
            </w:pPr>
            <w:r>
              <w:rPr>
                <w:rFonts w:ascii="宋体" w:hAnsi="宋体" w:eastAsia="宋体" w:cs="宋体"/>
                <w:spacing w:val="16"/>
                <w:sz w:val="20"/>
                <w:szCs w:val="20"/>
              </w:rPr>
              <w:t xml:space="preserve">其    </w:t>
            </w:r>
            <w:r>
              <w:rPr>
                <w:rFonts w:ascii="宋体" w:hAnsi="宋体" w:eastAsia="宋体" w:cs="宋体"/>
                <w:spacing w:val="15"/>
                <w:sz w:val="20"/>
                <w:szCs w:val="20"/>
              </w:rPr>
              <w:t>中</w:t>
            </w:r>
          </w:p>
        </w:tc>
        <w:tc>
          <w:tcPr>
            <w:tcW w:w="3998" w:type="dxa"/>
            <w:gridSpan w:val="5"/>
            <w:tcBorders>
              <w:left w:val="single" w:color="000000" w:sz="6" w:space="0"/>
              <w:right w:val="single" w:color="000000" w:sz="10" w:space="0"/>
            </w:tcBorders>
            <w:vAlign w:val="top"/>
          </w:tcPr>
          <w:p>
            <w:pPr>
              <w:spacing w:before="243" w:line="228" w:lineRule="auto"/>
              <w:ind w:left="115"/>
              <w:rPr>
                <w:rFonts w:ascii="宋体" w:hAnsi="宋体" w:eastAsia="宋体" w:cs="宋体"/>
                <w:sz w:val="20"/>
                <w:szCs w:val="20"/>
              </w:rPr>
            </w:pPr>
            <w:r>
              <w:rPr>
                <w:rFonts w:ascii="宋体" w:hAnsi="宋体" w:eastAsia="宋体" w:cs="宋体"/>
                <w:spacing w:val="-22"/>
                <w:sz w:val="20"/>
                <w:szCs w:val="20"/>
              </w:rPr>
              <w:t>项</w:t>
            </w:r>
            <w:r>
              <w:rPr>
                <w:rFonts w:ascii="宋体" w:hAnsi="宋体" w:eastAsia="宋体" w:cs="宋体"/>
                <w:spacing w:val="-15"/>
                <w:sz w:val="20"/>
                <w:szCs w:val="20"/>
              </w:rPr>
              <w:t xml:space="preserve"> 目 负 责 人 ( 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256" w:type="dxa"/>
            <w:vMerge w:val="continue"/>
            <w:tcBorders>
              <w:top w:val="nil"/>
              <w:left w:val="single" w:color="000000" w:sz="10" w:space="0"/>
              <w:bottom w:val="nil"/>
            </w:tcBorders>
            <w:vAlign w:val="top"/>
          </w:tcPr>
          <w:p>
            <w:pPr>
              <w:rPr>
                <w:rFonts w:ascii="Arial"/>
                <w:sz w:val="21"/>
              </w:rPr>
            </w:pPr>
          </w:p>
        </w:tc>
        <w:tc>
          <w:tcPr>
            <w:tcW w:w="706" w:type="dxa"/>
            <w:vMerge w:val="continue"/>
            <w:tcBorders>
              <w:top w:val="nil"/>
              <w:right w:val="single" w:color="000000" w:sz="6" w:space="0"/>
            </w:tcBorders>
            <w:textDirection w:val="tbRlV"/>
            <w:vAlign w:val="top"/>
          </w:tcPr>
          <w:p>
            <w:pPr>
              <w:rPr>
                <w:rFonts w:ascii="Arial"/>
                <w:sz w:val="21"/>
              </w:rPr>
            </w:pPr>
          </w:p>
        </w:tc>
        <w:tc>
          <w:tcPr>
            <w:tcW w:w="2562" w:type="dxa"/>
            <w:gridSpan w:val="3"/>
            <w:vMerge w:val="continue"/>
            <w:tcBorders>
              <w:top w:val="nil"/>
              <w:left w:val="single" w:color="000000" w:sz="6" w:space="0"/>
              <w:right w:val="single" w:color="000000" w:sz="6" w:space="0"/>
            </w:tcBorders>
            <w:vAlign w:val="top"/>
          </w:tcPr>
          <w:p>
            <w:pPr>
              <w:rPr>
                <w:rFonts w:ascii="Arial"/>
                <w:sz w:val="21"/>
              </w:rPr>
            </w:pPr>
          </w:p>
        </w:tc>
        <w:tc>
          <w:tcPr>
            <w:tcW w:w="1112"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3998" w:type="dxa"/>
            <w:gridSpan w:val="5"/>
            <w:tcBorders>
              <w:left w:val="single" w:color="000000" w:sz="6" w:space="0"/>
              <w:right w:val="single" w:color="000000" w:sz="10" w:space="0"/>
            </w:tcBorders>
            <w:vAlign w:val="top"/>
          </w:tcPr>
          <w:p>
            <w:pPr>
              <w:spacing w:before="179" w:line="228" w:lineRule="auto"/>
              <w:ind w:left="117"/>
              <w:rPr>
                <w:rFonts w:ascii="宋体" w:hAnsi="宋体" w:eastAsia="宋体" w:cs="宋体"/>
                <w:sz w:val="20"/>
                <w:szCs w:val="20"/>
              </w:rPr>
            </w:pPr>
            <w:r>
              <w:rPr>
                <w:rFonts w:ascii="宋体" w:hAnsi="宋体" w:eastAsia="宋体" w:cs="宋体"/>
                <w:spacing w:val="-29"/>
                <w:sz w:val="20"/>
                <w:szCs w:val="20"/>
              </w:rPr>
              <w:t>高</w:t>
            </w:r>
            <w:r>
              <w:rPr>
                <w:rFonts w:ascii="宋体" w:hAnsi="宋体" w:eastAsia="宋体" w:cs="宋体"/>
                <w:spacing w:val="-16"/>
                <w:sz w:val="20"/>
                <w:szCs w:val="20"/>
              </w:rPr>
              <w:t xml:space="preserve"> 级 职 称 人 员 ( 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56" w:type="dxa"/>
            <w:vMerge w:val="continue"/>
            <w:tcBorders>
              <w:top w:val="nil"/>
              <w:left w:val="single" w:color="000000" w:sz="10" w:space="0"/>
              <w:bottom w:val="nil"/>
            </w:tcBorders>
            <w:vAlign w:val="top"/>
          </w:tcPr>
          <w:p>
            <w:pPr>
              <w:rPr>
                <w:rFonts w:ascii="Arial"/>
                <w:sz w:val="21"/>
              </w:rPr>
            </w:pPr>
          </w:p>
        </w:tc>
        <w:tc>
          <w:tcPr>
            <w:tcW w:w="706" w:type="dxa"/>
            <w:vMerge w:val="restart"/>
            <w:tcBorders>
              <w:bottom w:val="nil"/>
            </w:tcBorders>
            <w:textDirection w:val="tbRlV"/>
            <w:vAlign w:val="top"/>
          </w:tcPr>
          <w:p>
            <w:pPr>
              <w:spacing w:before="275" w:line="214" w:lineRule="auto"/>
              <w:ind w:left="423"/>
              <w:rPr>
                <w:rFonts w:ascii="宋体" w:hAnsi="宋体" w:eastAsia="宋体" w:cs="宋体"/>
                <w:sz w:val="20"/>
                <w:szCs w:val="20"/>
              </w:rPr>
            </w:pPr>
            <w:r>
              <w:rPr>
                <w:rFonts w:ascii="宋体" w:hAnsi="宋体" w:eastAsia="宋体" w:cs="宋体"/>
                <w:spacing w:val="-9"/>
                <w:sz w:val="20"/>
                <w:szCs w:val="20"/>
              </w:rPr>
              <w:t>账</w:t>
            </w:r>
            <w:r>
              <w:rPr>
                <w:rFonts w:ascii="宋体" w:hAnsi="宋体" w:eastAsia="宋体" w:cs="宋体"/>
                <w:spacing w:val="-6"/>
                <w:sz w:val="20"/>
                <w:szCs w:val="20"/>
              </w:rPr>
              <w:t xml:space="preserve"> 号</w:t>
            </w:r>
          </w:p>
        </w:tc>
        <w:tc>
          <w:tcPr>
            <w:tcW w:w="2562" w:type="dxa"/>
            <w:gridSpan w:val="3"/>
            <w:vMerge w:val="restart"/>
            <w:tcBorders>
              <w:bottom w:val="nil"/>
              <w:right w:val="single" w:color="000000" w:sz="6" w:space="0"/>
            </w:tcBorders>
            <w:vAlign w:val="top"/>
          </w:tcPr>
          <w:p>
            <w:pPr>
              <w:rPr>
                <w:rFonts w:ascii="Arial"/>
                <w:sz w:val="21"/>
              </w:rPr>
            </w:pPr>
          </w:p>
        </w:tc>
        <w:tc>
          <w:tcPr>
            <w:tcW w:w="1112"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3998" w:type="dxa"/>
            <w:gridSpan w:val="5"/>
            <w:tcBorders>
              <w:left w:val="single" w:color="000000" w:sz="6" w:space="0"/>
              <w:right w:val="single" w:color="000000" w:sz="10" w:space="0"/>
            </w:tcBorders>
            <w:vAlign w:val="top"/>
          </w:tcPr>
          <w:p>
            <w:pPr>
              <w:spacing w:before="118" w:line="228" w:lineRule="auto"/>
              <w:ind w:left="131"/>
              <w:rPr>
                <w:rFonts w:ascii="宋体" w:hAnsi="宋体" w:eastAsia="宋体" w:cs="宋体"/>
                <w:sz w:val="20"/>
                <w:szCs w:val="20"/>
              </w:rPr>
            </w:pPr>
            <w:r>
              <w:rPr>
                <w:rFonts w:ascii="宋体" w:hAnsi="宋体" w:eastAsia="宋体" w:cs="宋体"/>
                <w:spacing w:val="-27"/>
                <w:sz w:val="20"/>
                <w:szCs w:val="20"/>
              </w:rPr>
              <w:t>中</w:t>
            </w:r>
            <w:r>
              <w:rPr>
                <w:rFonts w:ascii="宋体" w:hAnsi="宋体" w:eastAsia="宋体" w:cs="宋体"/>
                <w:spacing w:val="-17"/>
                <w:sz w:val="20"/>
                <w:szCs w:val="20"/>
              </w:rPr>
              <w:t xml:space="preserve"> 级 职 称 人 员 ( 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256" w:type="dxa"/>
            <w:vMerge w:val="continue"/>
            <w:tcBorders>
              <w:top w:val="nil"/>
              <w:left w:val="single" w:color="000000" w:sz="10" w:space="0"/>
              <w:bottom w:val="nil"/>
            </w:tcBorders>
            <w:vAlign w:val="top"/>
          </w:tcPr>
          <w:p>
            <w:pPr>
              <w:rPr>
                <w:rFonts w:ascii="Arial"/>
                <w:sz w:val="21"/>
              </w:rPr>
            </w:pPr>
          </w:p>
        </w:tc>
        <w:tc>
          <w:tcPr>
            <w:tcW w:w="706" w:type="dxa"/>
            <w:vMerge w:val="continue"/>
            <w:tcBorders>
              <w:top w:val="nil"/>
              <w:bottom w:val="nil"/>
            </w:tcBorders>
            <w:textDirection w:val="tbRlV"/>
            <w:vAlign w:val="top"/>
          </w:tcPr>
          <w:p>
            <w:pPr>
              <w:rPr>
                <w:rFonts w:ascii="Arial"/>
                <w:sz w:val="21"/>
              </w:rPr>
            </w:pPr>
          </w:p>
        </w:tc>
        <w:tc>
          <w:tcPr>
            <w:tcW w:w="2562" w:type="dxa"/>
            <w:gridSpan w:val="3"/>
            <w:vMerge w:val="continue"/>
            <w:tcBorders>
              <w:top w:val="nil"/>
              <w:bottom w:val="nil"/>
              <w:right w:val="single" w:color="000000" w:sz="6" w:space="0"/>
            </w:tcBorders>
            <w:vAlign w:val="top"/>
          </w:tcPr>
          <w:p>
            <w:pPr>
              <w:rPr>
                <w:rFonts w:ascii="Arial"/>
                <w:sz w:val="21"/>
              </w:rPr>
            </w:pPr>
          </w:p>
        </w:tc>
        <w:tc>
          <w:tcPr>
            <w:tcW w:w="1112"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3998" w:type="dxa"/>
            <w:gridSpan w:val="5"/>
            <w:tcBorders>
              <w:left w:val="single" w:color="000000" w:sz="6" w:space="0"/>
              <w:right w:val="single" w:color="000000" w:sz="10" w:space="0"/>
            </w:tcBorders>
            <w:vAlign w:val="top"/>
          </w:tcPr>
          <w:p>
            <w:pPr>
              <w:spacing w:before="115" w:line="229" w:lineRule="auto"/>
              <w:ind w:left="110"/>
              <w:rPr>
                <w:rFonts w:ascii="宋体" w:hAnsi="宋体" w:eastAsia="宋体" w:cs="宋体"/>
                <w:sz w:val="20"/>
                <w:szCs w:val="20"/>
              </w:rPr>
            </w:pPr>
            <w:r>
              <w:rPr>
                <w:rFonts w:ascii="宋体" w:hAnsi="宋体" w:eastAsia="宋体" w:cs="宋体"/>
                <w:spacing w:val="-22"/>
                <w:sz w:val="20"/>
                <w:szCs w:val="20"/>
              </w:rPr>
              <w:t>初</w:t>
            </w:r>
            <w:r>
              <w:rPr>
                <w:rFonts w:ascii="宋体" w:hAnsi="宋体" w:eastAsia="宋体" w:cs="宋体"/>
                <w:spacing w:val="-16"/>
                <w:sz w:val="20"/>
                <w:szCs w:val="20"/>
              </w:rPr>
              <w:t xml:space="preserve"> 级 职 称 人 员 ( 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256" w:type="dxa"/>
            <w:vMerge w:val="continue"/>
            <w:tcBorders>
              <w:top w:val="nil"/>
              <w:left w:val="single" w:color="000000" w:sz="10" w:space="0"/>
            </w:tcBorders>
            <w:vAlign w:val="top"/>
          </w:tcPr>
          <w:p>
            <w:pPr>
              <w:rPr>
                <w:rFonts w:ascii="Arial"/>
                <w:sz w:val="21"/>
              </w:rPr>
            </w:pPr>
          </w:p>
        </w:tc>
        <w:tc>
          <w:tcPr>
            <w:tcW w:w="706" w:type="dxa"/>
            <w:vMerge w:val="continue"/>
            <w:tcBorders>
              <w:top w:val="nil"/>
            </w:tcBorders>
            <w:textDirection w:val="tbRlV"/>
            <w:vAlign w:val="top"/>
          </w:tcPr>
          <w:p>
            <w:pPr>
              <w:rPr>
                <w:rFonts w:ascii="Arial"/>
                <w:sz w:val="21"/>
              </w:rPr>
            </w:pPr>
          </w:p>
        </w:tc>
        <w:tc>
          <w:tcPr>
            <w:tcW w:w="2562" w:type="dxa"/>
            <w:gridSpan w:val="3"/>
            <w:vMerge w:val="continue"/>
            <w:tcBorders>
              <w:top w:val="nil"/>
              <w:right w:val="single" w:color="000000" w:sz="6" w:space="0"/>
            </w:tcBorders>
            <w:vAlign w:val="top"/>
          </w:tcPr>
          <w:p>
            <w:pPr>
              <w:rPr>
                <w:rFonts w:ascii="Arial"/>
                <w:sz w:val="21"/>
              </w:rPr>
            </w:pPr>
          </w:p>
        </w:tc>
        <w:tc>
          <w:tcPr>
            <w:tcW w:w="1112" w:type="dxa"/>
            <w:vMerge w:val="continue"/>
            <w:tcBorders>
              <w:top w:val="nil"/>
              <w:left w:val="single" w:color="000000" w:sz="6" w:space="0"/>
              <w:right w:val="single" w:color="000000" w:sz="6" w:space="0"/>
            </w:tcBorders>
            <w:textDirection w:val="tbRlV"/>
            <w:vAlign w:val="top"/>
          </w:tcPr>
          <w:p>
            <w:pPr>
              <w:rPr>
                <w:rFonts w:ascii="Arial"/>
                <w:sz w:val="21"/>
              </w:rPr>
            </w:pPr>
          </w:p>
        </w:tc>
        <w:tc>
          <w:tcPr>
            <w:tcW w:w="3998" w:type="dxa"/>
            <w:gridSpan w:val="5"/>
            <w:tcBorders>
              <w:left w:val="single" w:color="000000" w:sz="6" w:space="0"/>
              <w:right w:val="single" w:color="000000" w:sz="10" w:space="0"/>
            </w:tcBorders>
            <w:vAlign w:val="top"/>
          </w:tcPr>
          <w:p>
            <w:pPr>
              <w:spacing w:before="114" w:line="229" w:lineRule="auto"/>
              <w:ind w:left="112"/>
              <w:rPr>
                <w:rFonts w:ascii="宋体" w:hAnsi="宋体" w:eastAsia="宋体" w:cs="宋体"/>
                <w:sz w:val="20"/>
                <w:szCs w:val="20"/>
              </w:rPr>
            </w:pPr>
            <w:r>
              <w:rPr>
                <w:rFonts w:ascii="宋体" w:hAnsi="宋体" w:eastAsia="宋体" w:cs="宋体"/>
                <w:spacing w:val="-14"/>
                <w:sz w:val="20"/>
                <w:szCs w:val="20"/>
              </w:rPr>
              <w:t>技</w:t>
            </w:r>
            <w:r>
              <w:rPr>
                <w:rFonts w:ascii="宋体" w:hAnsi="宋体" w:eastAsia="宋体" w:cs="宋体"/>
                <w:spacing w:val="-8"/>
                <w:sz w:val="20"/>
                <w:szCs w:val="20"/>
              </w:rPr>
              <w:t xml:space="preserve"> 工 ( 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634" w:type="dxa"/>
            <w:gridSpan w:val="11"/>
            <w:tcBorders>
              <w:left w:val="single" w:color="000000" w:sz="10" w:space="0"/>
              <w:right w:val="single" w:color="000000" w:sz="10" w:space="0"/>
            </w:tcBorders>
            <w:vAlign w:val="top"/>
          </w:tcPr>
          <w:p>
            <w:pPr>
              <w:spacing w:before="113" w:line="228" w:lineRule="auto"/>
              <w:ind w:left="105"/>
              <w:rPr>
                <w:rFonts w:ascii="宋体" w:hAnsi="宋体" w:eastAsia="宋体" w:cs="宋体"/>
                <w:sz w:val="20"/>
                <w:szCs w:val="20"/>
              </w:rPr>
            </w:pPr>
            <w:r>
              <w:rPr>
                <w:rFonts w:ascii="宋体" w:hAnsi="宋体" w:eastAsia="宋体" w:cs="宋体"/>
                <w:spacing w:val="-24"/>
                <w:sz w:val="20"/>
                <w:szCs w:val="20"/>
              </w:rPr>
              <w:t>其</w:t>
            </w:r>
            <w:r>
              <w:rPr>
                <w:rFonts w:ascii="宋体" w:hAnsi="宋体" w:eastAsia="宋体" w:cs="宋体"/>
                <w:spacing w:val="-23"/>
                <w:sz w:val="20"/>
                <w:szCs w:val="20"/>
              </w:rPr>
              <w:t xml:space="preserve"> 他 说 明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3" w:hRule="atLeast"/>
        </w:trPr>
        <w:tc>
          <w:tcPr>
            <w:tcW w:w="9634" w:type="dxa"/>
            <w:gridSpan w:val="11"/>
            <w:tcBorders>
              <w:left w:val="single" w:color="000000" w:sz="10" w:space="0"/>
              <w:right w:val="single" w:color="000000" w:sz="10" w:space="0"/>
            </w:tcBorders>
            <w:vAlign w:val="top"/>
          </w:tcPr>
          <w:p>
            <w:pPr>
              <w:rPr>
                <w:rFonts w:ascii="Arial"/>
                <w:sz w:val="21"/>
              </w:rPr>
            </w:pPr>
          </w:p>
        </w:tc>
      </w:tr>
    </w:tbl>
    <w:p>
      <w:pPr>
        <w:spacing w:before="210" w:line="227" w:lineRule="auto"/>
        <w:ind w:left="385"/>
        <w:rPr>
          <w:rFonts w:ascii="宋体" w:hAnsi="宋体" w:eastAsia="宋体" w:cs="宋体"/>
          <w:sz w:val="23"/>
          <w:szCs w:val="23"/>
        </w:rPr>
      </w:pPr>
      <w:r>
        <w:rPr>
          <w:rFonts w:ascii="宋体" w:hAnsi="宋体" w:eastAsia="宋体" w:cs="宋体"/>
          <w:spacing w:val="-7"/>
          <w:sz w:val="23"/>
          <w:szCs w:val="23"/>
        </w:rPr>
        <w:t>注</w:t>
      </w:r>
      <w:r>
        <w:rPr>
          <w:rFonts w:ascii="宋体" w:hAnsi="宋体" w:eastAsia="宋体" w:cs="宋体"/>
          <w:spacing w:val="-32"/>
          <w:sz w:val="23"/>
          <w:szCs w:val="23"/>
        </w:rPr>
        <w:t xml:space="preserve"> </w:t>
      </w:r>
      <w:r>
        <w:rPr>
          <w:rFonts w:ascii="宋体" w:hAnsi="宋体" w:eastAsia="宋体" w:cs="宋体"/>
          <w:spacing w:val="-7"/>
          <w:sz w:val="23"/>
          <w:szCs w:val="23"/>
        </w:rPr>
        <w:t>：</w:t>
      </w:r>
      <w:r>
        <w:rPr>
          <w:rFonts w:ascii="宋体" w:hAnsi="宋体" w:eastAsia="宋体" w:cs="宋体"/>
          <w:spacing w:val="-61"/>
          <w:sz w:val="23"/>
          <w:szCs w:val="23"/>
        </w:rPr>
        <w:t xml:space="preserve"> </w:t>
      </w:r>
      <w:r>
        <w:rPr>
          <w:rFonts w:ascii="宋体" w:hAnsi="宋体" w:eastAsia="宋体" w:cs="宋体"/>
          <w:spacing w:val="-7"/>
          <w:sz w:val="23"/>
          <w:szCs w:val="23"/>
        </w:rPr>
        <w:t>表</w:t>
      </w:r>
      <w:r>
        <w:rPr>
          <w:rFonts w:ascii="宋体" w:hAnsi="宋体" w:eastAsia="宋体" w:cs="宋体"/>
          <w:spacing w:val="-65"/>
          <w:sz w:val="23"/>
          <w:szCs w:val="23"/>
        </w:rPr>
        <w:t xml:space="preserve"> </w:t>
      </w:r>
      <w:r>
        <w:rPr>
          <w:rFonts w:ascii="宋体" w:hAnsi="宋体" w:eastAsia="宋体" w:cs="宋体"/>
          <w:spacing w:val="-7"/>
          <w:sz w:val="23"/>
          <w:szCs w:val="23"/>
        </w:rPr>
        <w:t>格</w:t>
      </w:r>
      <w:r>
        <w:rPr>
          <w:rFonts w:ascii="宋体" w:hAnsi="宋体" w:eastAsia="宋体" w:cs="宋体"/>
          <w:spacing w:val="-61"/>
          <w:sz w:val="23"/>
          <w:szCs w:val="23"/>
        </w:rPr>
        <w:t xml:space="preserve"> </w:t>
      </w:r>
      <w:r>
        <w:rPr>
          <w:rFonts w:ascii="宋体" w:hAnsi="宋体" w:eastAsia="宋体" w:cs="宋体"/>
          <w:spacing w:val="-7"/>
          <w:sz w:val="23"/>
          <w:szCs w:val="23"/>
        </w:rPr>
        <w:t>不</w:t>
      </w:r>
      <w:r>
        <w:rPr>
          <w:rFonts w:ascii="宋体" w:hAnsi="宋体" w:eastAsia="宋体" w:cs="宋体"/>
          <w:spacing w:val="-58"/>
          <w:sz w:val="23"/>
          <w:szCs w:val="23"/>
        </w:rPr>
        <w:t xml:space="preserve"> </w:t>
      </w:r>
      <w:r>
        <w:rPr>
          <w:rFonts w:ascii="宋体" w:hAnsi="宋体" w:eastAsia="宋体" w:cs="宋体"/>
          <w:spacing w:val="-7"/>
          <w:sz w:val="23"/>
          <w:szCs w:val="23"/>
        </w:rPr>
        <w:t>能</w:t>
      </w:r>
      <w:r>
        <w:rPr>
          <w:rFonts w:ascii="宋体" w:hAnsi="宋体" w:eastAsia="宋体" w:cs="宋体"/>
          <w:spacing w:val="-65"/>
          <w:sz w:val="23"/>
          <w:szCs w:val="23"/>
        </w:rPr>
        <w:t xml:space="preserve"> </w:t>
      </w:r>
      <w:r>
        <w:rPr>
          <w:rFonts w:ascii="宋体" w:hAnsi="宋体" w:eastAsia="宋体" w:cs="宋体"/>
          <w:spacing w:val="-7"/>
          <w:sz w:val="23"/>
          <w:szCs w:val="23"/>
        </w:rPr>
        <w:t>满</w:t>
      </w:r>
      <w:r>
        <w:rPr>
          <w:rFonts w:ascii="宋体" w:hAnsi="宋体" w:eastAsia="宋体" w:cs="宋体"/>
          <w:spacing w:val="-61"/>
          <w:sz w:val="23"/>
          <w:szCs w:val="23"/>
        </w:rPr>
        <w:t xml:space="preserve"> </w:t>
      </w:r>
      <w:r>
        <w:rPr>
          <w:rFonts w:ascii="宋体" w:hAnsi="宋体" w:eastAsia="宋体" w:cs="宋体"/>
          <w:spacing w:val="-7"/>
          <w:sz w:val="23"/>
          <w:szCs w:val="23"/>
        </w:rPr>
        <w:t>足</w:t>
      </w:r>
      <w:r>
        <w:rPr>
          <w:rFonts w:ascii="宋体" w:hAnsi="宋体" w:eastAsia="宋体" w:cs="宋体"/>
          <w:spacing w:val="-56"/>
          <w:sz w:val="23"/>
          <w:szCs w:val="23"/>
        </w:rPr>
        <w:t xml:space="preserve"> </w:t>
      </w:r>
      <w:r>
        <w:rPr>
          <w:rFonts w:ascii="宋体" w:hAnsi="宋体" w:eastAsia="宋体" w:cs="宋体"/>
          <w:spacing w:val="-7"/>
          <w:sz w:val="23"/>
          <w:szCs w:val="23"/>
        </w:rPr>
        <w:t>时</w:t>
      </w:r>
      <w:r>
        <w:rPr>
          <w:rFonts w:ascii="宋体" w:hAnsi="宋体" w:eastAsia="宋体" w:cs="宋体"/>
          <w:spacing w:val="-63"/>
          <w:sz w:val="23"/>
          <w:szCs w:val="23"/>
        </w:rPr>
        <w:t xml:space="preserve"> </w:t>
      </w:r>
      <w:r>
        <w:rPr>
          <w:rFonts w:ascii="宋体" w:hAnsi="宋体" w:eastAsia="宋体" w:cs="宋体"/>
          <w:spacing w:val="-7"/>
          <w:sz w:val="23"/>
          <w:szCs w:val="23"/>
        </w:rPr>
        <w:t>可</w:t>
      </w:r>
      <w:r>
        <w:rPr>
          <w:rFonts w:ascii="宋体" w:hAnsi="宋体" w:eastAsia="宋体" w:cs="宋体"/>
          <w:spacing w:val="-25"/>
          <w:sz w:val="23"/>
          <w:szCs w:val="23"/>
        </w:rPr>
        <w:t xml:space="preserve"> </w:t>
      </w:r>
      <w:r>
        <w:rPr>
          <w:rFonts w:ascii="宋体" w:hAnsi="宋体" w:eastAsia="宋体" w:cs="宋体"/>
          <w:spacing w:val="-7"/>
          <w:sz w:val="23"/>
          <w:szCs w:val="23"/>
        </w:rPr>
        <w:t>自</w:t>
      </w:r>
      <w:r>
        <w:rPr>
          <w:rFonts w:ascii="宋体" w:hAnsi="宋体" w:eastAsia="宋体" w:cs="宋体"/>
          <w:spacing w:val="-63"/>
          <w:sz w:val="23"/>
          <w:szCs w:val="23"/>
        </w:rPr>
        <w:t xml:space="preserve"> </w:t>
      </w:r>
      <w:r>
        <w:rPr>
          <w:rFonts w:ascii="宋体" w:hAnsi="宋体" w:eastAsia="宋体" w:cs="宋体"/>
          <w:spacing w:val="-7"/>
          <w:sz w:val="23"/>
          <w:szCs w:val="23"/>
        </w:rPr>
        <w:t>行</w:t>
      </w:r>
      <w:r>
        <w:rPr>
          <w:rFonts w:ascii="宋体" w:hAnsi="宋体" w:eastAsia="宋体" w:cs="宋体"/>
          <w:spacing w:val="-64"/>
          <w:sz w:val="23"/>
          <w:szCs w:val="23"/>
        </w:rPr>
        <w:t xml:space="preserve"> </w:t>
      </w:r>
      <w:r>
        <w:rPr>
          <w:rFonts w:ascii="宋体" w:hAnsi="宋体" w:eastAsia="宋体" w:cs="宋体"/>
          <w:spacing w:val="-7"/>
          <w:sz w:val="23"/>
          <w:szCs w:val="23"/>
        </w:rPr>
        <w:t>增</w:t>
      </w:r>
      <w:r>
        <w:rPr>
          <w:rFonts w:ascii="宋体" w:hAnsi="宋体" w:eastAsia="宋体" w:cs="宋体"/>
          <w:spacing w:val="-65"/>
          <w:sz w:val="23"/>
          <w:szCs w:val="23"/>
        </w:rPr>
        <w:t xml:space="preserve"> </w:t>
      </w:r>
      <w:r>
        <w:rPr>
          <w:rFonts w:ascii="宋体" w:hAnsi="宋体" w:eastAsia="宋体" w:cs="宋体"/>
          <w:spacing w:val="-7"/>
          <w:sz w:val="23"/>
          <w:szCs w:val="23"/>
        </w:rPr>
        <w:t>加</w:t>
      </w:r>
      <w:r>
        <w:rPr>
          <w:rFonts w:ascii="宋体" w:hAnsi="宋体" w:eastAsia="宋体" w:cs="宋体"/>
          <w:spacing w:val="-75"/>
          <w:sz w:val="23"/>
          <w:szCs w:val="23"/>
        </w:rPr>
        <w:t xml:space="preserve"> </w:t>
      </w:r>
      <w:r>
        <w:rPr>
          <w:rFonts w:ascii="宋体" w:hAnsi="宋体" w:eastAsia="宋体" w:cs="宋体"/>
          <w:spacing w:val="-7"/>
          <w:sz w:val="23"/>
          <w:szCs w:val="23"/>
        </w:rPr>
        <w:t>。</w:t>
      </w:r>
    </w:p>
    <w:p>
      <w:pPr>
        <w:spacing w:line="322" w:lineRule="auto"/>
        <w:rPr>
          <w:rFonts w:ascii="Arial"/>
          <w:sz w:val="21"/>
        </w:rPr>
      </w:pPr>
    </w:p>
    <w:p>
      <w:pPr>
        <w:spacing w:before="74" w:line="512" w:lineRule="auto"/>
        <w:ind w:left="666"/>
        <w:rPr>
          <w:rFonts w:ascii="宋体" w:hAnsi="宋体" w:eastAsia="宋体" w:cs="宋体"/>
          <w:sz w:val="23"/>
          <w:szCs w:val="23"/>
        </w:rPr>
      </w:pPr>
      <w:r>
        <w:rPr>
          <w:rFonts w:ascii="宋体" w:hAnsi="宋体" w:eastAsia="宋体" w:cs="宋体"/>
          <w:spacing w:val="-26"/>
          <w:sz w:val="23"/>
          <w:szCs w:val="23"/>
        </w:rPr>
        <w:t>供</w:t>
      </w:r>
      <w:r>
        <w:rPr>
          <w:rFonts w:ascii="宋体" w:hAnsi="宋体" w:eastAsia="宋体" w:cs="宋体"/>
          <w:spacing w:val="-13"/>
          <w:sz w:val="23"/>
          <w:szCs w:val="23"/>
        </w:rPr>
        <w:t xml:space="preserve"> 应 商 名 称 (盖 章 ) ：</w:t>
      </w:r>
      <w:r>
        <w:rPr>
          <w:rFonts w:ascii="宋体" w:hAnsi="宋体" w:eastAsia="宋体" w:cs="宋体"/>
          <w:sz w:val="23"/>
          <w:szCs w:val="23"/>
          <w:u w:val="single" w:color="auto"/>
        </w:rPr>
        <w:t xml:space="preserve">                                </w:t>
      </w:r>
    </w:p>
    <w:p>
      <w:pPr>
        <w:spacing w:before="1" w:line="226" w:lineRule="auto"/>
        <w:ind w:left="680"/>
        <w:rPr>
          <w:rFonts w:ascii="宋体" w:hAnsi="宋体" w:eastAsia="宋体" w:cs="宋体"/>
          <w:sz w:val="23"/>
          <w:szCs w:val="23"/>
        </w:rPr>
      </w:pPr>
      <w:r>
        <w:rPr>
          <w:rFonts w:ascii="宋体" w:hAnsi="宋体" w:eastAsia="宋体" w:cs="宋体"/>
          <w:spacing w:val="-34"/>
          <w:sz w:val="23"/>
          <w:szCs w:val="23"/>
        </w:rPr>
        <w:t>供</w:t>
      </w:r>
      <w:r>
        <w:rPr>
          <w:rFonts w:ascii="宋体" w:hAnsi="宋体" w:eastAsia="宋体" w:cs="宋体"/>
          <w:spacing w:val="-29"/>
          <w:sz w:val="23"/>
          <w:szCs w:val="23"/>
        </w:rPr>
        <w:t xml:space="preserve"> 应 商 代 表 签 字 或 盖 章：</w:t>
      </w:r>
      <w:r>
        <w:rPr>
          <w:rFonts w:ascii="宋体" w:hAnsi="宋体" w:eastAsia="宋体" w:cs="宋体"/>
          <w:sz w:val="23"/>
          <w:szCs w:val="23"/>
          <w:u w:val="single" w:color="auto"/>
        </w:rPr>
        <w:t xml:space="preserve">                            </w:t>
      </w:r>
    </w:p>
    <w:p>
      <w:pPr>
        <w:spacing w:line="317" w:lineRule="auto"/>
        <w:rPr>
          <w:rFonts w:ascii="Arial"/>
          <w:sz w:val="21"/>
        </w:rPr>
      </w:pPr>
    </w:p>
    <w:p>
      <w:pPr>
        <w:spacing w:line="318" w:lineRule="auto"/>
        <w:rPr>
          <w:rFonts w:ascii="Arial"/>
          <w:sz w:val="21"/>
        </w:rPr>
      </w:pPr>
    </w:p>
    <w:p>
      <w:pPr>
        <w:spacing w:before="75" w:line="228" w:lineRule="auto"/>
        <w:ind w:left="847"/>
        <w:rPr>
          <w:rFonts w:ascii="宋体" w:hAnsi="宋体" w:eastAsia="宋体" w:cs="宋体"/>
          <w:sz w:val="23"/>
          <w:szCs w:val="23"/>
        </w:rPr>
      </w:pPr>
      <w:r>
        <w:rPr>
          <w:rFonts w:ascii="宋体" w:hAnsi="宋体" w:eastAsia="宋体" w:cs="宋体"/>
          <w:spacing w:val="-6"/>
          <w:sz w:val="23"/>
          <w:szCs w:val="23"/>
        </w:rPr>
        <w:t>日</w:t>
      </w:r>
      <w:r>
        <w:rPr>
          <w:rFonts w:ascii="宋体" w:hAnsi="宋体" w:eastAsia="宋体" w:cs="宋体"/>
          <w:spacing w:val="-3"/>
          <w:sz w:val="23"/>
          <w:szCs w:val="23"/>
        </w:rPr>
        <w:t xml:space="preserve">           期 ：</w:t>
      </w:r>
      <w:r>
        <w:rPr>
          <w:rFonts w:ascii="宋体" w:hAnsi="宋体" w:eastAsia="宋体" w:cs="宋体"/>
          <w:sz w:val="23"/>
          <w:szCs w:val="23"/>
          <w:u w:val="single" w:color="auto"/>
        </w:rPr>
        <w:t xml:space="preserve">                                        </w:t>
      </w:r>
    </w:p>
    <w:p>
      <w:pPr>
        <w:spacing w:before="91" w:line="219" w:lineRule="auto"/>
        <w:rPr>
          <w:rFonts w:ascii="宋体" w:hAnsi="宋体" w:eastAsia="宋体" w:cs="宋体"/>
          <w:spacing w:val="-23"/>
          <w:sz w:val="28"/>
          <w:szCs w:val="28"/>
          <w14:textOutline w14:w="5103" w14:cap="sq" w14:cmpd="sng">
            <w14:solidFill>
              <w14:srgbClr w14:val="000000"/>
            </w14:solidFill>
            <w14:prstDash w14:val="solid"/>
            <w14:bevel/>
          </w14:textOutline>
        </w:rPr>
      </w:pPr>
    </w:p>
    <w:p>
      <w:pPr>
        <w:pStyle w:val="2"/>
        <w:rPr>
          <w:rFonts w:ascii="宋体" w:hAnsi="宋体" w:eastAsia="宋体" w:cs="宋体"/>
          <w:spacing w:val="-23"/>
          <w:sz w:val="28"/>
          <w:szCs w:val="28"/>
          <w14:textOutline w14:w="5103" w14:cap="sq" w14:cmpd="sng">
            <w14:solidFill>
              <w14:srgbClr w14:val="000000"/>
            </w14:solidFill>
            <w14:prstDash w14:val="solid"/>
            <w14:bevel/>
          </w14:textOutline>
        </w:rPr>
      </w:pPr>
    </w:p>
    <w:p/>
    <w:p>
      <w:pPr>
        <w:spacing w:before="91" w:line="219" w:lineRule="auto"/>
        <w:ind w:left="382"/>
        <w:rPr>
          <w:rFonts w:ascii="宋体" w:hAnsi="宋体" w:eastAsia="宋体" w:cs="宋体"/>
          <w:sz w:val="28"/>
          <w:szCs w:val="28"/>
        </w:rPr>
      </w:pPr>
      <w:r>
        <w:rPr>
          <w:rFonts w:ascii="宋体" w:hAnsi="宋体" w:eastAsia="宋体" w:cs="宋体"/>
          <w:spacing w:val="-23"/>
          <w:sz w:val="28"/>
          <w:szCs w:val="28"/>
          <w14:textOutline w14:w="5103" w14:cap="sq" w14:cmpd="sng">
            <w14:solidFill>
              <w14:srgbClr w14:val="000000"/>
            </w14:solidFill>
            <w14:prstDash w14:val="solid"/>
            <w14:bevel/>
          </w14:textOutline>
        </w:rPr>
        <w:t>附件</w:t>
      </w:r>
      <w:r>
        <w:rPr>
          <w:rFonts w:ascii="宋体" w:hAnsi="宋体" w:eastAsia="宋体" w:cs="宋体"/>
          <w:spacing w:val="-23"/>
          <w:sz w:val="28"/>
          <w:szCs w:val="28"/>
        </w:rPr>
        <w:t xml:space="preserve"> </w:t>
      </w:r>
      <w:r>
        <w:rPr>
          <w:rFonts w:ascii="宋体" w:hAnsi="宋体" w:eastAsia="宋体" w:cs="宋体"/>
          <w:spacing w:val="-23"/>
          <w:sz w:val="28"/>
          <w:szCs w:val="28"/>
          <w14:textOutline w14:w="5103" w14:cap="sq" w14:cmpd="sng">
            <w14:solidFill>
              <w14:srgbClr w14:val="000000"/>
            </w14:solidFill>
            <w14:prstDash w14:val="solid"/>
            <w14:bevel/>
          </w14:textOutline>
        </w:rPr>
        <w:t>4</w:t>
      </w:r>
    </w:p>
    <w:p>
      <w:pPr>
        <w:spacing w:before="338" w:line="225" w:lineRule="auto"/>
        <w:ind w:left="3513"/>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项目实施人员一览表</w:t>
      </w:r>
    </w:p>
    <w:p/>
    <w:p>
      <w:pPr>
        <w:spacing w:line="54" w:lineRule="auto"/>
        <w:rPr>
          <w:rFonts w:ascii="Arial"/>
          <w:sz w:val="2"/>
        </w:rPr>
      </w:pPr>
    </w:p>
    <w:tbl>
      <w:tblPr>
        <w:tblStyle w:val="22"/>
        <w:tblW w:w="985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956"/>
        <w:gridCol w:w="955"/>
        <w:gridCol w:w="765"/>
        <w:gridCol w:w="765"/>
        <w:gridCol w:w="1337"/>
        <w:gridCol w:w="1323"/>
        <w:gridCol w:w="1820"/>
        <w:gridCol w:w="1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7" w:hRule="atLeast"/>
        </w:trPr>
        <w:tc>
          <w:tcPr>
            <w:tcW w:w="778" w:type="dxa"/>
            <w:tcBorders>
              <w:left w:val="single" w:color="000000" w:sz="10" w:space="0"/>
              <w:right w:val="single" w:color="000000" w:sz="4" w:space="0"/>
            </w:tcBorders>
            <w:vAlign w:val="top"/>
          </w:tcPr>
          <w:p>
            <w:pPr>
              <w:spacing w:before="247" w:line="222" w:lineRule="auto"/>
              <w:ind w:left="120"/>
              <w:rPr>
                <w:rFonts w:ascii="宋体" w:hAnsi="宋体" w:eastAsia="宋体" w:cs="宋体"/>
                <w:sz w:val="22"/>
                <w:szCs w:val="22"/>
              </w:rPr>
            </w:pPr>
            <w:r>
              <w:rPr>
                <w:rFonts w:ascii="宋体" w:hAnsi="宋体" w:eastAsia="宋体" w:cs="宋体"/>
                <w:spacing w:val="-23"/>
                <w:sz w:val="22"/>
                <w:szCs w:val="22"/>
              </w:rPr>
              <w:t>序</w:t>
            </w:r>
            <w:r>
              <w:rPr>
                <w:rFonts w:ascii="宋体" w:hAnsi="宋体" w:eastAsia="宋体" w:cs="宋体"/>
                <w:spacing w:val="-21"/>
                <w:sz w:val="22"/>
                <w:szCs w:val="22"/>
              </w:rPr>
              <w:t xml:space="preserve"> 号</w:t>
            </w:r>
          </w:p>
        </w:tc>
        <w:tc>
          <w:tcPr>
            <w:tcW w:w="956" w:type="dxa"/>
            <w:tcBorders>
              <w:left w:val="single" w:color="000000" w:sz="4" w:space="0"/>
              <w:right w:val="single" w:color="000000" w:sz="4" w:space="0"/>
            </w:tcBorders>
            <w:vAlign w:val="top"/>
          </w:tcPr>
          <w:p>
            <w:pPr>
              <w:spacing w:before="248" w:line="220" w:lineRule="auto"/>
              <w:ind w:left="212"/>
              <w:rPr>
                <w:rFonts w:ascii="宋体" w:hAnsi="宋体" w:eastAsia="宋体" w:cs="宋体"/>
                <w:sz w:val="22"/>
                <w:szCs w:val="22"/>
              </w:rPr>
            </w:pPr>
            <w:r>
              <w:rPr>
                <w:rFonts w:ascii="宋体" w:hAnsi="宋体" w:eastAsia="宋体" w:cs="宋体"/>
                <w:spacing w:val="-25"/>
                <w:sz w:val="22"/>
                <w:szCs w:val="22"/>
              </w:rPr>
              <w:t>姓</w:t>
            </w:r>
            <w:r>
              <w:rPr>
                <w:rFonts w:ascii="宋体" w:hAnsi="宋体" w:eastAsia="宋体" w:cs="宋体"/>
                <w:spacing w:val="-22"/>
                <w:sz w:val="22"/>
                <w:szCs w:val="22"/>
              </w:rPr>
              <w:t xml:space="preserve"> 名</w:t>
            </w:r>
          </w:p>
        </w:tc>
        <w:tc>
          <w:tcPr>
            <w:tcW w:w="955" w:type="dxa"/>
            <w:tcBorders>
              <w:left w:val="single" w:color="000000" w:sz="4" w:space="0"/>
              <w:right w:val="single" w:color="000000" w:sz="4" w:space="0"/>
            </w:tcBorders>
            <w:vAlign w:val="top"/>
          </w:tcPr>
          <w:p>
            <w:pPr>
              <w:spacing w:before="248" w:line="221" w:lineRule="auto"/>
              <w:ind w:left="216"/>
              <w:rPr>
                <w:rFonts w:ascii="宋体" w:hAnsi="宋体" w:eastAsia="宋体" w:cs="宋体"/>
                <w:sz w:val="22"/>
                <w:szCs w:val="22"/>
              </w:rPr>
            </w:pPr>
            <w:r>
              <w:rPr>
                <w:rFonts w:ascii="宋体" w:hAnsi="宋体" w:eastAsia="宋体" w:cs="宋体"/>
                <w:spacing w:val="-25"/>
                <w:sz w:val="22"/>
                <w:szCs w:val="22"/>
              </w:rPr>
              <w:t>性</w:t>
            </w:r>
            <w:r>
              <w:rPr>
                <w:rFonts w:ascii="宋体" w:hAnsi="宋体" w:eastAsia="宋体" w:cs="宋体"/>
                <w:spacing w:val="-23"/>
                <w:sz w:val="22"/>
                <w:szCs w:val="22"/>
              </w:rPr>
              <w:t xml:space="preserve"> 别</w:t>
            </w:r>
          </w:p>
        </w:tc>
        <w:tc>
          <w:tcPr>
            <w:tcW w:w="765" w:type="dxa"/>
            <w:tcBorders>
              <w:left w:val="single" w:color="000000" w:sz="4" w:space="0"/>
              <w:right w:val="single" w:color="000000" w:sz="4" w:space="0"/>
            </w:tcBorders>
            <w:vAlign w:val="top"/>
          </w:tcPr>
          <w:p>
            <w:pPr>
              <w:spacing w:before="248" w:line="220" w:lineRule="auto"/>
              <w:ind w:left="121"/>
              <w:rPr>
                <w:rFonts w:ascii="宋体" w:hAnsi="宋体" w:eastAsia="宋体" w:cs="宋体"/>
                <w:sz w:val="22"/>
                <w:szCs w:val="22"/>
              </w:rPr>
            </w:pPr>
            <w:r>
              <w:rPr>
                <w:rFonts w:ascii="宋体" w:hAnsi="宋体" w:eastAsia="宋体" w:cs="宋体"/>
                <w:spacing w:val="-25"/>
                <w:sz w:val="22"/>
                <w:szCs w:val="22"/>
              </w:rPr>
              <w:t>年</w:t>
            </w:r>
            <w:r>
              <w:rPr>
                <w:rFonts w:ascii="宋体" w:hAnsi="宋体" w:eastAsia="宋体" w:cs="宋体"/>
                <w:spacing w:val="-24"/>
                <w:sz w:val="22"/>
                <w:szCs w:val="22"/>
              </w:rPr>
              <w:t xml:space="preserve"> 龄</w:t>
            </w:r>
          </w:p>
        </w:tc>
        <w:tc>
          <w:tcPr>
            <w:tcW w:w="765" w:type="dxa"/>
            <w:tcBorders>
              <w:left w:val="single" w:color="000000" w:sz="4" w:space="0"/>
              <w:right w:val="single" w:color="000000" w:sz="4" w:space="0"/>
            </w:tcBorders>
            <w:vAlign w:val="top"/>
          </w:tcPr>
          <w:p>
            <w:pPr>
              <w:spacing w:before="247" w:line="222" w:lineRule="auto"/>
              <w:ind w:left="128"/>
              <w:rPr>
                <w:rFonts w:ascii="宋体" w:hAnsi="宋体" w:eastAsia="宋体" w:cs="宋体"/>
                <w:sz w:val="22"/>
                <w:szCs w:val="22"/>
              </w:rPr>
            </w:pPr>
            <w:r>
              <w:rPr>
                <w:rFonts w:ascii="宋体" w:hAnsi="宋体" w:eastAsia="宋体" w:cs="宋体"/>
                <w:spacing w:val="-25"/>
                <w:sz w:val="22"/>
                <w:szCs w:val="22"/>
              </w:rPr>
              <w:t>学</w:t>
            </w:r>
            <w:r>
              <w:rPr>
                <w:rFonts w:ascii="宋体" w:hAnsi="宋体" w:eastAsia="宋体" w:cs="宋体"/>
                <w:spacing w:val="-24"/>
                <w:sz w:val="22"/>
                <w:szCs w:val="22"/>
              </w:rPr>
              <w:t xml:space="preserve"> 历</w:t>
            </w:r>
          </w:p>
        </w:tc>
        <w:tc>
          <w:tcPr>
            <w:tcW w:w="1337" w:type="dxa"/>
            <w:tcBorders>
              <w:left w:val="single" w:color="000000" w:sz="4" w:space="0"/>
              <w:right w:val="single" w:color="000000" w:sz="4" w:space="0"/>
            </w:tcBorders>
            <w:vAlign w:val="top"/>
          </w:tcPr>
          <w:p>
            <w:pPr>
              <w:spacing w:before="184" w:line="251" w:lineRule="auto"/>
              <w:ind w:left="543" w:right="246" w:hanging="324"/>
              <w:rPr>
                <w:rFonts w:ascii="宋体" w:hAnsi="宋体" w:eastAsia="宋体" w:cs="宋体"/>
                <w:sz w:val="22"/>
                <w:szCs w:val="22"/>
              </w:rPr>
            </w:pPr>
            <w:r>
              <w:rPr>
                <w:rFonts w:ascii="宋体" w:hAnsi="宋体" w:eastAsia="宋体" w:cs="宋体"/>
                <w:spacing w:val="-24"/>
                <w:sz w:val="22"/>
                <w:szCs w:val="22"/>
              </w:rPr>
              <w:t>职</w:t>
            </w:r>
            <w:r>
              <w:rPr>
                <w:rFonts w:ascii="宋体" w:hAnsi="宋体" w:eastAsia="宋体" w:cs="宋体"/>
                <w:spacing w:val="-21"/>
                <w:sz w:val="22"/>
                <w:szCs w:val="22"/>
              </w:rPr>
              <w:t xml:space="preserve"> 称 /职</w:t>
            </w:r>
            <w:r>
              <w:rPr>
                <w:rFonts w:ascii="宋体" w:hAnsi="宋体" w:eastAsia="宋体" w:cs="宋体"/>
                <w:sz w:val="22"/>
                <w:szCs w:val="22"/>
              </w:rPr>
              <w:t xml:space="preserve"> 务</w:t>
            </w:r>
          </w:p>
        </w:tc>
        <w:tc>
          <w:tcPr>
            <w:tcW w:w="1323" w:type="dxa"/>
            <w:tcBorders>
              <w:left w:val="single" w:color="000000" w:sz="4" w:space="0"/>
              <w:right w:val="single" w:color="000000" w:sz="4" w:space="0"/>
            </w:tcBorders>
            <w:vAlign w:val="top"/>
          </w:tcPr>
          <w:p>
            <w:pPr>
              <w:spacing w:before="195" w:line="272" w:lineRule="auto"/>
              <w:ind w:left="308" w:right="196" w:hanging="141"/>
              <w:rPr>
                <w:rFonts w:ascii="宋体" w:hAnsi="宋体" w:eastAsia="宋体" w:cs="宋体"/>
                <w:sz w:val="20"/>
                <w:szCs w:val="20"/>
              </w:rPr>
            </w:pPr>
            <w:r>
              <w:rPr>
                <w:rFonts w:ascii="宋体" w:hAnsi="宋体" w:eastAsia="宋体" w:cs="宋体"/>
                <w:spacing w:val="-26"/>
                <w:sz w:val="20"/>
                <w:szCs w:val="20"/>
              </w:rPr>
              <w:t>本</w:t>
            </w:r>
            <w:r>
              <w:rPr>
                <w:rFonts w:ascii="宋体" w:hAnsi="宋体" w:eastAsia="宋体" w:cs="宋体"/>
                <w:spacing w:val="-21"/>
                <w:sz w:val="20"/>
                <w:szCs w:val="20"/>
              </w:rPr>
              <w:t xml:space="preserve"> 工 程 中</w:t>
            </w:r>
            <w:r>
              <w:rPr>
                <w:rFonts w:ascii="宋体" w:hAnsi="宋体" w:eastAsia="宋体" w:cs="宋体"/>
                <w:sz w:val="20"/>
                <w:szCs w:val="20"/>
              </w:rPr>
              <w:t xml:space="preserve"> </w:t>
            </w:r>
            <w:r>
              <w:rPr>
                <w:rFonts w:ascii="宋体" w:hAnsi="宋体" w:eastAsia="宋体" w:cs="宋体"/>
                <w:spacing w:val="-26"/>
                <w:sz w:val="20"/>
                <w:szCs w:val="20"/>
              </w:rPr>
              <w:t>的</w:t>
            </w:r>
            <w:r>
              <w:rPr>
                <w:rFonts w:ascii="宋体" w:hAnsi="宋体" w:eastAsia="宋体" w:cs="宋体"/>
                <w:spacing w:val="-23"/>
                <w:sz w:val="20"/>
                <w:szCs w:val="20"/>
              </w:rPr>
              <w:t xml:space="preserve"> 岗 位</w:t>
            </w:r>
          </w:p>
        </w:tc>
        <w:tc>
          <w:tcPr>
            <w:tcW w:w="1820" w:type="dxa"/>
            <w:tcBorders>
              <w:left w:val="single" w:color="000000" w:sz="4" w:space="0"/>
              <w:right w:val="single" w:color="000000" w:sz="4" w:space="0"/>
            </w:tcBorders>
            <w:vAlign w:val="top"/>
          </w:tcPr>
          <w:p>
            <w:pPr>
              <w:spacing w:before="248" w:line="220" w:lineRule="auto"/>
              <w:ind w:left="143"/>
              <w:rPr>
                <w:rFonts w:ascii="宋体" w:hAnsi="宋体" w:eastAsia="宋体" w:cs="宋体"/>
                <w:sz w:val="22"/>
                <w:szCs w:val="22"/>
              </w:rPr>
            </w:pPr>
            <w:r>
              <w:rPr>
                <w:rFonts w:ascii="宋体" w:hAnsi="宋体" w:eastAsia="宋体" w:cs="宋体"/>
                <w:spacing w:val="-7"/>
                <w:sz w:val="22"/>
                <w:szCs w:val="22"/>
              </w:rPr>
              <w:t>从</w:t>
            </w:r>
            <w:r>
              <w:rPr>
                <w:rFonts w:ascii="宋体" w:hAnsi="宋体" w:eastAsia="宋体" w:cs="宋体"/>
                <w:spacing w:val="-63"/>
                <w:sz w:val="22"/>
                <w:szCs w:val="22"/>
              </w:rPr>
              <w:t xml:space="preserve"> </w:t>
            </w:r>
            <w:r>
              <w:rPr>
                <w:rFonts w:ascii="宋体" w:hAnsi="宋体" w:eastAsia="宋体" w:cs="宋体"/>
                <w:spacing w:val="-7"/>
                <w:sz w:val="22"/>
                <w:szCs w:val="22"/>
              </w:rPr>
              <w:t>事</w:t>
            </w:r>
            <w:r>
              <w:rPr>
                <w:rFonts w:ascii="宋体" w:hAnsi="宋体" w:eastAsia="宋体" w:cs="宋体"/>
                <w:spacing w:val="-60"/>
                <w:sz w:val="22"/>
                <w:szCs w:val="22"/>
              </w:rPr>
              <w:t xml:space="preserve"> </w:t>
            </w:r>
            <w:r>
              <w:rPr>
                <w:rFonts w:ascii="宋体" w:hAnsi="宋体" w:eastAsia="宋体" w:cs="宋体"/>
                <w:spacing w:val="-7"/>
                <w:sz w:val="22"/>
                <w:szCs w:val="22"/>
              </w:rPr>
              <w:t>专</w:t>
            </w:r>
            <w:r>
              <w:rPr>
                <w:rFonts w:ascii="宋体" w:hAnsi="宋体" w:eastAsia="宋体" w:cs="宋体"/>
                <w:spacing w:val="-64"/>
                <w:sz w:val="22"/>
                <w:szCs w:val="22"/>
              </w:rPr>
              <w:t xml:space="preserve"> </w:t>
            </w:r>
            <w:r>
              <w:rPr>
                <w:rFonts w:ascii="宋体" w:hAnsi="宋体" w:eastAsia="宋体" w:cs="宋体"/>
                <w:spacing w:val="-7"/>
                <w:sz w:val="22"/>
                <w:szCs w:val="22"/>
              </w:rPr>
              <w:t>业</w:t>
            </w:r>
            <w:r>
              <w:rPr>
                <w:rFonts w:ascii="宋体" w:hAnsi="宋体" w:eastAsia="宋体" w:cs="宋体"/>
                <w:spacing w:val="-63"/>
                <w:sz w:val="22"/>
                <w:szCs w:val="22"/>
              </w:rPr>
              <w:t xml:space="preserve"> </w:t>
            </w:r>
            <w:r>
              <w:rPr>
                <w:rFonts w:ascii="宋体" w:hAnsi="宋体" w:eastAsia="宋体" w:cs="宋体"/>
                <w:spacing w:val="-7"/>
                <w:sz w:val="22"/>
                <w:szCs w:val="22"/>
              </w:rPr>
              <w:t>年</w:t>
            </w:r>
            <w:r>
              <w:rPr>
                <w:rFonts w:ascii="宋体" w:hAnsi="宋体" w:eastAsia="宋体" w:cs="宋体"/>
                <w:spacing w:val="-45"/>
                <w:sz w:val="22"/>
                <w:szCs w:val="22"/>
              </w:rPr>
              <w:t xml:space="preserve"> </w:t>
            </w:r>
            <w:r>
              <w:rPr>
                <w:rFonts w:ascii="宋体" w:hAnsi="宋体" w:eastAsia="宋体" w:cs="宋体"/>
                <w:spacing w:val="-7"/>
                <w:sz w:val="22"/>
                <w:szCs w:val="22"/>
              </w:rPr>
              <w:t>限</w:t>
            </w:r>
          </w:p>
        </w:tc>
        <w:tc>
          <w:tcPr>
            <w:tcW w:w="1158" w:type="dxa"/>
            <w:tcBorders>
              <w:left w:val="single" w:color="000000" w:sz="4" w:space="0"/>
              <w:right w:val="single" w:color="000000" w:sz="10" w:space="0"/>
            </w:tcBorders>
            <w:vAlign w:val="top"/>
          </w:tcPr>
          <w:p>
            <w:pPr>
              <w:spacing w:before="247" w:line="222" w:lineRule="auto"/>
              <w:ind w:left="329"/>
              <w:rPr>
                <w:rFonts w:ascii="宋体" w:hAnsi="宋体" w:eastAsia="宋体" w:cs="宋体"/>
                <w:sz w:val="22"/>
                <w:szCs w:val="22"/>
              </w:rPr>
            </w:pPr>
            <w:r>
              <w:rPr>
                <w:rFonts w:ascii="宋体" w:hAnsi="宋体" w:eastAsia="宋体" w:cs="宋体"/>
                <w:spacing w:val="-26"/>
                <w:sz w:val="22"/>
                <w:szCs w:val="22"/>
              </w:rPr>
              <w:t>备</w:t>
            </w:r>
            <w:r>
              <w:rPr>
                <w:rFonts w:ascii="宋体" w:hAnsi="宋体" w:eastAsia="宋体" w:cs="宋体"/>
                <w:spacing w:val="-24"/>
                <w:sz w:val="22"/>
                <w:szCs w:val="22"/>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6"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bl>
    <w:p>
      <w:pPr>
        <w:spacing w:before="31" w:line="229" w:lineRule="auto"/>
        <w:ind w:left="358"/>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要</w:t>
      </w:r>
      <w:r>
        <w:rPr>
          <w:rFonts w:ascii="宋体" w:hAnsi="宋体" w:eastAsia="宋体" w:cs="宋体"/>
          <w:spacing w:val="3"/>
          <w:sz w:val="20"/>
          <w:szCs w:val="20"/>
          <w14:textOutline w14:w="3795" w14:cap="sq" w14:cmpd="sng">
            <w14:solidFill>
              <w14:srgbClr w14:val="000000"/>
            </w14:solidFill>
            <w14:prstDash w14:val="solid"/>
            <w14:bevel/>
          </w14:textOutline>
        </w:rPr>
        <w:t>求：</w:t>
      </w:r>
    </w:p>
    <w:p>
      <w:pPr>
        <w:spacing w:before="160" w:line="228" w:lineRule="auto"/>
        <w:ind w:left="809"/>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1.</w:t>
      </w:r>
      <w:r>
        <w:rPr>
          <w:rFonts w:ascii="宋体" w:hAnsi="宋体" w:eastAsia="宋体" w:cs="宋体"/>
          <w:spacing w:val="9"/>
          <w:sz w:val="20"/>
          <w:szCs w:val="20"/>
        </w:rPr>
        <w:t>在填写时，如本表格不适合协商供应商的实际情况，可根据本表格式自行划表填写</w:t>
      </w:r>
      <w:r>
        <w:rPr>
          <w:rFonts w:ascii="宋体" w:hAnsi="宋体" w:eastAsia="宋体" w:cs="宋体"/>
          <w:spacing w:val="3"/>
          <w:sz w:val="20"/>
          <w:szCs w:val="20"/>
        </w:rPr>
        <w:t>。</w:t>
      </w:r>
    </w:p>
    <w:p>
      <w:pPr>
        <w:spacing w:line="336" w:lineRule="auto"/>
        <w:rPr>
          <w:rFonts w:ascii="Arial"/>
          <w:sz w:val="21"/>
        </w:rPr>
      </w:pPr>
    </w:p>
    <w:p>
      <w:pPr>
        <w:spacing w:line="337" w:lineRule="auto"/>
        <w:rPr>
          <w:rFonts w:ascii="Arial"/>
          <w:sz w:val="21"/>
        </w:rPr>
      </w:pPr>
    </w:p>
    <w:p>
      <w:pPr>
        <w:spacing w:before="76" w:line="227" w:lineRule="auto"/>
        <w:ind w:left="782"/>
        <w:rPr>
          <w:rFonts w:ascii="宋体" w:hAnsi="宋体" w:eastAsia="宋体" w:cs="宋体"/>
          <w:sz w:val="23"/>
          <w:szCs w:val="23"/>
        </w:rPr>
      </w:pPr>
      <w:r>
        <w:rPr>
          <w:rFonts w:ascii="宋体" w:hAnsi="宋体" w:eastAsia="宋体" w:cs="宋体"/>
          <w:spacing w:val="13"/>
          <w:sz w:val="23"/>
          <w:szCs w:val="23"/>
        </w:rPr>
        <w:t>谈</w:t>
      </w:r>
      <w:r>
        <w:rPr>
          <w:rFonts w:ascii="宋体" w:hAnsi="宋体" w:eastAsia="宋体" w:cs="宋体"/>
          <w:spacing w:val="7"/>
          <w:sz w:val="23"/>
          <w:szCs w:val="23"/>
        </w:rPr>
        <w:t>判供应商名称 (盖章) ：</w:t>
      </w:r>
      <w:r>
        <w:rPr>
          <w:rFonts w:ascii="宋体" w:hAnsi="宋体" w:eastAsia="宋体" w:cs="宋体"/>
          <w:sz w:val="23"/>
          <w:szCs w:val="23"/>
          <w:u w:val="single" w:color="auto"/>
        </w:rPr>
        <w:t xml:space="preserve">                            </w:t>
      </w:r>
    </w:p>
    <w:p>
      <w:pPr>
        <w:spacing w:line="250" w:lineRule="auto"/>
        <w:rPr>
          <w:rFonts w:ascii="Arial"/>
          <w:sz w:val="21"/>
        </w:rPr>
      </w:pPr>
    </w:p>
    <w:p>
      <w:pPr>
        <w:spacing w:line="250" w:lineRule="auto"/>
        <w:rPr>
          <w:rFonts w:ascii="Arial"/>
          <w:sz w:val="21"/>
        </w:rPr>
      </w:pPr>
    </w:p>
    <w:p>
      <w:pPr>
        <w:spacing w:before="75" w:line="227" w:lineRule="auto"/>
        <w:ind w:left="784"/>
        <w:rPr>
          <w:rFonts w:ascii="宋体" w:hAnsi="宋体" w:eastAsia="宋体" w:cs="宋体"/>
          <w:sz w:val="23"/>
          <w:szCs w:val="23"/>
        </w:rPr>
      </w:pPr>
      <w:r>
        <w:rPr>
          <w:rFonts w:ascii="宋体" w:hAnsi="宋体" w:eastAsia="宋体" w:cs="宋体"/>
          <w:spacing w:val="15"/>
          <w:sz w:val="23"/>
          <w:szCs w:val="23"/>
        </w:rPr>
        <w:t>法</w:t>
      </w:r>
      <w:r>
        <w:rPr>
          <w:rFonts w:ascii="宋体" w:hAnsi="宋体" w:eastAsia="宋体" w:cs="宋体"/>
          <w:spacing w:val="8"/>
          <w:sz w:val="23"/>
          <w:szCs w:val="23"/>
        </w:rPr>
        <w:t>定代表人或授权委托人(签字或盖章)：</w:t>
      </w:r>
      <w:r>
        <w:rPr>
          <w:rFonts w:ascii="宋体" w:hAnsi="宋体" w:eastAsia="宋体" w:cs="宋体"/>
          <w:sz w:val="23"/>
          <w:szCs w:val="23"/>
          <w:u w:val="single" w:color="auto"/>
        </w:rPr>
        <w:t xml:space="preserve">                       </w:t>
      </w:r>
    </w:p>
    <w:p>
      <w:pPr>
        <w:spacing w:line="311" w:lineRule="auto"/>
        <w:rPr>
          <w:rFonts w:ascii="Arial"/>
          <w:sz w:val="21"/>
        </w:rPr>
      </w:pPr>
    </w:p>
    <w:p>
      <w:pPr>
        <w:spacing w:line="311" w:lineRule="auto"/>
        <w:rPr>
          <w:rFonts w:ascii="Arial"/>
          <w:sz w:val="21"/>
        </w:rPr>
      </w:pPr>
    </w:p>
    <w:p>
      <w:pPr>
        <w:spacing w:line="311" w:lineRule="auto"/>
        <w:rPr>
          <w:rFonts w:ascii="Arial"/>
          <w:sz w:val="21"/>
        </w:rPr>
      </w:pPr>
    </w:p>
    <w:p>
      <w:pPr>
        <w:spacing w:before="75" w:line="228" w:lineRule="auto"/>
        <w:ind w:left="824"/>
        <w:rPr>
          <w:rFonts w:ascii="宋体" w:hAnsi="宋体" w:eastAsia="宋体" w:cs="宋体"/>
          <w:sz w:val="23"/>
          <w:szCs w:val="23"/>
        </w:rPr>
      </w:pPr>
      <w:r>
        <w:rPr>
          <w:rFonts w:ascii="宋体" w:hAnsi="宋体" w:eastAsia="宋体" w:cs="宋体"/>
          <w:spacing w:val="-15"/>
          <w:sz w:val="23"/>
          <w:szCs w:val="23"/>
        </w:rPr>
        <w:t>日</w:t>
      </w:r>
      <w:r>
        <w:rPr>
          <w:rFonts w:ascii="宋体" w:hAnsi="宋体" w:eastAsia="宋体" w:cs="宋体"/>
          <w:spacing w:val="-8"/>
          <w:sz w:val="23"/>
          <w:szCs w:val="23"/>
        </w:rPr>
        <w:t xml:space="preserve">        期 ：</w:t>
      </w:r>
      <w:r>
        <w:rPr>
          <w:rFonts w:ascii="宋体" w:hAnsi="宋体" w:eastAsia="宋体" w:cs="宋体"/>
          <w:sz w:val="23"/>
          <w:szCs w:val="23"/>
          <w:u w:val="single" w:color="auto"/>
        </w:rPr>
        <w:t xml:space="preserve">                              </w:t>
      </w:r>
    </w:p>
    <w:p>
      <w:pPr>
        <w:rPr>
          <w:rFonts w:ascii="宋体" w:hAnsi="宋体" w:eastAsia="宋体" w:cs="宋体"/>
          <w:spacing w:val="-22"/>
          <w:sz w:val="28"/>
          <w:szCs w:val="28"/>
          <w14:textOutline w14:w="5103" w14:cap="sq" w14:cmpd="sng">
            <w14:solidFill>
              <w14:srgbClr w14:val="000000"/>
            </w14:solidFill>
            <w14:prstDash w14:val="solid"/>
            <w14:bevel/>
          </w14:textOutline>
        </w:rPr>
      </w:pPr>
    </w:p>
    <w:p>
      <w:pPr>
        <w:pStyle w:val="2"/>
      </w:pPr>
    </w:p>
    <w:p>
      <w:pPr>
        <w:spacing w:before="91" w:line="219" w:lineRule="auto"/>
        <w:ind w:left="145"/>
        <w:rPr>
          <w:rFonts w:ascii="宋体" w:hAnsi="宋体" w:eastAsia="宋体" w:cs="宋体"/>
          <w:sz w:val="28"/>
          <w:szCs w:val="28"/>
        </w:rPr>
      </w:pPr>
      <w:r>
        <w:rPr>
          <w:rFonts w:ascii="宋体" w:hAnsi="宋体" w:eastAsia="宋体" w:cs="宋体"/>
          <w:spacing w:val="-22"/>
          <w:sz w:val="28"/>
          <w:szCs w:val="28"/>
          <w14:textOutline w14:w="5103" w14:cap="sq" w14:cmpd="sng">
            <w14:solidFill>
              <w14:srgbClr w14:val="000000"/>
            </w14:solidFill>
            <w14:prstDash w14:val="solid"/>
            <w14:bevel/>
          </w14:textOutline>
        </w:rPr>
        <w:t>附</w:t>
      </w:r>
      <w:r>
        <w:rPr>
          <w:rFonts w:ascii="宋体" w:hAnsi="宋体" w:eastAsia="宋体" w:cs="宋体"/>
          <w:spacing w:val="-20"/>
          <w:sz w:val="28"/>
          <w:szCs w:val="28"/>
          <w14:textOutline w14:w="5103" w14:cap="sq" w14:cmpd="sng">
            <w14:solidFill>
              <w14:srgbClr w14:val="000000"/>
            </w14:solidFill>
            <w14:prstDash w14:val="solid"/>
            <w14:bevel/>
          </w14:textOutline>
        </w:rPr>
        <w:t>件</w:t>
      </w:r>
      <w:r>
        <w:rPr>
          <w:rFonts w:ascii="宋体" w:hAnsi="宋体" w:eastAsia="宋体" w:cs="宋体"/>
          <w:spacing w:val="-20"/>
          <w:sz w:val="28"/>
          <w:szCs w:val="28"/>
        </w:rPr>
        <w:t xml:space="preserve"> </w:t>
      </w:r>
      <w:r>
        <w:rPr>
          <w:rFonts w:ascii="宋体" w:hAnsi="宋体" w:eastAsia="宋体" w:cs="宋体"/>
          <w:spacing w:val="-20"/>
          <w:sz w:val="28"/>
          <w:szCs w:val="28"/>
          <w14:textOutline w14:w="5103" w14:cap="sq" w14:cmpd="sng">
            <w14:solidFill>
              <w14:srgbClr w14:val="000000"/>
            </w14:solidFill>
            <w14:prstDash w14:val="solid"/>
            <w14:bevel/>
          </w14:textOutline>
        </w:rPr>
        <w:t>5：</w:t>
      </w:r>
    </w:p>
    <w:p>
      <w:pPr>
        <w:spacing w:before="337" w:line="224" w:lineRule="auto"/>
        <w:ind w:left="3437"/>
        <w:rPr>
          <w:rFonts w:ascii="宋体" w:hAnsi="宋体" w:eastAsia="宋体" w:cs="宋体"/>
          <w:sz w:val="31"/>
          <w:szCs w:val="31"/>
        </w:rPr>
      </w:pPr>
      <w:r>
        <w:rPr>
          <w:rFonts w:ascii="宋体" w:hAnsi="宋体" w:eastAsia="宋体" w:cs="宋体"/>
          <w:spacing w:val="14"/>
          <w:sz w:val="31"/>
          <w:szCs w:val="31"/>
          <w14:textOutline w14:w="5793" w14:cap="sq" w14:cmpd="sng">
            <w14:solidFill>
              <w14:srgbClr w14:val="000000"/>
            </w14:solidFill>
            <w14:prstDash w14:val="solid"/>
            <w14:bevel/>
          </w14:textOutline>
        </w:rPr>
        <w:t>项</w:t>
      </w:r>
      <w:r>
        <w:rPr>
          <w:rFonts w:ascii="宋体" w:hAnsi="宋体" w:eastAsia="宋体" w:cs="宋体"/>
          <w:spacing w:val="8"/>
          <w:sz w:val="31"/>
          <w:szCs w:val="31"/>
          <w14:textOutline w14:w="5793" w14:cap="sq" w14:cmpd="sng">
            <w14:solidFill>
              <w14:srgbClr w14:val="000000"/>
            </w14:solidFill>
            <w14:prstDash w14:val="solid"/>
            <w14:bevel/>
          </w14:textOutline>
        </w:rPr>
        <w:t>目负责人简历表</w:t>
      </w:r>
    </w:p>
    <w:p/>
    <w:p>
      <w:pPr>
        <w:spacing w:line="79" w:lineRule="auto"/>
        <w:rPr>
          <w:rFonts w:ascii="Arial"/>
          <w:sz w:val="2"/>
        </w:rPr>
      </w:pPr>
    </w:p>
    <w:tbl>
      <w:tblPr>
        <w:tblStyle w:val="22"/>
        <w:tblW w:w="95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574"/>
        <w:gridCol w:w="861"/>
        <w:gridCol w:w="860"/>
        <w:gridCol w:w="1095"/>
        <w:gridCol w:w="912"/>
        <w:gridCol w:w="1434"/>
        <w:gridCol w:w="861"/>
        <w:gridCol w:w="2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73" w:type="dxa"/>
            <w:vAlign w:val="top"/>
          </w:tcPr>
          <w:p>
            <w:pPr>
              <w:spacing w:before="171" w:line="228" w:lineRule="auto"/>
              <w:ind w:left="281"/>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435" w:type="dxa"/>
            <w:gridSpan w:val="2"/>
            <w:vAlign w:val="top"/>
          </w:tcPr>
          <w:p>
            <w:pPr>
              <w:rPr>
                <w:rFonts w:ascii="Arial"/>
                <w:sz w:val="21"/>
              </w:rPr>
            </w:pPr>
          </w:p>
        </w:tc>
        <w:tc>
          <w:tcPr>
            <w:tcW w:w="860" w:type="dxa"/>
            <w:vAlign w:val="top"/>
          </w:tcPr>
          <w:p>
            <w:pPr>
              <w:spacing w:before="172" w:line="228" w:lineRule="auto"/>
              <w:ind w:left="225"/>
              <w:rPr>
                <w:rFonts w:ascii="宋体" w:hAnsi="宋体" w:eastAsia="宋体" w:cs="宋体"/>
                <w:sz w:val="20"/>
                <w:szCs w:val="20"/>
              </w:rPr>
            </w:pPr>
            <w:r>
              <w:rPr>
                <w:rFonts w:ascii="宋体" w:hAnsi="宋体" w:eastAsia="宋体" w:cs="宋体"/>
                <w:spacing w:val="4"/>
                <w:sz w:val="20"/>
                <w:szCs w:val="20"/>
              </w:rPr>
              <w:t>性</w:t>
            </w:r>
            <w:r>
              <w:rPr>
                <w:rFonts w:ascii="宋体" w:hAnsi="宋体" w:eastAsia="宋体" w:cs="宋体"/>
                <w:spacing w:val="3"/>
                <w:sz w:val="20"/>
                <w:szCs w:val="20"/>
              </w:rPr>
              <w:t>别</w:t>
            </w:r>
          </w:p>
        </w:tc>
        <w:tc>
          <w:tcPr>
            <w:tcW w:w="1095" w:type="dxa"/>
            <w:vAlign w:val="top"/>
          </w:tcPr>
          <w:p>
            <w:pPr>
              <w:rPr>
                <w:rFonts w:ascii="Arial"/>
                <w:sz w:val="21"/>
              </w:rPr>
            </w:pPr>
          </w:p>
        </w:tc>
        <w:tc>
          <w:tcPr>
            <w:tcW w:w="912" w:type="dxa"/>
            <w:vAlign w:val="top"/>
          </w:tcPr>
          <w:p>
            <w:pPr>
              <w:spacing w:before="171" w:line="228" w:lineRule="auto"/>
              <w:ind w:left="253"/>
              <w:rPr>
                <w:rFonts w:ascii="宋体" w:hAnsi="宋体" w:eastAsia="宋体" w:cs="宋体"/>
                <w:sz w:val="20"/>
                <w:szCs w:val="20"/>
              </w:rPr>
            </w:pPr>
            <w:r>
              <w:rPr>
                <w:rFonts w:ascii="宋体" w:hAnsi="宋体" w:eastAsia="宋体" w:cs="宋体"/>
                <w:spacing w:val="4"/>
                <w:sz w:val="20"/>
                <w:szCs w:val="20"/>
              </w:rPr>
              <w:t>年龄</w:t>
            </w:r>
          </w:p>
        </w:tc>
        <w:tc>
          <w:tcPr>
            <w:tcW w:w="1434" w:type="dxa"/>
            <w:vAlign w:val="top"/>
          </w:tcPr>
          <w:p>
            <w:pPr>
              <w:rPr>
                <w:rFonts w:ascii="Arial"/>
                <w:sz w:val="21"/>
              </w:rPr>
            </w:pPr>
          </w:p>
        </w:tc>
        <w:tc>
          <w:tcPr>
            <w:tcW w:w="861" w:type="dxa"/>
            <w:vAlign w:val="top"/>
          </w:tcPr>
          <w:p>
            <w:pPr>
              <w:spacing w:before="172" w:line="228" w:lineRule="auto"/>
              <w:ind w:left="228"/>
              <w:rPr>
                <w:rFonts w:ascii="宋体" w:hAnsi="宋体" w:eastAsia="宋体" w:cs="宋体"/>
                <w:sz w:val="20"/>
                <w:szCs w:val="20"/>
              </w:rPr>
            </w:pPr>
            <w:r>
              <w:rPr>
                <w:rFonts w:ascii="宋体" w:hAnsi="宋体" w:eastAsia="宋体" w:cs="宋体"/>
                <w:spacing w:val="4"/>
                <w:sz w:val="20"/>
                <w:szCs w:val="20"/>
              </w:rPr>
              <w:t>专业</w:t>
            </w:r>
          </w:p>
        </w:tc>
        <w:tc>
          <w:tcPr>
            <w:tcW w:w="20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547" w:type="dxa"/>
            <w:gridSpan w:val="2"/>
            <w:vAlign w:val="top"/>
          </w:tcPr>
          <w:p>
            <w:pPr>
              <w:spacing w:before="169" w:line="228" w:lineRule="auto"/>
              <w:ind w:left="358"/>
              <w:rPr>
                <w:rFonts w:ascii="宋体" w:hAnsi="宋体" w:eastAsia="宋体" w:cs="宋体"/>
                <w:sz w:val="20"/>
                <w:szCs w:val="20"/>
              </w:rPr>
            </w:pPr>
            <w:r>
              <w:rPr>
                <w:rFonts w:ascii="宋体" w:hAnsi="宋体" w:eastAsia="宋体" w:cs="宋体"/>
                <w:spacing w:val="7"/>
                <w:sz w:val="20"/>
                <w:szCs w:val="20"/>
              </w:rPr>
              <w:t>职业资格</w:t>
            </w:r>
          </w:p>
        </w:tc>
        <w:tc>
          <w:tcPr>
            <w:tcW w:w="1721" w:type="dxa"/>
            <w:gridSpan w:val="2"/>
            <w:vAlign w:val="top"/>
          </w:tcPr>
          <w:p>
            <w:pPr>
              <w:rPr>
                <w:rFonts w:ascii="Arial"/>
                <w:sz w:val="21"/>
              </w:rPr>
            </w:pPr>
          </w:p>
        </w:tc>
        <w:tc>
          <w:tcPr>
            <w:tcW w:w="1095" w:type="dxa"/>
            <w:vAlign w:val="top"/>
          </w:tcPr>
          <w:p>
            <w:pPr>
              <w:spacing w:before="169" w:line="230" w:lineRule="auto"/>
              <w:ind w:left="342"/>
              <w:rPr>
                <w:rFonts w:ascii="宋体" w:hAnsi="宋体" w:eastAsia="宋体" w:cs="宋体"/>
                <w:sz w:val="20"/>
                <w:szCs w:val="20"/>
              </w:rPr>
            </w:pPr>
            <w:r>
              <w:rPr>
                <w:rFonts w:ascii="宋体" w:hAnsi="宋体" w:eastAsia="宋体" w:cs="宋体"/>
                <w:spacing w:val="4"/>
                <w:sz w:val="20"/>
                <w:szCs w:val="20"/>
              </w:rPr>
              <w:t>职称</w:t>
            </w:r>
          </w:p>
        </w:tc>
        <w:tc>
          <w:tcPr>
            <w:tcW w:w="2346" w:type="dxa"/>
            <w:gridSpan w:val="2"/>
            <w:vAlign w:val="top"/>
          </w:tcPr>
          <w:p>
            <w:pPr>
              <w:rPr>
                <w:rFonts w:ascii="Arial"/>
                <w:sz w:val="21"/>
              </w:rPr>
            </w:pPr>
          </w:p>
        </w:tc>
        <w:tc>
          <w:tcPr>
            <w:tcW w:w="861" w:type="dxa"/>
            <w:vAlign w:val="top"/>
          </w:tcPr>
          <w:p>
            <w:pPr>
              <w:spacing w:before="169" w:line="229" w:lineRule="auto"/>
              <w:ind w:left="231"/>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历</w:t>
            </w:r>
          </w:p>
        </w:tc>
        <w:tc>
          <w:tcPr>
            <w:tcW w:w="20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2408" w:type="dxa"/>
            <w:gridSpan w:val="3"/>
            <w:vAlign w:val="top"/>
          </w:tcPr>
          <w:p>
            <w:pPr>
              <w:spacing w:before="169" w:line="228" w:lineRule="auto"/>
              <w:ind w:left="580"/>
              <w:rPr>
                <w:rFonts w:ascii="宋体" w:hAnsi="宋体" w:eastAsia="宋体" w:cs="宋体"/>
                <w:sz w:val="20"/>
                <w:szCs w:val="20"/>
              </w:rPr>
            </w:pPr>
            <w:r>
              <w:rPr>
                <w:rFonts w:ascii="宋体" w:hAnsi="宋体" w:eastAsia="宋体" w:cs="宋体"/>
                <w:spacing w:val="8"/>
                <w:sz w:val="20"/>
                <w:szCs w:val="20"/>
              </w:rPr>
              <w:t>参加工作时</w:t>
            </w:r>
            <w:r>
              <w:rPr>
                <w:rFonts w:ascii="宋体" w:hAnsi="宋体" w:eastAsia="宋体" w:cs="宋体"/>
                <w:spacing w:val="7"/>
                <w:sz w:val="20"/>
                <w:szCs w:val="20"/>
              </w:rPr>
              <w:t>间</w:t>
            </w:r>
          </w:p>
        </w:tc>
        <w:tc>
          <w:tcPr>
            <w:tcW w:w="1955" w:type="dxa"/>
            <w:gridSpan w:val="2"/>
            <w:vAlign w:val="top"/>
          </w:tcPr>
          <w:p>
            <w:pPr>
              <w:rPr>
                <w:rFonts w:ascii="Arial"/>
                <w:sz w:val="21"/>
              </w:rPr>
            </w:pPr>
          </w:p>
        </w:tc>
        <w:tc>
          <w:tcPr>
            <w:tcW w:w="3207" w:type="dxa"/>
            <w:gridSpan w:val="3"/>
            <w:vAlign w:val="top"/>
          </w:tcPr>
          <w:p>
            <w:pPr>
              <w:spacing w:before="168" w:line="228" w:lineRule="auto"/>
              <w:ind w:left="668"/>
              <w:rPr>
                <w:rFonts w:ascii="宋体" w:hAnsi="宋体" w:eastAsia="宋体" w:cs="宋体"/>
                <w:sz w:val="20"/>
                <w:szCs w:val="20"/>
              </w:rPr>
            </w:pPr>
            <w:r>
              <w:rPr>
                <w:rFonts w:ascii="宋体" w:hAnsi="宋体" w:eastAsia="宋体" w:cs="宋体"/>
                <w:spacing w:val="14"/>
                <w:sz w:val="20"/>
                <w:szCs w:val="20"/>
              </w:rPr>
              <w:t>从</w:t>
            </w:r>
            <w:r>
              <w:rPr>
                <w:rFonts w:ascii="宋体" w:hAnsi="宋体" w:eastAsia="宋体" w:cs="宋体"/>
                <w:spacing w:val="8"/>
                <w:sz w:val="20"/>
                <w:szCs w:val="20"/>
              </w:rPr>
              <w:t>事项目负责人年限</w:t>
            </w:r>
          </w:p>
        </w:tc>
        <w:tc>
          <w:tcPr>
            <w:tcW w:w="20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5" w:hRule="atLeast"/>
        </w:trPr>
        <w:tc>
          <w:tcPr>
            <w:tcW w:w="973" w:type="dxa"/>
            <w:textDirection w:val="tbRlV"/>
            <w:vAlign w:val="top"/>
          </w:tcPr>
          <w:p>
            <w:pPr>
              <w:spacing w:line="303" w:lineRule="auto"/>
              <w:rPr>
                <w:rFonts w:ascii="Arial"/>
                <w:sz w:val="21"/>
              </w:rPr>
            </w:pPr>
          </w:p>
          <w:p>
            <w:pPr>
              <w:spacing w:before="67" w:line="213" w:lineRule="auto"/>
              <w:ind w:left="2810"/>
              <w:rPr>
                <w:rFonts w:ascii="宋体" w:hAnsi="宋体" w:eastAsia="宋体" w:cs="宋体"/>
                <w:sz w:val="20"/>
                <w:szCs w:val="20"/>
              </w:rPr>
            </w:pPr>
            <w:r>
              <w:rPr>
                <w:rFonts w:ascii="宋体" w:hAnsi="宋体" w:eastAsia="宋体" w:cs="宋体"/>
                <w:spacing w:val="12"/>
                <w:sz w:val="20"/>
                <w:szCs w:val="20"/>
              </w:rPr>
              <w:t>简</w:t>
            </w:r>
            <w:r>
              <w:rPr>
                <w:rFonts w:ascii="宋体" w:hAnsi="宋体" w:eastAsia="宋体" w:cs="宋体"/>
                <w:spacing w:val="6"/>
                <w:sz w:val="20"/>
                <w:szCs w:val="20"/>
              </w:rPr>
              <w:t xml:space="preserve">                历</w:t>
            </w:r>
          </w:p>
        </w:tc>
        <w:tc>
          <w:tcPr>
            <w:tcW w:w="8610" w:type="dxa"/>
            <w:gridSpan w:val="8"/>
            <w:vAlign w:val="top"/>
          </w:tcPr>
          <w:p>
            <w:pPr>
              <w:rPr>
                <w:rFonts w:ascii="Arial"/>
                <w:sz w:val="21"/>
              </w:rPr>
            </w:pPr>
          </w:p>
        </w:tc>
      </w:tr>
    </w:tbl>
    <w:p>
      <w:pPr>
        <w:rPr>
          <w:rFonts w:ascii="Arial"/>
          <w:sz w:val="21"/>
        </w:rPr>
      </w:pPr>
    </w:p>
    <w:p/>
    <w:p>
      <w:pPr>
        <w:spacing w:line="240" w:lineRule="auto"/>
        <w:ind w:left="0"/>
        <w:rPr>
          <w:rFonts w:ascii="宋体" w:hAnsi="宋体" w:eastAsia="宋体" w:cs="宋体"/>
          <w:spacing w:val="7"/>
          <w:sz w:val="23"/>
          <w:szCs w:val="23"/>
        </w:rPr>
      </w:pPr>
      <w:r>
        <w:rPr>
          <w:rFonts w:ascii="宋体" w:hAnsi="宋体" w:eastAsia="宋体" w:cs="宋体"/>
          <w:spacing w:val="12"/>
          <w:sz w:val="23"/>
          <w:szCs w:val="23"/>
        </w:rPr>
        <w:t>法</w:t>
      </w:r>
      <w:r>
        <w:rPr>
          <w:rFonts w:ascii="宋体" w:hAnsi="宋体" w:eastAsia="宋体" w:cs="宋体"/>
          <w:spacing w:val="7"/>
          <w:sz w:val="23"/>
          <w:szCs w:val="23"/>
        </w:rPr>
        <w:t>定代表人 (签字或盖章) ：</w:t>
      </w:r>
    </w:p>
    <w:p>
      <w:pPr>
        <w:pStyle w:val="2"/>
        <w:rPr>
          <w:rFonts w:ascii="宋体" w:hAnsi="宋体" w:eastAsia="宋体" w:cs="宋体"/>
          <w:spacing w:val="7"/>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sz w:val="23"/>
          <w:szCs w:val="23"/>
        </w:rPr>
      </w:pPr>
      <w:r>
        <w:rPr>
          <w:rFonts w:ascii="宋体" w:hAnsi="宋体" w:eastAsia="宋体" w:cs="宋体"/>
          <w:spacing w:val="7"/>
          <w:sz w:val="23"/>
          <w:szCs w:val="23"/>
        </w:rPr>
        <w:t xml:space="preserve">谈判供应商 (盖章) </w:t>
      </w:r>
      <w:r>
        <w:rPr>
          <w:rFonts w:ascii="宋体" w:hAnsi="宋体" w:eastAsia="宋体" w:cs="宋体"/>
          <w:spacing w:val="5"/>
          <w:sz w:val="23"/>
          <w:szCs w:val="23"/>
        </w:rPr>
        <w:t>：</w:t>
      </w:r>
    </w:p>
    <w:p>
      <w:pPr>
        <w:spacing w:after="0" w:afterAutospacing="0" w:line="240" w:lineRule="auto"/>
        <w:rPr>
          <w:rFonts w:ascii="Arial"/>
          <w:sz w:val="21"/>
        </w:rPr>
      </w:pPr>
    </w:p>
    <w:p>
      <w:pPr>
        <w:spacing w:beforeAutospacing="0" w:line="192" w:lineRule="auto"/>
        <w:rPr>
          <w:rFonts w:ascii="宋体" w:hAnsi="宋体" w:eastAsia="宋体" w:cs="宋体"/>
          <w:spacing w:val="-2"/>
          <w:sz w:val="23"/>
          <w:szCs w:val="23"/>
        </w:rPr>
      </w:pPr>
    </w:p>
    <w:p>
      <w:pPr>
        <w:spacing w:beforeAutospacing="0" w:line="192" w:lineRule="auto"/>
        <w:rPr>
          <w:rFonts w:ascii="宋体" w:hAnsi="宋体" w:eastAsia="宋体" w:cs="宋体"/>
          <w:sz w:val="23"/>
          <w:szCs w:val="23"/>
        </w:rPr>
      </w:pPr>
      <w:r>
        <w:rPr>
          <w:rFonts w:ascii="宋体" w:hAnsi="宋体" w:eastAsia="宋体" w:cs="宋体"/>
          <w:spacing w:val="-2"/>
          <w:sz w:val="23"/>
          <w:szCs w:val="23"/>
        </w:rPr>
        <w:t xml:space="preserve">日期：  </w:t>
      </w:r>
      <w:r>
        <w:rPr>
          <w:rFonts w:ascii="宋体" w:hAnsi="宋体" w:eastAsia="宋体" w:cs="宋体"/>
          <w:spacing w:val="-1"/>
          <w:sz w:val="23"/>
          <w:szCs w:val="23"/>
        </w:rPr>
        <w:t xml:space="preserve">  年   月   日</w:t>
      </w:r>
    </w:p>
    <w:p>
      <w:pPr>
        <w:spacing w:before="56" w:line="219" w:lineRule="auto"/>
        <w:ind w:left="921"/>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rPr>
          <w:rFonts w:ascii="宋体" w:hAnsi="宋体" w:eastAsia="宋体" w:cs="宋体"/>
          <w:spacing w:val="-22"/>
          <w:sz w:val="28"/>
          <w:szCs w:val="28"/>
          <w14:textOutline w14:w="5103" w14:cap="sq" w14:cmpd="sng">
            <w14:solidFill>
              <w14:srgbClr w14:val="000000"/>
            </w14:solidFill>
            <w14:prstDash w14:val="solid"/>
            <w14:bevel/>
          </w14:textOutline>
        </w:rPr>
      </w:pPr>
    </w:p>
    <w:p>
      <w:pPr>
        <w:pStyle w:val="2"/>
        <w:rPr>
          <w:rFonts w:ascii="宋体" w:hAnsi="宋体" w:eastAsia="宋体" w:cs="宋体"/>
          <w:spacing w:val="-22"/>
          <w:sz w:val="28"/>
          <w:szCs w:val="28"/>
          <w14:textOutline w14:w="5103" w14:cap="sq" w14:cmpd="sng">
            <w14:solidFill>
              <w14:srgbClr w14:val="000000"/>
            </w14:solidFill>
            <w14:prstDash w14:val="solid"/>
            <w14:bevel/>
          </w14:textOutline>
        </w:rPr>
      </w:pPr>
    </w:p>
    <w:p>
      <w:pPr>
        <w:rPr>
          <w:rFonts w:ascii="宋体" w:hAnsi="宋体" w:eastAsia="宋体" w:cs="宋体"/>
          <w:spacing w:val="-22"/>
          <w:sz w:val="28"/>
          <w:szCs w:val="28"/>
          <w14:textOutline w14:w="5103" w14:cap="sq" w14:cmpd="sng">
            <w14:solidFill>
              <w14:srgbClr w14:val="000000"/>
            </w14:solidFill>
            <w14:prstDash w14:val="solid"/>
            <w14:bevel/>
          </w14:textOutline>
        </w:rPr>
      </w:pPr>
    </w:p>
    <w:p>
      <w:pPr>
        <w:pStyle w:val="2"/>
        <w:ind w:left="0" w:leftChars="0" w:firstLine="0" w:firstLineChars="0"/>
      </w:pPr>
    </w:p>
    <w:p/>
    <w:p>
      <w:pPr>
        <w:spacing w:before="56" w:line="219" w:lineRule="auto"/>
        <w:ind w:left="921"/>
        <w:rPr>
          <w:rFonts w:ascii="宋体" w:hAnsi="宋体" w:eastAsia="宋体" w:cs="宋体"/>
          <w:spacing w:val="-20"/>
          <w:sz w:val="28"/>
          <w:szCs w:val="28"/>
          <w14:textOutline w14:w="5103" w14:cap="sq" w14:cmpd="sng">
            <w14:solidFill>
              <w14:srgbClr w14:val="000000"/>
            </w14:solidFill>
            <w14:prstDash w14:val="solid"/>
            <w14:bevel/>
          </w14:textOutline>
        </w:rPr>
      </w:pPr>
      <w:r>
        <w:rPr>
          <w:rFonts w:ascii="宋体" w:hAnsi="宋体" w:eastAsia="宋体" w:cs="宋体"/>
          <w:spacing w:val="-22"/>
          <w:sz w:val="28"/>
          <w:szCs w:val="28"/>
          <w14:textOutline w14:w="5103" w14:cap="sq" w14:cmpd="sng">
            <w14:solidFill>
              <w14:srgbClr w14:val="000000"/>
            </w14:solidFill>
            <w14:prstDash w14:val="solid"/>
            <w14:bevel/>
          </w14:textOutline>
        </w:rPr>
        <w:t>附</w:t>
      </w:r>
      <w:r>
        <w:rPr>
          <w:rFonts w:ascii="宋体" w:hAnsi="宋体" w:eastAsia="宋体" w:cs="宋体"/>
          <w:spacing w:val="-20"/>
          <w:sz w:val="28"/>
          <w:szCs w:val="28"/>
          <w14:textOutline w14:w="5103" w14:cap="sq" w14:cmpd="sng">
            <w14:solidFill>
              <w14:srgbClr w14:val="000000"/>
            </w14:solidFill>
            <w14:prstDash w14:val="solid"/>
            <w14:bevel/>
          </w14:textOutline>
        </w:rPr>
        <w:t>件</w:t>
      </w:r>
      <w:r>
        <w:rPr>
          <w:rFonts w:ascii="宋体" w:hAnsi="宋体" w:eastAsia="宋体" w:cs="宋体"/>
          <w:spacing w:val="-20"/>
          <w:sz w:val="28"/>
          <w:szCs w:val="28"/>
        </w:rPr>
        <w:t xml:space="preserve"> </w:t>
      </w:r>
      <w:r>
        <w:rPr>
          <w:rFonts w:ascii="宋体" w:hAnsi="宋体" w:eastAsia="宋体" w:cs="宋体"/>
          <w:spacing w:val="-20"/>
          <w:sz w:val="28"/>
          <w:szCs w:val="28"/>
          <w14:textOutline w14:w="5103" w14:cap="sq" w14:cmpd="sng">
            <w14:solidFill>
              <w14:srgbClr w14:val="000000"/>
            </w14:solidFill>
            <w14:prstDash w14:val="solid"/>
            <w14:bevel/>
          </w14:textOutline>
        </w:rPr>
        <w:t>6：</w:t>
      </w:r>
    </w:p>
    <w:p>
      <w:pPr>
        <w:spacing w:before="114" w:line="221" w:lineRule="auto"/>
        <w:ind w:left="2937"/>
        <w:rPr>
          <w:rFonts w:ascii="黑体" w:hAnsi="黑体" w:eastAsia="黑体" w:cs="黑体"/>
          <w:sz w:val="35"/>
          <w:szCs w:val="35"/>
        </w:rPr>
      </w:pPr>
      <w:r>
        <w:rPr>
          <w:rFonts w:ascii="黑体" w:hAnsi="黑体" w:eastAsia="黑体" w:cs="黑体"/>
          <w:spacing w:val="-1"/>
          <w:sz w:val="35"/>
          <w:szCs w:val="35"/>
        </w:rPr>
        <w:t>宕渣来源合法承诺书</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5"/>
        <w:keepNext w:val="0"/>
        <w:keepLines w:val="0"/>
        <w:pageBreakBefore w:val="0"/>
        <w:widowControl/>
        <w:kinsoku w:val="0"/>
        <w:wordWrap/>
        <w:overflowPunct/>
        <w:topLinePunct w:val="0"/>
        <w:autoSpaceDE w:val="0"/>
        <w:autoSpaceDN w:val="0"/>
        <w:bidi w:val="0"/>
        <w:adjustRightInd w:val="0"/>
        <w:snapToGrid w:val="0"/>
        <w:spacing w:before="75" w:line="360" w:lineRule="auto"/>
        <w:textAlignment w:val="baseline"/>
        <w:rPr>
          <w:sz w:val="24"/>
          <w:szCs w:val="24"/>
        </w:rPr>
      </w:pPr>
      <w:r>
        <w:rPr>
          <w:spacing w:val="-1"/>
          <w:sz w:val="24"/>
          <w:szCs w:val="24"/>
        </w:rPr>
        <w:t>本人以企业法定代表人的身份郑重承诺：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sz w:val="24"/>
          <w:szCs w:val="24"/>
        </w:rPr>
      </w:pPr>
      <w:r>
        <w:rPr>
          <w:sz w:val="24"/>
          <w:szCs w:val="24"/>
        </w:rPr>
        <w:t>所提供给</w:t>
      </w:r>
      <w:r>
        <w:rPr>
          <w:rFonts w:hint="eastAsia"/>
          <w:sz w:val="24"/>
          <w:szCs w:val="24"/>
          <w:lang w:eastAsia="zh-CN"/>
        </w:rPr>
        <w:t>亭旁镇SM-F01-18地块土地宕渣采购运输回填平整项目</w:t>
      </w:r>
      <w:r>
        <w:rPr>
          <w:sz w:val="24"/>
          <w:szCs w:val="24"/>
        </w:rPr>
        <w:t>的宕渣来源合法，如不合法造成的后果由本企业全权负责。</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5"/>
        <w:spacing w:before="76" w:line="220" w:lineRule="auto"/>
        <w:ind w:left="470"/>
        <w:rPr>
          <w:sz w:val="23"/>
          <w:szCs w:val="23"/>
        </w:rPr>
      </w:pPr>
      <w:r>
        <w:rPr>
          <w:spacing w:val="-1"/>
          <w:sz w:val="23"/>
          <w:szCs w:val="23"/>
        </w:rPr>
        <w:t>招标供应商名称（盖章）：</w:t>
      </w:r>
    </w:p>
    <w:p>
      <w:pPr>
        <w:pStyle w:val="5"/>
        <w:spacing w:before="312" w:line="588" w:lineRule="exact"/>
        <w:ind w:left="470"/>
        <w:rPr>
          <w:sz w:val="23"/>
          <w:szCs w:val="23"/>
        </w:rPr>
      </w:pPr>
      <w:r>
        <w:rPr>
          <w:spacing w:val="-1"/>
          <w:position w:val="27"/>
          <w:sz w:val="23"/>
          <w:szCs w:val="23"/>
        </w:rPr>
        <w:t>法定代表人或授权代表（签字或盖章</w:t>
      </w:r>
      <w:r>
        <w:rPr>
          <w:spacing w:val="3"/>
          <w:position w:val="27"/>
          <w:sz w:val="23"/>
          <w:szCs w:val="23"/>
        </w:rPr>
        <w:t>）：</w:t>
      </w:r>
    </w:p>
    <w:p>
      <w:pPr>
        <w:pStyle w:val="5"/>
        <w:spacing w:line="220" w:lineRule="auto"/>
        <w:ind w:left="509"/>
        <w:rPr>
          <w:sz w:val="23"/>
          <w:szCs w:val="23"/>
        </w:rPr>
      </w:pPr>
      <w:r>
        <w:rPr>
          <w:spacing w:val="-12"/>
          <w:sz w:val="23"/>
          <w:szCs w:val="23"/>
        </w:rPr>
        <w:t>日期：</w:t>
      </w:r>
      <w:r>
        <w:rPr>
          <w:spacing w:val="3"/>
          <w:sz w:val="23"/>
          <w:szCs w:val="23"/>
        </w:rPr>
        <w:t xml:space="preserve">   </w:t>
      </w:r>
      <w:r>
        <w:rPr>
          <w:spacing w:val="-12"/>
          <w:sz w:val="23"/>
          <w:szCs w:val="23"/>
        </w:rPr>
        <w:t>年</w:t>
      </w:r>
      <w:r>
        <w:rPr>
          <w:spacing w:val="8"/>
          <w:sz w:val="23"/>
          <w:szCs w:val="23"/>
        </w:rPr>
        <w:t xml:space="preserve">  </w:t>
      </w:r>
      <w:r>
        <w:rPr>
          <w:spacing w:val="-12"/>
          <w:sz w:val="23"/>
          <w:szCs w:val="23"/>
        </w:rPr>
        <w:t>月</w:t>
      </w:r>
      <w:r>
        <w:rPr>
          <w:spacing w:val="15"/>
          <w:sz w:val="23"/>
          <w:szCs w:val="23"/>
        </w:rPr>
        <w:t xml:space="preserve">   </w:t>
      </w:r>
      <w:r>
        <w:rPr>
          <w:spacing w:val="-12"/>
          <w:sz w:val="23"/>
          <w:szCs w:val="23"/>
        </w:rPr>
        <w:t>日</w:t>
      </w:r>
    </w:p>
    <w:p>
      <w:pPr>
        <w:pStyle w:val="2"/>
      </w:pPr>
    </w:p>
    <w:p>
      <w:pPr>
        <w:spacing w:line="439" w:lineRule="auto"/>
        <w:rPr>
          <w:rFonts w:ascii="Arial"/>
          <w:sz w:val="21"/>
        </w:rPr>
      </w:pPr>
    </w:p>
    <w:p>
      <w:pPr>
        <w:spacing w:line="439" w:lineRule="auto"/>
        <w:rPr>
          <w:rFonts w:ascii="Arial"/>
          <w:sz w:val="21"/>
        </w:rPr>
      </w:pPr>
    </w:p>
    <w:p>
      <w:pPr>
        <w:spacing w:line="439" w:lineRule="auto"/>
        <w:rPr>
          <w:rFonts w:ascii="Arial"/>
          <w:sz w:val="21"/>
        </w:rPr>
      </w:pPr>
    </w:p>
    <w:p>
      <w:pPr>
        <w:spacing w:line="439" w:lineRule="auto"/>
        <w:rPr>
          <w:rFonts w:ascii="Arial"/>
          <w:sz w:val="21"/>
        </w:rPr>
      </w:pPr>
    </w:p>
    <w:p>
      <w:pPr>
        <w:spacing w:line="439" w:lineRule="auto"/>
        <w:rPr>
          <w:rFonts w:ascii="Arial"/>
          <w:sz w:val="21"/>
        </w:rPr>
      </w:pPr>
    </w:p>
    <w:p>
      <w:pPr>
        <w:spacing w:line="439" w:lineRule="auto"/>
        <w:rPr>
          <w:rFonts w:ascii="Arial"/>
          <w:sz w:val="21"/>
        </w:rPr>
      </w:pPr>
    </w:p>
    <w:p>
      <w:pPr>
        <w:pStyle w:val="2"/>
        <w:rPr>
          <w:rFonts w:ascii="Arial"/>
          <w:sz w:val="21"/>
        </w:rPr>
      </w:pPr>
    </w:p>
    <w:p>
      <w:pPr>
        <w:rPr>
          <w:rFonts w:ascii="Arial"/>
          <w:sz w:val="21"/>
        </w:rPr>
      </w:pPr>
    </w:p>
    <w:p>
      <w:pPr>
        <w:pStyle w:val="2"/>
        <w:rPr>
          <w:rFonts w:ascii="Arial"/>
          <w:sz w:val="21"/>
        </w:rPr>
      </w:pPr>
    </w:p>
    <w:p/>
    <w:p>
      <w:pPr>
        <w:spacing w:line="439" w:lineRule="auto"/>
        <w:rPr>
          <w:rFonts w:ascii="Arial"/>
          <w:sz w:val="21"/>
        </w:rPr>
      </w:pPr>
    </w:p>
    <w:p>
      <w:pPr>
        <w:spacing w:before="169" w:line="1175" w:lineRule="exact"/>
        <w:ind w:left="3028" w:firstLine="418" w:firstLineChars="100"/>
        <w:jc w:val="left"/>
        <w:rPr>
          <w:rFonts w:ascii="宋体" w:hAnsi="宋体" w:eastAsia="宋体" w:cs="宋体"/>
          <w:sz w:val="52"/>
          <w:szCs w:val="52"/>
        </w:rPr>
      </w:pPr>
      <w:r>
        <w:rPr>
          <w:rFonts w:ascii="宋体" w:hAnsi="宋体" w:eastAsia="宋体" w:cs="宋体"/>
          <w:spacing w:val="-51"/>
          <w:position w:val="49"/>
          <w:sz w:val="52"/>
          <w:szCs w:val="52"/>
        </w:rPr>
        <w:t>项</w:t>
      </w:r>
      <w:r>
        <w:rPr>
          <w:rFonts w:ascii="宋体" w:hAnsi="宋体" w:eastAsia="宋体" w:cs="宋体"/>
          <w:spacing w:val="-48"/>
          <w:position w:val="49"/>
          <w:sz w:val="52"/>
          <w:szCs w:val="52"/>
        </w:rPr>
        <w:t xml:space="preserve"> 目 名称</w:t>
      </w:r>
    </w:p>
    <w:p>
      <w:pPr>
        <w:spacing w:before="1" w:line="224" w:lineRule="auto"/>
        <w:ind w:left="2597" w:firstLine="640" w:firstLineChars="200"/>
        <w:rPr>
          <w:rFonts w:ascii="宋体" w:hAnsi="宋体" w:eastAsia="宋体" w:cs="宋体"/>
          <w:sz w:val="35"/>
          <w:szCs w:val="35"/>
        </w:rPr>
      </w:pPr>
      <w:r>
        <w:rPr>
          <w:rFonts w:ascii="宋体" w:hAnsi="宋体" w:eastAsia="宋体" w:cs="宋体"/>
          <w:spacing w:val="-15"/>
          <w:sz w:val="35"/>
          <w:szCs w:val="35"/>
        </w:rPr>
        <w:t>项</w:t>
      </w:r>
      <w:r>
        <w:rPr>
          <w:rFonts w:ascii="宋体" w:hAnsi="宋体" w:eastAsia="宋体" w:cs="宋体"/>
          <w:spacing w:val="-10"/>
          <w:sz w:val="35"/>
          <w:szCs w:val="35"/>
        </w:rPr>
        <w:t>目编号：  (标项)</w:t>
      </w:r>
    </w:p>
    <w:p>
      <w:pPr>
        <w:spacing w:line="247" w:lineRule="auto"/>
        <w:rPr>
          <w:rFonts w:ascii="Arial"/>
          <w:sz w:val="21"/>
        </w:rPr>
      </w:pPr>
    </w:p>
    <w:p>
      <w:pPr>
        <w:spacing w:line="247" w:lineRule="auto"/>
        <w:rPr>
          <w:rFonts w:ascii="Arial"/>
          <w:sz w:val="21"/>
        </w:rPr>
      </w:pPr>
    </w:p>
    <w:p>
      <w:pPr>
        <w:spacing w:line="247" w:lineRule="auto"/>
        <w:jc w:val="center"/>
        <w:rPr>
          <w:rFonts w:ascii="Arial"/>
          <w:sz w:val="21"/>
        </w:rPr>
      </w:pPr>
      <w:r>
        <w:rPr>
          <w:rFonts w:ascii="宋体" w:hAnsi="宋体" w:eastAsia="宋体" w:cs="宋体"/>
          <w:spacing w:val="66"/>
          <w:sz w:val="71"/>
          <w:szCs w:val="71"/>
          <w14:textOutline w14:w="13075" w14:cap="sq" w14:cmpd="sng">
            <w14:solidFill>
              <w14:srgbClr w14:val="000000"/>
            </w14:solidFill>
            <w14:prstDash w14:val="solid"/>
            <w14:bevel/>
          </w14:textOutline>
        </w:rPr>
        <w:t>报</w:t>
      </w:r>
    </w:p>
    <w:p>
      <w:pPr>
        <w:spacing w:line="247" w:lineRule="auto"/>
        <w:rPr>
          <w:rFonts w:ascii="Arial"/>
          <w:sz w:val="21"/>
        </w:rPr>
      </w:pPr>
    </w:p>
    <w:p>
      <w:pPr>
        <w:spacing w:line="247" w:lineRule="auto"/>
        <w:rPr>
          <w:rFonts w:ascii="Arial"/>
          <w:sz w:val="21"/>
        </w:rPr>
      </w:pPr>
    </w:p>
    <w:p>
      <w:pPr>
        <w:spacing w:line="247" w:lineRule="auto"/>
        <w:jc w:val="center"/>
        <w:rPr>
          <w:rFonts w:ascii="Arial"/>
          <w:sz w:val="21"/>
        </w:rPr>
      </w:pPr>
      <w:r>
        <w:rPr>
          <w:rFonts w:ascii="宋体" w:hAnsi="宋体" w:eastAsia="宋体" w:cs="宋体"/>
          <w:spacing w:val="66"/>
          <w:sz w:val="71"/>
          <w:szCs w:val="71"/>
          <w14:textOutline w14:w="13075" w14:cap="sq" w14:cmpd="sng">
            <w14:solidFill>
              <w14:srgbClr w14:val="000000"/>
            </w14:solidFill>
            <w14:prstDash w14:val="solid"/>
            <w14:bevel/>
          </w14:textOutline>
        </w:rPr>
        <w:t>价</w:t>
      </w:r>
    </w:p>
    <w:p>
      <w:pPr>
        <w:spacing w:line="247" w:lineRule="auto"/>
        <w:rPr>
          <w:rFonts w:ascii="Arial"/>
          <w:sz w:val="21"/>
        </w:rPr>
      </w:pPr>
    </w:p>
    <w:p>
      <w:pPr>
        <w:spacing w:line="247" w:lineRule="auto"/>
        <w:rPr>
          <w:rFonts w:ascii="Arial"/>
          <w:sz w:val="21"/>
        </w:rPr>
      </w:pPr>
    </w:p>
    <w:p>
      <w:pPr>
        <w:spacing w:line="247" w:lineRule="auto"/>
        <w:jc w:val="center"/>
        <w:rPr>
          <w:rFonts w:ascii="Arial"/>
          <w:sz w:val="21"/>
        </w:rPr>
      </w:pPr>
      <w:r>
        <w:rPr>
          <w:rFonts w:ascii="宋体" w:hAnsi="宋体" w:eastAsia="宋体" w:cs="宋体"/>
          <w:spacing w:val="66"/>
          <w:sz w:val="71"/>
          <w:szCs w:val="71"/>
          <w14:textOutline w14:w="13075" w14:cap="sq" w14:cmpd="sng">
            <w14:solidFill>
              <w14:srgbClr w14:val="000000"/>
            </w14:solidFill>
            <w14:prstDash w14:val="solid"/>
            <w14:bevel/>
          </w14:textOutline>
        </w:rPr>
        <w:t>文</w:t>
      </w:r>
    </w:p>
    <w:p>
      <w:pPr>
        <w:spacing w:line="247" w:lineRule="auto"/>
        <w:rPr>
          <w:rFonts w:ascii="Arial"/>
          <w:sz w:val="21"/>
        </w:rPr>
      </w:pPr>
    </w:p>
    <w:p>
      <w:pPr>
        <w:spacing w:line="247" w:lineRule="auto"/>
        <w:rPr>
          <w:rFonts w:ascii="Arial"/>
          <w:sz w:val="21"/>
        </w:rPr>
      </w:pPr>
    </w:p>
    <w:p>
      <w:pPr>
        <w:spacing w:line="247" w:lineRule="auto"/>
        <w:jc w:val="center"/>
        <w:rPr>
          <w:rFonts w:ascii="Arial"/>
          <w:sz w:val="21"/>
        </w:rPr>
      </w:pPr>
      <w:r>
        <w:rPr>
          <w:rFonts w:ascii="宋体" w:hAnsi="宋体" w:eastAsia="宋体" w:cs="宋体"/>
          <w:spacing w:val="66"/>
          <w:sz w:val="71"/>
          <w:szCs w:val="71"/>
          <w14:textOutline w14:w="13075" w14:cap="sq" w14:cmpd="sng">
            <w14:solidFill>
              <w14:srgbClr w14:val="000000"/>
            </w14:solidFill>
            <w14:prstDash w14:val="solid"/>
            <w14:bevel/>
          </w14:textOutline>
        </w:rPr>
        <w:t>件</w:t>
      </w: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rPr>
          <w:rFonts w:ascii="Arial"/>
          <w:sz w:val="21"/>
        </w:rPr>
      </w:pPr>
    </w:p>
    <w:p>
      <w:pPr>
        <w:rPr>
          <w:rFonts w:ascii="Arial"/>
          <w:sz w:val="21"/>
        </w:rPr>
      </w:pPr>
    </w:p>
    <w:p>
      <w:pPr>
        <w:pStyle w:val="2"/>
        <w:rPr>
          <w:rFonts w:ascii="Arial"/>
          <w:sz w:val="21"/>
        </w:rPr>
      </w:pPr>
    </w:p>
    <w:p/>
    <w:p>
      <w:pPr>
        <w:spacing w:line="24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4" w:lineRule="auto"/>
        <w:ind w:left="0" w:firstLine="664" w:firstLineChars="200"/>
        <w:textAlignment w:val="baseline"/>
        <w:rPr>
          <w:rFonts w:ascii="宋体" w:hAnsi="宋体" w:eastAsia="宋体" w:cs="宋体"/>
          <w:sz w:val="31"/>
          <w:szCs w:val="31"/>
        </w:rPr>
      </w:pPr>
      <w:r>
        <w:rPr>
          <w:rFonts w:ascii="宋体" w:hAnsi="宋体" w:eastAsia="宋体" w:cs="宋体"/>
          <w:spacing w:val="6"/>
          <w:sz w:val="32"/>
          <w:szCs w:val="32"/>
        </w:rPr>
        <w:t>单位全称 (公章) ：</w:t>
      </w:r>
    </w:p>
    <w:p>
      <w:pPr>
        <w:keepNext w:val="0"/>
        <w:keepLines w:val="0"/>
        <w:pageBreakBefore w:val="0"/>
        <w:widowControl/>
        <w:kinsoku w:val="0"/>
        <w:wordWrap/>
        <w:overflowPunct/>
        <w:topLinePunct w:val="0"/>
        <w:autoSpaceDE w:val="0"/>
        <w:autoSpaceDN w:val="0"/>
        <w:bidi w:val="0"/>
        <w:adjustRightInd w:val="0"/>
        <w:snapToGrid w:val="0"/>
        <w:spacing w:line="223" w:lineRule="exact"/>
        <w:ind w:firstLine="420" w:firstLineChars="200"/>
        <w:textAlignment w:val="baseline"/>
      </w:pP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eastAsia="宋体"/>
          <w:sz w:val="32"/>
          <w:szCs w:val="32"/>
          <w:lang w:val="en-US" w:eastAsia="zh-CN"/>
        </w:rPr>
      </w:pPr>
      <w:r>
        <w:rPr>
          <w:rFonts w:hint="eastAsia" w:eastAsia="宋体"/>
          <w:sz w:val="32"/>
          <w:szCs w:val="32"/>
          <w:lang w:val="en-US" w:eastAsia="zh-CN"/>
        </w:rPr>
        <w:t>地       址：</w:t>
      </w:r>
    </w:p>
    <w:p>
      <w:pPr>
        <w:pStyle w:val="2"/>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default"/>
          <w:sz w:val="32"/>
          <w:szCs w:val="32"/>
          <w:lang w:val="en-US" w:eastAsia="zh-CN"/>
        </w:rPr>
      </w:pPr>
      <w:r>
        <w:rPr>
          <w:rFonts w:hint="eastAsia" w:eastAsia="宋体"/>
          <w:sz w:val="32"/>
          <w:szCs w:val="32"/>
          <w:lang w:val="en-US" w:eastAsia="zh-CN"/>
        </w:rPr>
        <w:t>时       间：</w:t>
      </w:r>
    </w:p>
    <w:p>
      <w:pPr>
        <w:spacing w:line="14" w:lineRule="auto"/>
        <w:rPr>
          <w:rFonts w:ascii="Arial"/>
          <w:sz w:val="2"/>
        </w:rPr>
      </w:pPr>
    </w:p>
    <w:p>
      <w:pPr>
        <w:spacing w:before="55" w:line="219" w:lineRule="auto"/>
        <w:ind w:left="3647"/>
        <w:rPr>
          <w:rFonts w:ascii="宋体" w:hAnsi="宋体" w:eastAsia="宋体" w:cs="宋体"/>
          <w:spacing w:val="-1"/>
          <w:sz w:val="28"/>
          <w:szCs w:val="28"/>
          <w14:textOutline w14:w="5103" w14:cap="sq" w14:cmpd="sng">
            <w14:solidFill>
              <w14:srgbClr w14:val="000000"/>
            </w14:solidFill>
            <w14:prstDash w14:val="solid"/>
            <w14:bevel/>
          </w14:textOutline>
        </w:rPr>
      </w:pPr>
    </w:p>
    <w:p>
      <w:pPr>
        <w:spacing w:before="55" w:line="219" w:lineRule="auto"/>
        <w:ind w:left="3647"/>
        <w:rPr>
          <w:rFonts w:ascii="宋体" w:hAnsi="宋体" w:eastAsia="宋体" w:cs="宋体"/>
          <w:spacing w:val="-1"/>
          <w:sz w:val="28"/>
          <w:szCs w:val="28"/>
          <w14:textOutline w14:w="5103" w14:cap="sq" w14:cmpd="sng">
            <w14:solidFill>
              <w14:srgbClr w14:val="000000"/>
            </w14:solidFill>
            <w14:prstDash w14:val="solid"/>
            <w14:bevel/>
          </w14:textOutline>
        </w:rPr>
      </w:pPr>
    </w:p>
    <w:p>
      <w:pPr>
        <w:spacing w:before="55" w:line="219" w:lineRule="auto"/>
        <w:ind w:left="3647"/>
        <w:rPr>
          <w:rFonts w:ascii="宋体" w:hAnsi="宋体" w:eastAsia="宋体" w:cs="宋体"/>
          <w:spacing w:val="-1"/>
          <w:sz w:val="28"/>
          <w:szCs w:val="28"/>
          <w14:textOutline w14:w="5103" w14:cap="sq" w14:cmpd="sng">
            <w14:solidFill>
              <w14:srgbClr w14:val="000000"/>
            </w14:solidFill>
            <w14:prstDash w14:val="solid"/>
            <w14:bevel/>
          </w14:textOutline>
        </w:rPr>
      </w:pPr>
    </w:p>
    <w:p>
      <w:pPr>
        <w:rPr>
          <w:rFonts w:ascii="宋体" w:hAnsi="宋体" w:eastAsia="宋体" w:cs="宋体"/>
          <w:spacing w:val="-1"/>
          <w:sz w:val="28"/>
          <w:szCs w:val="28"/>
          <w14:textOutline w14:w="5103" w14:cap="sq" w14:cmpd="sng">
            <w14:solidFill>
              <w14:srgbClr w14:val="000000"/>
            </w14:solidFill>
            <w14:prstDash w14:val="solid"/>
            <w14:bevel/>
          </w14:textOutline>
        </w:rPr>
      </w:pPr>
    </w:p>
    <w:p>
      <w:pPr>
        <w:pStyle w:val="2"/>
        <w:rPr>
          <w:rFonts w:ascii="宋体" w:hAnsi="宋体" w:eastAsia="宋体" w:cs="宋体"/>
          <w:spacing w:val="-1"/>
          <w:sz w:val="28"/>
          <w:szCs w:val="28"/>
          <w14:textOutline w14:w="5103" w14:cap="sq" w14:cmpd="sng">
            <w14:solidFill>
              <w14:srgbClr w14:val="000000"/>
            </w14:solidFill>
            <w14:prstDash w14:val="solid"/>
            <w14:bevel/>
          </w14:textOutline>
        </w:rPr>
      </w:pPr>
    </w:p>
    <w:p/>
    <w:p>
      <w:pPr>
        <w:pStyle w:val="2"/>
      </w:pPr>
    </w:p>
    <w:p>
      <w:pPr>
        <w:spacing w:before="55" w:line="219" w:lineRule="auto"/>
        <w:ind w:left="3647"/>
        <w:rPr>
          <w:rFonts w:ascii="宋体" w:hAnsi="宋体" w:eastAsia="宋体" w:cs="宋体"/>
          <w:spacing w:val="-1"/>
          <w:sz w:val="28"/>
          <w:szCs w:val="28"/>
          <w14:textOutline w14:w="5103" w14:cap="sq" w14:cmpd="sng">
            <w14:solidFill>
              <w14:srgbClr w14:val="000000"/>
            </w14:solidFill>
            <w14:prstDash w14:val="solid"/>
            <w14:bevel/>
          </w14:textOutline>
        </w:rPr>
      </w:pPr>
    </w:p>
    <w:p>
      <w:pPr>
        <w:spacing w:before="55" w:line="219" w:lineRule="auto"/>
        <w:ind w:left="3647"/>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报价</w:t>
      </w:r>
      <w:r>
        <w:rPr>
          <w:rFonts w:ascii="宋体" w:hAnsi="宋体" w:eastAsia="宋体" w:cs="宋体"/>
          <w:sz w:val="28"/>
          <w:szCs w:val="28"/>
          <w14:textOutline w14:w="5103" w14:cap="sq" w14:cmpd="sng">
            <w14:solidFill>
              <w14:srgbClr w14:val="000000"/>
            </w14:solidFill>
            <w14:prstDash w14:val="solid"/>
            <w14:bevel/>
          </w14:textOutline>
        </w:rPr>
        <w:t>文件目录</w:t>
      </w:r>
    </w:p>
    <w:p>
      <w:pPr>
        <w:spacing w:line="270" w:lineRule="auto"/>
        <w:rPr>
          <w:rFonts w:ascii="Arial"/>
          <w:sz w:val="21"/>
        </w:rPr>
      </w:pPr>
    </w:p>
    <w:p>
      <w:pPr>
        <w:spacing w:before="74" w:line="226" w:lineRule="auto"/>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1) 首次报价一览表 (附件7) ；</w:t>
      </w: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pStyle w:val="2"/>
        <w:rPr>
          <w:rFonts w:ascii="宋体" w:hAnsi="宋体" w:eastAsia="宋体" w:cs="宋体"/>
          <w:spacing w:val="-22"/>
          <w:sz w:val="28"/>
          <w:szCs w:val="28"/>
          <w14:textOutline w14:w="5103" w14:cap="sq" w14:cmpd="sng">
            <w14:solidFill>
              <w14:srgbClr w14:val="000000"/>
            </w14:solidFill>
            <w14:prstDash w14:val="solid"/>
            <w14:bevel/>
          </w14:textOutline>
        </w:rPr>
      </w:pPr>
    </w:p>
    <w:p>
      <w:pPr>
        <w:rPr>
          <w:rFonts w:ascii="宋体" w:hAnsi="宋体" w:eastAsia="宋体" w:cs="宋体"/>
          <w:spacing w:val="-22"/>
          <w:sz w:val="28"/>
          <w:szCs w:val="28"/>
          <w14:textOutline w14:w="5103" w14:cap="sq" w14:cmpd="sng">
            <w14:solidFill>
              <w14:srgbClr w14:val="000000"/>
            </w14:solidFill>
            <w14:prstDash w14:val="solid"/>
            <w14:bevel/>
          </w14:textOutline>
        </w:rPr>
      </w:pPr>
    </w:p>
    <w:p>
      <w:pPr>
        <w:pStyle w:val="2"/>
        <w:rPr>
          <w:rFonts w:ascii="宋体" w:hAnsi="宋体" w:eastAsia="宋体" w:cs="宋体"/>
          <w:spacing w:val="-22"/>
          <w:sz w:val="28"/>
          <w:szCs w:val="28"/>
          <w14:textOutline w14:w="5103" w14:cap="sq" w14:cmpd="sng">
            <w14:solidFill>
              <w14:srgbClr w14:val="000000"/>
            </w14:solidFill>
            <w14:prstDash w14:val="solid"/>
            <w14:bevel/>
          </w14:textOutline>
        </w:rPr>
      </w:pPr>
    </w:p>
    <w:p>
      <w:pPr>
        <w:rPr>
          <w:rFonts w:ascii="宋体" w:hAnsi="宋体" w:eastAsia="宋体" w:cs="宋体"/>
          <w:spacing w:val="-22"/>
          <w:sz w:val="28"/>
          <w:szCs w:val="28"/>
          <w14:textOutline w14:w="5103" w14:cap="sq" w14:cmpd="sng">
            <w14:solidFill>
              <w14:srgbClr w14:val="000000"/>
            </w14:solidFill>
            <w14:prstDash w14:val="solid"/>
            <w14:bevel/>
          </w14:textOutline>
        </w:rPr>
      </w:pPr>
    </w:p>
    <w:p>
      <w:pPr>
        <w:pStyle w:val="2"/>
        <w:rPr>
          <w:rFonts w:ascii="宋体" w:hAnsi="宋体" w:eastAsia="宋体" w:cs="宋体"/>
          <w:spacing w:val="-22"/>
          <w:sz w:val="28"/>
          <w:szCs w:val="28"/>
          <w14:textOutline w14:w="5103" w14:cap="sq" w14:cmpd="sng">
            <w14:solidFill>
              <w14:srgbClr w14:val="000000"/>
            </w14:solidFill>
            <w14:prstDash w14:val="solid"/>
            <w14:bevel/>
          </w14:textOutline>
        </w:rPr>
      </w:pPr>
    </w:p>
    <w:p>
      <w:pPr>
        <w:rPr>
          <w:rFonts w:ascii="宋体" w:hAnsi="宋体" w:eastAsia="宋体" w:cs="宋体"/>
          <w:spacing w:val="-22"/>
          <w:sz w:val="28"/>
          <w:szCs w:val="28"/>
          <w14:textOutline w14:w="5103" w14:cap="sq" w14:cmpd="sng">
            <w14:solidFill>
              <w14:srgbClr w14:val="000000"/>
            </w14:solidFill>
            <w14:prstDash w14:val="solid"/>
            <w14:bevel/>
          </w14:textOutline>
        </w:rPr>
      </w:pPr>
    </w:p>
    <w:p>
      <w:pPr>
        <w:pStyle w:val="2"/>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pStyle w:val="2"/>
        <w:rPr>
          <w:rFonts w:ascii="宋体" w:hAnsi="宋体" w:eastAsia="宋体" w:cs="宋体"/>
          <w:spacing w:val="-22"/>
          <w:sz w:val="28"/>
          <w:szCs w:val="28"/>
          <w14:textOutline w14:w="5103" w14:cap="sq" w14:cmpd="sng">
            <w14:solidFill>
              <w14:srgbClr w14:val="000000"/>
            </w14:solidFill>
            <w14:prstDash w14:val="solid"/>
            <w14:bevel/>
          </w14:textOutline>
        </w:rPr>
      </w:pPr>
    </w:p>
    <w:p>
      <w:pPr>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z w:val="28"/>
          <w:szCs w:val="28"/>
        </w:rPr>
      </w:pPr>
      <w:r>
        <w:rPr>
          <w:rFonts w:ascii="宋体" w:hAnsi="宋体" w:eastAsia="宋体" w:cs="宋体"/>
          <w:spacing w:val="-22"/>
          <w:sz w:val="28"/>
          <w:szCs w:val="28"/>
          <w14:textOutline w14:w="5103" w14:cap="sq" w14:cmpd="sng">
            <w14:solidFill>
              <w14:srgbClr w14:val="000000"/>
            </w14:solidFill>
            <w14:prstDash w14:val="solid"/>
            <w14:bevel/>
          </w14:textOutline>
        </w:rPr>
        <w:t>附</w:t>
      </w:r>
      <w:r>
        <w:rPr>
          <w:rFonts w:ascii="宋体" w:hAnsi="宋体" w:eastAsia="宋体" w:cs="宋体"/>
          <w:spacing w:val="-20"/>
          <w:sz w:val="28"/>
          <w:szCs w:val="28"/>
          <w14:textOutline w14:w="5103" w14:cap="sq" w14:cmpd="sng">
            <w14:solidFill>
              <w14:srgbClr w14:val="000000"/>
            </w14:solidFill>
            <w14:prstDash w14:val="solid"/>
            <w14:bevel/>
          </w14:textOutline>
        </w:rPr>
        <w:t>件</w:t>
      </w:r>
      <w:r>
        <w:rPr>
          <w:rFonts w:ascii="宋体" w:hAnsi="宋体" w:eastAsia="宋体" w:cs="宋体"/>
          <w:spacing w:val="-20"/>
          <w:sz w:val="28"/>
          <w:szCs w:val="28"/>
        </w:rPr>
        <w:t xml:space="preserve"> </w:t>
      </w:r>
      <w:r>
        <w:rPr>
          <w:rFonts w:ascii="宋体" w:hAnsi="宋体" w:eastAsia="宋体" w:cs="宋体"/>
          <w:spacing w:val="-20"/>
          <w:sz w:val="28"/>
          <w:szCs w:val="28"/>
          <w14:textOutline w14:w="5103" w14:cap="sq" w14:cmpd="sng">
            <w14:solidFill>
              <w14:srgbClr w14:val="000000"/>
            </w14:solidFill>
            <w14:prstDash w14:val="solid"/>
            <w14:bevel/>
          </w14:textOutline>
        </w:rPr>
        <w:t>7：</w:t>
      </w:r>
    </w:p>
    <w:p>
      <w:pPr>
        <w:spacing w:before="273" w:line="223" w:lineRule="auto"/>
        <w:ind w:left="3588"/>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首</w:t>
      </w:r>
      <w:r>
        <w:rPr>
          <w:rFonts w:ascii="宋体" w:hAnsi="宋体" w:eastAsia="宋体" w:cs="宋体"/>
          <w:spacing w:val="8"/>
          <w:sz w:val="31"/>
          <w:szCs w:val="31"/>
          <w14:textOutline w14:w="5793" w14:cap="sq" w14:cmpd="sng">
            <w14:solidFill>
              <w14:srgbClr w14:val="000000"/>
            </w14:solidFill>
            <w14:prstDash w14:val="solid"/>
            <w14:bevel/>
          </w14:textOutline>
        </w:rPr>
        <w:t>次报价一览表</w:t>
      </w:r>
    </w:p>
    <w:p>
      <w:pPr>
        <w:spacing w:line="381" w:lineRule="auto"/>
        <w:rPr>
          <w:rFonts w:ascii="Arial"/>
          <w:sz w:val="21"/>
        </w:rPr>
      </w:pPr>
    </w:p>
    <w:p>
      <w:pPr>
        <w:spacing w:before="75" w:line="227" w:lineRule="auto"/>
        <w:ind w:left="588"/>
        <w:rPr>
          <w:rFonts w:ascii="宋体" w:hAnsi="宋体" w:eastAsia="宋体" w:cs="宋体"/>
          <w:sz w:val="23"/>
          <w:szCs w:val="23"/>
        </w:rPr>
      </w:pPr>
      <w:r>
        <w:rPr>
          <w:rFonts w:ascii="宋体" w:hAnsi="宋体" w:eastAsia="宋体" w:cs="宋体"/>
          <w:spacing w:val="1"/>
          <w:sz w:val="23"/>
          <w:szCs w:val="23"/>
        </w:rPr>
        <w:t>项</w:t>
      </w:r>
      <w:r>
        <w:rPr>
          <w:rFonts w:ascii="宋体" w:hAnsi="宋体" w:eastAsia="宋体" w:cs="宋体"/>
          <w:sz w:val="23"/>
          <w:szCs w:val="23"/>
        </w:rPr>
        <w:t>目名称：                                 项目编号：</w:t>
      </w:r>
    </w:p>
    <w:p/>
    <w:p>
      <w:pPr>
        <w:spacing w:line="64" w:lineRule="exact"/>
      </w:pPr>
    </w:p>
    <w:tbl>
      <w:tblPr>
        <w:tblStyle w:val="22"/>
        <w:tblW w:w="8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3144"/>
        <w:gridCol w:w="708"/>
        <w:gridCol w:w="708"/>
        <w:gridCol w:w="1906"/>
        <w:gridCol w:w="10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54" w:type="dxa"/>
            <w:vAlign w:val="top"/>
          </w:tcPr>
          <w:p>
            <w:pPr>
              <w:spacing w:before="312" w:line="229" w:lineRule="auto"/>
              <w:ind w:left="115"/>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3144" w:type="dxa"/>
            <w:vAlign w:val="top"/>
          </w:tcPr>
          <w:p>
            <w:pPr>
              <w:spacing w:before="312" w:line="228" w:lineRule="auto"/>
              <w:ind w:left="70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项</w:t>
            </w:r>
            <w:r>
              <w:rPr>
                <w:rFonts w:ascii="宋体" w:hAnsi="宋体" w:eastAsia="宋体" w:cs="宋体"/>
                <w:spacing w:val="7"/>
                <w:sz w:val="23"/>
                <w:szCs w:val="23"/>
                <w14:textOutline w14:w="4358" w14:cap="sq" w14:cmpd="sng">
                  <w14:solidFill>
                    <w14:srgbClr w14:val="000000"/>
                  </w14:solidFill>
                  <w14:prstDash w14:val="solid"/>
                  <w14:bevel/>
                </w14:textOutline>
              </w:rPr>
              <w:t>目名称</w:t>
            </w:r>
          </w:p>
        </w:tc>
        <w:tc>
          <w:tcPr>
            <w:tcW w:w="708" w:type="dxa"/>
            <w:vAlign w:val="top"/>
          </w:tcPr>
          <w:p>
            <w:pPr>
              <w:spacing w:before="312" w:line="228" w:lineRule="auto"/>
              <w:ind w:left="12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单位</w:t>
            </w:r>
          </w:p>
        </w:tc>
        <w:tc>
          <w:tcPr>
            <w:tcW w:w="708" w:type="dxa"/>
            <w:vAlign w:val="top"/>
          </w:tcPr>
          <w:p>
            <w:pPr>
              <w:spacing w:before="313" w:line="227" w:lineRule="auto"/>
              <w:ind w:left="12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数量</w:t>
            </w:r>
          </w:p>
        </w:tc>
        <w:tc>
          <w:tcPr>
            <w:tcW w:w="1906" w:type="dxa"/>
            <w:vAlign w:val="top"/>
          </w:tcPr>
          <w:p>
            <w:pPr>
              <w:spacing w:before="156" w:line="226" w:lineRule="auto"/>
              <w:ind w:left="155" w:firstLine="248" w:firstLineChars="10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投</w:t>
            </w:r>
            <w:r>
              <w:rPr>
                <w:rFonts w:ascii="宋体" w:hAnsi="宋体" w:eastAsia="宋体" w:cs="宋体"/>
                <w:spacing w:val="7"/>
                <w:sz w:val="23"/>
                <w:szCs w:val="23"/>
                <w14:textOutline w14:w="4358" w14:cap="sq" w14:cmpd="sng">
                  <w14:solidFill>
                    <w14:srgbClr w14:val="000000"/>
                  </w14:solidFill>
                  <w14:prstDash w14:val="solid"/>
                  <w14:bevel/>
                </w14:textOutline>
              </w:rPr>
              <w:t>标</w:t>
            </w:r>
            <w:r>
              <w:rPr>
                <w:rFonts w:hint="eastAsia" w:ascii="宋体" w:hAnsi="宋体" w:eastAsia="宋体" w:cs="宋体"/>
                <w:spacing w:val="7"/>
                <w:sz w:val="23"/>
                <w:szCs w:val="23"/>
                <w:lang w:val="en-US" w:eastAsia="zh-CN"/>
                <w14:textOutline w14:w="4358" w14:cap="sq" w14:cmpd="sng">
                  <w14:solidFill>
                    <w14:srgbClr w14:val="000000"/>
                  </w14:solidFill>
                  <w14:prstDash w14:val="solid"/>
                  <w14:bevel/>
                </w14:textOutline>
              </w:rPr>
              <w:t>报</w:t>
            </w:r>
            <w:r>
              <w:rPr>
                <w:rFonts w:ascii="宋体" w:hAnsi="宋体" w:eastAsia="宋体" w:cs="宋体"/>
                <w:spacing w:val="7"/>
                <w:sz w:val="23"/>
                <w:szCs w:val="23"/>
                <w14:textOutline w14:w="4358" w14:cap="sq" w14:cmpd="sng">
                  <w14:solidFill>
                    <w14:srgbClr w14:val="000000"/>
                  </w14:solidFill>
                  <w14:prstDash w14:val="solid"/>
                  <w14:bevel/>
                </w14:textOutline>
              </w:rPr>
              <w:t>价</w:t>
            </w:r>
          </w:p>
          <w:p>
            <w:pPr>
              <w:spacing w:before="30" w:line="228" w:lineRule="auto"/>
              <w:ind w:left="283"/>
              <w:rPr>
                <w:rFonts w:ascii="宋体" w:hAnsi="宋体" w:eastAsia="宋体" w:cs="宋体"/>
                <w:sz w:val="23"/>
                <w:szCs w:val="23"/>
              </w:rPr>
            </w:pPr>
            <w:r>
              <w:rPr>
                <w:rFonts w:ascii="宋体" w:hAnsi="宋体" w:eastAsia="宋体" w:cs="宋体"/>
                <w:spacing w:val="38"/>
                <w:sz w:val="23"/>
                <w:szCs w:val="23"/>
                <w14:textOutline w14:w="4358" w14:cap="sq" w14:cmpd="sng">
                  <w14:solidFill>
                    <w14:srgbClr w14:val="000000"/>
                  </w14:solidFill>
                  <w14:prstDash w14:val="solid"/>
                  <w14:bevel/>
                </w14:textOutline>
              </w:rPr>
              <w:t>(元</w:t>
            </w:r>
            <w:r>
              <w:rPr>
                <w:rFonts w:hint="eastAsia" w:ascii="宋体" w:hAnsi="宋体" w:eastAsia="宋体" w:cs="宋体"/>
                <w:spacing w:val="38"/>
                <w:sz w:val="23"/>
                <w:szCs w:val="23"/>
                <w:lang w:val="en-US" w:eastAsia="zh-CN"/>
                <w14:textOutline w14:w="4358" w14:cap="sq" w14:cmpd="sng">
                  <w14:solidFill>
                    <w14:srgbClr w14:val="000000"/>
                  </w14:solidFill>
                  <w14:prstDash w14:val="solid"/>
                  <w14:bevel/>
                </w14:textOutline>
              </w:rPr>
              <w:t>/吨</w:t>
            </w:r>
            <w:r>
              <w:rPr>
                <w:rFonts w:ascii="宋体" w:hAnsi="宋体" w:eastAsia="宋体" w:cs="宋体"/>
                <w:spacing w:val="38"/>
                <w:sz w:val="23"/>
                <w:szCs w:val="23"/>
                <w14:textOutline w14:w="4358" w14:cap="sq" w14:cmpd="sng">
                  <w14:solidFill>
                    <w14:srgbClr w14:val="000000"/>
                  </w14:solidFill>
                  <w14:prstDash w14:val="solid"/>
                  <w14:bevel/>
                </w14:textOutline>
              </w:rPr>
              <w:t>)</w:t>
            </w:r>
          </w:p>
        </w:tc>
        <w:tc>
          <w:tcPr>
            <w:tcW w:w="1074" w:type="dxa"/>
            <w:vAlign w:val="top"/>
          </w:tcPr>
          <w:p>
            <w:pPr>
              <w:spacing w:before="312" w:line="228" w:lineRule="auto"/>
              <w:ind w:firstLine="238" w:firstLineChars="100"/>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工</w:t>
            </w:r>
            <w:r>
              <w:rPr>
                <w:rFonts w:ascii="宋体" w:hAnsi="宋体" w:eastAsia="宋体" w:cs="宋体"/>
                <w:spacing w:val="3"/>
                <w:sz w:val="23"/>
                <w:szCs w:val="23"/>
                <w14:textOutline w14:w="4358" w14:cap="sq" w14:cmpd="sng">
                  <w14:solidFill>
                    <w14:srgbClr w14:val="000000"/>
                  </w14:solidFill>
                  <w14:prstDash w14:val="solid"/>
                  <w14:bevel/>
                </w14:textOutline>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754" w:type="dxa"/>
            <w:vAlign w:val="top"/>
          </w:tcPr>
          <w:p>
            <w:pPr>
              <w:spacing w:line="248" w:lineRule="auto"/>
              <w:rPr>
                <w:rFonts w:ascii="Arial"/>
                <w:sz w:val="21"/>
              </w:rPr>
            </w:pPr>
          </w:p>
          <w:p>
            <w:pPr>
              <w:spacing w:line="249" w:lineRule="auto"/>
              <w:rPr>
                <w:rFonts w:ascii="Arial"/>
                <w:sz w:val="21"/>
              </w:rPr>
            </w:pPr>
          </w:p>
          <w:p>
            <w:pPr>
              <w:spacing w:before="74" w:line="192" w:lineRule="auto"/>
              <w:ind w:left="340"/>
              <w:rPr>
                <w:rFonts w:ascii="宋体" w:hAnsi="宋体" w:eastAsia="宋体" w:cs="宋体"/>
                <w:sz w:val="23"/>
                <w:szCs w:val="23"/>
              </w:rPr>
            </w:pPr>
            <w:r>
              <w:rPr>
                <w:rFonts w:ascii="宋体" w:hAnsi="宋体" w:eastAsia="宋体" w:cs="宋体"/>
                <w:sz w:val="23"/>
                <w:szCs w:val="23"/>
              </w:rPr>
              <w:t>1</w:t>
            </w:r>
          </w:p>
        </w:tc>
        <w:tc>
          <w:tcPr>
            <w:tcW w:w="3144"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1906" w:type="dxa"/>
            <w:vAlign w:val="top"/>
          </w:tcPr>
          <w:p>
            <w:pPr>
              <w:rPr>
                <w:rFonts w:ascii="Arial"/>
                <w:sz w:val="21"/>
              </w:rPr>
            </w:pPr>
          </w:p>
        </w:tc>
        <w:tc>
          <w:tcPr>
            <w:tcW w:w="1074" w:type="dxa"/>
            <w:vAlign w:val="top"/>
          </w:tcPr>
          <w:p>
            <w:pPr>
              <w:rPr>
                <w:rFonts w:ascii="Arial"/>
                <w:sz w:val="21"/>
              </w:rPr>
            </w:pPr>
          </w:p>
        </w:tc>
      </w:tr>
    </w:tbl>
    <w:p>
      <w:pPr>
        <w:spacing w:line="296" w:lineRule="auto"/>
        <w:rPr>
          <w:rFonts w:ascii="Arial"/>
          <w:sz w:val="21"/>
        </w:rPr>
      </w:pPr>
    </w:p>
    <w:p>
      <w:pPr>
        <w:spacing w:before="75" w:line="513" w:lineRule="auto"/>
        <w:ind w:left="659" w:right="1447" w:hanging="16"/>
        <w:rPr>
          <w:rFonts w:ascii="宋体" w:hAnsi="宋体" w:eastAsia="宋体" w:cs="宋体"/>
          <w:sz w:val="23"/>
          <w:szCs w:val="23"/>
        </w:rPr>
      </w:pPr>
      <w:r>
        <w:rPr>
          <w:rFonts w:ascii="宋体" w:hAnsi="宋体" w:eastAsia="宋体" w:cs="宋体"/>
          <w:spacing w:val="1"/>
          <w:sz w:val="23"/>
          <w:szCs w:val="23"/>
        </w:rPr>
        <w:t>谈判供应商名称 (盖章) ：</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p>
    <w:p>
      <w:pPr>
        <w:spacing w:before="75" w:line="513" w:lineRule="auto"/>
        <w:ind w:left="659" w:right="1447" w:hanging="16"/>
        <w:rPr>
          <w:rFonts w:ascii="宋体" w:hAnsi="宋体" w:eastAsia="宋体" w:cs="宋体"/>
          <w:sz w:val="23"/>
          <w:szCs w:val="23"/>
        </w:rPr>
      </w:pPr>
      <w:r>
        <w:rPr>
          <w:rFonts w:ascii="宋体" w:hAnsi="宋体" w:eastAsia="宋体" w:cs="宋体"/>
          <w:spacing w:val="15"/>
          <w:sz w:val="23"/>
          <w:szCs w:val="23"/>
        </w:rPr>
        <w:t>法</w:t>
      </w:r>
      <w:r>
        <w:rPr>
          <w:rFonts w:ascii="宋体" w:hAnsi="宋体" w:eastAsia="宋体" w:cs="宋体"/>
          <w:spacing w:val="8"/>
          <w:sz w:val="23"/>
          <w:szCs w:val="23"/>
        </w:rPr>
        <w:t>定代表人或授权委托人(签字或盖章)：</w:t>
      </w:r>
      <w:r>
        <w:rPr>
          <w:rFonts w:ascii="宋体" w:hAnsi="宋体" w:eastAsia="宋体" w:cs="宋体"/>
          <w:sz w:val="23"/>
          <w:szCs w:val="23"/>
          <w:u w:val="single" w:color="auto"/>
        </w:rPr>
        <w:t xml:space="preserve">                     </w:t>
      </w:r>
    </w:p>
    <w:p>
      <w:pPr>
        <w:spacing w:line="228" w:lineRule="auto"/>
        <w:ind w:left="700"/>
        <w:rPr>
          <w:rFonts w:ascii="宋体" w:hAnsi="宋体" w:eastAsia="宋体" w:cs="宋体"/>
          <w:sz w:val="23"/>
          <w:szCs w:val="23"/>
        </w:rPr>
      </w:pPr>
      <w:r>
        <w:rPr>
          <w:rFonts w:ascii="宋体" w:hAnsi="宋体" w:eastAsia="宋体" w:cs="宋体"/>
          <w:spacing w:val="-15"/>
          <w:sz w:val="23"/>
          <w:szCs w:val="23"/>
        </w:rPr>
        <w:t>日</w:t>
      </w:r>
      <w:r>
        <w:rPr>
          <w:rFonts w:ascii="宋体" w:hAnsi="宋体" w:eastAsia="宋体" w:cs="宋体"/>
          <w:spacing w:val="-8"/>
          <w:sz w:val="23"/>
          <w:szCs w:val="23"/>
        </w:rPr>
        <w:t xml:space="preserve">        期 ：</w:t>
      </w:r>
      <w:r>
        <w:rPr>
          <w:rFonts w:ascii="宋体" w:hAnsi="宋体" w:eastAsia="宋体" w:cs="宋体"/>
          <w:sz w:val="23"/>
          <w:szCs w:val="23"/>
          <w:u w:val="single" w:color="auto"/>
        </w:rPr>
        <w:t xml:space="preserve">                                 </w:t>
      </w:r>
    </w:p>
    <w:p>
      <w:pPr>
        <w:spacing w:line="342" w:lineRule="auto"/>
        <w:rPr>
          <w:rFonts w:ascii="Arial"/>
          <w:sz w:val="21"/>
        </w:rPr>
      </w:pPr>
    </w:p>
    <w:p>
      <w:pPr>
        <w:spacing w:before="76" w:line="227" w:lineRule="auto"/>
        <w:ind w:left="227"/>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说</w:t>
      </w:r>
      <w:r>
        <w:rPr>
          <w:rFonts w:ascii="宋体" w:hAnsi="宋体" w:eastAsia="宋体" w:cs="宋体"/>
          <w:spacing w:val="2"/>
          <w:sz w:val="23"/>
          <w:szCs w:val="23"/>
          <w14:textOutline w14:w="4358" w14:cap="sq" w14:cmpd="sng">
            <w14:solidFill>
              <w14:srgbClr w14:val="000000"/>
            </w14:solidFill>
            <w14:prstDash w14:val="solid"/>
            <w14:bevel/>
          </w14:textOutline>
        </w:rPr>
        <w:t>明：</w:t>
      </w:r>
    </w:p>
    <w:p>
      <w:pPr>
        <w:spacing w:before="184" w:line="376" w:lineRule="auto"/>
        <w:ind w:left="224" w:firstLine="497"/>
        <w:rPr>
          <w:rFonts w:ascii="宋体" w:hAnsi="宋体" w:eastAsia="宋体" w:cs="宋体"/>
          <w:sz w:val="23"/>
          <w:szCs w:val="23"/>
        </w:rPr>
      </w:pPr>
      <w:r>
        <w:rPr>
          <w:rFonts w:ascii="宋体" w:hAnsi="宋体" w:eastAsia="宋体" w:cs="宋体"/>
          <w:spacing w:val="8"/>
          <w:sz w:val="23"/>
          <w:szCs w:val="23"/>
        </w:rPr>
        <w:t>1、报价一经涂改，应在涂改处加盖单位公章或者由法定代表人或授权委托</w:t>
      </w:r>
      <w:r>
        <w:rPr>
          <w:rFonts w:ascii="宋体" w:hAnsi="宋体" w:eastAsia="宋体" w:cs="宋体"/>
          <w:spacing w:val="5"/>
          <w:sz w:val="23"/>
          <w:szCs w:val="23"/>
        </w:rPr>
        <w:t>人</w:t>
      </w:r>
      <w:r>
        <w:rPr>
          <w:rFonts w:ascii="宋体" w:hAnsi="宋体" w:eastAsia="宋体" w:cs="宋体"/>
          <w:sz w:val="23"/>
          <w:szCs w:val="23"/>
        </w:rPr>
        <w:t xml:space="preserve"> </w:t>
      </w:r>
      <w:r>
        <w:rPr>
          <w:rFonts w:ascii="宋体" w:hAnsi="宋体" w:eastAsia="宋体" w:cs="宋体"/>
          <w:spacing w:val="9"/>
          <w:sz w:val="23"/>
          <w:szCs w:val="23"/>
        </w:rPr>
        <w:t>签字或盖章，否则其谈判作无效标处理</w:t>
      </w:r>
      <w:r>
        <w:rPr>
          <w:rFonts w:ascii="宋体" w:hAnsi="宋体" w:eastAsia="宋体" w:cs="宋体"/>
          <w:spacing w:val="7"/>
          <w:sz w:val="23"/>
          <w:szCs w:val="23"/>
        </w:rPr>
        <w:t>；</w:t>
      </w:r>
    </w:p>
    <w:p>
      <w:pPr>
        <w:spacing w:before="5" w:line="379" w:lineRule="auto"/>
        <w:ind w:left="224" w:firstLine="482"/>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8"/>
          <w:sz w:val="23"/>
          <w:szCs w:val="23"/>
        </w:rPr>
        <w:t>、投标报价是包含完成本项目工作任务所发生的一切费用 (完成本项目的勘</w:t>
      </w:r>
      <w:r>
        <w:rPr>
          <w:rFonts w:ascii="宋体" w:hAnsi="宋体" w:eastAsia="宋体" w:cs="宋体"/>
          <w:spacing w:val="16"/>
          <w:sz w:val="23"/>
          <w:szCs w:val="23"/>
        </w:rPr>
        <w:t>察</w:t>
      </w:r>
      <w:r>
        <w:rPr>
          <w:rFonts w:ascii="宋体" w:hAnsi="宋体" w:eastAsia="宋体" w:cs="宋体"/>
          <w:spacing w:val="10"/>
          <w:sz w:val="23"/>
          <w:szCs w:val="23"/>
        </w:rPr>
        <w:t>、</w:t>
      </w:r>
      <w:r>
        <w:rPr>
          <w:rFonts w:ascii="宋体" w:hAnsi="宋体" w:eastAsia="宋体" w:cs="宋体"/>
          <w:spacing w:val="8"/>
          <w:sz w:val="23"/>
          <w:szCs w:val="23"/>
        </w:rPr>
        <w:t>钻孔、取芯等所需一切费用，以及相关的一切费税、代理费等) 及不可预见</w:t>
      </w:r>
      <w:r>
        <w:rPr>
          <w:rFonts w:ascii="宋体" w:hAnsi="宋体" w:eastAsia="宋体" w:cs="宋体"/>
          <w:spacing w:val="13"/>
          <w:sz w:val="23"/>
          <w:szCs w:val="23"/>
        </w:rPr>
        <w:t>费</w:t>
      </w:r>
      <w:r>
        <w:rPr>
          <w:rFonts w:ascii="宋体" w:hAnsi="宋体" w:eastAsia="宋体" w:cs="宋体"/>
          <w:spacing w:val="12"/>
          <w:sz w:val="23"/>
          <w:szCs w:val="23"/>
        </w:rPr>
        <w:t>等所需的全部费用，全部费用已包含在首次报价一览表的投标总报价中。如有</w:t>
      </w:r>
      <w:r>
        <w:rPr>
          <w:rFonts w:ascii="宋体" w:hAnsi="宋体" w:eastAsia="宋体" w:cs="宋体"/>
          <w:sz w:val="23"/>
          <w:szCs w:val="23"/>
        </w:rPr>
        <w:t xml:space="preserve"> </w:t>
      </w:r>
      <w:r>
        <w:rPr>
          <w:rFonts w:ascii="宋体" w:hAnsi="宋体" w:eastAsia="宋体" w:cs="宋体"/>
          <w:spacing w:val="9"/>
          <w:sz w:val="23"/>
          <w:szCs w:val="23"/>
        </w:rPr>
        <w:t>漏项，视同已包含在本项目的总报价中</w:t>
      </w:r>
      <w:r>
        <w:rPr>
          <w:rFonts w:ascii="宋体" w:hAnsi="宋体" w:eastAsia="宋体" w:cs="宋体"/>
          <w:spacing w:val="7"/>
          <w:sz w:val="23"/>
          <w:szCs w:val="23"/>
        </w:rPr>
        <w:t>。</w:t>
      </w:r>
    </w:p>
    <w:p>
      <w:pPr>
        <w:spacing w:before="56" w:line="219" w:lineRule="auto"/>
        <w:ind w:left="452"/>
        <w:rPr>
          <w:rFonts w:ascii="宋体" w:hAnsi="宋体" w:eastAsia="宋体" w:cs="宋体"/>
          <w:spacing w:val="-12"/>
          <w:sz w:val="28"/>
          <w:szCs w:val="28"/>
          <w14:textOutline w14:w="5103" w14:cap="sq" w14:cmpd="sng">
            <w14:solidFill>
              <w14:srgbClr w14:val="000000"/>
            </w14:solidFill>
            <w14:prstDash w14:val="solid"/>
            <w14:bevel/>
          </w14:textOutline>
        </w:rPr>
      </w:pPr>
    </w:p>
    <w:p>
      <w:pPr>
        <w:spacing w:before="56" w:line="219" w:lineRule="auto"/>
        <w:ind w:left="452"/>
        <w:rPr>
          <w:rFonts w:ascii="宋体" w:hAnsi="宋体" w:eastAsia="宋体" w:cs="宋体"/>
          <w:spacing w:val="-12"/>
          <w:sz w:val="28"/>
          <w:szCs w:val="28"/>
          <w14:textOutline w14:w="5103" w14:cap="sq" w14:cmpd="sng">
            <w14:solidFill>
              <w14:srgbClr w14:val="000000"/>
            </w14:solidFill>
            <w14:prstDash w14:val="solid"/>
            <w14:bevel/>
          </w14:textOutline>
        </w:rPr>
      </w:pPr>
    </w:p>
    <w:p>
      <w:pPr>
        <w:spacing w:before="56" w:line="219" w:lineRule="auto"/>
        <w:ind w:left="452"/>
        <w:rPr>
          <w:rFonts w:ascii="宋体" w:hAnsi="宋体" w:eastAsia="宋体" w:cs="宋体"/>
          <w:spacing w:val="-12"/>
          <w:sz w:val="28"/>
          <w:szCs w:val="28"/>
          <w14:textOutline w14:w="5103" w14:cap="sq" w14:cmpd="sng">
            <w14:solidFill>
              <w14:srgbClr w14:val="000000"/>
            </w14:solidFill>
            <w14:prstDash w14:val="solid"/>
            <w14:bevel/>
          </w14:textOutline>
        </w:rPr>
      </w:pPr>
    </w:p>
    <w:p>
      <w:pPr>
        <w:spacing w:before="56" w:line="219" w:lineRule="auto"/>
        <w:ind w:left="452"/>
        <w:rPr>
          <w:rFonts w:ascii="宋体" w:hAnsi="宋体" w:eastAsia="宋体" w:cs="宋体"/>
          <w:spacing w:val="-12"/>
          <w:sz w:val="28"/>
          <w:szCs w:val="28"/>
          <w14:textOutline w14:w="5103" w14:cap="sq" w14:cmpd="sng">
            <w14:solidFill>
              <w14:srgbClr w14:val="000000"/>
            </w14:solidFill>
            <w14:prstDash w14:val="solid"/>
            <w14:bevel/>
          </w14:textOutline>
        </w:rPr>
      </w:pPr>
    </w:p>
    <w:p>
      <w:pPr>
        <w:pStyle w:val="2"/>
        <w:rPr>
          <w:rFonts w:ascii="宋体" w:hAnsi="宋体" w:eastAsia="宋体" w:cs="宋体"/>
          <w:spacing w:val="-12"/>
          <w:sz w:val="28"/>
          <w:szCs w:val="28"/>
          <w14:textOutline w14:w="5103" w14:cap="sq" w14:cmpd="sng">
            <w14:solidFill>
              <w14:srgbClr w14:val="000000"/>
            </w14:solidFill>
            <w14:prstDash w14:val="solid"/>
            <w14:bevel/>
          </w14:textOutline>
        </w:rPr>
      </w:pPr>
    </w:p>
    <w:p>
      <w:pPr>
        <w:rPr>
          <w:rFonts w:ascii="宋体" w:hAnsi="宋体" w:eastAsia="宋体" w:cs="宋体"/>
          <w:spacing w:val="-12"/>
          <w:sz w:val="28"/>
          <w:szCs w:val="28"/>
          <w14:textOutline w14:w="5103" w14:cap="sq" w14:cmpd="sng">
            <w14:solidFill>
              <w14:srgbClr w14:val="000000"/>
            </w14:solidFill>
            <w14:prstDash w14:val="solid"/>
            <w14:bevel/>
          </w14:textOutline>
        </w:rPr>
      </w:pPr>
    </w:p>
    <w:p>
      <w:pPr>
        <w:pStyle w:val="2"/>
        <w:rPr>
          <w:rFonts w:ascii="宋体" w:hAnsi="宋体" w:eastAsia="宋体" w:cs="宋体"/>
          <w:spacing w:val="-12"/>
          <w:sz w:val="28"/>
          <w:szCs w:val="28"/>
          <w14:textOutline w14:w="5103" w14:cap="sq" w14:cmpd="sng">
            <w14:solidFill>
              <w14:srgbClr w14:val="000000"/>
            </w14:solidFill>
            <w14:prstDash w14:val="solid"/>
            <w14:bevel/>
          </w14:textOutline>
        </w:rPr>
      </w:pPr>
    </w:p>
    <w:p>
      <w:pPr>
        <w:rPr>
          <w:rFonts w:ascii="宋体" w:hAnsi="宋体" w:eastAsia="宋体" w:cs="宋体"/>
          <w:spacing w:val="-12"/>
          <w:sz w:val="28"/>
          <w:szCs w:val="28"/>
          <w14:textOutline w14:w="5103" w14:cap="sq" w14:cmpd="sng">
            <w14:solidFill>
              <w14:srgbClr w14:val="000000"/>
            </w14:solidFill>
            <w14:prstDash w14:val="solid"/>
            <w14:bevel/>
          </w14:textOutline>
        </w:rPr>
      </w:pPr>
    </w:p>
    <w:p>
      <w:pPr>
        <w:pStyle w:val="2"/>
        <w:rPr>
          <w:rFonts w:ascii="宋体" w:hAnsi="宋体" w:eastAsia="宋体" w:cs="宋体"/>
          <w:spacing w:val="-12"/>
          <w:sz w:val="28"/>
          <w:szCs w:val="28"/>
          <w14:textOutline w14:w="5103" w14:cap="sq" w14:cmpd="sng">
            <w14:solidFill>
              <w14:srgbClr w14:val="000000"/>
            </w14:solidFill>
            <w14:prstDash w14:val="solid"/>
            <w14:bevel/>
          </w14:textOutline>
        </w:rPr>
      </w:pPr>
    </w:p>
    <w:p>
      <w:pPr>
        <w:rPr>
          <w:rFonts w:ascii="宋体" w:hAnsi="宋体" w:eastAsia="宋体" w:cs="宋体"/>
          <w:spacing w:val="-12"/>
          <w:sz w:val="28"/>
          <w:szCs w:val="28"/>
          <w14:textOutline w14:w="5103" w14:cap="sq" w14:cmpd="sng">
            <w14:solidFill>
              <w14:srgbClr w14:val="000000"/>
            </w14:solidFill>
            <w14:prstDash w14:val="solid"/>
            <w14:bevel/>
          </w14:textOutline>
        </w:rPr>
      </w:pPr>
    </w:p>
    <w:p>
      <w:pPr>
        <w:pStyle w:val="14"/>
        <w:rPr>
          <w:rFonts w:ascii="宋体" w:hAnsi="宋体" w:eastAsia="宋体" w:cs="宋体"/>
          <w:sz w:val="20"/>
          <w:szCs w:val="20"/>
          <w:u w:val="single" w:color="auto"/>
        </w:rPr>
      </w:pPr>
    </w:p>
    <w:p>
      <w:pPr>
        <w:spacing w:before="272" w:line="224" w:lineRule="auto"/>
        <w:rPr>
          <w:rFonts w:hint="eastAsia" w:ascii="宋体" w:hAnsi="宋体" w:eastAsia="宋体" w:cs="宋体"/>
          <w:spacing w:val="10"/>
          <w:sz w:val="22"/>
          <w:szCs w:val="22"/>
        </w:rPr>
      </w:pPr>
      <w:r>
        <w:rPr>
          <w:rFonts w:hint="eastAsia" w:ascii="宋体" w:hAnsi="宋体" w:eastAsia="宋体" w:cs="宋体"/>
          <w:spacing w:val="10"/>
          <w:sz w:val="22"/>
          <w:szCs w:val="22"/>
        </w:rPr>
        <w:t>格式仅供参考</w:t>
      </w:r>
    </w:p>
    <w:p>
      <w:pPr>
        <w:spacing w:before="273" w:line="223" w:lineRule="auto"/>
        <w:ind w:left="3588"/>
        <w:rPr>
          <w:rFonts w:ascii="宋体" w:hAnsi="宋体" w:eastAsia="宋体" w:cs="宋体"/>
          <w:sz w:val="31"/>
          <w:szCs w:val="31"/>
        </w:rPr>
      </w:pPr>
      <w:r>
        <w:rPr>
          <w:rFonts w:hint="eastAsia" w:ascii="宋体" w:hAnsi="宋体" w:eastAsia="宋体" w:cs="宋体"/>
          <w:spacing w:val="10"/>
          <w:sz w:val="31"/>
          <w:szCs w:val="31"/>
          <w:lang w:eastAsia="zh-CN"/>
          <w14:textOutline w14:w="5793" w14:cap="sq" w14:cmpd="sng">
            <w14:solidFill>
              <w14:srgbClr w14:val="000000"/>
            </w14:solidFill>
            <w14:prstDash w14:val="solid"/>
            <w14:bevel/>
          </w14:textOutline>
        </w:rPr>
        <w:t>最终</w:t>
      </w:r>
      <w:r>
        <w:rPr>
          <w:rFonts w:ascii="宋体" w:hAnsi="宋体" w:eastAsia="宋体" w:cs="宋体"/>
          <w:spacing w:val="8"/>
          <w:sz w:val="31"/>
          <w:szCs w:val="31"/>
          <w14:textOutline w14:w="5793" w14:cap="sq" w14:cmpd="sng">
            <w14:solidFill>
              <w14:srgbClr w14:val="000000"/>
            </w14:solidFill>
            <w14:prstDash w14:val="solid"/>
            <w14:bevel/>
          </w14:textOutline>
        </w:rPr>
        <w:t>报价一览表</w:t>
      </w:r>
    </w:p>
    <w:p>
      <w:pPr>
        <w:spacing w:line="381" w:lineRule="auto"/>
        <w:rPr>
          <w:rFonts w:ascii="Arial"/>
          <w:sz w:val="21"/>
        </w:rPr>
      </w:pPr>
    </w:p>
    <w:p>
      <w:pPr>
        <w:spacing w:before="75" w:line="227" w:lineRule="auto"/>
        <w:ind w:left="588"/>
        <w:rPr>
          <w:rFonts w:ascii="宋体" w:hAnsi="宋体" w:eastAsia="宋体" w:cs="宋体"/>
          <w:sz w:val="23"/>
          <w:szCs w:val="23"/>
        </w:rPr>
      </w:pPr>
      <w:r>
        <w:rPr>
          <w:rFonts w:ascii="宋体" w:hAnsi="宋体" w:eastAsia="宋体" w:cs="宋体"/>
          <w:spacing w:val="1"/>
          <w:sz w:val="23"/>
          <w:szCs w:val="23"/>
        </w:rPr>
        <w:t>项</w:t>
      </w:r>
      <w:r>
        <w:rPr>
          <w:rFonts w:ascii="宋体" w:hAnsi="宋体" w:eastAsia="宋体" w:cs="宋体"/>
          <w:sz w:val="23"/>
          <w:szCs w:val="23"/>
        </w:rPr>
        <w:t>目名称：                                 项目编号：</w:t>
      </w:r>
    </w:p>
    <w:p/>
    <w:p>
      <w:pPr>
        <w:spacing w:line="64" w:lineRule="exact"/>
      </w:pPr>
    </w:p>
    <w:tbl>
      <w:tblPr>
        <w:tblStyle w:val="22"/>
        <w:tblW w:w="8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3144"/>
        <w:gridCol w:w="708"/>
        <w:gridCol w:w="708"/>
        <w:gridCol w:w="1906"/>
        <w:gridCol w:w="10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0" w:hRule="atLeast"/>
        </w:trPr>
        <w:tc>
          <w:tcPr>
            <w:tcW w:w="754" w:type="dxa"/>
            <w:vAlign w:val="top"/>
          </w:tcPr>
          <w:p>
            <w:pPr>
              <w:spacing w:before="312" w:line="229" w:lineRule="auto"/>
              <w:ind w:left="115"/>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3144" w:type="dxa"/>
            <w:vAlign w:val="top"/>
          </w:tcPr>
          <w:p>
            <w:pPr>
              <w:spacing w:before="312" w:line="228" w:lineRule="auto"/>
              <w:ind w:left="70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项</w:t>
            </w:r>
            <w:r>
              <w:rPr>
                <w:rFonts w:ascii="宋体" w:hAnsi="宋体" w:eastAsia="宋体" w:cs="宋体"/>
                <w:spacing w:val="7"/>
                <w:sz w:val="23"/>
                <w:szCs w:val="23"/>
                <w14:textOutline w14:w="4358" w14:cap="sq" w14:cmpd="sng">
                  <w14:solidFill>
                    <w14:srgbClr w14:val="000000"/>
                  </w14:solidFill>
                  <w14:prstDash w14:val="solid"/>
                  <w14:bevel/>
                </w14:textOutline>
              </w:rPr>
              <w:t>目名称</w:t>
            </w:r>
          </w:p>
        </w:tc>
        <w:tc>
          <w:tcPr>
            <w:tcW w:w="708" w:type="dxa"/>
            <w:vAlign w:val="top"/>
          </w:tcPr>
          <w:p>
            <w:pPr>
              <w:spacing w:before="312" w:line="228" w:lineRule="auto"/>
              <w:ind w:left="12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单位</w:t>
            </w:r>
          </w:p>
        </w:tc>
        <w:tc>
          <w:tcPr>
            <w:tcW w:w="708" w:type="dxa"/>
            <w:vAlign w:val="top"/>
          </w:tcPr>
          <w:p>
            <w:pPr>
              <w:spacing w:before="313" w:line="227" w:lineRule="auto"/>
              <w:ind w:left="12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数量</w:t>
            </w:r>
          </w:p>
        </w:tc>
        <w:tc>
          <w:tcPr>
            <w:tcW w:w="1906" w:type="dxa"/>
            <w:vAlign w:val="top"/>
          </w:tcPr>
          <w:p>
            <w:pPr>
              <w:spacing w:before="156" w:line="226" w:lineRule="auto"/>
              <w:ind w:left="155" w:firstLine="248" w:firstLineChars="10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投</w:t>
            </w:r>
            <w:r>
              <w:rPr>
                <w:rFonts w:ascii="宋体" w:hAnsi="宋体" w:eastAsia="宋体" w:cs="宋体"/>
                <w:spacing w:val="7"/>
                <w:sz w:val="23"/>
                <w:szCs w:val="23"/>
                <w14:textOutline w14:w="4358" w14:cap="sq" w14:cmpd="sng">
                  <w14:solidFill>
                    <w14:srgbClr w14:val="000000"/>
                  </w14:solidFill>
                  <w14:prstDash w14:val="solid"/>
                  <w14:bevel/>
                </w14:textOutline>
              </w:rPr>
              <w:t>标</w:t>
            </w:r>
            <w:r>
              <w:rPr>
                <w:rFonts w:hint="eastAsia" w:ascii="宋体" w:hAnsi="宋体" w:eastAsia="宋体" w:cs="宋体"/>
                <w:spacing w:val="7"/>
                <w:sz w:val="23"/>
                <w:szCs w:val="23"/>
                <w:lang w:val="en-US" w:eastAsia="zh-CN"/>
                <w14:textOutline w14:w="4358" w14:cap="sq" w14:cmpd="sng">
                  <w14:solidFill>
                    <w14:srgbClr w14:val="000000"/>
                  </w14:solidFill>
                  <w14:prstDash w14:val="solid"/>
                  <w14:bevel/>
                </w14:textOutline>
              </w:rPr>
              <w:t>报</w:t>
            </w:r>
            <w:r>
              <w:rPr>
                <w:rFonts w:ascii="宋体" w:hAnsi="宋体" w:eastAsia="宋体" w:cs="宋体"/>
                <w:spacing w:val="7"/>
                <w:sz w:val="23"/>
                <w:szCs w:val="23"/>
                <w14:textOutline w14:w="4358" w14:cap="sq" w14:cmpd="sng">
                  <w14:solidFill>
                    <w14:srgbClr w14:val="000000"/>
                  </w14:solidFill>
                  <w14:prstDash w14:val="solid"/>
                  <w14:bevel/>
                </w14:textOutline>
              </w:rPr>
              <w:t>价</w:t>
            </w:r>
          </w:p>
          <w:p>
            <w:pPr>
              <w:spacing w:before="30" w:line="228" w:lineRule="auto"/>
              <w:ind w:left="283"/>
              <w:rPr>
                <w:rFonts w:ascii="宋体" w:hAnsi="宋体" w:eastAsia="宋体" w:cs="宋体"/>
                <w:sz w:val="23"/>
                <w:szCs w:val="23"/>
              </w:rPr>
            </w:pPr>
            <w:r>
              <w:rPr>
                <w:rFonts w:ascii="宋体" w:hAnsi="宋体" w:eastAsia="宋体" w:cs="宋体"/>
                <w:spacing w:val="38"/>
                <w:sz w:val="23"/>
                <w:szCs w:val="23"/>
                <w14:textOutline w14:w="4358" w14:cap="sq" w14:cmpd="sng">
                  <w14:solidFill>
                    <w14:srgbClr w14:val="000000"/>
                  </w14:solidFill>
                  <w14:prstDash w14:val="solid"/>
                  <w14:bevel/>
                </w14:textOutline>
              </w:rPr>
              <w:t>(元</w:t>
            </w:r>
            <w:r>
              <w:rPr>
                <w:rFonts w:hint="eastAsia" w:ascii="宋体" w:hAnsi="宋体" w:eastAsia="宋体" w:cs="宋体"/>
                <w:spacing w:val="38"/>
                <w:sz w:val="23"/>
                <w:szCs w:val="23"/>
                <w:lang w:val="en-US" w:eastAsia="zh-CN"/>
                <w14:textOutline w14:w="4358" w14:cap="sq" w14:cmpd="sng">
                  <w14:solidFill>
                    <w14:srgbClr w14:val="000000"/>
                  </w14:solidFill>
                  <w14:prstDash w14:val="solid"/>
                  <w14:bevel/>
                </w14:textOutline>
              </w:rPr>
              <w:t>/吨</w:t>
            </w:r>
            <w:r>
              <w:rPr>
                <w:rFonts w:ascii="宋体" w:hAnsi="宋体" w:eastAsia="宋体" w:cs="宋体"/>
                <w:spacing w:val="38"/>
                <w:sz w:val="23"/>
                <w:szCs w:val="23"/>
                <w14:textOutline w14:w="4358" w14:cap="sq" w14:cmpd="sng">
                  <w14:solidFill>
                    <w14:srgbClr w14:val="000000"/>
                  </w14:solidFill>
                  <w14:prstDash w14:val="solid"/>
                  <w14:bevel/>
                </w14:textOutline>
              </w:rPr>
              <w:t>)</w:t>
            </w:r>
          </w:p>
        </w:tc>
        <w:tc>
          <w:tcPr>
            <w:tcW w:w="1074" w:type="dxa"/>
            <w:vAlign w:val="top"/>
          </w:tcPr>
          <w:p>
            <w:pPr>
              <w:spacing w:before="312" w:line="228" w:lineRule="auto"/>
              <w:ind w:firstLine="238" w:firstLineChars="100"/>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工</w:t>
            </w:r>
            <w:r>
              <w:rPr>
                <w:rFonts w:ascii="宋体" w:hAnsi="宋体" w:eastAsia="宋体" w:cs="宋体"/>
                <w:spacing w:val="3"/>
                <w:sz w:val="23"/>
                <w:szCs w:val="23"/>
                <w14:textOutline w14:w="4358" w14:cap="sq" w14:cmpd="sng">
                  <w14:solidFill>
                    <w14:srgbClr w14:val="000000"/>
                  </w14:solidFill>
                  <w14:prstDash w14:val="solid"/>
                  <w14:bevel/>
                </w14:textOutline>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754" w:type="dxa"/>
            <w:vAlign w:val="top"/>
          </w:tcPr>
          <w:p>
            <w:pPr>
              <w:spacing w:line="248" w:lineRule="auto"/>
              <w:rPr>
                <w:rFonts w:ascii="Arial"/>
                <w:sz w:val="21"/>
              </w:rPr>
            </w:pPr>
          </w:p>
          <w:p>
            <w:pPr>
              <w:spacing w:line="249" w:lineRule="auto"/>
              <w:rPr>
                <w:rFonts w:ascii="Arial"/>
                <w:sz w:val="21"/>
              </w:rPr>
            </w:pPr>
          </w:p>
          <w:p>
            <w:pPr>
              <w:spacing w:before="74" w:line="192" w:lineRule="auto"/>
              <w:ind w:left="340"/>
              <w:rPr>
                <w:rFonts w:ascii="宋体" w:hAnsi="宋体" w:eastAsia="宋体" w:cs="宋体"/>
                <w:sz w:val="23"/>
                <w:szCs w:val="23"/>
              </w:rPr>
            </w:pPr>
            <w:r>
              <w:rPr>
                <w:rFonts w:ascii="宋体" w:hAnsi="宋体" w:eastAsia="宋体" w:cs="宋体"/>
                <w:sz w:val="23"/>
                <w:szCs w:val="23"/>
              </w:rPr>
              <w:t>1</w:t>
            </w:r>
          </w:p>
        </w:tc>
        <w:tc>
          <w:tcPr>
            <w:tcW w:w="3144"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1906" w:type="dxa"/>
            <w:vAlign w:val="top"/>
          </w:tcPr>
          <w:p>
            <w:pPr>
              <w:rPr>
                <w:rFonts w:ascii="Arial"/>
                <w:sz w:val="21"/>
              </w:rPr>
            </w:pPr>
          </w:p>
        </w:tc>
        <w:tc>
          <w:tcPr>
            <w:tcW w:w="1074" w:type="dxa"/>
            <w:vAlign w:val="top"/>
          </w:tcPr>
          <w:p>
            <w:pPr>
              <w:rPr>
                <w:rFonts w:ascii="Arial"/>
                <w:sz w:val="21"/>
              </w:rPr>
            </w:pPr>
          </w:p>
        </w:tc>
      </w:tr>
    </w:tbl>
    <w:p>
      <w:pPr>
        <w:spacing w:line="296" w:lineRule="auto"/>
        <w:rPr>
          <w:rFonts w:ascii="Arial"/>
          <w:sz w:val="21"/>
        </w:rPr>
      </w:pPr>
    </w:p>
    <w:p>
      <w:pPr>
        <w:spacing w:before="75" w:line="513" w:lineRule="auto"/>
        <w:ind w:left="659" w:right="1447" w:hanging="16"/>
        <w:rPr>
          <w:rFonts w:ascii="宋体" w:hAnsi="宋体" w:eastAsia="宋体" w:cs="宋体"/>
          <w:sz w:val="23"/>
          <w:szCs w:val="23"/>
        </w:rPr>
      </w:pPr>
      <w:r>
        <w:rPr>
          <w:rFonts w:ascii="宋体" w:hAnsi="宋体" w:eastAsia="宋体" w:cs="宋体"/>
          <w:spacing w:val="1"/>
          <w:sz w:val="23"/>
          <w:szCs w:val="23"/>
        </w:rPr>
        <w:t>谈判供应商名称 (盖章) ：</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p>
    <w:p>
      <w:pPr>
        <w:spacing w:before="75" w:line="513" w:lineRule="auto"/>
        <w:ind w:left="659" w:right="1447" w:hanging="16"/>
        <w:rPr>
          <w:rFonts w:ascii="宋体" w:hAnsi="宋体" w:eastAsia="宋体" w:cs="宋体"/>
          <w:sz w:val="23"/>
          <w:szCs w:val="23"/>
        </w:rPr>
      </w:pPr>
      <w:r>
        <w:rPr>
          <w:rFonts w:ascii="宋体" w:hAnsi="宋体" w:eastAsia="宋体" w:cs="宋体"/>
          <w:spacing w:val="15"/>
          <w:sz w:val="23"/>
          <w:szCs w:val="23"/>
        </w:rPr>
        <w:t>法</w:t>
      </w:r>
      <w:r>
        <w:rPr>
          <w:rFonts w:ascii="宋体" w:hAnsi="宋体" w:eastAsia="宋体" w:cs="宋体"/>
          <w:spacing w:val="8"/>
          <w:sz w:val="23"/>
          <w:szCs w:val="23"/>
        </w:rPr>
        <w:t>定代表人或授权委托人(签字或盖章)：</w:t>
      </w:r>
      <w:r>
        <w:rPr>
          <w:rFonts w:ascii="宋体" w:hAnsi="宋体" w:eastAsia="宋体" w:cs="宋体"/>
          <w:sz w:val="23"/>
          <w:szCs w:val="23"/>
          <w:u w:val="single" w:color="auto"/>
        </w:rPr>
        <w:t xml:space="preserve">                     </w:t>
      </w:r>
    </w:p>
    <w:p>
      <w:pPr>
        <w:spacing w:line="228" w:lineRule="auto"/>
        <w:ind w:left="700"/>
        <w:rPr>
          <w:rFonts w:ascii="宋体" w:hAnsi="宋体" w:eastAsia="宋体" w:cs="宋体"/>
          <w:sz w:val="23"/>
          <w:szCs w:val="23"/>
        </w:rPr>
      </w:pPr>
      <w:r>
        <w:rPr>
          <w:rFonts w:ascii="宋体" w:hAnsi="宋体" w:eastAsia="宋体" w:cs="宋体"/>
          <w:spacing w:val="-15"/>
          <w:sz w:val="23"/>
          <w:szCs w:val="23"/>
        </w:rPr>
        <w:t>日</w:t>
      </w:r>
      <w:r>
        <w:rPr>
          <w:rFonts w:ascii="宋体" w:hAnsi="宋体" w:eastAsia="宋体" w:cs="宋体"/>
          <w:spacing w:val="-8"/>
          <w:sz w:val="23"/>
          <w:szCs w:val="23"/>
        </w:rPr>
        <w:t xml:space="preserve">        期 ：</w:t>
      </w:r>
      <w:r>
        <w:rPr>
          <w:rFonts w:ascii="宋体" w:hAnsi="宋体" w:eastAsia="宋体" w:cs="宋体"/>
          <w:sz w:val="23"/>
          <w:szCs w:val="23"/>
          <w:u w:val="single" w:color="auto"/>
        </w:rPr>
        <w:t xml:space="preserve">                                 </w:t>
      </w:r>
    </w:p>
    <w:p>
      <w:pPr>
        <w:spacing w:line="342" w:lineRule="auto"/>
        <w:rPr>
          <w:rFonts w:ascii="Arial"/>
          <w:sz w:val="21"/>
        </w:rPr>
      </w:pPr>
    </w:p>
    <w:p>
      <w:pPr>
        <w:spacing w:line="360" w:lineRule="auto"/>
        <w:rPr>
          <w:rFonts w:ascii="宋体" w:hAnsi="宋体"/>
          <w:sz w:val="24"/>
        </w:rPr>
      </w:pPr>
      <w:r>
        <w:rPr>
          <w:rFonts w:hint="eastAsia" w:ascii="宋体" w:hAnsi="宋体"/>
          <w:b/>
        </w:rPr>
        <w:t>说明：</w:t>
      </w:r>
      <w:r>
        <w:rPr>
          <w:rFonts w:ascii="宋体" w:hAnsi="宋体"/>
        </w:rPr>
        <w:t xml:space="preserve"> </w:t>
      </w:r>
    </w:p>
    <w:p>
      <w:pPr>
        <w:spacing w:line="360" w:lineRule="auto"/>
        <w:ind w:firstLine="420" w:firstLineChars="200"/>
        <w:rPr>
          <w:rFonts w:ascii="宋体" w:hAnsi="宋体"/>
          <w:b/>
          <w:i/>
          <w:u w:val="single"/>
        </w:rPr>
      </w:pPr>
      <w:r>
        <w:rPr>
          <w:rFonts w:hint="eastAsia" w:ascii="宋体" w:hAnsi="宋体"/>
        </w:rPr>
        <w:t>1.报价一经涂改，应在涂改处加盖单位公章，或者由法定代表人或全权代表签字或盖章，否则作无效标处理。</w:t>
      </w:r>
    </w:p>
    <w:p>
      <w:pPr>
        <w:spacing w:line="360" w:lineRule="auto"/>
        <w:ind w:firstLine="420" w:firstLineChars="200"/>
        <w:rPr>
          <w:rFonts w:ascii="宋体" w:hAnsi="宋体"/>
          <w:b/>
          <w:sz w:val="28"/>
        </w:rPr>
      </w:pPr>
      <w:r>
        <w:rPr>
          <w:rFonts w:hint="eastAsia" w:ascii="宋体" w:hAnsi="宋体"/>
          <w:b/>
        </w:rPr>
        <w:t>2、最终报价一览表另外放于信封内，待首次报价结束后，交于招标代理机构人员。</w:t>
      </w:r>
    </w:p>
    <w:p>
      <w:pPr>
        <w:pStyle w:val="2"/>
      </w:pPr>
    </w:p>
    <w:p>
      <w:pPr>
        <w:pStyle w:val="14"/>
        <w:ind w:firstLine="200" w:firstLineChars="100"/>
        <w:rPr>
          <w:rFonts w:hint="eastAsia" w:ascii="宋体" w:hAnsi="宋体" w:eastAsia="宋体" w:cs="宋体"/>
          <w:sz w:val="20"/>
          <w:szCs w:val="20"/>
          <w:u w:val="single" w:color="auto"/>
          <w:lang w:eastAsia="zh-CN"/>
        </w:rPr>
      </w:pPr>
    </w:p>
    <w:p>
      <w:pPr>
        <w:pStyle w:val="14"/>
        <w:ind w:firstLine="200" w:firstLineChars="100"/>
        <w:rPr>
          <w:rFonts w:hint="eastAsia" w:ascii="宋体" w:hAnsi="宋体" w:eastAsia="宋体" w:cs="宋体"/>
          <w:sz w:val="20"/>
          <w:szCs w:val="20"/>
          <w:u w:val="single" w:color="auto"/>
          <w:lang w:eastAsia="zh-CN"/>
        </w:rPr>
      </w:pPr>
    </w:p>
    <w:p>
      <w:pPr>
        <w:pStyle w:val="14"/>
        <w:ind w:firstLine="200" w:firstLineChars="100"/>
        <w:rPr>
          <w:rFonts w:hint="eastAsia" w:ascii="宋体" w:hAnsi="宋体" w:eastAsia="宋体" w:cs="宋体"/>
          <w:sz w:val="20"/>
          <w:szCs w:val="20"/>
          <w:u w:val="single" w:color="auto"/>
          <w:lang w:eastAsia="zh-CN"/>
        </w:rPr>
      </w:pPr>
    </w:p>
    <w:p>
      <w:pPr>
        <w:pStyle w:val="14"/>
        <w:ind w:firstLine="200" w:firstLineChars="100"/>
        <w:rPr>
          <w:rFonts w:hint="eastAsia" w:ascii="宋体" w:hAnsi="宋体" w:eastAsia="宋体" w:cs="宋体"/>
          <w:sz w:val="20"/>
          <w:szCs w:val="20"/>
          <w:u w:val="single" w:color="auto"/>
          <w:lang w:eastAsia="zh-CN"/>
        </w:rPr>
      </w:pPr>
    </w:p>
    <w:p>
      <w:pPr>
        <w:pStyle w:val="14"/>
        <w:ind w:firstLine="200" w:firstLineChars="100"/>
        <w:rPr>
          <w:rFonts w:hint="eastAsia" w:ascii="宋体" w:hAnsi="宋体" w:eastAsia="宋体" w:cs="宋体"/>
          <w:sz w:val="20"/>
          <w:szCs w:val="20"/>
          <w:u w:val="single" w:color="auto"/>
          <w:lang w:eastAsia="zh-CN"/>
        </w:rPr>
      </w:pPr>
    </w:p>
    <w:sectPr>
      <w:footerReference r:id="rId8" w:type="default"/>
      <w:type w:val="continuous"/>
      <w:pgSz w:w="11906" w:h="16839"/>
      <w:pgMar w:top="1328" w:right="1209" w:bottom="1151" w:left="1270" w:header="0" w:footer="991" w:gutter="0"/>
      <w:pgNumType w:fmt="decimal"/>
      <w:cols w:equalWidth="0" w:num="1">
        <w:col w:w="942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426"/>
      <w:rPr>
        <w:rFonts w:ascii="Calibri" w:hAnsi="Calibri" w:eastAsia="Calibri" w:cs="Calibri"/>
        <w:sz w:val="17"/>
        <w:szCs w:val="17"/>
      </w:rPr>
    </w:pPr>
    <w:r>
      <w:rPr>
        <w:rFonts w:ascii="Calibri" w:hAnsi="Calibri" w:eastAsia="Calibri" w:cs="Calibri"/>
        <w:spacing w:val="-3"/>
        <w:sz w:val="17"/>
        <w:szCs w:val="17"/>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72"/>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945C3"/>
    <w:multiLevelType w:val="singleLevel"/>
    <w:tmpl w:val="B77945C3"/>
    <w:lvl w:ilvl="0" w:tentative="0">
      <w:start w:val="6"/>
      <w:numFmt w:val="chineseCounting"/>
      <w:suff w:val="nothing"/>
      <w:lvlText w:val="%1、"/>
      <w:lvlJc w:val="left"/>
      <w:rPr>
        <w:rFonts w:hint="eastAsia"/>
      </w:rPr>
    </w:lvl>
  </w:abstractNum>
  <w:abstractNum w:abstractNumId="1">
    <w:nsid w:val="CD94C1B9"/>
    <w:multiLevelType w:val="singleLevel"/>
    <w:tmpl w:val="CD94C1B9"/>
    <w:lvl w:ilvl="0" w:tentative="0">
      <w:start w:val="4"/>
      <w:numFmt w:val="chineseCounting"/>
      <w:suff w:val="space"/>
      <w:lvlText w:val="第%1章"/>
      <w:lvlJc w:val="left"/>
      <w:rPr>
        <w:rFonts w:hint="eastAsia"/>
      </w:rPr>
    </w:lvl>
  </w:abstractNum>
  <w:abstractNum w:abstractNumId="2">
    <w:nsid w:val="E2E573A9"/>
    <w:multiLevelType w:val="singleLevel"/>
    <w:tmpl w:val="E2E573A9"/>
    <w:lvl w:ilvl="0" w:tentative="0">
      <w:start w:val="1"/>
      <w:numFmt w:val="decimal"/>
      <w:suff w:val="nothing"/>
      <w:lvlText w:val="%1、"/>
      <w:lvlJc w:val="left"/>
    </w:lvl>
  </w:abstractNum>
  <w:abstractNum w:abstractNumId="3">
    <w:nsid w:val="081E76BB"/>
    <w:multiLevelType w:val="singleLevel"/>
    <w:tmpl w:val="081E76BB"/>
    <w:lvl w:ilvl="0" w:tentative="0">
      <w:start w:val="2"/>
      <w:numFmt w:val="chineseCounting"/>
      <w:suff w:val="nothing"/>
      <w:lvlText w:val="%1、"/>
      <w:lvlJc w:val="left"/>
      <w:rPr>
        <w:rFonts w:hint="eastAsia"/>
      </w:rPr>
    </w:lvl>
  </w:abstractNum>
  <w:abstractNum w:abstractNumId="4">
    <w:nsid w:val="1B1F4E29"/>
    <w:multiLevelType w:val="singleLevel"/>
    <w:tmpl w:val="1B1F4E29"/>
    <w:lvl w:ilvl="0" w:tentative="0">
      <w:start w:val="4"/>
      <w:numFmt w:val="decimal"/>
      <w:suff w:val="nothing"/>
      <w:lvlText w:val="%1、"/>
      <w:lvlJc w:val="left"/>
    </w:lvl>
  </w:abstractNum>
  <w:abstractNum w:abstractNumId="5">
    <w:nsid w:val="20426583"/>
    <w:multiLevelType w:val="singleLevel"/>
    <w:tmpl w:val="20426583"/>
    <w:lvl w:ilvl="0" w:tentative="0">
      <w:start w:val="1"/>
      <w:numFmt w:val="decimal"/>
      <w:suff w:val="nothing"/>
      <w:lvlText w:val="%1、"/>
      <w:lvlJc w:val="left"/>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hM2U4NGI1N2ZlMGYyN2E4NmVkMDI1NzFhMTQ3ZGYifQ=="/>
  </w:docVars>
  <w:rsids>
    <w:rsidRoot w:val="00000000"/>
    <w:rsid w:val="00F1346B"/>
    <w:rsid w:val="02220517"/>
    <w:rsid w:val="04BF763A"/>
    <w:rsid w:val="075E1B76"/>
    <w:rsid w:val="0781507A"/>
    <w:rsid w:val="082500FC"/>
    <w:rsid w:val="083B16CD"/>
    <w:rsid w:val="086A1FB2"/>
    <w:rsid w:val="08B374B6"/>
    <w:rsid w:val="091C5A9C"/>
    <w:rsid w:val="09D26B5C"/>
    <w:rsid w:val="0C8C2FD0"/>
    <w:rsid w:val="0CEB1914"/>
    <w:rsid w:val="0DCB34F3"/>
    <w:rsid w:val="0E3B4AB9"/>
    <w:rsid w:val="0EA004DC"/>
    <w:rsid w:val="0EA30C97"/>
    <w:rsid w:val="0FA638D0"/>
    <w:rsid w:val="0FAE4E7B"/>
    <w:rsid w:val="12280F14"/>
    <w:rsid w:val="129E4D32"/>
    <w:rsid w:val="13693592"/>
    <w:rsid w:val="138C102F"/>
    <w:rsid w:val="14103A0E"/>
    <w:rsid w:val="14396983"/>
    <w:rsid w:val="153E1DEA"/>
    <w:rsid w:val="170E3951"/>
    <w:rsid w:val="17163A31"/>
    <w:rsid w:val="17544559"/>
    <w:rsid w:val="189C1D14"/>
    <w:rsid w:val="18E46691"/>
    <w:rsid w:val="199E1ABC"/>
    <w:rsid w:val="1A165AF6"/>
    <w:rsid w:val="1A4C6E11"/>
    <w:rsid w:val="1A69031C"/>
    <w:rsid w:val="1A8B2040"/>
    <w:rsid w:val="1AAB26E2"/>
    <w:rsid w:val="1B844B93"/>
    <w:rsid w:val="1C146065"/>
    <w:rsid w:val="1CBD1699"/>
    <w:rsid w:val="1CD76191"/>
    <w:rsid w:val="1D562F59"/>
    <w:rsid w:val="1D7E40DE"/>
    <w:rsid w:val="1DAB47A7"/>
    <w:rsid w:val="1E9A4F48"/>
    <w:rsid w:val="1F5619A3"/>
    <w:rsid w:val="1F901EA7"/>
    <w:rsid w:val="202A5E57"/>
    <w:rsid w:val="202F346E"/>
    <w:rsid w:val="203A38EA"/>
    <w:rsid w:val="215F5FD5"/>
    <w:rsid w:val="269959FB"/>
    <w:rsid w:val="26CA0394"/>
    <w:rsid w:val="26F416C1"/>
    <w:rsid w:val="27082C6B"/>
    <w:rsid w:val="27100E1A"/>
    <w:rsid w:val="278C564A"/>
    <w:rsid w:val="27A26C1B"/>
    <w:rsid w:val="27BA3F65"/>
    <w:rsid w:val="27BA5D13"/>
    <w:rsid w:val="27DF1C1D"/>
    <w:rsid w:val="27F82CDF"/>
    <w:rsid w:val="287E31E4"/>
    <w:rsid w:val="28B9285D"/>
    <w:rsid w:val="2A1A518F"/>
    <w:rsid w:val="2A5E151F"/>
    <w:rsid w:val="2B5841C1"/>
    <w:rsid w:val="2B732DA8"/>
    <w:rsid w:val="2C025EDA"/>
    <w:rsid w:val="2C2A3767"/>
    <w:rsid w:val="2D430559"/>
    <w:rsid w:val="2E3D769E"/>
    <w:rsid w:val="2E5D389C"/>
    <w:rsid w:val="30CE6B6B"/>
    <w:rsid w:val="319677F1"/>
    <w:rsid w:val="325B78A5"/>
    <w:rsid w:val="329D695D"/>
    <w:rsid w:val="331309CD"/>
    <w:rsid w:val="33492641"/>
    <w:rsid w:val="336D632F"/>
    <w:rsid w:val="33CA0EA9"/>
    <w:rsid w:val="34622C80"/>
    <w:rsid w:val="34C24459"/>
    <w:rsid w:val="352769B2"/>
    <w:rsid w:val="352944D8"/>
    <w:rsid w:val="359027A9"/>
    <w:rsid w:val="366748C8"/>
    <w:rsid w:val="3676199F"/>
    <w:rsid w:val="37E47653"/>
    <w:rsid w:val="380F5C07"/>
    <w:rsid w:val="382316B2"/>
    <w:rsid w:val="39D013C6"/>
    <w:rsid w:val="39F96B6F"/>
    <w:rsid w:val="3B273F36"/>
    <w:rsid w:val="3B7C7A57"/>
    <w:rsid w:val="3C0A3ABC"/>
    <w:rsid w:val="3C3814A4"/>
    <w:rsid w:val="3CEA6C43"/>
    <w:rsid w:val="3CED6733"/>
    <w:rsid w:val="3D1D2B74"/>
    <w:rsid w:val="3D22018A"/>
    <w:rsid w:val="3DC34AE9"/>
    <w:rsid w:val="3E6C5157"/>
    <w:rsid w:val="3F6031EC"/>
    <w:rsid w:val="3FB157F6"/>
    <w:rsid w:val="3FD55988"/>
    <w:rsid w:val="40640A3F"/>
    <w:rsid w:val="40953369"/>
    <w:rsid w:val="40D04494"/>
    <w:rsid w:val="40D45C40"/>
    <w:rsid w:val="41960106"/>
    <w:rsid w:val="43181268"/>
    <w:rsid w:val="43E443EC"/>
    <w:rsid w:val="45A20B66"/>
    <w:rsid w:val="45DC74FF"/>
    <w:rsid w:val="463A4797"/>
    <w:rsid w:val="46F74436"/>
    <w:rsid w:val="486F44A0"/>
    <w:rsid w:val="488F152F"/>
    <w:rsid w:val="491E1BC8"/>
    <w:rsid w:val="496B4142"/>
    <w:rsid w:val="49BD0C72"/>
    <w:rsid w:val="4AD60806"/>
    <w:rsid w:val="4B1D5213"/>
    <w:rsid w:val="4C6F2CC0"/>
    <w:rsid w:val="4D9C7AE5"/>
    <w:rsid w:val="4DDC79D1"/>
    <w:rsid w:val="4EB51578"/>
    <w:rsid w:val="4FC74BC1"/>
    <w:rsid w:val="508B3E41"/>
    <w:rsid w:val="50B05655"/>
    <w:rsid w:val="511D52AB"/>
    <w:rsid w:val="512E4EF8"/>
    <w:rsid w:val="51562326"/>
    <w:rsid w:val="51742818"/>
    <w:rsid w:val="51FA4F3B"/>
    <w:rsid w:val="526130AB"/>
    <w:rsid w:val="53AB6CD4"/>
    <w:rsid w:val="53E14509"/>
    <w:rsid w:val="5423646A"/>
    <w:rsid w:val="55603AEE"/>
    <w:rsid w:val="569958AC"/>
    <w:rsid w:val="56BE64F2"/>
    <w:rsid w:val="577218B7"/>
    <w:rsid w:val="579655A5"/>
    <w:rsid w:val="581848FE"/>
    <w:rsid w:val="58586CFE"/>
    <w:rsid w:val="589715D5"/>
    <w:rsid w:val="58A12453"/>
    <w:rsid w:val="591A3FB4"/>
    <w:rsid w:val="5A6951F3"/>
    <w:rsid w:val="5B671174"/>
    <w:rsid w:val="5CA42512"/>
    <w:rsid w:val="5F722113"/>
    <w:rsid w:val="62EC4C13"/>
    <w:rsid w:val="63260125"/>
    <w:rsid w:val="638D7235"/>
    <w:rsid w:val="63F23311"/>
    <w:rsid w:val="64063AB3"/>
    <w:rsid w:val="645A3477"/>
    <w:rsid w:val="66680A54"/>
    <w:rsid w:val="6804343A"/>
    <w:rsid w:val="6870599E"/>
    <w:rsid w:val="68EA5751"/>
    <w:rsid w:val="6A3824EC"/>
    <w:rsid w:val="6AAB53B4"/>
    <w:rsid w:val="6BE75F78"/>
    <w:rsid w:val="6D07535B"/>
    <w:rsid w:val="6D765805"/>
    <w:rsid w:val="6E470F4F"/>
    <w:rsid w:val="6E765D8D"/>
    <w:rsid w:val="6EDE7B06"/>
    <w:rsid w:val="6F6124E5"/>
    <w:rsid w:val="6FBC4237"/>
    <w:rsid w:val="6FC439A9"/>
    <w:rsid w:val="70932B72"/>
    <w:rsid w:val="70C17E39"/>
    <w:rsid w:val="71033854"/>
    <w:rsid w:val="71750972"/>
    <w:rsid w:val="73221F8B"/>
    <w:rsid w:val="73F41B79"/>
    <w:rsid w:val="74D07EF1"/>
    <w:rsid w:val="755112CF"/>
    <w:rsid w:val="762B73A9"/>
    <w:rsid w:val="76ED6818"/>
    <w:rsid w:val="77D632A2"/>
    <w:rsid w:val="78462278"/>
    <w:rsid w:val="789938E2"/>
    <w:rsid w:val="78C733B9"/>
    <w:rsid w:val="79A87EFD"/>
    <w:rsid w:val="7D284642"/>
    <w:rsid w:val="7DEE7639"/>
    <w:rsid w:val="7E0806FB"/>
    <w:rsid w:val="7E21356B"/>
    <w:rsid w:val="7E891110"/>
    <w:rsid w:val="7F4E65E2"/>
    <w:rsid w:val="7FBC7D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qFormat/>
    <w:uiPriority w:val="1"/>
    <w:pPr>
      <w:spacing w:before="5"/>
      <w:ind w:left="107"/>
      <w:outlineLvl w:val="2"/>
    </w:pPr>
    <w:rPr>
      <w:b/>
      <w:bCs/>
      <w:sz w:val="24"/>
      <w:szCs w:val="2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5">
    <w:name w:val="Body Text"/>
    <w:basedOn w:val="1"/>
    <w:next w:val="6"/>
    <w:qFormat/>
    <w:uiPriority w:val="0"/>
    <w:pPr>
      <w:spacing w:line="360" w:lineRule="exact"/>
    </w:pPr>
    <w:rPr>
      <w:sz w:val="24"/>
    </w:rPr>
  </w:style>
  <w:style w:type="paragraph" w:styleId="6">
    <w:name w:val="Body Text First Indent"/>
    <w:basedOn w:val="5"/>
    <w:next w:val="1"/>
    <w:qFormat/>
    <w:uiPriority w:val="0"/>
    <w:pPr>
      <w:ind w:firstLine="200" w:firstLineChars="200"/>
    </w:pPr>
  </w:style>
  <w:style w:type="paragraph" w:styleId="7">
    <w:name w:val="Body Text Indent"/>
    <w:basedOn w:val="1"/>
    <w:next w:val="1"/>
    <w:qFormat/>
    <w:uiPriority w:val="99"/>
    <w:pPr>
      <w:tabs>
        <w:tab w:val="left" w:pos="720"/>
        <w:tab w:val="left" w:pos="1260"/>
        <w:tab w:val="left" w:pos="2160"/>
        <w:tab w:val="left" w:pos="2880"/>
        <w:tab w:val="left" w:pos="3600"/>
        <w:tab w:val="left" w:pos="4320"/>
        <w:tab w:val="left" w:pos="5040"/>
        <w:tab w:val="left" w:pos="5760"/>
      </w:tabs>
      <w:adjustRightInd w:val="0"/>
      <w:spacing w:line="360" w:lineRule="auto"/>
      <w:ind w:right="25" w:rightChars="12" w:firstLine="720" w:firstLineChars="300"/>
    </w:pPr>
    <w:rPr>
      <w:color w:val="000000"/>
      <w:sz w:val="24"/>
      <w:szCs w:val="20"/>
    </w:rPr>
  </w:style>
  <w:style w:type="paragraph" w:styleId="8">
    <w:name w:val="Plain Text"/>
    <w:basedOn w:val="1"/>
    <w:next w:val="9"/>
    <w:qFormat/>
    <w:uiPriority w:val="0"/>
    <w:pPr>
      <w:autoSpaceDE/>
      <w:autoSpaceDN/>
      <w:jc w:val="both"/>
    </w:pPr>
    <w:rPr>
      <w:rFonts w:hAnsi="Courier New" w:cs="Times New Roman"/>
      <w:kern w:val="2"/>
      <w:sz w:val="21"/>
      <w:szCs w:val="20"/>
      <w:lang w:val="en-US" w:bidi="ar-SA"/>
    </w:rPr>
  </w:style>
  <w:style w:type="paragraph" w:styleId="9">
    <w:name w:val="Date"/>
    <w:basedOn w:val="1"/>
    <w:next w:val="1"/>
    <w:qFormat/>
    <w:uiPriority w:val="0"/>
    <w:pPr>
      <w:autoSpaceDE/>
      <w:autoSpaceDN/>
      <w:ind w:left="2500" w:leftChars="2500"/>
      <w:jc w:val="both"/>
    </w:pPr>
    <w:rPr>
      <w:rFonts w:ascii="Calibri" w:hAnsi="Calibri" w:eastAsia="楷体_GB2312" w:cs="Times New Roman"/>
      <w:kern w:val="2"/>
      <w:sz w:val="32"/>
      <w:lang w:val="en-US" w:bidi="ar-SA"/>
    </w:rPr>
  </w:style>
  <w:style w:type="paragraph" w:styleId="10">
    <w:name w:val="Body Text Indent 2"/>
    <w:basedOn w:val="1"/>
    <w:next w:val="11"/>
    <w:qFormat/>
    <w:uiPriority w:val="99"/>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5" w:rightChars="12" w:firstLine="360" w:firstLineChars="150"/>
    </w:pPr>
    <w:rPr>
      <w:color w:val="000000"/>
      <w:sz w:val="24"/>
      <w:szCs w:val="20"/>
    </w:rPr>
  </w:style>
  <w:style w:type="paragraph" w:customStyle="1" w:styleId="11">
    <w:name w:val="z正文"/>
    <w:basedOn w:val="8"/>
    <w:qFormat/>
    <w:uiPriority w:val="99"/>
    <w:pPr>
      <w:tabs>
        <w:tab w:val="left" w:pos="525"/>
      </w:tabs>
      <w:snapToGrid w:val="0"/>
      <w:spacing w:line="360" w:lineRule="auto"/>
    </w:pPr>
    <w:rPr>
      <w:rFonts w:hAnsi="宋体"/>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Body Text First Indent 2"/>
    <w:basedOn w:val="7"/>
    <w:next w:val="10"/>
    <w:unhideWhenUsed/>
    <w:qFormat/>
    <w:uiPriority w:val="0"/>
    <w:pPr>
      <w:ind w:firstLine="420" w:firstLineChars="200"/>
    </w:pPr>
  </w:style>
  <w:style w:type="character" w:styleId="18">
    <w:name w:val="Strong"/>
    <w:basedOn w:val="17"/>
    <w:qFormat/>
    <w:uiPriority w:val="0"/>
    <w:rPr>
      <w:b/>
    </w:rPr>
  </w:style>
  <w:style w:type="character" w:styleId="19">
    <w:name w:val="FollowedHyperlink"/>
    <w:basedOn w:val="17"/>
    <w:qFormat/>
    <w:uiPriority w:val="0"/>
    <w:rPr>
      <w:color w:val="333333"/>
      <w:u w:val="none"/>
    </w:rPr>
  </w:style>
  <w:style w:type="character" w:styleId="20">
    <w:name w:val="Emphasis"/>
    <w:basedOn w:val="17"/>
    <w:qFormat/>
    <w:uiPriority w:val="0"/>
  </w:style>
  <w:style w:type="character" w:styleId="21">
    <w:name w:val="Hyperlink"/>
    <w:basedOn w:val="17"/>
    <w:qFormat/>
    <w:uiPriority w:val="0"/>
    <w:rPr>
      <w:color w:val="333333"/>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hover13"/>
    <w:basedOn w:val="17"/>
    <w:qFormat/>
    <w:uiPriority w:val="0"/>
    <w:rPr>
      <w:color w:val="23527C"/>
      <w:shd w:val="clear" w:fill="EEEEEE"/>
    </w:rPr>
  </w:style>
  <w:style w:type="character" w:customStyle="1" w:styleId="24">
    <w:name w:val="focus1"/>
    <w:basedOn w:val="17"/>
    <w:qFormat/>
    <w:uiPriority w:val="0"/>
    <w:rPr>
      <w:color w:val="23527C"/>
      <w:shd w:val="clear" w:fill="EEEEEE"/>
    </w:rPr>
  </w:style>
  <w:style w:type="character" w:customStyle="1" w:styleId="25">
    <w:name w:val="text-overflow6"/>
    <w:basedOn w:val="17"/>
    <w:qFormat/>
    <w:uiPriority w:val="0"/>
    <w:rPr>
      <w:sz w:val="21"/>
      <w:szCs w:val="21"/>
    </w:rPr>
  </w:style>
  <w:style w:type="character" w:customStyle="1" w:styleId="26">
    <w:name w:val="text-overflow7"/>
    <w:basedOn w:val="17"/>
    <w:qFormat/>
    <w:uiPriority w:val="0"/>
  </w:style>
  <w:style w:type="character" w:customStyle="1" w:styleId="27">
    <w:name w:val="publishtime8"/>
    <w:basedOn w:val="17"/>
    <w:qFormat/>
    <w:uiPriority w:val="0"/>
    <w:rPr>
      <w:color w:val="666666"/>
    </w:rPr>
  </w:style>
  <w:style w:type="character" w:customStyle="1" w:styleId="28">
    <w:name w:val="publishtime9"/>
    <w:basedOn w:val="17"/>
    <w:qFormat/>
    <w:uiPriority w:val="0"/>
    <w:rPr>
      <w:color w:val="666666"/>
    </w:rPr>
  </w:style>
  <w:style w:type="character" w:customStyle="1" w:styleId="29">
    <w:name w:val="first-child"/>
    <w:basedOn w:val="17"/>
    <w:qFormat/>
    <w:uiPriority w:val="0"/>
  </w:style>
  <w:style w:type="character" w:customStyle="1" w:styleId="30">
    <w:name w:val="publishtime"/>
    <w:basedOn w:val="17"/>
    <w:qFormat/>
    <w:uiPriority w:val="0"/>
    <w:rPr>
      <w:color w:val="666666"/>
    </w:rPr>
  </w:style>
  <w:style w:type="character" w:customStyle="1" w:styleId="31">
    <w:name w:val="publishtime1"/>
    <w:basedOn w:val="17"/>
    <w:qFormat/>
    <w:uiPriority w:val="0"/>
    <w:rPr>
      <w:color w:val="666666"/>
    </w:rPr>
  </w:style>
  <w:style w:type="character" w:customStyle="1" w:styleId="32">
    <w:name w:val="text-overflow"/>
    <w:basedOn w:val="17"/>
    <w:qFormat/>
    <w:uiPriority w:val="0"/>
    <w:rPr>
      <w:sz w:val="21"/>
      <w:szCs w:val="21"/>
    </w:rPr>
  </w:style>
  <w:style w:type="character" w:customStyle="1" w:styleId="33">
    <w:name w:val="text-overflow1"/>
    <w:basedOn w:val="17"/>
    <w:qFormat/>
    <w:uiPriority w:val="0"/>
  </w:style>
  <w:style w:type="character" w:customStyle="1" w:styleId="34">
    <w:name w:val="first-child1"/>
    <w:basedOn w:val="17"/>
    <w:qFormat/>
    <w:uiPriority w:val="0"/>
  </w:style>
  <w:style w:type="character" w:customStyle="1" w:styleId="35">
    <w:name w:val="focus"/>
    <w:basedOn w:val="17"/>
    <w:qFormat/>
    <w:uiPriority w:val="0"/>
    <w:rPr>
      <w:color w:val="23527C"/>
      <w:shd w:val="clear" w:fill="EEEEEE"/>
    </w:rPr>
  </w:style>
  <w:style w:type="character" w:customStyle="1" w:styleId="36">
    <w:name w:val="warning"/>
    <w:basedOn w:val="17"/>
    <w:qFormat/>
    <w:uiPriority w:val="0"/>
    <w:rPr>
      <w:color w:val="E60012"/>
      <w:sz w:val="18"/>
      <w:szCs w:val="18"/>
    </w:rPr>
  </w:style>
  <w:style w:type="character" w:customStyle="1" w:styleId="37">
    <w:name w:val="label"/>
    <w:basedOn w:val="17"/>
    <w:qFormat/>
    <w:uiPriority w:val="0"/>
    <w:rPr>
      <w:sz w:val="27"/>
      <w:szCs w:val="27"/>
    </w:rPr>
  </w:style>
  <w:style w:type="character" w:customStyle="1" w:styleId="38">
    <w:name w:val="label1"/>
    <w:basedOn w:val="17"/>
    <w:qFormat/>
    <w:uiPriority w:val="0"/>
    <w:rPr>
      <w:color w:val="000000"/>
      <w:sz w:val="27"/>
      <w:szCs w:val="27"/>
    </w:rPr>
  </w:style>
  <w:style w:type="character" w:customStyle="1" w:styleId="39">
    <w:name w:val="label-text2"/>
    <w:basedOn w:val="17"/>
    <w:qFormat/>
    <w:uiPriority w:val="0"/>
    <w:rPr>
      <w:color w:val="8A8383"/>
    </w:rPr>
  </w:style>
  <w:style w:type="character" w:customStyle="1" w:styleId="40">
    <w:name w:val="edui-unclickable"/>
    <w:basedOn w:val="17"/>
    <w:qFormat/>
    <w:uiPriority w:val="0"/>
    <w:rPr>
      <w:color w:val="808080"/>
    </w:rPr>
  </w:style>
  <w:style w:type="character" w:customStyle="1" w:styleId="41">
    <w:name w:val="edui-clickable2"/>
    <w:basedOn w:val="17"/>
    <w:qFormat/>
    <w:uiPriority w:val="0"/>
    <w:rPr>
      <w:color w:val="0000FF"/>
      <w:u w:val="single"/>
    </w:rPr>
  </w:style>
  <w:style w:type="character" w:customStyle="1" w:styleId="42">
    <w:name w:val="paging-omit"/>
    <w:basedOn w:val="17"/>
    <w:qFormat/>
    <w:uiPriority w:val="0"/>
    <w:rPr>
      <w:shd w:val="clear" w:fill="E1E1E1"/>
    </w:rPr>
  </w:style>
  <w:style w:type="character" w:customStyle="1" w:styleId="43">
    <w:name w:val="hover12"/>
    <w:basedOn w:val="17"/>
    <w:qFormat/>
    <w:uiPriority w:val="0"/>
    <w:rPr>
      <w:color w:val="23527C"/>
      <w:shd w:val="clear" w:fill="EEEEEE"/>
    </w:rPr>
  </w:style>
  <w:style w:type="character" w:customStyle="1" w:styleId="44">
    <w:name w:val="publishtime5"/>
    <w:basedOn w:val="17"/>
    <w:qFormat/>
    <w:uiPriority w:val="0"/>
    <w:rPr>
      <w:color w:val="666666"/>
    </w:rPr>
  </w:style>
  <w:style w:type="character" w:customStyle="1" w:styleId="45">
    <w:name w:val="publishtime6"/>
    <w:basedOn w:val="17"/>
    <w:qFormat/>
    <w:uiPriority w:val="0"/>
    <w:rPr>
      <w:color w:val="666666"/>
    </w:rPr>
  </w:style>
  <w:style w:type="paragraph" w:customStyle="1" w:styleId="46">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13723</Words>
  <Characters>14390</Characters>
  <TotalTime>2</TotalTime>
  <ScaleCrop>false</ScaleCrop>
  <LinksUpToDate>false</LinksUpToDate>
  <CharactersWithSpaces>16155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2022-08-26T09:53:00Z</dcterms:created>
  <dc:creator>S-mile</dc:creator>
  <cp:lastModifiedBy>西西柚</cp:lastModifiedBy>
  <dcterms:modified xsi:type="dcterms:W3CDTF">2023-06-20T02:32:37Z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2023-05-30T16:47:09Z</vt:filetime>
  </property>
  <property fmtid="{D5CDD505-2E9C-101B-9397-08002B2CF9AE}" pid="4" name="KSOProductBuildVer">
    <vt:lpwstr>2052-11.1.0.14309</vt:lpwstr>
  </property>
  <property fmtid="{D5CDD505-2E9C-101B-9397-08002B2CF9AE}" pid="5" name="ICV">
    <vt:lpwstr>6481029806F145E0B313CBE5BB23CC85_13</vt:lpwstr>
  </property>
</Properties>
</file>