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79" w:lineRule="auto"/>
        <w:rPr>
          <w:rFonts w:eastAsiaTheme="minorEastAsia"/>
          <w:lang w:eastAsia="zh-CN"/>
        </w:rPr>
      </w:pPr>
    </w:p>
    <w:p>
      <w:pPr>
        <w:spacing w:before="150" w:line="204" w:lineRule="auto"/>
        <w:jc w:val="center"/>
        <w:rPr>
          <w:rFonts w:ascii="宋体" w:hAnsi="宋体" w:eastAsia="宋体" w:cs="宋体"/>
          <w:spacing w:val="9"/>
          <w:sz w:val="44"/>
          <w:szCs w:val="44"/>
          <w:lang w:eastAsia="zh-CN"/>
          <w14:textOutline w14:w="6540" w14:cap="sq" w14:cmpd="sng" w14:algn="ctr">
            <w14:solidFill>
              <w14:srgbClr w14:val="000000"/>
            </w14:solidFill>
            <w14:prstDash w14:val="solid"/>
            <w14:bevel/>
          </w14:textOutline>
        </w:rPr>
      </w:pPr>
    </w:p>
    <w:p>
      <w:pPr>
        <w:pStyle w:val="2"/>
        <w:spacing w:line="244" w:lineRule="auto"/>
        <w:jc w:val="center"/>
        <w:rPr>
          <w:rFonts w:ascii="宋体"/>
          <w:b/>
          <w:sz w:val="28"/>
          <w:szCs w:val="20"/>
          <w:lang w:eastAsia="zh-CN"/>
        </w:rPr>
      </w:pPr>
      <w:r>
        <w:rPr>
          <w:rFonts w:hint="eastAsia" w:ascii="宋体" w:hAnsi="宋体" w:eastAsia="宋体" w:cs="宋体"/>
          <w:spacing w:val="9"/>
          <w:sz w:val="40"/>
          <w:szCs w:val="40"/>
          <w:lang w:eastAsia="zh-CN"/>
          <w14:textOutline w14:w="6540" w14:cap="sq" w14:cmpd="sng" w14:algn="ctr">
            <w14:solidFill>
              <w14:srgbClr w14:val="000000"/>
            </w14:solidFill>
            <w14:prstDash w14:val="solid"/>
            <w14:bevel/>
          </w14:textOutline>
        </w:rPr>
        <w:t>现代建材产业项目厂前区市政绿化工程混凝土采购</w:t>
      </w:r>
    </w:p>
    <w:p>
      <w:pPr>
        <w:pStyle w:val="2"/>
        <w:spacing w:line="244" w:lineRule="auto"/>
        <w:jc w:val="center"/>
        <w:rPr>
          <w:rFonts w:ascii="宋体"/>
          <w:b/>
          <w:sz w:val="32"/>
          <w:lang w:eastAsia="zh-CN"/>
        </w:rPr>
      </w:pPr>
    </w:p>
    <w:p>
      <w:pPr>
        <w:pStyle w:val="3"/>
        <w:ind w:firstLine="321"/>
        <w:rPr>
          <w:rFonts w:ascii="宋体"/>
          <w:b/>
          <w:sz w:val="32"/>
          <w:lang w:eastAsia="zh-CN"/>
        </w:rPr>
      </w:pPr>
    </w:p>
    <w:p>
      <w:pPr>
        <w:rPr>
          <w:lang w:eastAsia="zh-CN"/>
        </w:rPr>
      </w:pPr>
    </w:p>
    <w:p>
      <w:pPr>
        <w:pStyle w:val="2"/>
        <w:spacing w:line="244" w:lineRule="auto"/>
        <w:rPr>
          <w:lang w:eastAsia="zh-CN"/>
        </w:rPr>
      </w:pPr>
    </w:p>
    <w:p>
      <w:pPr>
        <w:pStyle w:val="2"/>
        <w:spacing w:line="244" w:lineRule="auto"/>
        <w:rPr>
          <w:lang w:eastAsia="zh-CN"/>
        </w:rPr>
      </w:pPr>
    </w:p>
    <w:p>
      <w:pPr>
        <w:pStyle w:val="2"/>
        <w:spacing w:line="244" w:lineRule="auto"/>
        <w:rPr>
          <w:lang w:eastAsia="zh-CN"/>
        </w:rPr>
      </w:pPr>
    </w:p>
    <w:p>
      <w:pPr>
        <w:pStyle w:val="3"/>
        <w:ind w:firstLine="210"/>
        <w:rPr>
          <w:lang w:eastAsia="zh-CN"/>
        </w:rPr>
      </w:pPr>
    </w:p>
    <w:p>
      <w:pPr>
        <w:rPr>
          <w:lang w:eastAsia="zh-CN"/>
        </w:rPr>
      </w:pPr>
    </w:p>
    <w:p>
      <w:pPr>
        <w:spacing w:line="1100" w:lineRule="exact"/>
        <w:jc w:val="center"/>
        <w:rPr>
          <w:rFonts w:ascii="楷体_GB2312" w:hAnsi="宋体" w:eastAsia="楷体_GB2312"/>
          <w:b/>
          <w:bCs/>
          <w:sz w:val="84"/>
          <w:lang w:eastAsia="zh-CN"/>
        </w:rPr>
      </w:pPr>
      <w:r>
        <w:rPr>
          <w:rFonts w:hint="eastAsia" w:ascii="楷体_GB2312" w:hAnsi="宋体" w:eastAsia="楷体_GB2312"/>
          <w:b/>
          <w:bCs/>
          <w:sz w:val="84"/>
          <w:lang w:eastAsia="zh-CN"/>
        </w:rPr>
        <w:t>招 标 文 件</w:t>
      </w:r>
    </w:p>
    <w:p>
      <w:pPr>
        <w:pStyle w:val="2"/>
        <w:spacing w:line="244" w:lineRule="auto"/>
        <w:rPr>
          <w:lang w:eastAsia="zh-CN"/>
        </w:rPr>
      </w:pPr>
    </w:p>
    <w:p>
      <w:pPr>
        <w:pStyle w:val="2"/>
        <w:spacing w:line="244" w:lineRule="auto"/>
        <w:rPr>
          <w:lang w:eastAsia="zh-CN"/>
        </w:rPr>
      </w:pPr>
    </w:p>
    <w:p>
      <w:pPr>
        <w:pStyle w:val="2"/>
        <w:spacing w:line="244" w:lineRule="auto"/>
        <w:jc w:val="center"/>
        <w:outlineLvl w:val="0"/>
        <w:rPr>
          <w:rFonts w:ascii="宋体"/>
          <w:b/>
          <w:sz w:val="32"/>
          <w:lang w:eastAsia="zh-CN"/>
        </w:rPr>
      </w:pPr>
      <w:bookmarkStart w:id="0" w:name="_Toc31293"/>
      <w:bookmarkStart w:id="1" w:name="_Toc1165"/>
      <w:bookmarkStart w:id="2" w:name="_Toc11806"/>
      <w:r>
        <w:rPr>
          <w:rFonts w:hint="eastAsia" w:ascii="宋体"/>
          <w:b/>
          <w:sz w:val="32"/>
          <w:lang w:eastAsia="zh-CN"/>
        </w:rPr>
        <w:t>项目编号：</w:t>
      </w:r>
      <w:bookmarkEnd w:id="0"/>
      <w:bookmarkEnd w:id="1"/>
      <w:bookmarkEnd w:id="2"/>
      <w:r>
        <w:rPr>
          <w:rFonts w:hint="eastAsia" w:ascii="宋体"/>
          <w:b/>
          <w:sz w:val="32"/>
          <w:lang w:eastAsia="zh-CN"/>
        </w:rPr>
        <w:t>监理招备【2023】01</w:t>
      </w:r>
      <w:r>
        <w:rPr>
          <w:rFonts w:hint="eastAsia" w:ascii="宋体" w:eastAsiaTheme="minorEastAsia"/>
          <w:b/>
          <w:sz w:val="32"/>
          <w:lang w:eastAsia="zh-CN"/>
        </w:rPr>
        <w:t>5</w:t>
      </w:r>
      <w:r>
        <w:rPr>
          <w:rFonts w:hint="eastAsia" w:ascii="宋体"/>
          <w:b/>
          <w:sz w:val="32"/>
          <w:lang w:eastAsia="zh-CN"/>
        </w:rPr>
        <w:t xml:space="preserve">号 </w:t>
      </w:r>
    </w:p>
    <w:p>
      <w:pPr>
        <w:pStyle w:val="2"/>
        <w:spacing w:line="244" w:lineRule="auto"/>
        <w:jc w:val="center"/>
        <w:outlineLvl w:val="0"/>
        <w:rPr>
          <w:lang w:eastAsia="zh-CN"/>
        </w:rPr>
      </w:pPr>
    </w:p>
    <w:p>
      <w:pPr>
        <w:pStyle w:val="2"/>
        <w:spacing w:line="244" w:lineRule="auto"/>
        <w:rPr>
          <w:lang w:eastAsia="zh-CN"/>
        </w:rPr>
      </w:pPr>
    </w:p>
    <w:p>
      <w:pPr>
        <w:pStyle w:val="2"/>
        <w:spacing w:line="244" w:lineRule="auto"/>
        <w:rPr>
          <w:lang w:eastAsia="zh-CN"/>
        </w:rPr>
      </w:pPr>
    </w:p>
    <w:p>
      <w:pPr>
        <w:pStyle w:val="2"/>
        <w:spacing w:line="244" w:lineRule="auto"/>
        <w:rPr>
          <w:lang w:eastAsia="zh-CN"/>
        </w:rPr>
      </w:pPr>
    </w:p>
    <w:p>
      <w:pPr>
        <w:pStyle w:val="2"/>
        <w:spacing w:line="244" w:lineRule="auto"/>
        <w:rPr>
          <w:lang w:eastAsia="zh-CN"/>
        </w:rPr>
      </w:pPr>
    </w:p>
    <w:p>
      <w:pPr>
        <w:pStyle w:val="2"/>
        <w:spacing w:line="244" w:lineRule="auto"/>
        <w:rPr>
          <w:lang w:eastAsia="zh-CN"/>
        </w:rPr>
      </w:pPr>
    </w:p>
    <w:p>
      <w:pPr>
        <w:pStyle w:val="2"/>
        <w:spacing w:line="244" w:lineRule="auto"/>
        <w:rPr>
          <w:lang w:eastAsia="zh-CN"/>
        </w:rPr>
      </w:pPr>
    </w:p>
    <w:p>
      <w:pPr>
        <w:pStyle w:val="2"/>
        <w:spacing w:line="244" w:lineRule="auto"/>
        <w:rPr>
          <w:lang w:eastAsia="zh-CN"/>
        </w:rPr>
      </w:pPr>
    </w:p>
    <w:p>
      <w:pPr>
        <w:pStyle w:val="2"/>
        <w:spacing w:line="244" w:lineRule="auto"/>
        <w:rPr>
          <w:lang w:eastAsia="zh-CN"/>
        </w:rPr>
      </w:pPr>
    </w:p>
    <w:p>
      <w:pPr>
        <w:pStyle w:val="2"/>
        <w:spacing w:line="244" w:lineRule="auto"/>
        <w:rPr>
          <w:lang w:eastAsia="zh-CN"/>
        </w:rPr>
      </w:pPr>
    </w:p>
    <w:p>
      <w:pPr>
        <w:pStyle w:val="2"/>
        <w:spacing w:line="245" w:lineRule="auto"/>
        <w:rPr>
          <w:lang w:eastAsia="zh-CN"/>
        </w:rPr>
      </w:pPr>
    </w:p>
    <w:p>
      <w:pPr>
        <w:pStyle w:val="2"/>
        <w:spacing w:line="245" w:lineRule="auto"/>
        <w:rPr>
          <w:lang w:eastAsia="zh-CN"/>
        </w:rPr>
      </w:pPr>
    </w:p>
    <w:p>
      <w:pPr>
        <w:pStyle w:val="2"/>
        <w:spacing w:line="245" w:lineRule="auto"/>
        <w:rPr>
          <w:lang w:eastAsia="zh-CN"/>
        </w:rPr>
      </w:pPr>
    </w:p>
    <w:p>
      <w:pPr>
        <w:pStyle w:val="2"/>
        <w:spacing w:line="245" w:lineRule="auto"/>
        <w:rPr>
          <w:lang w:eastAsia="zh-CN"/>
        </w:rPr>
      </w:pPr>
    </w:p>
    <w:p>
      <w:pPr>
        <w:pStyle w:val="2"/>
        <w:spacing w:line="245" w:lineRule="auto"/>
        <w:rPr>
          <w:lang w:eastAsia="zh-CN"/>
        </w:rPr>
      </w:pPr>
    </w:p>
    <w:p>
      <w:pPr>
        <w:pStyle w:val="2"/>
        <w:spacing w:line="245" w:lineRule="auto"/>
        <w:rPr>
          <w:lang w:eastAsia="zh-CN"/>
        </w:rPr>
      </w:pPr>
    </w:p>
    <w:p>
      <w:pPr>
        <w:pStyle w:val="2"/>
        <w:spacing w:line="245" w:lineRule="auto"/>
        <w:rPr>
          <w:lang w:eastAsia="zh-CN"/>
        </w:rPr>
      </w:pPr>
    </w:p>
    <w:p>
      <w:pPr>
        <w:pStyle w:val="2"/>
        <w:spacing w:line="245" w:lineRule="auto"/>
        <w:rPr>
          <w:lang w:eastAsia="zh-CN"/>
        </w:rPr>
      </w:pPr>
    </w:p>
    <w:p>
      <w:pPr>
        <w:pStyle w:val="2"/>
        <w:spacing w:line="245" w:lineRule="auto"/>
        <w:rPr>
          <w:rFonts w:eastAsiaTheme="minorEastAsia"/>
          <w:lang w:eastAsia="zh-CN"/>
        </w:rPr>
      </w:pPr>
    </w:p>
    <w:p>
      <w:pPr>
        <w:pStyle w:val="2"/>
        <w:spacing w:line="360" w:lineRule="auto"/>
        <w:rPr>
          <w:lang w:eastAsia="zh-CN"/>
        </w:rPr>
      </w:pPr>
    </w:p>
    <w:p>
      <w:pPr>
        <w:spacing w:line="360" w:lineRule="auto"/>
        <w:ind w:firstLine="1800" w:firstLineChars="600"/>
        <w:jc w:val="both"/>
        <w:rPr>
          <w:rFonts w:ascii="宋体" w:hAnsi="宋体" w:eastAsia="宋体" w:cs="宋体"/>
          <w:sz w:val="30"/>
          <w:szCs w:val="30"/>
          <w:lang w:eastAsia="zh-CN"/>
        </w:rPr>
      </w:pPr>
      <w:r>
        <w:rPr>
          <w:rFonts w:hint="eastAsia" w:ascii="宋体" w:hAnsi="宋体" w:eastAsia="宋体" w:cs="宋体"/>
          <w:sz w:val="30"/>
          <w:szCs w:val="30"/>
          <w:lang w:eastAsia="zh-CN"/>
        </w:rPr>
        <w:t>招标人：三门县湾区建设有限公司</w:t>
      </w:r>
    </w:p>
    <w:p>
      <w:pPr>
        <w:spacing w:line="360" w:lineRule="auto"/>
        <w:jc w:val="center"/>
        <w:rPr>
          <w:rFonts w:ascii="宋体" w:hAnsi="宋体" w:eastAsia="宋体" w:cs="宋体"/>
          <w:sz w:val="30"/>
          <w:szCs w:val="30"/>
          <w:lang w:eastAsia="zh-CN"/>
        </w:rPr>
      </w:pPr>
      <w:r>
        <w:rPr>
          <w:rFonts w:hint="eastAsia" w:ascii="宋体" w:hAnsi="宋体" w:eastAsia="宋体" w:cs="宋体"/>
          <w:sz w:val="30"/>
          <w:szCs w:val="30"/>
          <w:lang w:eastAsia="zh-CN"/>
        </w:rPr>
        <w:t>招标代理：浙江省三门县工程建设监理有限公司</w:t>
      </w:r>
    </w:p>
    <w:p>
      <w:pPr>
        <w:spacing w:line="200" w:lineRule="auto"/>
        <w:jc w:val="center"/>
        <w:rPr>
          <w:rFonts w:ascii="宋体" w:hAnsi="宋体" w:eastAsia="宋体" w:cs="宋体"/>
          <w:sz w:val="30"/>
          <w:szCs w:val="30"/>
          <w:lang w:eastAsia="zh-CN"/>
        </w:rPr>
      </w:pPr>
    </w:p>
    <w:p>
      <w:pPr>
        <w:spacing w:line="200" w:lineRule="auto"/>
        <w:jc w:val="center"/>
        <w:rPr>
          <w:rFonts w:ascii="宋体" w:hAnsi="宋体" w:eastAsia="宋体" w:cs="宋体"/>
          <w:sz w:val="30"/>
          <w:szCs w:val="30"/>
          <w:lang w:eastAsia="zh-CN"/>
        </w:rPr>
      </w:pPr>
    </w:p>
    <w:p>
      <w:pPr>
        <w:spacing w:line="200" w:lineRule="auto"/>
        <w:jc w:val="center"/>
        <w:rPr>
          <w:rFonts w:ascii="宋体" w:hAnsi="宋体" w:eastAsia="宋体" w:cs="宋体"/>
          <w:sz w:val="30"/>
          <w:szCs w:val="30"/>
        </w:rPr>
      </w:pPr>
      <w:r>
        <w:rPr>
          <w:rFonts w:hint="eastAsia" w:ascii="宋体" w:hAnsi="宋体" w:eastAsia="宋体" w:cs="宋体"/>
          <w:sz w:val="30"/>
          <w:szCs w:val="30"/>
        </w:rPr>
        <w:t>二 ○ 二</w:t>
      </w:r>
      <w:r>
        <w:rPr>
          <w:rFonts w:hint="eastAsia" w:ascii="宋体" w:hAnsi="宋体" w:eastAsia="宋体" w:cs="宋体"/>
          <w:sz w:val="30"/>
          <w:szCs w:val="30"/>
          <w:lang w:eastAsia="zh-CN"/>
        </w:rPr>
        <w:t>三</w:t>
      </w:r>
      <w:r>
        <w:rPr>
          <w:rFonts w:hint="eastAsia" w:ascii="宋体" w:hAnsi="宋体" w:eastAsia="宋体" w:cs="宋体"/>
          <w:sz w:val="30"/>
          <w:szCs w:val="30"/>
        </w:rPr>
        <w:t xml:space="preserve"> 年</w:t>
      </w:r>
      <w:r>
        <w:rPr>
          <w:rFonts w:hint="eastAsia" w:ascii="宋体" w:hAnsi="宋体" w:eastAsia="宋体" w:cs="宋体"/>
          <w:sz w:val="30"/>
          <w:szCs w:val="30"/>
          <w:lang w:eastAsia="zh-CN"/>
        </w:rPr>
        <w:t>五</w:t>
      </w:r>
      <w:r>
        <w:rPr>
          <w:rFonts w:hint="eastAsia" w:ascii="宋体" w:hAnsi="宋体" w:eastAsia="宋体" w:cs="宋体"/>
          <w:sz w:val="30"/>
          <w:szCs w:val="30"/>
        </w:rPr>
        <w:t>月</w:t>
      </w:r>
    </w:p>
    <w:p>
      <w:pPr>
        <w:spacing w:line="200" w:lineRule="auto"/>
        <w:rPr>
          <w:rFonts w:ascii="微软雅黑" w:hAnsi="微软雅黑" w:eastAsia="微软雅黑" w:cs="微软雅黑"/>
          <w:sz w:val="30"/>
          <w:szCs w:val="30"/>
        </w:rPr>
      </w:pPr>
    </w:p>
    <w:p>
      <w:pPr>
        <w:pStyle w:val="5"/>
        <w:ind w:left="0" w:leftChars="0"/>
        <w:rPr>
          <w:rFonts w:ascii="微软雅黑" w:hAnsi="微软雅黑" w:eastAsia="微软雅黑" w:cs="微软雅黑"/>
          <w:sz w:val="30"/>
          <w:szCs w:val="30"/>
          <w:lang w:eastAsia="zh-CN"/>
        </w:rPr>
      </w:pPr>
    </w:p>
    <w:p>
      <w:pPr>
        <w:pStyle w:val="2"/>
        <w:spacing w:line="250" w:lineRule="auto"/>
        <w:rPr>
          <w:rFonts w:ascii="宋体" w:hAnsi="宋体" w:eastAsia="宋体"/>
        </w:rPr>
        <w:sectPr>
          <w:headerReference r:id="rId3" w:type="default"/>
          <w:footerReference r:id="rId4" w:type="default"/>
          <w:pgSz w:w="11906" w:h="16839"/>
          <w:pgMar w:top="1304" w:right="1247" w:bottom="1304" w:left="1247" w:header="0" w:footer="1006" w:gutter="0"/>
          <w:pgNumType w:start="1"/>
          <w:cols w:space="0" w:num="1"/>
        </w:sectPr>
      </w:pPr>
    </w:p>
    <w:sdt>
      <w:sdtPr>
        <w:rPr>
          <w:rFonts w:ascii="宋体" w:hAnsi="宋体" w:eastAsia="宋体"/>
        </w:rPr>
        <w:id w:val="147453176"/>
        <w:showingPlcHdr/>
        <w:docPartObj>
          <w:docPartGallery w:val="Table of Contents"/>
          <w:docPartUnique/>
        </w:docPartObj>
      </w:sdtPr>
      <w:sdtEndPr>
        <w:rPr>
          <w:rFonts w:ascii="Arial" w:hAnsi="Arial" w:eastAsia="Arial"/>
        </w:rPr>
      </w:sdtEndPr>
      <w:sdtContent>
        <w:p>
          <w:pPr>
            <w:pStyle w:val="2"/>
            <w:spacing w:line="250" w:lineRule="auto"/>
          </w:pPr>
        </w:p>
      </w:sdtContent>
    </w:sdt>
    <w:p>
      <w:pPr>
        <w:pStyle w:val="2"/>
        <w:spacing w:line="250" w:lineRule="auto"/>
      </w:pPr>
    </w:p>
    <w:p>
      <w:pPr>
        <w:pStyle w:val="2"/>
        <w:spacing w:line="251" w:lineRule="auto"/>
      </w:pPr>
    </w:p>
    <w:sdt>
      <w:sdtPr>
        <w:rPr>
          <w:rFonts w:ascii="宋体" w:hAnsi="宋体" w:eastAsia="宋体"/>
          <w:sz w:val="44"/>
          <w:szCs w:val="44"/>
        </w:rPr>
        <w:id w:val="147476520"/>
        <w:docPartObj>
          <w:docPartGallery w:val="Table of Contents"/>
          <w:docPartUnique/>
        </w:docPartObj>
      </w:sdtPr>
      <w:sdtEndPr>
        <w:rPr>
          <w:rFonts w:ascii="宋体" w:hAnsi="宋体" w:eastAsia="宋体"/>
          <w:sz w:val="44"/>
          <w:szCs w:val="44"/>
        </w:rPr>
      </w:sdtEndPr>
      <w:sdtContent>
        <w:p>
          <w:pPr>
            <w:jc w:val="center"/>
            <w:rPr>
              <w:rFonts w:ascii="宋体" w:hAnsi="宋体" w:eastAsia="宋体"/>
              <w:sz w:val="44"/>
              <w:szCs w:val="44"/>
            </w:rPr>
          </w:pPr>
          <w:r>
            <w:rPr>
              <w:rFonts w:ascii="宋体" w:hAnsi="宋体" w:eastAsia="宋体"/>
              <w:sz w:val="44"/>
              <w:szCs w:val="44"/>
            </w:rPr>
            <w:t>目</w:t>
          </w:r>
          <w:r>
            <w:rPr>
              <w:rFonts w:hint="eastAsia" w:ascii="宋体" w:hAnsi="宋体" w:eastAsia="宋体"/>
              <w:sz w:val="44"/>
              <w:szCs w:val="44"/>
              <w:lang w:eastAsia="zh-CN"/>
            </w:rPr>
            <w:t xml:space="preserve">   </w:t>
          </w:r>
          <w:r>
            <w:rPr>
              <w:rFonts w:ascii="宋体" w:hAnsi="宋体" w:eastAsia="宋体"/>
              <w:sz w:val="44"/>
              <w:szCs w:val="44"/>
            </w:rPr>
            <w:t>录</w:t>
          </w:r>
        </w:p>
        <w:p>
          <w:pPr>
            <w:pStyle w:val="24"/>
          </w:pPr>
        </w:p>
        <w:p>
          <w:pPr>
            <w:pStyle w:val="12"/>
            <w:tabs>
              <w:tab w:val="right" w:leader="dot" w:pos="9038"/>
            </w:tabs>
            <w:spacing w:line="360" w:lineRule="auto"/>
          </w:pPr>
          <w:r>
            <w:fldChar w:fldCharType="begin"/>
          </w:r>
          <w:r>
            <w:instrText xml:space="preserve">TOC \o "1-1" \h \u </w:instrText>
          </w:r>
          <w:r>
            <w:fldChar w:fldCharType="separate"/>
          </w:r>
          <w:r>
            <w:fldChar w:fldCharType="begin"/>
          </w:r>
          <w:r>
            <w:instrText xml:space="preserve"> HYPERLINK \l "_Toc18103" </w:instrText>
          </w:r>
          <w:r>
            <w:fldChar w:fldCharType="separate"/>
          </w:r>
          <w:r>
            <w:rPr>
              <w:rFonts w:hint="eastAsia" w:ascii="宋体" w:hAnsi="宋体" w:eastAsia="宋体" w:cs="宋体"/>
              <w:bCs/>
              <w:spacing w:val="9"/>
              <w:szCs w:val="31"/>
              <w14:textOutline w14:w="5791" w14:cap="sq" w14:cmpd="sng" w14:algn="ctr">
                <w14:solidFill>
                  <w14:srgbClr w14:val="000000"/>
                </w14:solidFill>
                <w14:prstDash w14:val="solid"/>
                <w14:bevel/>
              </w14:textOutline>
            </w:rPr>
            <w:t>第一章</w:t>
          </w:r>
          <w:r>
            <w:rPr>
              <w:rFonts w:hint="eastAsia" w:ascii="宋体" w:hAnsi="宋体" w:eastAsia="宋体" w:cs="宋体"/>
              <w:bCs/>
              <w:spacing w:val="18"/>
              <w:szCs w:val="31"/>
            </w:rPr>
            <w:t xml:space="preserve">   </w:t>
          </w:r>
          <w:r>
            <w:rPr>
              <w:rFonts w:hint="eastAsia" w:ascii="宋体" w:hAnsi="宋体" w:eastAsia="宋体" w:cs="宋体"/>
              <w:bCs/>
              <w:spacing w:val="9"/>
              <w:szCs w:val="31"/>
              <w14:textOutline w14:w="5791" w14:cap="sq" w14:cmpd="sng" w14:algn="ctr">
                <w14:solidFill>
                  <w14:srgbClr w14:val="000000"/>
                </w14:solidFill>
                <w14:prstDash w14:val="solid"/>
                <w14:bevel/>
              </w14:textOutline>
            </w:rPr>
            <w:t>招标公告</w:t>
          </w:r>
          <w:r>
            <w:tab/>
          </w:r>
          <w:r>
            <w:rPr>
              <w:rFonts w:hint="eastAsia" w:eastAsia="宋体"/>
              <w:lang w:eastAsia="zh-CN"/>
            </w:rPr>
            <w:t>3</w:t>
          </w:r>
          <w:r>
            <w:rPr>
              <w:rFonts w:hint="eastAsia" w:eastAsia="宋体"/>
              <w:lang w:eastAsia="zh-CN"/>
            </w:rPr>
            <w:fldChar w:fldCharType="end"/>
          </w:r>
        </w:p>
        <w:p>
          <w:pPr>
            <w:pStyle w:val="12"/>
            <w:tabs>
              <w:tab w:val="right" w:leader="dot" w:pos="9038"/>
            </w:tabs>
            <w:spacing w:line="360" w:lineRule="auto"/>
          </w:pPr>
          <w:r>
            <w:fldChar w:fldCharType="begin"/>
          </w:r>
          <w:r>
            <w:instrText xml:space="preserve"> HYPERLINK \l "_Toc6484" </w:instrText>
          </w:r>
          <w:r>
            <w:fldChar w:fldCharType="separate"/>
          </w:r>
          <w:r>
            <w:rPr>
              <w:rFonts w:ascii="微软雅黑" w:hAnsi="微软雅黑" w:eastAsia="微软雅黑" w:cs="微软雅黑"/>
              <w:spacing w:val="8"/>
              <w:szCs w:val="31"/>
              <w14:textOutline w14:w="5791" w14:cap="sq" w14:cmpd="sng" w14:algn="ctr">
                <w14:solidFill>
                  <w14:srgbClr w14:val="000000"/>
                </w14:solidFill>
                <w14:prstDash w14:val="solid"/>
                <w14:bevel/>
              </w14:textOutline>
            </w:rPr>
            <w:t>第二章</w:t>
          </w:r>
          <w:r>
            <w:rPr>
              <w:rFonts w:ascii="微软雅黑" w:hAnsi="微软雅黑" w:eastAsia="微软雅黑" w:cs="微软雅黑"/>
              <w:spacing w:val="8"/>
              <w:szCs w:val="31"/>
            </w:rPr>
            <w:t xml:space="preserve">     </w:t>
          </w:r>
          <w:r>
            <w:rPr>
              <w:rFonts w:ascii="微软雅黑" w:hAnsi="微软雅黑" w:eastAsia="微软雅黑" w:cs="微软雅黑"/>
              <w:spacing w:val="8"/>
              <w:szCs w:val="31"/>
              <w14:textOutline w14:w="5791" w14:cap="sq" w14:cmpd="sng" w14:algn="ctr">
                <w14:solidFill>
                  <w14:srgbClr w14:val="000000"/>
                </w14:solidFill>
                <w14:prstDash w14:val="solid"/>
                <w14:bevel/>
              </w14:textOutline>
            </w:rPr>
            <w:t>供应商须知</w:t>
          </w:r>
          <w:r>
            <w:tab/>
          </w:r>
          <w:bookmarkStart w:id="18" w:name="_GoBack"/>
          <w:r>
            <w:rPr>
              <w:rFonts w:hint="eastAsia" w:eastAsia="宋体"/>
              <w:lang w:eastAsia="zh-CN"/>
            </w:rPr>
            <w:t>6</w:t>
          </w:r>
          <w:bookmarkEnd w:id="18"/>
          <w:r>
            <w:rPr>
              <w:rFonts w:hint="eastAsia" w:eastAsia="宋体"/>
              <w:lang w:eastAsia="zh-CN"/>
            </w:rPr>
            <w:fldChar w:fldCharType="end"/>
          </w:r>
        </w:p>
        <w:p>
          <w:pPr>
            <w:pStyle w:val="12"/>
            <w:tabs>
              <w:tab w:val="right" w:leader="dot" w:pos="9038"/>
            </w:tabs>
            <w:spacing w:line="360" w:lineRule="auto"/>
          </w:pPr>
          <w:r>
            <w:fldChar w:fldCharType="begin"/>
          </w:r>
          <w:r>
            <w:instrText xml:space="preserve"> HYPERLINK \l "_Toc30561" </w:instrText>
          </w:r>
          <w:r>
            <w:fldChar w:fldCharType="separate"/>
          </w:r>
          <w:r>
            <w:rPr>
              <w:rFonts w:ascii="微软雅黑" w:hAnsi="微软雅黑" w:eastAsia="微软雅黑" w:cs="微软雅黑"/>
              <w:spacing w:val="9"/>
              <w:szCs w:val="31"/>
              <w14:textOutline w14:w="5791" w14:cap="sq" w14:cmpd="sng" w14:algn="ctr">
                <w14:solidFill>
                  <w14:srgbClr w14:val="000000"/>
                </w14:solidFill>
                <w14:prstDash w14:val="solid"/>
                <w14:bevel/>
              </w14:textOutline>
            </w:rPr>
            <w:t>第三章</w:t>
          </w:r>
          <w:r>
            <w:rPr>
              <w:rFonts w:ascii="微软雅黑" w:hAnsi="微软雅黑" w:eastAsia="微软雅黑" w:cs="微软雅黑"/>
              <w:spacing w:val="20"/>
              <w:szCs w:val="31"/>
            </w:rPr>
            <w:t xml:space="preserve">   </w:t>
          </w:r>
          <w:r>
            <w:rPr>
              <w:rFonts w:ascii="微软雅黑" w:hAnsi="微软雅黑" w:eastAsia="微软雅黑" w:cs="微软雅黑"/>
              <w:spacing w:val="9"/>
              <w:szCs w:val="31"/>
              <w14:textOutline w14:w="5791" w14:cap="sq" w14:cmpd="sng" w14:algn="ctr">
                <w14:solidFill>
                  <w14:srgbClr w14:val="000000"/>
                </w14:solidFill>
                <w14:prstDash w14:val="solid"/>
                <w14:bevel/>
              </w14:textOutline>
            </w:rPr>
            <w:t>招标内容及要求</w:t>
          </w:r>
          <w:r>
            <w:tab/>
          </w:r>
          <w:r>
            <w:fldChar w:fldCharType="begin"/>
          </w:r>
          <w:r>
            <w:instrText xml:space="preserve"> PAGEREF _Toc30561 \h </w:instrText>
          </w:r>
          <w:r>
            <w:fldChar w:fldCharType="separate"/>
          </w:r>
          <w:r>
            <w:t>14</w:t>
          </w:r>
          <w:r>
            <w:fldChar w:fldCharType="end"/>
          </w:r>
          <w:r>
            <w:fldChar w:fldCharType="end"/>
          </w:r>
        </w:p>
        <w:p>
          <w:pPr>
            <w:pStyle w:val="12"/>
            <w:tabs>
              <w:tab w:val="right" w:leader="dot" w:pos="9038"/>
            </w:tabs>
            <w:spacing w:line="360" w:lineRule="auto"/>
          </w:pPr>
          <w:r>
            <w:fldChar w:fldCharType="begin"/>
          </w:r>
          <w:r>
            <w:instrText xml:space="preserve"> HYPERLINK \l "_Toc4799" </w:instrText>
          </w:r>
          <w:r>
            <w:fldChar w:fldCharType="separate"/>
          </w:r>
          <w:r>
            <w:rPr>
              <w:rFonts w:hint="eastAsia"/>
              <w:szCs w:val="28"/>
            </w:rPr>
            <w:t>一、项目概况</w:t>
          </w:r>
          <w:r>
            <w:tab/>
          </w:r>
          <w:r>
            <w:fldChar w:fldCharType="begin"/>
          </w:r>
          <w:r>
            <w:instrText xml:space="preserve"> PAGEREF _Toc4799 \h </w:instrText>
          </w:r>
          <w:r>
            <w:fldChar w:fldCharType="separate"/>
          </w:r>
          <w:r>
            <w:t>14</w:t>
          </w:r>
          <w:r>
            <w:fldChar w:fldCharType="end"/>
          </w:r>
          <w:r>
            <w:fldChar w:fldCharType="end"/>
          </w:r>
        </w:p>
        <w:p>
          <w:pPr>
            <w:pStyle w:val="12"/>
            <w:tabs>
              <w:tab w:val="right" w:leader="dot" w:pos="9038"/>
            </w:tabs>
            <w:spacing w:line="360" w:lineRule="auto"/>
          </w:pPr>
          <w:r>
            <w:fldChar w:fldCharType="begin"/>
          </w:r>
          <w:r>
            <w:instrText xml:space="preserve"> HYPERLINK \l "_Toc14984" </w:instrText>
          </w:r>
          <w:r>
            <w:fldChar w:fldCharType="separate"/>
          </w:r>
          <w:r>
            <w:rPr>
              <w:rFonts w:hint="eastAsia"/>
              <w:szCs w:val="28"/>
            </w:rPr>
            <w:t>二、配送物品清单</w:t>
          </w:r>
          <w:r>
            <w:tab/>
          </w:r>
          <w:r>
            <w:fldChar w:fldCharType="begin"/>
          </w:r>
          <w:r>
            <w:instrText xml:space="preserve"> PAGEREF _Toc14984 \h </w:instrText>
          </w:r>
          <w:r>
            <w:fldChar w:fldCharType="separate"/>
          </w:r>
          <w:r>
            <w:t>14</w:t>
          </w:r>
          <w:r>
            <w:fldChar w:fldCharType="end"/>
          </w:r>
          <w:r>
            <w:fldChar w:fldCharType="end"/>
          </w:r>
        </w:p>
        <w:p>
          <w:pPr>
            <w:pStyle w:val="12"/>
            <w:tabs>
              <w:tab w:val="right" w:leader="dot" w:pos="9038"/>
            </w:tabs>
            <w:spacing w:line="360" w:lineRule="auto"/>
          </w:pPr>
          <w:r>
            <w:fldChar w:fldCharType="begin"/>
          </w:r>
          <w:r>
            <w:instrText xml:space="preserve"> HYPERLINK \l "_Toc17968" </w:instrText>
          </w:r>
          <w:r>
            <w:fldChar w:fldCharType="separate"/>
          </w:r>
          <w:r>
            <w:rPr>
              <w:rFonts w:hint="eastAsia" w:asciiTheme="minorEastAsia" w:hAnsiTheme="minorEastAsia" w:eastAsiaTheme="minorEastAsia"/>
              <w:szCs w:val="36"/>
            </w:rPr>
            <w:t>第四章评标办法及评分标准</w:t>
          </w:r>
          <w:r>
            <w:tab/>
          </w:r>
          <w:r>
            <w:fldChar w:fldCharType="begin"/>
          </w:r>
          <w:r>
            <w:instrText xml:space="preserve"> PAGEREF _Toc17968 \h </w:instrText>
          </w:r>
          <w:r>
            <w:fldChar w:fldCharType="separate"/>
          </w:r>
          <w:r>
            <w:t>1</w:t>
          </w:r>
          <w:r>
            <w:rPr>
              <w:rFonts w:hint="eastAsia" w:eastAsia="宋体"/>
              <w:lang w:eastAsia="zh-CN"/>
            </w:rPr>
            <w:t>6</w:t>
          </w:r>
          <w:r>
            <w:fldChar w:fldCharType="end"/>
          </w:r>
          <w:r>
            <w:fldChar w:fldCharType="end"/>
          </w:r>
        </w:p>
        <w:p>
          <w:pPr>
            <w:pStyle w:val="12"/>
            <w:tabs>
              <w:tab w:val="right" w:leader="dot" w:pos="9038"/>
            </w:tabs>
            <w:spacing w:line="360" w:lineRule="auto"/>
            <w:rPr>
              <w:rFonts w:eastAsia="宋体"/>
              <w:lang w:eastAsia="zh-CN"/>
            </w:rPr>
          </w:pPr>
          <w:r>
            <w:fldChar w:fldCharType="begin"/>
          </w:r>
          <w:r>
            <w:instrText xml:space="preserve"> HYPERLINK \l "_Toc2081" </w:instrText>
          </w:r>
          <w:r>
            <w:fldChar w:fldCharType="separate"/>
          </w:r>
          <w:r>
            <w:rPr>
              <w:rFonts w:ascii="微软雅黑" w:hAnsi="微软雅黑" w:eastAsia="微软雅黑" w:cs="微软雅黑"/>
              <w:bCs/>
              <w:spacing w:val="9"/>
              <w:szCs w:val="31"/>
              <w14:textOutline w14:w="5791" w14:cap="sq" w14:cmpd="sng" w14:algn="ctr">
                <w14:solidFill>
                  <w14:srgbClr w14:val="000000"/>
                </w14:solidFill>
                <w14:prstDash w14:val="solid"/>
                <w14:bevel/>
              </w14:textOutline>
            </w:rPr>
            <w:t>第</w:t>
          </w:r>
          <w:r>
            <w:rPr>
              <w:rFonts w:hint="eastAsia" w:ascii="微软雅黑" w:hAnsi="微软雅黑" w:eastAsia="微软雅黑" w:cs="微软雅黑"/>
              <w:bCs/>
              <w:spacing w:val="9"/>
              <w:szCs w:val="31"/>
              <w:lang w:eastAsia="zh-CN"/>
              <w14:textOutline w14:w="5791" w14:cap="sq" w14:cmpd="sng" w14:algn="ctr">
                <w14:solidFill>
                  <w14:srgbClr w14:val="000000"/>
                </w14:solidFill>
                <w14:prstDash w14:val="solid"/>
                <w14:bevel/>
              </w14:textOutline>
            </w:rPr>
            <w:t>五</w:t>
          </w:r>
          <w:r>
            <w:rPr>
              <w:rFonts w:ascii="微软雅黑" w:hAnsi="微软雅黑" w:eastAsia="微软雅黑" w:cs="微软雅黑"/>
              <w:bCs/>
              <w:spacing w:val="9"/>
              <w:szCs w:val="31"/>
              <w14:textOutline w14:w="5791" w14:cap="sq" w14:cmpd="sng" w14:algn="ctr">
                <w14:solidFill>
                  <w14:srgbClr w14:val="000000"/>
                </w14:solidFill>
                <w14:prstDash w14:val="solid"/>
                <w14:bevel/>
              </w14:textOutline>
            </w:rPr>
            <w:t>章</w:t>
          </w:r>
          <w:r>
            <w:rPr>
              <w:rFonts w:ascii="微软雅黑" w:hAnsi="微软雅黑" w:eastAsia="微软雅黑" w:cs="微软雅黑"/>
              <w:bCs/>
              <w:spacing w:val="79"/>
              <w:szCs w:val="31"/>
            </w:rPr>
            <w:t xml:space="preserve"> </w:t>
          </w:r>
          <w:r>
            <w:rPr>
              <w:rFonts w:ascii="微软雅黑" w:hAnsi="微软雅黑" w:eastAsia="微软雅黑" w:cs="微软雅黑"/>
              <w:bCs/>
              <w:spacing w:val="9"/>
              <w:szCs w:val="31"/>
              <w14:textOutline w14:w="5791" w14:cap="sq" w14:cmpd="sng" w14:algn="ctr">
                <w14:solidFill>
                  <w14:srgbClr w14:val="000000"/>
                </w14:solidFill>
                <w14:prstDash w14:val="solid"/>
                <w14:bevel/>
              </w14:textOutline>
            </w:rPr>
            <w:t>合同主要条款</w:t>
          </w:r>
          <w:r>
            <w:tab/>
          </w:r>
          <w:r>
            <w:rPr>
              <w:rFonts w:hint="eastAsia" w:eastAsia="宋体"/>
              <w:lang w:eastAsia="zh-CN"/>
            </w:rPr>
            <w:t>1</w:t>
          </w:r>
          <w:r>
            <w:rPr>
              <w:rFonts w:hint="eastAsia" w:eastAsia="宋体"/>
              <w:lang w:eastAsia="zh-CN"/>
            </w:rPr>
            <w:fldChar w:fldCharType="end"/>
          </w:r>
          <w:r>
            <w:rPr>
              <w:rFonts w:hint="eastAsia" w:eastAsia="宋体"/>
              <w:lang w:eastAsia="zh-CN"/>
            </w:rPr>
            <w:t>9</w:t>
          </w:r>
        </w:p>
        <w:p>
          <w:pPr>
            <w:pStyle w:val="12"/>
            <w:tabs>
              <w:tab w:val="right" w:leader="dot" w:pos="9038"/>
            </w:tabs>
            <w:spacing w:line="360" w:lineRule="auto"/>
          </w:pPr>
          <w:r>
            <w:fldChar w:fldCharType="begin"/>
          </w:r>
          <w:r>
            <w:instrText xml:space="preserve"> HYPERLINK \l "_Toc2502" </w:instrText>
          </w:r>
          <w:r>
            <w:fldChar w:fldCharType="separate"/>
          </w:r>
          <w:r>
            <w:rPr>
              <w:rFonts w:ascii="微软雅黑" w:hAnsi="微软雅黑" w:eastAsia="微软雅黑" w:cs="微软雅黑"/>
              <w:bCs/>
              <w:spacing w:val="9"/>
              <w:szCs w:val="31"/>
              <w14:textOutline w14:w="5791" w14:cap="sq" w14:cmpd="sng" w14:algn="ctr">
                <w14:solidFill>
                  <w14:srgbClr w14:val="000000"/>
                </w14:solidFill>
                <w14:prstDash w14:val="solid"/>
                <w14:bevel/>
              </w14:textOutline>
            </w:rPr>
            <w:t>第</w:t>
          </w:r>
          <w:r>
            <w:rPr>
              <w:rFonts w:hint="eastAsia" w:ascii="微软雅黑" w:hAnsi="微软雅黑" w:eastAsia="微软雅黑" w:cs="微软雅黑"/>
              <w:bCs/>
              <w:spacing w:val="9"/>
              <w:szCs w:val="31"/>
              <w:lang w:eastAsia="zh-CN"/>
              <w14:textOutline w14:w="5791" w14:cap="sq" w14:cmpd="sng" w14:algn="ctr">
                <w14:solidFill>
                  <w14:srgbClr w14:val="000000"/>
                </w14:solidFill>
                <w14:prstDash w14:val="solid"/>
                <w14:bevel/>
              </w14:textOutline>
            </w:rPr>
            <w:t>六</w:t>
          </w:r>
          <w:r>
            <w:rPr>
              <w:rFonts w:ascii="微软雅黑" w:hAnsi="微软雅黑" w:eastAsia="微软雅黑" w:cs="微软雅黑"/>
              <w:bCs/>
              <w:spacing w:val="9"/>
              <w:szCs w:val="31"/>
              <w14:textOutline w14:w="5791" w14:cap="sq" w14:cmpd="sng" w14:algn="ctr">
                <w14:solidFill>
                  <w14:srgbClr w14:val="000000"/>
                </w14:solidFill>
                <w14:prstDash w14:val="solid"/>
                <w14:bevel/>
              </w14:textOutline>
            </w:rPr>
            <w:t>章</w:t>
          </w:r>
          <w:r>
            <w:rPr>
              <w:rFonts w:ascii="微软雅黑" w:hAnsi="微软雅黑" w:eastAsia="微软雅黑" w:cs="微软雅黑"/>
              <w:bCs/>
              <w:spacing w:val="18"/>
              <w:szCs w:val="31"/>
            </w:rPr>
            <w:t xml:space="preserve">   </w:t>
          </w:r>
          <w:r>
            <w:rPr>
              <w:rFonts w:ascii="微软雅黑" w:hAnsi="微软雅黑" w:eastAsia="微软雅黑" w:cs="微软雅黑"/>
              <w:bCs/>
              <w:spacing w:val="9"/>
              <w:szCs w:val="31"/>
              <w14:textOutline w14:w="5791" w14:cap="sq" w14:cmpd="sng" w14:algn="ctr">
                <w14:solidFill>
                  <w14:srgbClr w14:val="000000"/>
                </w14:solidFill>
                <w14:prstDash w14:val="solid"/>
                <w14:bevel/>
              </w14:textOutline>
            </w:rPr>
            <w:t>投标文件格式</w:t>
          </w:r>
          <w:r>
            <w:tab/>
          </w:r>
          <w:r>
            <w:fldChar w:fldCharType="begin"/>
          </w:r>
          <w:r>
            <w:instrText xml:space="preserve"> PAGEREF _Toc2502 \h </w:instrText>
          </w:r>
          <w:r>
            <w:fldChar w:fldCharType="separate"/>
          </w:r>
          <w:r>
            <w:t>2</w:t>
          </w:r>
          <w:r>
            <w:rPr>
              <w:rFonts w:hint="eastAsia" w:eastAsia="宋体"/>
              <w:lang w:eastAsia="zh-CN"/>
            </w:rPr>
            <w:t>1</w:t>
          </w:r>
          <w:r>
            <w:fldChar w:fldCharType="end"/>
          </w:r>
          <w:r>
            <w:fldChar w:fldCharType="end"/>
          </w:r>
        </w:p>
        <w:p>
          <w:pPr>
            <w:spacing w:line="360" w:lineRule="auto"/>
          </w:pPr>
          <w:r>
            <w:fldChar w:fldCharType="end"/>
          </w:r>
        </w:p>
      </w:sdtContent>
    </w:sdt>
    <w:p>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spacing w:before="133" w:line="205" w:lineRule="auto"/>
        <w:jc w:val="both"/>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pPr>
        <w:spacing w:before="133" w:line="205" w:lineRule="auto"/>
        <w:jc w:val="center"/>
        <w:outlineLvl w:val="0"/>
        <w:rPr>
          <w:rFonts w:ascii="宋体" w:hAnsi="宋体" w:eastAsia="宋体" w:cs="宋体"/>
          <w:sz w:val="44"/>
          <w:szCs w:val="44"/>
          <w:lang w:eastAsia="zh-CN"/>
        </w:rPr>
      </w:pPr>
      <w:bookmarkStart w:id="3" w:name="_Toc6472"/>
      <w:bookmarkStart w:id="4" w:name="_Toc26283"/>
      <w:r>
        <w:rPr>
          <w:rFonts w:hint="eastAsia" w:ascii="宋体" w:hAnsi="宋体" w:eastAsia="宋体" w:cs="宋体"/>
          <w:b/>
          <w:bCs/>
          <w:spacing w:val="9"/>
          <w:sz w:val="44"/>
          <w:szCs w:val="44"/>
          <w:lang w:eastAsia="zh-CN"/>
          <w14:textOutline w14:w="5791" w14:cap="sq" w14:cmpd="sng" w14:algn="ctr">
            <w14:solidFill>
              <w14:srgbClr w14:val="000000"/>
            </w14:solidFill>
            <w14:prstDash w14:val="solid"/>
            <w14:bevel/>
          </w14:textOutline>
        </w:rPr>
        <w:t>第一章</w:t>
      </w:r>
      <w:r>
        <w:rPr>
          <w:rFonts w:hint="eastAsia" w:ascii="宋体" w:hAnsi="宋体" w:eastAsia="宋体" w:cs="宋体"/>
          <w:b/>
          <w:bCs/>
          <w:spacing w:val="18"/>
          <w:sz w:val="44"/>
          <w:szCs w:val="44"/>
          <w:lang w:eastAsia="zh-CN"/>
        </w:rPr>
        <w:t xml:space="preserve">   </w:t>
      </w:r>
      <w:r>
        <w:rPr>
          <w:rFonts w:hint="eastAsia" w:ascii="宋体" w:hAnsi="宋体" w:eastAsia="宋体" w:cs="宋体"/>
          <w:b/>
          <w:bCs/>
          <w:spacing w:val="9"/>
          <w:sz w:val="44"/>
          <w:szCs w:val="44"/>
          <w:lang w:eastAsia="zh-CN"/>
          <w14:textOutline w14:w="5791" w14:cap="sq" w14:cmpd="sng" w14:algn="ctr">
            <w14:solidFill>
              <w14:srgbClr w14:val="000000"/>
            </w14:solidFill>
            <w14:prstDash w14:val="solid"/>
            <w14:bevel/>
          </w14:textOutline>
        </w:rPr>
        <w:t>招标公告</w:t>
      </w:r>
      <w:bookmarkEnd w:id="3"/>
      <w:bookmarkEnd w:id="4"/>
    </w:p>
    <w:p>
      <w:pPr>
        <w:pStyle w:val="2"/>
        <w:spacing w:line="388" w:lineRule="auto"/>
        <w:rPr>
          <w:rFonts w:ascii="宋体" w:hAnsi="宋体" w:eastAsia="宋体" w:cs="宋体"/>
          <w:lang w:eastAsia="zh-CN"/>
        </w:rPr>
      </w:pPr>
    </w:p>
    <w:p>
      <w:pPr>
        <w:spacing w:before="86" w:line="360" w:lineRule="auto"/>
        <w:ind w:left="18" w:right="54" w:firstLine="420"/>
        <w:rPr>
          <w:rFonts w:asciiTheme="minorEastAsia" w:hAnsiTheme="minorEastAsia" w:eastAsiaTheme="minorEastAsia" w:cstheme="minorEastAsia"/>
          <w:spacing w:val="7"/>
          <w:sz w:val="24"/>
          <w:szCs w:val="28"/>
          <w:lang w:eastAsia="zh-CN"/>
        </w:rPr>
      </w:pPr>
      <w:r>
        <w:rPr>
          <w:rFonts w:hint="eastAsia" w:asciiTheme="minorEastAsia" w:hAnsiTheme="minorEastAsia" w:eastAsiaTheme="minorEastAsia" w:cstheme="minorEastAsia"/>
          <w:spacing w:val="7"/>
          <w:sz w:val="24"/>
          <w:szCs w:val="28"/>
          <w:lang w:eastAsia="zh-CN"/>
        </w:rPr>
        <w:t>根据《中华人民共和国政府采购法》等相关规定，浙江省三门县工程建设监理有限公司受三门县湾区建设有限公司委托，就现代建材产业项目厂前区市政绿化工程混凝土采购进行公开招标，欢迎国内合格的供应商</w:t>
      </w:r>
      <w:r>
        <w:rPr>
          <w:rFonts w:hint="eastAsia" w:asciiTheme="minorEastAsia" w:hAnsiTheme="minorEastAsia" w:eastAsiaTheme="minorEastAsia" w:cstheme="minorEastAsia"/>
          <w:spacing w:val="6"/>
          <w:sz w:val="24"/>
          <w:szCs w:val="28"/>
          <w:lang w:eastAsia="zh-CN"/>
        </w:rPr>
        <w:t>前</w:t>
      </w:r>
      <w:r>
        <w:rPr>
          <w:rFonts w:hint="eastAsia" w:asciiTheme="minorEastAsia" w:hAnsiTheme="minorEastAsia" w:eastAsiaTheme="minorEastAsia" w:cstheme="minorEastAsia"/>
          <w:spacing w:val="7"/>
          <w:sz w:val="24"/>
          <w:szCs w:val="28"/>
          <w:lang w:eastAsia="zh-CN"/>
        </w:rPr>
        <w:t>来投标。</w:t>
      </w:r>
    </w:p>
    <w:p>
      <w:pPr>
        <w:spacing w:before="86" w:line="360" w:lineRule="auto"/>
        <w:ind w:left="18" w:right="54" w:firstLine="420"/>
        <w:rPr>
          <w:rFonts w:asciiTheme="minorEastAsia" w:hAnsiTheme="minorEastAsia" w:eastAsiaTheme="minorEastAsia" w:cstheme="minorEastAsia"/>
          <w:spacing w:val="7"/>
          <w:sz w:val="24"/>
          <w:szCs w:val="28"/>
          <w:lang w:eastAsia="zh-CN"/>
        </w:rPr>
      </w:pP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一 、项目编号 ：</w:t>
      </w:r>
      <w:r>
        <w:rPr>
          <w:rFonts w:hint="eastAsia" w:asciiTheme="minorEastAsia" w:hAnsiTheme="minorEastAsia" w:eastAsiaTheme="minorEastAsia" w:cstheme="minorEastAsia"/>
          <w:spacing w:val="7"/>
          <w:sz w:val="24"/>
          <w:szCs w:val="28"/>
          <w:lang w:eastAsia="zh-CN"/>
        </w:rPr>
        <w:t>监理招备【2023】015号</w:t>
      </w:r>
    </w:p>
    <w:p>
      <w:pPr>
        <w:spacing w:before="123" w:line="360" w:lineRule="auto"/>
        <w:ind w:left="431"/>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二</w:t>
      </w:r>
      <w:r>
        <w:rPr>
          <w:rFonts w:hint="eastAsia" w:asciiTheme="minorEastAsia" w:hAnsiTheme="minorEastAsia" w:eastAsiaTheme="minorEastAsia" w:cstheme="minorEastAsia"/>
          <w:b/>
          <w:bCs/>
          <w:spacing w:val="-30"/>
          <w:sz w:val="24"/>
          <w:szCs w:val="28"/>
          <w:lang w:eastAsia="zh-CN"/>
        </w:rPr>
        <w:t xml:space="preserve"> </w:t>
      </w: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、采购方式</w:t>
      </w:r>
      <w:r>
        <w:rPr>
          <w:rFonts w:hint="eastAsia" w:asciiTheme="minorEastAsia" w:hAnsiTheme="minorEastAsia" w:eastAsiaTheme="minorEastAsia" w:cstheme="minorEastAsia"/>
          <w:b/>
          <w:bCs/>
          <w:spacing w:val="-21"/>
          <w:sz w:val="24"/>
          <w:szCs w:val="28"/>
          <w:lang w:eastAsia="zh-CN"/>
        </w:rPr>
        <w:t xml:space="preserve"> </w:t>
      </w: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w:t>
      </w:r>
      <w:r>
        <w:rPr>
          <w:rFonts w:hint="eastAsia" w:asciiTheme="minorEastAsia" w:hAnsiTheme="minorEastAsia" w:eastAsiaTheme="minorEastAsia" w:cstheme="minorEastAsia"/>
          <w:spacing w:val="4"/>
          <w:sz w:val="24"/>
          <w:szCs w:val="28"/>
          <w:lang w:eastAsia="zh-CN"/>
        </w:rPr>
        <w:t>公开招标</w:t>
      </w:r>
    </w:p>
    <w:p>
      <w:pPr>
        <w:spacing w:before="124" w:line="360" w:lineRule="auto"/>
        <w:ind w:left="442"/>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6"/>
          <w:sz w:val="24"/>
          <w:szCs w:val="28"/>
          <w:lang w:eastAsia="zh-CN"/>
          <w14:textOutline w14:w="3797" w14:cap="sq" w14:cmpd="sng" w14:algn="ctr">
            <w14:solidFill>
              <w14:srgbClr w14:val="000000"/>
            </w14:solidFill>
            <w14:prstDash w14:val="solid"/>
            <w14:bevel/>
          </w14:textOutline>
        </w:rPr>
        <w:t>三</w:t>
      </w:r>
      <w:r>
        <w:rPr>
          <w:rFonts w:hint="eastAsia" w:asciiTheme="minorEastAsia" w:hAnsiTheme="minorEastAsia" w:eastAsiaTheme="minorEastAsia" w:cstheme="minorEastAsia"/>
          <w:b/>
          <w:bCs/>
          <w:spacing w:val="-34"/>
          <w:sz w:val="24"/>
          <w:szCs w:val="28"/>
          <w:lang w:eastAsia="zh-CN"/>
        </w:rPr>
        <w:t xml:space="preserve"> </w:t>
      </w:r>
      <w:r>
        <w:rPr>
          <w:rFonts w:hint="eastAsia" w:asciiTheme="minorEastAsia" w:hAnsiTheme="minorEastAsia" w:eastAsiaTheme="minorEastAsia" w:cstheme="minorEastAsia"/>
          <w:b/>
          <w:bCs/>
          <w:spacing w:val="6"/>
          <w:sz w:val="24"/>
          <w:szCs w:val="28"/>
          <w:lang w:eastAsia="zh-CN"/>
          <w14:textOutline w14:w="3797" w14:cap="sq" w14:cmpd="sng" w14:algn="ctr">
            <w14:solidFill>
              <w14:srgbClr w14:val="000000"/>
            </w14:solidFill>
            <w14:prstDash w14:val="solid"/>
            <w14:bevel/>
          </w14:textOutline>
        </w:rPr>
        <w:t>、招标项目概况（内容</w:t>
      </w:r>
      <w:r>
        <w:rPr>
          <w:rFonts w:hint="eastAsia" w:asciiTheme="minorEastAsia" w:hAnsiTheme="minorEastAsia" w:eastAsiaTheme="minorEastAsia" w:cstheme="minorEastAsia"/>
          <w:b/>
          <w:bCs/>
          <w:spacing w:val="-35"/>
          <w:sz w:val="24"/>
          <w:szCs w:val="28"/>
          <w:lang w:eastAsia="zh-CN"/>
        </w:rPr>
        <w:t xml:space="preserve"> </w:t>
      </w:r>
      <w:r>
        <w:rPr>
          <w:rFonts w:hint="eastAsia" w:asciiTheme="minorEastAsia" w:hAnsiTheme="minorEastAsia" w:eastAsiaTheme="minorEastAsia" w:cstheme="minorEastAsia"/>
          <w:b/>
          <w:bCs/>
          <w:spacing w:val="6"/>
          <w:sz w:val="24"/>
          <w:szCs w:val="28"/>
          <w:lang w:eastAsia="zh-CN"/>
          <w14:textOutline w14:w="3797" w14:cap="sq" w14:cmpd="sng" w14:algn="ctr">
            <w14:solidFill>
              <w14:srgbClr w14:val="000000"/>
            </w14:solidFill>
            <w14:prstDash w14:val="solid"/>
            <w14:bevel/>
          </w14:textOutline>
        </w:rPr>
        <w:t>、供货期</w:t>
      </w:r>
      <w:r>
        <w:rPr>
          <w:rFonts w:hint="eastAsia" w:asciiTheme="minorEastAsia" w:hAnsiTheme="minorEastAsia" w:eastAsiaTheme="minorEastAsia" w:cstheme="minorEastAsia"/>
          <w:b/>
          <w:bCs/>
          <w:spacing w:val="-35"/>
          <w:sz w:val="24"/>
          <w:szCs w:val="28"/>
          <w:lang w:eastAsia="zh-CN"/>
        </w:rPr>
        <w:t xml:space="preserve"> </w:t>
      </w:r>
      <w:r>
        <w:rPr>
          <w:rFonts w:hint="eastAsia" w:asciiTheme="minorEastAsia" w:hAnsiTheme="minorEastAsia" w:eastAsiaTheme="minorEastAsia" w:cstheme="minorEastAsia"/>
          <w:b/>
          <w:bCs/>
          <w:spacing w:val="6"/>
          <w:sz w:val="24"/>
          <w:szCs w:val="28"/>
          <w:lang w:eastAsia="zh-CN"/>
          <w14:textOutline w14:w="3797" w14:cap="sq" w14:cmpd="sng" w14:algn="ctr">
            <w14:solidFill>
              <w14:srgbClr w14:val="000000"/>
            </w14:solidFill>
            <w14:prstDash w14:val="solid"/>
            <w14:bevel/>
          </w14:textOutline>
        </w:rPr>
        <w:t>等</w:t>
      </w: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w:t>
      </w:r>
    </w:p>
    <w:tbl>
      <w:tblPr>
        <w:tblStyle w:val="21"/>
        <w:tblW w:w="9120"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6"/>
        <w:gridCol w:w="4926"/>
        <w:gridCol w:w="1185"/>
        <w:gridCol w:w="22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806" w:type="dxa"/>
            <w:vAlign w:val="center"/>
          </w:tcPr>
          <w:p>
            <w:pPr>
              <w:pStyle w:val="22"/>
              <w:spacing w:before="194" w:line="360" w:lineRule="auto"/>
              <w:ind w:left="166"/>
              <w:jc w:val="center"/>
              <w:rPr>
                <w:rFonts w:asciiTheme="minorEastAsia" w:hAnsiTheme="minorEastAsia" w:eastAsiaTheme="minorEastAsia" w:cstheme="minorEastAsia"/>
                <w:sz w:val="24"/>
                <w:szCs w:val="28"/>
              </w:rPr>
            </w:pPr>
            <w:r>
              <w:rPr>
                <w:rFonts w:hint="eastAsia" w:asciiTheme="minorEastAsia" w:hAnsiTheme="minorEastAsia" w:eastAsiaTheme="minorEastAsia" w:cstheme="minorEastAsia"/>
                <w:color w:val="2B2B2B"/>
                <w:spacing w:val="6"/>
                <w:sz w:val="24"/>
                <w:szCs w:val="28"/>
              </w:rPr>
              <w:t>序号</w:t>
            </w:r>
          </w:p>
        </w:tc>
        <w:tc>
          <w:tcPr>
            <w:tcW w:w="4926" w:type="dxa"/>
            <w:vAlign w:val="center"/>
          </w:tcPr>
          <w:p>
            <w:pPr>
              <w:pStyle w:val="22"/>
              <w:spacing w:before="194" w:line="360" w:lineRule="auto"/>
              <w:ind w:left="1745"/>
              <w:jc w:val="center"/>
              <w:rPr>
                <w:rFonts w:asciiTheme="minorEastAsia" w:hAnsiTheme="minorEastAsia" w:eastAsiaTheme="minorEastAsia" w:cstheme="minorEastAsia"/>
                <w:sz w:val="24"/>
                <w:szCs w:val="28"/>
              </w:rPr>
            </w:pPr>
            <w:r>
              <w:rPr>
                <w:rFonts w:hint="eastAsia" w:asciiTheme="minorEastAsia" w:hAnsiTheme="minorEastAsia" w:eastAsiaTheme="minorEastAsia" w:cstheme="minorEastAsia"/>
                <w:color w:val="2B2B2B"/>
                <w:spacing w:val="8"/>
                <w:sz w:val="24"/>
                <w:szCs w:val="28"/>
              </w:rPr>
              <w:t>标项内容</w:t>
            </w:r>
          </w:p>
        </w:tc>
        <w:tc>
          <w:tcPr>
            <w:tcW w:w="1185" w:type="dxa"/>
            <w:vAlign w:val="center"/>
          </w:tcPr>
          <w:p>
            <w:pPr>
              <w:pStyle w:val="22"/>
              <w:spacing w:before="194" w:line="360" w:lineRule="auto"/>
              <w:ind w:firstLine="254" w:firstLineChars="100"/>
              <w:jc w:val="both"/>
              <w:rPr>
                <w:rFonts w:asciiTheme="minorEastAsia" w:hAnsiTheme="minorEastAsia" w:eastAsiaTheme="minorEastAsia" w:cstheme="minorEastAsia"/>
                <w:sz w:val="24"/>
                <w:szCs w:val="28"/>
              </w:rPr>
            </w:pPr>
            <w:r>
              <w:rPr>
                <w:rFonts w:hint="eastAsia" w:asciiTheme="minorEastAsia" w:hAnsiTheme="minorEastAsia" w:eastAsiaTheme="minorEastAsia" w:cstheme="minorEastAsia"/>
                <w:color w:val="2B2B2B"/>
                <w:spacing w:val="7"/>
                <w:sz w:val="24"/>
                <w:szCs w:val="28"/>
                <w:lang w:eastAsia="zh-CN"/>
              </w:rPr>
              <w:t>供货</w:t>
            </w:r>
            <w:r>
              <w:rPr>
                <w:rFonts w:hint="eastAsia" w:asciiTheme="minorEastAsia" w:hAnsiTheme="minorEastAsia" w:eastAsiaTheme="minorEastAsia" w:cstheme="minorEastAsia"/>
                <w:color w:val="2B2B2B"/>
                <w:spacing w:val="7"/>
                <w:sz w:val="24"/>
                <w:szCs w:val="28"/>
              </w:rPr>
              <w:t>期</w:t>
            </w:r>
          </w:p>
        </w:tc>
        <w:tc>
          <w:tcPr>
            <w:tcW w:w="2203" w:type="dxa"/>
            <w:vAlign w:val="center"/>
          </w:tcPr>
          <w:p>
            <w:pPr>
              <w:pStyle w:val="22"/>
              <w:spacing w:before="194" w:line="360" w:lineRule="auto"/>
              <w:ind w:firstLine="240" w:firstLineChars="100"/>
              <w:jc w:val="center"/>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z w:val="24"/>
                <w:szCs w:val="28"/>
                <w:lang w:eastAsia="zh-CN"/>
              </w:rPr>
              <w:t>最高限价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806" w:type="dxa"/>
            <w:vAlign w:val="center"/>
          </w:tcPr>
          <w:p>
            <w:pPr>
              <w:pStyle w:val="22"/>
              <w:spacing w:before="223" w:line="360" w:lineRule="auto"/>
              <w:ind w:left="335"/>
              <w:jc w:val="center"/>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1</w:t>
            </w:r>
          </w:p>
        </w:tc>
        <w:tc>
          <w:tcPr>
            <w:tcW w:w="4926" w:type="dxa"/>
            <w:vAlign w:val="center"/>
          </w:tcPr>
          <w:p>
            <w:pPr>
              <w:pStyle w:val="22"/>
              <w:spacing w:before="189" w:line="360" w:lineRule="auto"/>
              <w:jc w:val="both"/>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pacing w:val="8"/>
                <w:sz w:val="24"/>
                <w:szCs w:val="28"/>
                <w:lang w:eastAsia="zh-CN"/>
              </w:rPr>
              <w:t>现代建材产业项目厂前区市政绿化工程混凝土采购</w:t>
            </w:r>
          </w:p>
        </w:tc>
        <w:tc>
          <w:tcPr>
            <w:tcW w:w="1185" w:type="dxa"/>
            <w:vAlign w:val="center"/>
          </w:tcPr>
          <w:p>
            <w:pPr>
              <w:pStyle w:val="22"/>
              <w:spacing w:before="189" w:line="360" w:lineRule="auto"/>
              <w:ind w:firstLine="234" w:firstLineChars="100"/>
              <w:jc w:val="both"/>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pacing w:val="-3"/>
                <w:sz w:val="24"/>
                <w:szCs w:val="28"/>
                <w:lang w:eastAsia="zh-CN"/>
              </w:rPr>
              <w:t>90天</w:t>
            </w:r>
          </w:p>
        </w:tc>
        <w:tc>
          <w:tcPr>
            <w:tcW w:w="2203" w:type="dxa"/>
            <w:vAlign w:val="center"/>
          </w:tcPr>
          <w:p>
            <w:pPr>
              <w:spacing w:line="360" w:lineRule="auto"/>
              <w:jc w:val="center"/>
              <w:rPr>
                <w:rFonts w:asciiTheme="minorEastAsia" w:hAnsiTheme="minorEastAsia" w:eastAsiaTheme="minorEastAsia" w:cstheme="minorEastAsia"/>
                <w:sz w:val="24"/>
                <w:szCs w:val="28"/>
                <w:lang w:eastAsia="zh-CN"/>
              </w:rPr>
            </w:pPr>
            <w:r>
              <w:rPr>
                <w:rFonts w:hint="eastAsia" w:ascii="宋体" w:hAnsi="宋体" w:eastAsia="宋体"/>
                <w:sz w:val="22"/>
                <w:szCs w:val="22"/>
                <w:lang w:eastAsia="zh-CN"/>
              </w:rPr>
              <w:t>《台州造价》三门县当月信息价下浮5%</w:t>
            </w:r>
          </w:p>
        </w:tc>
      </w:tr>
    </w:tbl>
    <w:p>
      <w:pPr>
        <w:spacing w:before="149" w:line="360" w:lineRule="auto"/>
        <w:ind w:left="46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四</w:t>
      </w:r>
      <w:r>
        <w:rPr>
          <w:rFonts w:hint="eastAsia" w:asciiTheme="minorEastAsia" w:hAnsiTheme="minorEastAsia" w:eastAsiaTheme="minorEastAsia" w:cstheme="minorEastAsia"/>
          <w:b/>
          <w:bCs/>
          <w:spacing w:val="-31"/>
          <w:sz w:val="24"/>
          <w:szCs w:val="28"/>
          <w:lang w:eastAsia="zh-CN"/>
        </w:rPr>
        <w:t xml:space="preserve"> </w:t>
      </w: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、投标供应商资格要求：</w:t>
      </w:r>
    </w:p>
    <w:p>
      <w:pPr>
        <w:spacing w:before="123" w:line="360" w:lineRule="auto"/>
        <w:ind w:left="449" w:firstLine="254" w:firstLineChars="10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pacing w:val="7"/>
          <w:sz w:val="24"/>
          <w:szCs w:val="28"/>
          <w:lang w:eastAsia="zh-CN"/>
        </w:rPr>
        <w:t>1</w:t>
      </w:r>
      <w:r>
        <w:rPr>
          <w:rFonts w:hint="eastAsia" w:asciiTheme="minorEastAsia" w:hAnsiTheme="minorEastAsia" w:eastAsiaTheme="minorEastAsia" w:cstheme="minorEastAsia"/>
          <w:spacing w:val="-28"/>
          <w:sz w:val="24"/>
          <w:szCs w:val="28"/>
          <w:lang w:eastAsia="zh-CN"/>
        </w:rPr>
        <w:t xml:space="preserve"> </w:t>
      </w:r>
      <w:r>
        <w:rPr>
          <w:rFonts w:hint="eastAsia" w:asciiTheme="minorEastAsia" w:hAnsiTheme="minorEastAsia" w:eastAsiaTheme="minorEastAsia" w:cstheme="minorEastAsia"/>
          <w:spacing w:val="7"/>
          <w:sz w:val="24"/>
          <w:szCs w:val="28"/>
          <w:lang w:eastAsia="zh-CN"/>
        </w:rPr>
        <w:t>、符合《中华人民共和国政府采购法》第二十二条的规定；</w:t>
      </w:r>
    </w:p>
    <w:p>
      <w:pPr>
        <w:spacing w:before="1" w:line="360" w:lineRule="auto"/>
        <w:ind w:left="18" w:firstLine="674" w:firstLineChars="301"/>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pacing w:val="-8"/>
          <w:sz w:val="24"/>
          <w:szCs w:val="28"/>
          <w:lang w:eastAsia="zh-CN"/>
        </w:rPr>
        <w:t>2</w:t>
      </w:r>
      <w:r>
        <w:rPr>
          <w:rFonts w:hint="eastAsia" w:asciiTheme="minorEastAsia" w:hAnsiTheme="minorEastAsia" w:eastAsiaTheme="minorEastAsia" w:cstheme="minorEastAsia"/>
          <w:spacing w:val="-33"/>
          <w:sz w:val="24"/>
          <w:szCs w:val="28"/>
          <w:lang w:eastAsia="zh-CN"/>
        </w:rPr>
        <w:t xml:space="preserve"> </w:t>
      </w:r>
      <w:r>
        <w:rPr>
          <w:rFonts w:hint="eastAsia" w:asciiTheme="minorEastAsia" w:hAnsiTheme="minorEastAsia" w:eastAsiaTheme="minorEastAsia" w:cstheme="minorEastAsia"/>
          <w:spacing w:val="-8"/>
          <w:sz w:val="24"/>
          <w:szCs w:val="28"/>
          <w:lang w:eastAsia="zh-CN"/>
        </w:rPr>
        <w:t>、</w:t>
      </w:r>
      <w:r>
        <w:rPr>
          <w:rFonts w:hint="eastAsia" w:asciiTheme="minorEastAsia" w:hAnsiTheme="minorEastAsia" w:eastAsiaTheme="minorEastAsia" w:cstheme="minorEastAsia"/>
          <w:spacing w:val="7"/>
          <w:sz w:val="24"/>
          <w:szCs w:val="24"/>
          <w:lang w:eastAsia="zh-CN"/>
        </w:rPr>
        <w:t>须具有预拌混凝土专业资质。</w:t>
      </w:r>
    </w:p>
    <w:p>
      <w:pPr>
        <w:spacing w:before="1" w:line="360" w:lineRule="auto"/>
        <w:ind w:left="440" w:firstLine="344" w:firstLineChars="20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pacing w:val="-34"/>
          <w:sz w:val="24"/>
          <w:szCs w:val="28"/>
          <w:lang w:eastAsia="zh-CN"/>
        </w:rPr>
        <w:t xml:space="preserve">3 </w:t>
      </w:r>
      <w:r>
        <w:rPr>
          <w:rFonts w:hint="eastAsia" w:asciiTheme="minorEastAsia" w:hAnsiTheme="minorEastAsia" w:eastAsiaTheme="minorEastAsia" w:cstheme="minorEastAsia"/>
          <w:spacing w:val="4"/>
          <w:sz w:val="24"/>
          <w:szCs w:val="28"/>
          <w:lang w:eastAsia="zh-CN"/>
        </w:rPr>
        <w:t>、不允许联合体投标。</w:t>
      </w:r>
    </w:p>
    <w:p>
      <w:pPr>
        <w:spacing w:before="1" w:line="360" w:lineRule="auto"/>
        <w:ind w:left="457"/>
        <w:rPr>
          <w:rFonts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五</w:t>
      </w:r>
      <w:r>
        <w:rPr>
          <w:rFonts w:hint="eastAsia" w:asciiTheme="minorEastAsia" w:hAnsiTheme="minorEastAsia" w:eastAsiaTheme="minorEastAsia" w:cstheme="minorEastAsia"/>
          <w:b/>
          <w:bCs/>
          <w:spacing w:val="-29"/>
          <w:sz w:val="24"/>
          <w:szCs w:val="28"/>
          <w:lang w:eastAsia="zh-CN"/>
        </w:rPr>
        <w:t xml:space="preserve"> </w:t>
      </w: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、招标文件的获取：</w:t>
      </w:r>
    </w:p>
    <w:p>
      <w:pPr>
        <w:pStyle w:val="5"/>
        <w:spacing w:line="360" w:lineRule="auto"/>
        <w:ind w:firstLine="502" w:firstLineChars="20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网上自行下载</w:t>
      </w:r>
    </w:p>
    <w:p>
      <w:pPr>
        <w:tabs>
          <w:tab w:val="left" w:pos="7940"/>
        </w:tabs>
        <w:spacing w:line="360" w:lineRule="auto"/>
        <w:ind w:firstLine="502" w:firstLineChars="200"/>
        <w:rPr>
          <w:rFonts w:asciiTheme="minorEastAsia" w:hAnsiTheme="minorEastAsia" w:eastAsiaTheme="minorEastAsia" w:cstheme="minorEastAsia"/>
          <w:b/>
          <w:sz w:val="24"/>
          <w:szCs w:val="28"/>
          <w:lang w:eastAsia="zh-CN"/>
        </w:rPr>
      </w:pP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六 、投标文件的递交：</w:t>
      </w:r>
      <w:r>
        <w:rPr>
          <w:rFonts w:hint="eastAsia" w:asciiTheme="minorEastAsia" w:hAnsiTheme="minorEastAsia" w:eastAsiaTheme="minorEastAsia" w:cstheme="minorEastAsia"/>
          <w:b/>
          <w:sz w:val="24"/>
          <w:szCs w:val="28"/>
          <w:lang w:eastAsia="zh-CN"/>
        </w:rPr>
        <w:tab/>
      </w:r>
    </w:p>
    <w:p>
      <w:pPr>
        <w:tabs>
          <w:tab w:val="left" w:pos="180"/>
          <w:tab w:val="left" w:pos="360"/>
          <w:tab w:val="left" w:pos="540"/>
          <w:tab w:val="left" w:pos="8280"/>
        </w:tabs>
        <w:spacing w:line="360" w:lineRule="auto"/>
        <w:ind w:right="23" w:firstLine="240" w:firstLineChars="10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z w:val="24"/>
          <w:szCs w:val="28"/>
          <w:lang w:eastAsia="zh-CN"/>
        </w:rPr>
        <w:t>6.1递交的截止时间（投标截止时间，下同）为</w:t>
      </w:r>
      <w:r>
        <w:rPr>
          <w:rFonts w:hint="eastAsia" w:asciiTheme="minorEastAsia" w:hAnsiTheme="minorEastAsia" w:eastAsiaTheme="minorEastAsia" w:cstheme="minorEastAsia"/>
          <w:sz w:val="24"/>
          <w:szCs w:val="28"/>
          <w:u w:val="single"/>
          <w:lang w:eastAsia="zh-CN"/>
        </w:rPr>
        <w:t>2023年06月02日下午15时00分，</w:t>
      </w:r>
      <w:r>
        <w:rPr>
          <w:rFonts w:hint="eastAsia" w:asciiTheme="minorEastAsia" w:hAnsiTheme="minorEastAsia" w:eastAsiaTheme="minorEastAsia" w:cstheme="minorEastAsia"/>
          <w:sz w:val="24"/>
          <w:szCs w:val="28"/>
          <w:lang w:eastAsia="zh-CN"/>
        </w:rPr>
        <w:t>地点为</w:t>
      </w:r>
      <w:r>
        <w:rPr>
          <w:rFonts w:hint="eastAsia" w:asciiTheme="minorEastAsia" w:hAnsiTheme="minorEastAsia" w:eastAsiaTheme="minorEastAsia" w:cstheme="minorEastAsia"/>
          <w:sz w:val="24"/>
          <w:szCs w:val="28"/>
          <w:u w:val="single"/>
          <w:lang w:eastAsia="zh-CN"/>
        </w:rPr>
        <w:t xml:space="preserve"> 浙江省三门县工程建设监理有限公司（三门县海游街道环湖南路39-17号）</w:t>
      </w:r>
      <w:r>
        <w:rPr>
          <w:rFonts w:hint="eastAsia" w:asciiTheme="minorEastAsia" w:hAnsiTheme="minorEastAsia" w:eastAsiaTheme="minorEastAsia" w:cstheme="minorEastAsia"/>
          <w:sz w:val="24"/>
          <w:szCs w:val="28"/>
          <w:lang w:eastAsia="zh-CN"/>
        </w:rPr>
        <w:t>。</w:t>
      </w:r>
    </w:p>
    <w:p>
      <w:pPr>
        <w:spacing w:before="130" w:line="360" w:lineRule="auto"/>
        <w:ind w:left="438"/>
        <w:rPr>
          <w:rFonts w:asciiTheme="minorEastAsia" w:hAnsiTheme="minorEastAsia" w:eastAsiaTheme="minorEastAsia" w:cstheme="minorEastAsia"/>
          <w:sz w:val="24"/>
          <w:szCs w:val="28"/>
          <w:lang w:eastAsia="zh-CN"/>
        </w:rPr>
      </w:pPr>
      <w:bookmarkStart w:id="5" w:name="_Toc222032637"/>
      <w:bookmarkEnd w:id="5"/>
      <w:bookmarkStart w:id="6" w:name="_Toc222029468"/>
      <w:bookmarkEnd w:id="6"/>
      <w:bookmarkStart w:id="7" w:name="_Toc222030970"/>
      <w:bookmarkEnd w:id="7"/>
      <w:bookmarkStart w:id="8" w:name="_Toc270602174"/>
      <w:bookmarkEnd w:id="8"/>
      <w:bookmarkStart w:id="9" w:name="_Toc229305328"/>
      <w:bookmarkEnd w:id="9"/>
      <w:bookmarkStart w:id="10" w:name="_Toc222033819"/>
      <w:bookmarkEnd w:id="10"/>
      <w:bookmarkStart w:id="11" w:name="_Toc221949936"/>
      <w:r>
        <w:rPr>
          <w:rFonts w:hint="eastAsia" w:asciiTheme="minorEastAsia" w:hAnsiTheme="minorEastAsia" w:eastAsiaTheme="minorEastAsia" w:cstheme="minorEastAsia"/>
          <w:sz w:val="24"/>
          <w:szCs w:val="28"/>
          <w:lang w:eastAsia="zh-CN"/>
        </w:rPr>
        <w:t>6.2逾期送达的或者未送达指定地点的投标文件，招标人不予受理。</w:t>
      </w:r>
      <w:bookmarkEnd w:id="11"/>
    </w:p>
    <w:p>
      <w:pPr>
        <w:spacing w:before="124" w:line="360" w:lineRule="auto"/>
        <w:ind w:left="445"/>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27"/>
          <w:position w:val="14"/>
          <w:sz w:val="24"/>
          <w:szCs w:val="28"/>
          <w:lang w:eastAsia="zh-CN"/>
        </w:rPr>
        <w:t xml:space="preserve">七 </w:t>
      </w:r>
      <w:r>
        <w:rPr>
          <w:rFonts w:hint="eastAsia" w:asciiTheme="minorEastAsia" w:hAnsiTheme="minorEastAsia" w:eastAsiaTheme="minorEastAsia" w:cstheme="minorEastAsia"/>
          <w:b/>
          <w:bCs/>
          <w:spacing w:val="4"/>
          <w:position w:val="14"/>
          <w:sz w:val="24"/>
          <w:szCs w:val="28"/>
          <w:lang w:eastAsia="zh-CN"/>
          <w14:textOutline w14:w="3797" w14:cap="sq" w14:cmpd="sng" w14:algn="ctr">
            <w14:solidFill>
              <w14:srgbClr w14:val="000000"/>
            </w14:solidFill>
            <w14:prstDash w14:val="solid"/>
            <w14:bevel/>
          </w14:textOutline>
        </w:rPr>
        <w:t>、投标保证金</w:t>
      </w:r>
      <w:r>
        <w:rPr>
          <w:rFonts w:hint="eastAsia" w:asciiTheme="minorEastAsia" w:hAnsiTheme="minorEastAsia" w:eastAsiaTheme="minorEastAsia" w:cstheme="minorEastAsia"/>
          <w:b/>
          <w:bCs/>
          <w:spacing w:val="-19"/>
          <w:position w:val="14"/>
          <w:sz w:val="24"/>
          <w:szCs w:val="28"/>
          <w:lang w:eastAsia="zh-CN"/>
        </w:rPr>
        <w:t xml:space="preserve"> </w:t>
      </w:r>
      <w:r>
        <w:rPr>
          <w:rFonts w:hint="eastAsia" w:asciiTheme="minorEastAsia" w:hAnsiTheme="minorEastAsia" w:eastAsiaTheme="minorEastAsia" w:cstheme="minorEastAsia"/>
          <w:b/>
          <w:bCs/>
          <w:spacing w:val="4"/>
          <w:position w:val="14"/>
          <w:sz w:val="24"/>
          <w:szCs w:val="28"/>
          <w:lang w:eastAsia="zh-CN"/>
          <w14:textOutline w14:w="3797" w14:cap="sq" w14:cmpd="sng" w14:algn="ctr">
            <w14:solidFill>
              <w14:srgbClr w14:val="000000"/>
            </w14:solidFill>
            <w14:prstDash w14:val="solid"/>
            <w14:bevel/>
          </w14:textOutline>
        </w:rPr>
        <w:t>：</w:t>
      </w:r>
      <w:r>
        <w:rPr>
          <w:rFonts w:hint="eastAsia" w:asciiTheme="minorEastAsia" w:hAnsiTheme="minorEastAsia" w:eastAsiaTheme="minorEastAsia" w:cstheme="minorEastAsia"/>
          <w:spacing w:val="4"/>
          <w:position w:val="14"/>
          <w:sz w:val="24"/>
          <w:szCs w:val="28"/>
          <w:lang w:eastAsia="zh-CN"/>
        </w:rPr>
        <w:t>无。</w:t>
      </w:r>
    </w:p>
    <w:p>
      <w:pPr>
        <w:spacing w:before="1" w:line="360" w:lineRule="auto"/>
        <w:ind w:left="17" w:firstLine="478" w:firstLineChars="20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1"/>
          <w:sz w:val="24"/>
          <w:szCs w:val="28"/>
          <w:lang w:eastAsia="zh-CN"/>
          <w14:textOutline w14:w="4013" w14:cap="sq" w14:cmpd="sng" w14:algn="ctr">
            <w14:solidFill>
              <w14:srgbClr w14:val="000000"/>
            </w14:solidFill>
            <w14:prstDash w14:val="solid"/>
            <w14:bevel/>
          </w14:textOutline>
        </w:rPr>
        <w:t>八、联系方式：</w:t>
      </w:r>
    </w:p>
    <w:p>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1.采购人信息</w:t>
      </w:r>
    </w:p>
    <w:p>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名  称：三门县湾区建设有限公司</w:t>
      </w:r>
    </w:p>
    <w:p>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 xml:space="preserve">项目联系人：陈丽莎  </w:t>
      </w:r>
    </w:p>
    <w:p>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项目联系方式：13867616728</w:t>
      </w:r>
    </w:p>
    <w:p>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2.采购代理机构信息</w:t>
      </w:r>
    </w:p>
    <w:p>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名称：浙江省三门县工程建设监理有限公司 </w:t>
      </w:r>
    </w:p>
    <w:p>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项目联系人：张星星  </w:t>
      </w:r>
    </w:p>
    <w:p>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 xml:space="preserve">项目联系方式：13656766067         </w:t>
      </w:r>
    </w:p>
    <w:p>
      <w:pPr>
        <w:spacing w:before="140" w:line="360" w:lineRule="auto"/>
        <w:ind w:left="16" w:right="52" w:firstLine="752" w:firstLineChars="301"/>
        <w:jc w:val="right"/>
        <w:rPr>
          <w:rFonts w:asciiTheme="minorEastAsia" w:hAnsiTheme="minorEastAsia" w:eastAsiaTheme="minorEastAsia" w:cstheme="minorEastAsia"/>
          <w:spacing w:val="5"/>
          <w:sz w:val="24"/>
          <w:szCs w:val="28"/>
          <w:lang w:eastAsia="zh-CN"/>
        </w:rPr>
      </w:pPr>
    </w:p>
    <w:p>
      <w:pPr>
        <w:spacing w:before="140" w:line="360" w:lineRule="auto"/>
        <w:ind w:left="16" w:right="52" w:firstLine="752" w:firstLineChars="301"/>
        <w:jc w:val="right"/>
        <w:rPr>
          <w:rFonts w:asciiTheme="minorEastAsia" w:hAnsiTheme="minorEastAsia" w:eastAsiaTheme="minorEastAsia" w:cstheme="minorEastAsia"/>
          <w:spacing w:val="5"/>
          <w:sz w:val="24"/>
          <w:szCs w:val="28"/>
          <w:lang w:eastAsia="zh-CN"/>
        </w:rPr>
      </w:pPr>
    </w:p>
    <w:p>
      <w:pPr>
        <w:spacing w:before="140" w:line="360" w:lineRule="auto"/>
        <w:ind w:left="16" w:right="52" w:firstLine="752" w:firstLineChars="301"/>
        <w:jc w:val="right"/>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三门县湾区建设有限公司</w:t>
      </w:r>
    </w:p>
    <w:p>
      <w:pPr>
        <w:spacing w:before="140" w:line="360" w:lineRule="auto"/>
        <w:ind w:left="16" w:right="52" w:firstLine="752" w:firstLineChars="301"/>
        <w:jc w:val="right"/>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浙江省三门县工程建设监理有限公司</w:t>
      </w:r>
    </w:p>
    <w:p>
      <w:pPr>
        <w:spacing w:before="140" w:line="360" w:lineRule="auto"/>
        <w:ind w:left="16" w:right="52" w:firstLine="752" w:firstLineChars="301"/>
        <w:jc w:val="right"/>
        <w:rPr>
          <w:rFonts w:asciiTheme="minorEastAsia" w:hAnsiTheme="minorEastAsia" w:eastAsiaTheme="minorEastAsia" w:cstheme="minorEastAsia"/>
          <w:spacing w:val="5"/>
          <w:sz w:val="24"/>
          <w:szCs w:val="28"/>
        </w:rPr>
      </w:pPr>
      <w:r>
        <w:rPr>
          <w:rFonts w:hint="eastAsia" w:asciiTheme="minorEastAsia" w:hAnsiTheme="minorEastAsia" w:eastAsiaTheme="minorEastAsia" w:cstheme="minorEastAsia"/>
          <w:spacing w:val="5"/>
          <w:sz w:val="24"/>
          <w:szCs w:val="28"/>
        </w:rPr>
        <w:t>2023年</w:t>
      </w:r>
      <w:r>
        <w:rPr>
          <w:rFonts w:hint="eastAsia" w:asciiTheme="minorEastAsia" w:hAnsiTheme="minorEastAsia" w:eastAsiaTheme="minorEastAsia" w:cstheme="minorEastAsia"/>
          <w:spacing w:val="5"/>
          <w:sz w:val="24"/>
          <w:szCs w:val="28"/>
          <w:lang w:eastAsia="zh-CN"/>
        </w:rPr>
        <w:t>05</w:t>
      </w:r>
      <w:r>
        <w:rPr>
          <w:rFonts w:hint="eastAsia" w:asciiTheme="minorEastAsia" w:hAnsiTheme="minorEastAsia" w:eastAsiaTheme="minorEastAsia" w:cstheme="minorEastAsia"/>
          <w:spacing w:val="5"/>
          <w:sz w:val="24"/>
          <w:szCs w:val="28"/>
        </w:rPr>
        <w:t>月</w:t>
      </w:r>
      <w:r>
        <w:rPr>
          <w:rFonts w:hint="eastAsia" w:asciiTheme="minorEastAsia" w:hAnsiTheme="minorEastAsia" w:eastAsiaTheme="minorEastAsia" w:cstheme="minorEastAsia"/>
          <w:spacing w:val="5"/>
          <w:sz w:val="24"/>
          <w:szCs w:val="28"/>
          <w:lang w:eastAsia="zh-CN"/>
        </w:rPr>
        <w:t>26</w:t>
      </w:r>
      <w:r>
        <w:rPr>
          <w:rFonts w:hint="eastAsia" w:asciiTheme="minorEastAsia" w:hAnsiTheme="minorEastAsia" w:eastAsiaTheme="minorEastAsia" w:cstheme="minorEastAsia"/>
          <w:spacing w:val="5"/>
          <w:sz w:val="24"/>
          <w:szCs w:val="28"/>
        </w:rPr>
        <w:t>日</w:t>
      </w:r>
    </w:p>
    <w:p>
      <w:pPr>
        <w:pStyle w:val="2"/>
        <w:rPr>
          <w:rFonts w:asciiTheme="minorEastAsia" w:hAnsiTheme="minorEastAsia" w:eastAsiaTheme="minorEastAsia" w:cstheme="minorEastAsia"/>
          <w:spacing w:val="5"/>
          <w:sz w:val="24"/>
          <w:szCs w:val="24"/>
          <w:lang w:eastAsia="zh-CN"/>
        </w:rPr>
      </w:pPr>
    </w:p>
    <w:p>
      <w:pPr>
        <w:pStyle w:val="3"/>
        <w:ind w:firstLine="210"/>
        <w:rPr>
          <w:rFonts w:eastAsiaTheme="minorEastAsia"/>
          <w:lang w:eastAsia="zh-CN"/>
        </w:rPr>
      </w:pPr>
    </w:p>
    <w:p>
      <w:pPr>
        <w:rPr>
          <w:rFonts w:eastAsiaTheme="minorEastAsia"/>
          <w:lang w:eastAsia="zh-CN"/>
        </w:rPr>
      </w:pPr>
    </w:p>
    <w:p>
      <w:pPr>
        <w:pStyle w:val="5"/>
        <w:rPr>
          <w:rFonts w:eastAsiaTheme="minorEastAsia"/>
          <w:lang w:eastAsia="zh-CN"/>
        </w:rPr>
      </w:pPr>
    </w:p>
    <w:p>
      <w:pPr>
        <w:rPr>
          <w:rFonts w:eastAsiaTheme="minorEastAsia"/>
          <w:lang w:eastAsia="zh-CN"/>
        </w:rPr>
      </w:pPr>
    </w:p>
    <w:p>
      <w:pPr>
        <w:pStyle w:val="5"/>
        <w:rPr>
          <w:rFonts w:eastAsiaTheme="minorEastAsia"/>
          <w:lang w:eastAsia="zh-CN"/>
        </w:rPr>
      </w:pPr>
    </w:p>
    <w:p>
      <w:pPr>
        <w:rPr>
          <w:rFonts w:eastAsiaTheme="minorEastAsia"/>
          <w:lang w:eastAsia="zh-CN"/>
        </w:rPr>
      </w:pPr>
    </w:p>
    <w:p>
      <w:pPr>
        <w:pStyle w:val="5"/>
        <w:rPr>
          <w:rFonts w:eastAsiaTheme="minorEastAsia"/>
          <w:lang w:eastAsia="zh-CN"/>
        </w:rPr>
      </w:pPr>
    </w:p>
    <w:p>
      <w:pPr>
        <w:rPr>
          <w:rFonts w:eastAsiaTheme="minorEastAsia"/>
          <w:lang w:eastAsia="zh-CN"/>
        </w:rPr>
      </w:pPr>
    </w:p>
    <w:p>
      <w:pPr>
        <w:pStyle w:val="5"/>
        <w:rPr>
          <w:rFonts w:eastAsiaTheme="minorEastAsia"/>
          <w:lang w:eastAsia="zh-CN"/>
        </w:rPr>
      </w:pPr>
    </w:p>
    <w:p>
      <w:pPr>
        <w:rPr>
          <w:rFonts w:eastAsiaTheme="minorEastAsia"/>
          <w:lang w:eastAsia="zh-CN"/>
        </w:rPr>
      </w:pPr>
    </w:p>
    <w:p>
      <w:pPr>
        <w:pStyle w:val="5"/>
        <w:rPr>
          <w:rFonts w:eastAsiaTheme="minorEastAsia"/>
          <w:lang w:eastAsia="zh-CN"/>
        </w:rPr>
      </w:pPr>
    </w:p>
    <w:p>
      <w:pPr>
        <w:rPr>
          <w:rFonts w:eastAsiaTheme="minorEastAsia"/>
          <w:lang w:eastAsia="zh-CN"/>
        </w:rPr>
      </w:pPr>
    </w:p>
    <w:p>
      <w:pPr>
        <w:pStyle w:val="2"/>
        <w:rPr>
          <w:rFonts w:eastAsiaTheme="minorEastAsia"/>
          <w:lang w:eastAsia="zh-CN"/>
        </w:rPr>
      </w:pPr>
    </w:p>
    <w:p>
      <w:pPr>
        <w:pStyle w:val="3"/>
        <w:ind w:firstLine="210"/>
        <w:rPr>
          <w:rFonts w:eastAsiaTheme="minorEastAsia"/>
          <w:lang w:eastAsia="zh-CN"/>
        </w:rPr>
      </w:pPr>
    </w:p>
    <w:p>
      <w:pPr>
        <w:rPr>
          <w:rFonts w:eastAsiaTheme="minorEastAsia"/>
          <w:lang w:eastAsia="zh-CN"/>
        </w:rPr>
      </w:pPr>
    </w:p>
    <w:p>
      <w:pPr>
        <w:pStyle w:val="2"/>
        <w:rPr>
          <w:rFonts w:eastAsiaTheme="minorEastAsia"/>
          <w:lang w:eastAsia="zh-CN"/>
        </w:rPr>
      </w:pPr>
    </w:p>
    <w:p>
      <w:pPr>
        <w:pStyle w:val="3"/>
        <w:ind w:firstLine="210"/>
        <w:rPr>
          <w:rFonts w:eastAsiaTheme="minorEastAsia"/>
          <w:lang w:eastAsia="zh-CN"/>
        </w:rPr>
      </w:pPr>
    </w:p>
    <w:p>
      <w:pPr>
        <w:rPr>
          <w:rFonts w:eastAsiaTheme="minorEastAsia"/>
          <w:lang w:eastAsia="zh-CN"/>
        </w:rPr>
      </w:pPr>
    </w:p>
    <w:p>
      <w:pPr>
        <w:pStyle w:val="2"/>
        <w:rPr>
          <w:rFonts w:eastAsiaTheme="minorEastAsia"/>
          <w:lang w:eastAsia="zh-CN"/>
        </w:rPr>
      </w:pPr>
    </w:p>
    <w:p>
      <w:pPr>
        <w:pStyle w:val="3"/>
        <w:ind w:firstLine="210"/>
        <w:rPr>
          <w:lang w:eastAsia="zh-CN"/>
        </w:rPr>
      </w:pPr>
    </w:p>
    <w:p>
      <w:pPr>
        <w:rPr>
          <w:rFonts w:eastAsiaTheme="minorEastAsia"/>
          <w:lang w:eastAsia="zh-CN"/>
        </w:rPr>
      </w:pPr>
    </w:p>
    <w:p>
      <w:pPr>
        <w:pStyle w:val="2"/>
        <w:rPr>
          <w:lang w:eastAsia="zh-CN"/>
        </w:rPr>
      </w:pPr>
    </w:p>
    <w:p>
      <w:pPr>
        <w:pStyle w:val="3"/>
        <w:ind w:firstLine="0" w:firstLineChars="0"/>
        <w:rPr>
          <w:rFonts w:asciiTheme="minorEastAsia" w:hAnsiTheme="minorEastAsia" w:eastAsiaTheme="minorEastAsia" w:cstheme="minorEastAsia"/>
          <w:spacing w:val="5"/>
          <w:sz w:val="24"/>
          <w:szCs w:val="24"/>
          <w:lang w:eastAsia="zh-CN"/>
        </w:rPr>
      </w:pPr>
    </w:p>
    <w:p>
      <w:pPr>
        <w:rPr>
          <w:rFonts w:eastAsiaTheme="minorEastAsia"/>
          <w:lang w:eastAsia="zh-CN"/>
        </w:rPr>
      </w:pPr>
    </w:p>
    <w:p>
      <w:pPr>
        <w:pStyle w:val="2"/>
        <w:rPr>
          <w:rFonts w:eastAsiaTheme="minorEastAsia"/>
          <w:lang w:eastAsia="zh-CN"/>
        </w:rPr>
      </w:pPr>
    </w:p>
    <w:p>
      <w:pPr>
        <w:pStyle w:val="3"/>
        <w:ind w:firstLine="210"/>
        <w:rPr>
          <w:rFonts w:eastAsiaTheme="minorEastAsia"/>
          <w:lang w:eastAsia="zh-CN"/>
        </w:rPr>
      </w:pPr>
    </w:p>
    <w:p>
      <w:pPr>
        <w:spacing w:before="132" w:line="205" w:lineRule="auto"/>
        <w:ind w:firstLine="3300" w:firstLineChars="1100"/>
        <w:rPr>
          <w:rFonts w:ascii="微软雅黑" w:hAnsi="微软雅黑" w:eastAsia="微软雅黑" w:cs="微软雅黑"/>
          <w:sz w:val="31"/>
          <w:szCs w:val="31"/>
          <w:lang w:eastAsia="zh-CN"/>
        </w:rPr>
      </w:pPr>
      <w:r>
        <w:rPr>
          <w:rFonts w:hint="eastAsia" w:ascii="微软雅黑" w:hAnsi="微软雅黑" w:eastAsia="微软雅黑" w:cs="微软雅黑"/>
          <w:spacing w:val="-5"/>
          <w:sz w:val="31"/>
          <w:szCs w:val="31"/>
          <w:lang w:eastAsia="zh-CN"/>
          <w14:textOutline w14:w="5791" w14:cap="sq" w14:cmpd="sng" w14:algn="ctr">
            <w14:solidFill>
              <w14:srgbClr w14:val="000000"/>
            </w14:solidFill>
            <w14:prstDash w14:val="solid"/>
            <w14:bevel/>
          </w14:textOutline>
        </w:rPr>
        <w:t xml:space="preserve">  </w:t>
      </w:r>
      <w:r>
        <w:rPr>
          <w:rFonts w:ascii="微软雅黑" w:hAnsi="微软雅黑" w:eastAsia="微软雅黑" w:cs="微软雅黑"/>
          <w:spacing w:val="-5"/>
          <w:sz w:val="31"/>
          <w:szCs w:val="31"/>
          <w14:textOutline w14:w="5791" w14:cap="sq" w14:cmpd="sng" w14:algn="ctr">
            <w14:solidFill>
              <w14:srgbClr w14:val="000000"/>
            </w14:solidFill>
            <w14:prstDash w14:val="solid"/>
            <w14:bevel/>
          </w14:textOutline>
        </w:rPr>
        <w:t>前</w:t>
      </w:r>
      <w:r>
        <w:rPr>
          <w:rFonts w:ascii="微软雅黑" w:hAnsi="微软雅黑" w:eastAsia="微软雅黑" w:cs="微软雅黑"/>
          <w:spacing w:val="24"/>
          <w:sz w:val="31"/>
          <w:szCs w:val="31"/>
        </w:rPr>
        <w:t xml:space="preserve">   </w:t>
      </w:r>
      <w:r>
        <w:rPr>
          <w:rFonts w:ascii="微软雅黑" w:hAnsi="微软雅黑" w:eastAsia="微软雅黑" w:cs="微软雅黑"/>
          <w:spacing w:val="-5"/>
          <w:sz w:val="31"/>
          <w:szCs w:val="31"/>
          <w14:textOutline w14:w="5791" w14:cap="sq" w14:cmpd="sng" w14:algn="ctr">
            <w14:solidFill>
              <w14:srgbClr w14:val="000000"/>
            </w14:solidFill>
            <w14:prstDash w14:val="solid"/>
            <w14:bevel/>
          </w14:textOutline>
        </w:rPr>
        <w:t>附</w:t>
      </w:r>
      <w:r>
        <w:rPr>
          <w:rFonts w:ascii="微软雅黑" w:hAnsi="微软雅黑" w:eastAsia="微软雅黑" w:cs="微软雅黑"/>
          <w:spacing w:val="19"/>
          <w:sz w:val="31"/>
          <w:szCs w:val="31"/>
        </w:rPr>
        <w:t xml:space="preserve">   </w:t>
      </w:r>
      <w:r>
        <w:rPr>
          <w:rFonts w:ascii="微软雅黑" w:hAnsi="微软雅黑" w:eastAsia="微软雅黑" w:cs="微软雅黑"/>
          <w:spacing w:val="-5"/>
          <w:sz w:val="31"/>
          <w:szCs w:val="31"/>
          <w14:textOutline w14:w="5791" w14:cap="sq" w14:cmpd="sng" w14:algn="ctr">
            <w14:solidFill>
              <w14:srgbClr w14:val="000000"/>
            </w14:solidFill>
            <w14:prstDash w14:val="solid"/>
            <w14:bevel/>
          </w14:textOutline>
        </w:rPr>
        <w:t>表</w:t>
      </w:r>
      <w:r>
        <w:rPr>
          <w:rFonts w:hint="eastAsia" w:ascii="微软雅黑" w:hAnsi="微软雅黑" w:eastAsia="微软雅黑" w:cs="微软雅黑"/>
          <w:spacing w:val="-5"/>
          <w:sz w:val="31"/>
          <w:szCs w:val="31"/>
          <w:lang w:eastAsia="zh-CN"/>
          <w14:textOutline w14:w="5791" w14:cap="sq" w14:cmpd="sng" w14:algn="ctr">
            <w14:solidFill>
              <w14:srgbClr w14:val="000000"/>
            </w14:solidFill>
            <w14:prstDash w14:val="solid"/>
            <w14:bevel/>
          </w14:textOutline>
        </w:rPr>
        <w:t xml:space="preserve">  须  知</w:t>
      </w:r>
    </w:p>
    <w:p>
      <w:pPr>
        <w:spacing w:line="34" w:lineRule="exact"/>
      </w:pPr>
    </w:p>
    <w:tbl>
      <w:tblPr>
        <w:tblStyle w:val="21"/>
        <w:tblW w:w="95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7"/>
        <w:gridCol w:w="2330"/>
        <w:gridCol w:w="64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787" w:type="dxa"/>
          </w:tcPr>
          <w:p>
            <w:pPr>
              <w:pStyle w:val="22"/>
              <w:spacing w:before="169" w:line="208" w:lineRule="auto"/>
              <w:ind w:left="16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序号</w:t>
            </w:r>
          </w:p>
        </w:tc>
        <w:tc>
          <w:tcPr>
            <w:tcW w:w="2330" w:type="dxa"/>
          </w:tcPr>
          <w:p>
            <w:pPr>
              <w:pStyle w:val="22"/>
              <w:spacing w:before="169" w:line="207" w:lineRule="auto"/>
              <w:ind w:left="6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项</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2"/>
                <w:sz w:val="24"/>
                <w:szCs w:val="24"/>
              </w:rPr>
              <w:t>目</w:t>
            </w:r>
          </w:p>
        </w:tc>
        <w:tc>
          <w:tcPr>
            <w:tcW w:w="6441" w:type="dxa"/>
          </w:tcPr>
          <w:p>
            <w:pPr>
              <w:pStyle w:val="22"/>
              <w:spacing w:before="170" w:line="208" w:lineRule="auto"/>
              <w:ind w:left="26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内</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7"/>
                <w:sz w:val="24"/>
                <w:szCs w:val="24"/>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787" w:type="dxa"/>
          </w:tcPr>
          <w:p>
            <w:pPr>
              <w:pStyle w:val="22"/>
              <w:spacing w:before="200" w:line="171" w:lineRule="auto"/>
              <w:ind w:left="33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330" w:type="dxa"/>
          </w:tcPr>
          <w:p>
            <w:pPr>
              <w:pStyle w:val="22"/>
              <w:spacing w:before="166" w:line="207" w:lineRule="auto"/>
              <w:ind w:left="6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项目名称</w:t>
            </w:r>
          </w:p>
        </w:tc>
        <w:tc>
          <w:tcPr>
            <w:tcW w:w="6441" w:type="dxa"/>
          </w:tcPr>
          <w:p>
            <w:pPr>
              <w:pStyle w:val="22"/>
              <w:spacing w:before="166" w:line="207" w:lineRule="auto"/>
              <w:ind w:left="12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现代建材产业项目厂前区市政绿化工程混凝土采购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787" w:type="dxa"/>
          </w:tcPr>
          <w:p>
            <w:pPr>
              <w:pStyle w:val="22"/>
              <w:spacing w:before="199" w:line="171" w:lineRule="auto"/>
              <w:ind w:left="32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330" w:type="dxa"/>
          </w:tcPr>
          <w:p>
            <w:pPr>
              <w:pStyle w:val="22"/>
              <w:spacing w:before="165" w:line="207" w:lineRule="auto"/>
              <w:ind w:left="6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项目编号</w:t>
            </w:r>
          </w:p>
        </w:tc>
        <w:tc>
          <w:tcPr>
            <w:tcW w:w="6441" w:type="dxa"/>
          </w:tcPr>
          <w:p>
            <w:pPr>
              <w:pStyle w:val="22"/>
              <w:spacing w:before="200" w:line="170" w:lineRule="auto"/>
              <w:ind w:left="10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监理招备【2023】013号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787" w:type="dxa"/>
          </w:tcPr>
          <w:p>
            <w:pPr>
              <w:pStyle w:val="22"/>
              <w:spacing w:before="201" w:line="170" w:lineRule="auto"/>
              <w:ind w:left="32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330" w:type="dxa"/>
          </w:tcPr>
          <w:p>
            <w:pPr>
              <w:pStyle w:val="22"/>
              <w:spacing w:before="167" w:line="208" w:lineRule="auto"/>
              <w:ind w:left="6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招标方式</w:t>
            </w:r>
          </w:p>
        </w:tc>
        <w:tc>
          <w:tcPr>
            <w:tcW w:w="6441" w:type="dxa"/>
          </w:tcPr>
          <w:p>
            <w:pPr>
              <w:pStyle w:val="22"/>
              <w:spacing w:before="167" w:line="208" w:lineRule="auto"/>
              <w:ind w:left="10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公开招标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787" w:type="dxa"/>
          </w:tcPr>
          <w:p>
            <w:pPr>
              <w:pStyle w:val="22"/>
              <w:spacing w:before="200" w:line="171" w:lineRule="auto"/>
              <w:ind w:left="32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330" w:type="dxa"/>
          </w:tcPr>
          <w:p>
            <w:pPr>
              <w:pStyle w:val="22"/>
              <w:spacing w:before="166" w:line="208" w:lineRule="auto"/>
              <w:ind w:left="6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招标内容</w:t>
            </w:r>
          </w:p>
        </w:tc>
        <w:tc>
          <w:tcPr>
            <w:tcW w:w="6441" w:type="dxa"/>
          </w:tcPr>
          <w:p>
            <w:pPr>
              <w:pStyle w:val="22"/>
              <w:spacing w:before="166" w:line="207" w:lineRule="auto"/>
              <w:ind w:left="11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商品混凝土采购及配送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787" w:type="dxa"/>
          </w:tcPr>
          <w:p>
            <w:pPr>
              <w:pStyle w:val="22"/>
              <w:spacing w:before="219" w:line="168" w:lineRule="auto"/>
              <w:ind w:left="32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2330" w:type="dxa"/>
          </w:tcPr>
          <w:p>
            <w:pPr>
              <w:pStyle w:val="22"/>
              <w:spacing w:before="182" w:line="207" w:lineRule="auto"/>
              <w:ind w:left="78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eastAsia="zh-CN"/>
              </w:rPr>
              <w:t>供货</w:t>
            </w:r>
            <w:r>
              <w:rPr>
                <w:rFonts w:hint="eastAsia" w:asciiTheme="minorEastAsia" w:hAnsiTheme="minorEastAsia" w:eastAsiaTheme="minorEastAsia" w:cstheme="minorEastAsia"/>
                <w:spacing w:val="7"/>
                <w:sz w:val="24"/>
                <w:szCs w:val="24"/>
              </w:rPr>
              <w:t>期</w:t>
            </w:r>
          </w:p>
        </w:tc>
        <w:tc>
          <w:tcPr>
            <w:tcW w:w="6441" w:type="dxa"/>
          </w:tcPr>
          <w:p>
            <w:pPr>
              <w:pStyle w:val="22"/>
              <w:spacing w:before="182" w:line="207" w:lineRule="auto"/>
              <w:ind w:left="11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90天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787" w:type="dxa"/>
          </w:tcPr>
          <w:p>
            <w:pPr>
              <w:pStyle w:val="22"/>
              <w:spacing w:before="200" w:line="170" w:lineRule="auto"/>
              <w:ind w:left="32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2330" w:type="dxa"/>
          </w:tcPr>
          <w:p>
            <w:pPr>
              <w:pStyle w:val="22"/>
              <w:spacing w:before="166" w:line="208" w:lineRule="auto"/>
              <w:ind w:left="78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采购人</w:t>
            </w:r>
          </w:p>
        </w:tc>
        <w:tc>
          <w:tcPr>
            <w:tcW w:w="6441" w:type="dxa"/>
          </w:tcPr>
          <w:p>
            <w:pPr>
              <w:pStyle w:val="22"/>
              <w:spacing w:before="167" w:line="208" w:lineRule="auto"/>
              <w:ind w:left="12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三门县湾区建设有限公司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787" w:type="dxa"/>
          </w:tcPr>
          <w:p>
            <w:pPr>
              <w:pStyle w:val="22"/>
              <w:spacing w:before="205" w:line="170" w:lineRule="auto"/>
              <w:ind w:left="32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2330" w:type="dxa"/>
          </w:tcPr>
          <w:p>
            <w:pPr>
              <w:pStyle w:val="22"/>
              <w:spacing w:before="169" w:line="208" w:lineRule="auto"/>
              <w:ind w:left="6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招标代理</w:t>
            </w:r>
          </w:p>
        </w:tc>
        <w:tc>
          <w:tcPr>
            <w:tcW w:w="6441" w:type="dxa"/>
          </w:tcPr>
          <w:p>
            <w:pPr>
              <w:pStyle w:val="22"/>
              <w:spacing w:before="168" w:line="207" w:lineRule="auto"/>
              <w:ind w:left="109"/>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浙江省三门县工程建设监理有限公司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787" w:type="dxa"/>
          </w:tcPr>
          <w:p>
            <w:pPr>
              <w:pStyle w:val="22"/>
              <w:spacing w:before="201" w:line="170" w:lineRule="auto"/>
              <w:ind w:left="32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2330" w:type="dxa"/>
          </w:tcPr>
          <w:p>
            <w:pPr>
              <w:pStyle w:val="22"/>
              <w:spacing w:before="166" w:line="207" w:lineRule="auto"/>
              <w:ind w:left="47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投标文件份数</w:t>
            </w:r>
          </w:p>
        </w:tc>
        <w:tc>
          <w:tcPr>
            <w:tcW w:w="6441" w:type="dxa"/>
          </w:tcPr>
          <w:p>
            <w:pPr>
              <w:pStyle w:val="22"/>
              <w:spacing w:before="167" w:line="207" w:lineRule="auto"/>
              <w:ind w:left="11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正本 1 份</w:t>
            </w:r>
            <w:r>
              <w:rPr>
                <w:rFonts w:hint="eastAsia" w:asciiTheme="minorEastAsia" w:hAnsiTheme="minorEastAsia" w:eastAsiaTheme="minorEastAsia" w:cstheme="minorEastAsia"/>
                <w:spacing w:val="-23"/>
                <w:sz w:val="24"/>
                <w:szCs w:val="24"/>
              </w:rPr>
              <w:t xml:space="preserve"> </w:t>
            </w:r>
            <w:r>
              <w:rPr>
                <w:rFonts w:hint="eastAsia" w:asciiTheme="minorEastAsia" w:hAnsiTheme="minorEastAsia" w:eastAsiaTheme="minorEastAsia" w:cstheme="minorEastAsia"/>
                <w:spacing w:val="-2"/>
                <w:sz w:val="24"/>
                <w:szCs w:val="24"/>
              </w:rPr>
              <w:t>，副本 4 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787" w:type="dxa"/>
          </w:tcPr>
          <w:p>
            <w:pPr>
              <w:pStyle w:val="22"/>
              <w:spacing w:before="161" w:line="170" w:lineRule="auto"/>
              <w:ind w:left="32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2330" w:type="dxa"/>
          </w:tcPr>
          <w:p>
            <w:pPr>
              <w:pStyle w:val="22"/>
              <w:spacing w:before="128" w:line="208" w:lineRule="auto"/>
              <w:ind w:left="5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投标保证金</w:t>
            </w:r>
          </w:p>
        </w:tc>
        <w:tc>
          <w:tcPr>
            <w:tcW w:w="6441" w:type="dxa"/>
          </w:tcPr>
          <w:p>
            <w:pPr>
              <w:pStyle w:val="22"/>
              <w:spacing w:before="127" w:line="207" w:lineRule="auto"/>
              <w:ind w:left="10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787" w:type="dxa"/>
          </w:tcPr>
          <w:p>
            <w:pPr>
              <w:pStyle w:val="22"/>
              <w:spacing w:before="173" w:line="170" w:lineRule="auto"/>
              <w:ind w:left="2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10</w:t>
            </w:r>
          </w:p>
        </w:tc>
        <w:tc>
          <w:tcPr>
            <w:tcW w:w="2330" w:type="dxa"/>
          </w:tcPr>
          <w:p>
            <w:pPr>
              <w:pStyle w:val="22"/>
              <w:spacing w:before="139" w:line="207" w:lineRule="auto"/>
              <w:ind w:left="5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投标有效期</w:t>
            </w:r>
          </w:p>
        </w:tc>
        <w:tc>
          <w:tcPr>
            <w:tcW w:w="6441" w:type="dxa"/>
          </w:tcPr>
          <w:p>
            <w:pPr>
              <w:pStyle w:val="22"/>
              <w:spacing w:before="139" w:line="207" w:lineRule="auto"/>
              <w:ind w:left="106"/>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从投标截止日起90天内有效。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787" w:type="dxa"/>
          </w:tcPr>
          <w:p>
            <w:pPr>
              <w:pStyle w:val="22"/>
              <w:spacing w:before="229" w:line="171" w:lineRule="auto"/>
              <w:ind w:left="2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11</w:t>
            </w:r>
          </w:p>
        </w:tc>
        <w:tc>
          <w:tcPr>
            <w:tcW w:w="2330" w:type="dxa"/>
          </w:tcPr>
          <w:p>
            <w:pPr>
              <w:pStyle w:val="22"/>
              <w:spacing w:before="139" w:line="207" w:lineRule="auto"/>
              <w:ind w:left="106" w:firstLine="250" w:firstLineChars="100"/>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投标截止时间</w:t>
            </w:r>
          </w:p>
          <w:p>
            <w:pPr>
              <w:pStyle w:val="22"/>
              <w:spacing w:before="139" w:line="207" w:lineRule="auto"/>
              <w:ind w:firstLine="250" w:firstLineChars="100"/>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及开标时间</w:t>
            </w:r>
          </w:p>
        </w:tc>
        <w:tc>
          <w:tcPr>
            <w:tcW w:w="6441" w:type="dxa"/>
          </w:tcPr>
          <w:p>
            <w:pPr>
              <w:pStyle w:val="22"/>
              <w:spacing w:before="195" w:line="203" w:lineRule="auto"/>
              <w:ind w:left="11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2023 年06月02日下午15:00 北京时间）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787" w:type="dxa"/>
          </w:tcPr>
          <w:p>
            <w:pPr>
              <w:pStyle w:val="22"/>
              <w:spacing w:before="230" w:line="171" w:lineRule="auto"/>
              <w:ind w:left="2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12</w:t>
            </w:r>
          </w:p>
        </w:tc>
        <w:tc>
          <w:tcPr>
            <w:tcW w:w="2330" w:type="dxa"/>
          </w:tcPr>
          <w:p>
            <w:pPr>
              <w:pStyle w:val="22"/>
              <w:spacing w:before="139" w:line="207" w:lineRule="auto"/>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 xml:space="preserve">投标投标书递交 </w:t>
            </w:r>
          </w:p>
          <w:p>
            <w:pPr>
              <w:pStyle w:val="22"/>
              <w:spacing w:before="139" w:line="207" w:lineRule="auto"/>
              <w:ind w:left="106"/>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及开标地点</w:t>
            </w:r>
          </w:p>
        </w:tc>
        <w:tc>
          <w:tcPr>
            <w:tcW w:w="6441" w:type="dxa"/>
          </w:tcPr>
          <w:p>
            <w:pPr>
              <w:pStyle w:val="22"/>
              <w:spacing w:before="196" w:line="207" w:lineRule="auto"/>
              <w:ind w:left="12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三门县海游街道环湖南路39-17号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787" w:type="dxa"/>
          </w:tcPr>
          <w:p>
            <w:pPr>
              <w:pStyle w:val="22"/>
              <w:spacing w:before="209" w:line="170" w:lineRule="auto"/>
              <w:ind w:left="2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13</w:t>
            </w:r>
          </w:p>
        </w:tc>
        <w:tc>
          <w:tcPr>
            <w:tcW w:w="2330" w:type="dxa"/>
          </w:tcPr>
          <w:p>
            <w:pPr>
              <w:pStyle w:val="22"/>
              <w:spacing w:before="175" w:line="207" w:lineRule="auto"/>
              <w:ind w:left="68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开标顺序</w:t>
            </w:r>
          </w:p>
        </w:tc>
        <w:tc>
          <w:tcPr>
            <w:tcW w:w="6441" w:type="dxa"/>
          </w:tcPr>
          <w:p>
            <w:pPr>
              <w:pStyle w:val="22"/>
              <w:spacing w:before="176" w:line="207" w:lineRule="auto"/>
              <w:ind w:left="109"/>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直接开商务报价标</w:t>
            </w:r>
          </w:p>
        </w:tc>
      </w:tr>
    </w:tbl>
    <w:p>
      <w:pPr>
        <w:pStyle w:val="2"/>
        <w:rPr>
          <w:lang w:eastAsia="zh-CN"/>
        </w:rPr>
      </w:pPr>
    </w:p>
    <w:p>
      <w:pPr>
        <w:rPr>
          <w:lang w:eastAsia="zh-CN"/>
        </w:rPr>
      </w:pPr>
    </w:p>
    <w:p>
      <w:pPr>
        <w:pStyle w:val="2"/>
        <w:rPr>
          <w:lang w:eastAsia="zh-CN"/>
        </w:rPr>
      </w:pPr>
    </w:p>
    <w:p>
      <w:pPr>
        <w:pStyle w:val="3"/>
        <w:ind w:firstLine="210"/>
        <w:rPr>
          <w:lang w:eastAsia="zh-CN"/>
        </w:rPr>
      </w:pPr>
    </w:p>
    <w:p>
      <w:pPr>
        <w:rPr>
          <w:lang w:eastAsia="zh-CN"/>
        </w:rPr>
      </w:pPr>
    </w:p>
    <w:p>
      <w:pPr>
        <w:pStyle w:val="2"/>
        <w:rPr>
          <w:lang w:eastAsia="zh-CN"/>
        </w:rPr>
      </w:pPr>
    </w:p>
    <w:p>
      <w:pPr>
        <w:pStyle w:val="3"/>
        <w:ind w:firstLine="210"/>
        <w:rPr>
          <w:lang w:eastAsia="zh-CN"/>
        </w:rPr>
      </w:pPr>
    </w:p>
    <w:p>
      <w:pPr>
        <w:rPr>
          <w:lang w:eastAsia="zh-CN"/>
        </w:rPr>
      </w:pPr>
    </w:p>
    <w:p>
      <w:pPr>
        <w:pStyle w:val="2"/>
        <w:rPr>
          <w:lang w:eastAsia="zh-CN"/>
        </w:rPr>
      </w:pPr>
    </w:p>
    <w:p>
      <w:pPr>
        <w:pStyle w:val="3"/>
        <w:ind w:firstLine="210"/>
        <w:rPr>
          <w:lang w:eastAsia="zh-CN"/>
        </w:rPr>
      </w:pPr>
    </w:p>
    <w:p>
      <w:pPr>
        <w:rPr>
          <w:lang w:eastAsia="zh-CN"/>
        </w:rPr>
      </w:pPr>
    </w:p>
    <w:p>
      <w:pPr>
        <w:pStyle w:val="2"/>
        <w:rPr>
          <w:lang w:eastAsia="zh-CN"/>
        </w:rPr>
      </w:pPr>
    </w:p>
    <w:p>
      <w:pPr>
        <w:pStyle w:val="3"/>
        <w:ind w:firstLine="210"/>
        <w:rPr>
          <w:lang w:eastAsia="zh-CN"/>
        </w:rPr>
      </w:pPr>
    </w:p>
    <w:p>
      <w:pPr>
        <w:rPr>
          <w:lang w:eastAsia="zh-CN"/>
        </w:rPr>
      </w:pPr>
    </w:p>
    <w:p>
      <w:pPr>
        <w:pStyle w:val="5"/>
        <w:rPr>
          <w:lang w:eastAsia="zh-CN"/>
        </w:rPr>
      </w:pPr>
    </w:p>
    <w:p>
      <w:pPr>
        <w:rPr>
          <w:lang w:eastAsia="zh-CN"/>
        </w:rPr>
      </w:pPr>
    </w:p>
    <w:p>
      <w:pPr>
        <w:spacing w:before="133" w:line="205" w:lineRule="auto"/>
        <w:ind w:left="2645"/>
        <w:outlineLvl w:val="0"/>
        <w:rPr>
          <w:rFonts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spacing w:val="8"/>
          <w:sz w:val="36"/>
          <w:szCs w:val="36"/>
          <w:lang w:eastAsia="zh-CN"/>
          <w14:textOutline w14:w="5791" w14:cap="sq" w14:cmpd="sng" w14:algn="ctr">
            <w14:solidFill>
              <w14:srgbClr w14:val="000000"/>
            </w14:solidFill>
            <w14:prstDash w14:val="solid"/>
            <w14:bevel/>
          </w14:textOutline>
        </w:rPr>
        <w:t>第二章</w:t>
      </w:r>
      <w:r>
        <w:rPr>
          <w:rFonts w:hint="eastAsia" w:asciiTheme="minorEastAsia" w:hAnsiTheme="minorEastAsia" w:eastAsiaTheme="minorEastAsia" w:cstheme="minorEastAsia"/>
          <w:spacing w:val="8"/>
          <w:sz w:val="36"/>
          <w:szCs w:val="36"/>
          <w:lang w:eastAsia="zh-CN"/>
        </w:rPr>
        <w:t xml:space="preserve">     </w:t>
      </w:r>
      <w:r>
        <w:rPr>
          <w:rFonts w:hint="eastAsia" w:asciiTheme="minorEastAsia" w:hAnsiTheme="minorEastAsia" w:eastAsiaTheme="minorEastAsia" w:cstheme="minorEastAsia"/>
          <w:spacing w:val="8"/>
          <w:sz w:val="36"/>
          <w:szCs w:val="36"/>
          <w:lang w:eastAsia="zh-CN"/>
          <w14:textOutline w14:w="5791" w14:cap="sq" w14:cmpd="sng" w14:algn="ctr">
            <w14:solidFill>
              <w14:srgbClr w14:val="000000"/>
            </w14:solidFill>
            <w14:prstDash w14:val="solid"/>
            <w14:bevel/>
          </w14:textOutline>
        </w:rPr>
        <w:t>供应商须知</w:t>
      </w:r>
    </w:p>
    <w:p>
      <w:pPr>
        <w:pStyle w:val="2"/>
        <w:spacing w:line="355" w:lineRule="auto"/>
        <w:rPr>
          <w:rFonts w:asciiTheme="minorEastAsia" w:hAnsiTheme="minorEastAsia" w:eastAsiaTheme="minorEastAsia" w:cstheme="minorEastAsia"/>
          <w:sz w:val="24"/>
          <w:szCs w:val="24"/>
          <w:lang w:eastAsia="zh-CN"/>
        </w:rPr>
      </w:pPr>
    </w:p>
    <w:p>
      <w:pPr>
        <w:spacing w:before="85" w:line="360" w:lineRule="auto"/>
        <w:ind w:left="43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14:textOutline w14:w="3797" w14:cap="sq" w14:cmpd="sng" w14:algn="ctr">
            <w14:solidFill>
              <w14:srgbClr w14:val="000000"/>
            </w14:solidFill>
            <w14:prstDash w14:val="solid"/>
            <w14:bevel/>
          </w14:textOutline>
        </w:rPr>
        <w:t>一</w:t>
      </w:r>
      <w:r>
        <w:rPr>
          <w:rFonts w:hint="eastAsia" w:asciiTheme="minorEastAsia" w:hAnsiTheme="minorEastAsia" w:eastAsiaTheme="minorEastAsia" w:cstheme="minorEastAsia"/>
          <w:spacing w:val="-34"/>
          <w:sz w:val="24"/>
          <w:szCs w:val="24"/>
          <w:lang w:eastAsia="zh-CN"/>
        </w:rPr>
        <w:t xml:space="preserve"> </w:t>
      </w:r>
      <w:r>
        <w:rPr>
          <w:rFonts w:hint="eastAsia" w:asciiTheme="minorEastAsia" w:hAnsiTheme="minorEastAsia" w:eastAsiaTheme="minorEastAsia" w:cstheme="minorEastAsia"/>
          <w:spacing w:val="6"/>
          <w:sz w:val="24"/>
          <w:szCs w:val="24"/>
          <w:lang w:eastAsia="zh-CN"/>
          <w14:textOutline w14:w="3797" w14:cap="sq" w14:cmpd="sng" w14:algn="ctr">
            <w14:solidFill>
              <w14:srgbClr w14:val="000000"/>
            </w14:solidFill>
            <w14:prstDash w14:val="solid"/>
            <w14:bevel/>
          </w14:textOutline>
        </w:rPr>
        <w:t>、说明和释义</w:t>
      </w:r>
    </w:p>
    <w:p>
      <w:pPr>
        <w:spacing w:before="100" w:line="360" w:lineRule="auto"/>
        <w:ind w:left="449"/>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1</w:t>
      </w:r>
      <w:r>
        <w:rPr>
          <w:rFonts w:hint="eastAsia" w:asciiTheme="minorEastAsia" w:hAnsiTheme="minorEastAsia" w:eastAsiaTheme="minorEastAsia" w:cstheme="minorEastAsia"/>
          <w:spacing w:val="-35"/>
          <w:sz w:val="24"/>
          <w:szCs w:val="24"/>
          <w:lang w:eastAsia="zh-CN"/>
        </w:rPr>
        <w:t xml:space="preserve"> </w:t>
      </w:r>
      <w:r>
        <w:rPr>
          <w:rFonts w:hint="eastAsia" w:asciiTheme="minorEastAsia" w:hAnsiTheme="minorEastAsia" w:eastAsiaTheme="minorEastAsia" w:cstheme="minorEastAsia"/>
          <w:spacing w:val="-6"/>
          <w:sz w:val="24"/>
          <w:szCs w:val="24"/>
          <w:lang w:eastAsia="zh-CN"/>
        </w:rPr>
        <w:t>、说明</w:t>
      </w:r>
    </w:p>
    <w:p>
      <w:pPr>
        <w:spacing w:before="151" w:line="360" w:lineRule="auto"/>
        <w:ind w:left="449"/>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1.1</w:t>
      </w:r>
      <w:r>
        <w:rPr>
          <w:rFonts w:hint="eastAsia" w:asciiTheme="minorEastAsia" w:hAnsiTheme="minorEastAsia" w:eastAsiaTheme="minorEastAsia" w:cstheme="minorEastAsia"/>
          <w:spacing w:val="-35"/>
          <w:sz w:val="24"/>
          <w:szCs w:val="24"/>
          <w:lang w:eastAsia="zh-CN"/>
        </w:rPr>
        <w:t xml:space="preserve"> </w:t>
      </w:r>
      <w:r>
        <w:rPr>
          <w:rFonts w:hint="eastAsia" w:asciiTheme="minorEastAsia" w:hAnsiTheme="minorEastAsia" w:eastAsiaTheme="minorEastAsia" w:cstheme="minorEastAsia"/>
          <w:spacing w:val="7"/>
          <w:sz w:val="24"/>
          <w:szCs w:val="24"/>
          <w:lang w:eastAsia="zh-CN"/>
        </w:rPr>
        <w:t>、本招标文件仅适用于浙江省三门县工程建设监理有限公司</w:t>
      </w:r>
      <w:r>
        <w:rPr>
          <w:rFonts w:hint="eastAsia" w:asciiTheme="minorEastAsia" w:hAnsiTheme="minorEastAsia" w:eastAsiaTheme="minorEastAsia" w:cstheme="minorEastAsia"/>
          <w:spacing w:val="6"/>
          <w:sz w:val="24"/>
          <w:szCs w:val="24"/>
          <w:lang w:eastAsia="zh-CN"/>
        </w:rPr>
        <w:t>组织的招标活动。</w:t>
      </w:r>
    </w:p>
    <w:p>
      <w:pPr>
        <w:spacing w:before="165" w:line="360" w:lineRule="auto"/>
        <w:ind w:left="449"/>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position w:val="18"/>
          <w:sz w:val="24"/>
          <w:szCs w:val="24"/>
          <w:lang w:eastAsia="zh-CN"/>
        </w:rPr>
        <w:t>1.2</w:t>
      </w:r>
      <w:r>
        <w:rPr>
          <w:rFonts w:hint="eastAsia" w:asciiTheme="minorEastAsia" w:hAnsiTheme="minorEastAsia" w:eastAsiaTheme="minorEastAsia" w:cstheme="minorEastAsia"/>
          <w:spacing w:val="-36"/>
          <w:position w:val="18"/>
          <w:sz w:val="24"/>
          <w:szCs w:val="24"/>
          <w:lang w:eastAsia="zh-CN"/>
        </w:rPr>
        <w:t xml:space="preserve"> </w:t>
      </w:r>
      <w:r>
        <w:rPr>
          <w:rFonts w:hint="eastAsia" w:asciiTheme="minorEastAsia" w:hAnsiTheme="minorEastAsia" w:eastAsiaTheme="minorEastAsia" w:cstheme="minorEastAsia"/>
          <w:spacing w:val="7"/>
          <w:position w:val="18"/>
          <w:sz w:val="24"/>
          <w:szCs w:val="24"/>
          <w:lang w:eastAsia="zh-CN"/>
        </w:rPr>
        <w:t>、本次招标活动及因本次招标产生的合同受中国</w:t>
      </w:r>
      <w:r>
        <w:rPr>
          <w:rFonts w:hint="eastAsia" w:asciiTheme="minorEastAsia" w:hAnsiTheme="minorEastAsia" w:eastAsiaTheme="minorEastAsia" w:cstheme="minorEastAsia"/>
          <w:spacing w:val="6"/>
          <w:position w:val="18"/>
          <w:sz w:val="24"/>
          <w:szCs w:val="24"/>
          <w:lang w:eastAsia="zh-CN"/>
        </w:rPr>
        <w:t>法律制约和保护。</w:t>
      </w:r>
    </w:p>
    <w:p>
      <w:pPr>
        <w:spacing w:before="1" w:line="360" w:lineRule="auto"/>
        <w:ind w:left="449"/>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1.3</w:t>
      </w:r>
      <w:r>
        <w:rPr>
          <w:rFonts w:hint="eastAsia" w:asciiTheme="minorEastAsia" w:hAnsiTheme="minorEastAsia" w:eastAsiaTheme="minorEastAsia" w:cstheme="minorEastAsia"/>
          <w:spacing w:val="-24"/>
          <w:sz w:val="24"/>
          <w:szCs w:val="24"/>
          <w:lang w:eastAsia="zh-CN"/>
        </w:rPr>
        <w:t xml:space="preserve"> </w:t>
      </w:r>
      <w:r>
        <w:rPr>
          <w:rFonts w:hint="eastAsia" w:asciiTheme="minorEastAsia" w:hAnsiTheme="minorEastAsia" w:eastAsiaTheme="minorEastAsia" w:cstheme="minorEastAsia"/>
          <w:spacing w:val="4"/>
          <w:sz w:val="24"/>
          <w:szCs w:val="24"/>
          <w:lang w:eastAsia="zh-CN"/>
        </w:rPr>
        <w:t>、本招标文件的解释权属于采购人。</w:t>
      </w:r>
    </w:p>
    <w:p>
      <w:pPr>
        <w:spacing w:before="116" w:line="360" w:lineRule="auto"/>
        <w:ind w:left="43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14:textOutline w14:w="3797" w14:cap="sq" w14:cmpd="sng" w14:algn="ctr">
            <w14:solidFill>
              <w14:srgbClr w14:val="000000"/>
            </w14:solidFill>
            <w14:prstDash w14:val="solid"/>
            <w14:bevel/>
          </w14:textOutline>
        </w:rPr>
        <w:t>2.</w:t>
      </w:r>
      <w:r>
        <w:rPr>
          <w:rFonts w:hint="eastAsia" w:asciiTheme="minorEastAsia" w:hAnsiTheme="minorEastAsia" w:eastAsiaTheme="minorEastAsia" w:cstheme="minorEastAsia"/>
          <w:spacing w:val="55"/>
          <w:w w:val="101"/>
          <w:sz w:val="24"/>
          <w:szCs w:val="24"/>
          <w:lang w:eastAsia="zh-CN"/>
        </w:rPr>
        <w:t xml:space="preserve"> </w:t>
      </w:r>
      <w:r>
        <w:rPr>
          <w:rFonts w:hint="eastAsia" w:asciiTheme="minorEastAsia" w:hAnsiTheme="minorEastAsia" w:eastAsiaTheme="minorEastAsia" w:cstheme="minorEastAsia"/>
          <w:spacing w:val="3"/>
          <w:sz w:val="24"/>
          <w:szCs w:val="24"/>
          <w:lang w:eastAsia="zh-CN"/>
          <w14:textOutline w14:w="3797" w14:cap="sq" w14:cmpd="sng" w14:algn="ctr">
            <w14:solidFill>
              <w14:srgbClr w14:val="000000"/>
            </w14:solidFill>
            <w14:prstDash w14:val="solid"/>
            <w14:bevel/>
          </w14:textOutline>
        </w:rPr>
        <w:t>词语释义</w:t>
      </w:r>
    </w:p>
    <w:p>
      <w:pPr>
        <w:spacing w:before="151" w:line="360" w:lineRule="auto"/>
        <w:ind w:left="44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2.1</w:t>
      </w:r>
      <w:r>
        <w:rPr>
          <w:rFonts w:hint="eastAsia" w:asciiTheme="minorEastAsia" w:hAnsiTheme="minorEastAsia" w:eastAsiaTheme="minorEastAsia" w:cstheme="minorEastAsia"/>
          <w:spacing w:val="-35"/>
          <w:sz w:val="24"/>
          <w:szCs w:val="24"/>
          <w:lang w:eastAsia="zh-CN"/>
        </w:rPr>
        <w:t xml:space="preserve"> </w:t>
      </w:r>
      <w:r>
        <w:rPr>
          <w:rFonts w:hint="eastAsia" w:asciiTheme="minorEastAsia" w:hAnsiTheme="minorEastAsia" w:eastAsiaTheme="minorEastAsia" w:cstheme="minorEastAsia"/>
          <w:spacing w:val="4"/>
          <w:sz w:val="24"/>
          <w:szCs w:val="24"/>
          <w:lang w:eastAsia="zh-CN"/>
        </w:rPr>
        <w:t>、采购人</w:t>
      </w:r>
      <w:r>
        <w:rPr>
          <w:rFonts w:hint="eastAsia" w:asciiTheme="minorEastAsia" w:hAnsiTheme="minorEastAsia" w:eastAsiaTheme="minorEastAsia" w:cstheme="minorEastAsia"/>
          <w:spacing w:val="-21"/>
          <w:sz w:val="24"/>
          <w:szCs w:val="24"/>
          <w:lang w:eastAsia="zh-CN"/>
        </w:rPr>
        <w:t xml:space="preserve"> </w:t>
      </w:r>
      <w:r>
        <w:rPr>
          <w:rFonts w:hint="eastAsia" w:asciiTheme="minorEastAsia" w:hAnsiTheme="minorEastAsia" w:eastAsiaTheme="minorEastAsia" w:cstheme="minorEastAsia"/>
          <w:spacing w:val="4"/>
          <w:sz w:val="24"/>
          <w:szCs w:val="24"/>
          <w:lang w:eastAsia="zh-CN"/>
        </w:rPr>
        <w:t>：具体组织实施招标活动的法人。</w:t>
      </w:r>
    </w:p>
    <w:p>
      <w:pPr>
        <w:spacing w:before="162" w:line="360" w:lineRule="auto"/>
        <w:ind w:left="44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2.2</w:t>
      </w:r>
      <w:r>
        <w:rPr>
          <w:rFonts w:hint="eastAsia" w:asciiTheme="minorEastAsia" w:hAnsiTheme="minorEastAsia" w:eastAsiaTheme="minorEastAsia" w:cstheme="minorEastAsia"/>
          <w:spacing w:val="-19"/>
          <w:sz w:val="24"/>
          <w:szCs w:val="24"/>
          <w:lang w:eastAsia="zh-CN"/>
        </w:rPr>
        <w:t xml:space="preserve"> </w:t>
      </w:r>
      <w:r>
        <w:rPr>
          <w:rFonts w:hint="eastAsia" w:asciiTheme="minorEastAsia" w:hAnsiTheme="minorEastAsia" w:eastAsiaTheme="minorEastAsia" w:cstheme="minorEastAsia"/>
          <w:spacing w:val="4"/>
          <w:sz w:val="24"/>
          <w:szCs w:val="24"/>
          <w:lang w:eastAsia="zh-CN"/>
        </w:rPr>
        <w:t>、投标供应商</w:t>
      </w:r>
      <w:r>
        <w:rPr>
          <w:rFonts w:hint="eastAsia" w:asciiTheme="minorEastAsia" w:hAnsiTheme="minorEastAsia" w:eastAsiaTheme="minorEastAsia" w:cstheme="minorEastAsia"/>
          <w:spacing w:val="-21"/>
          <w:sz w:val="24"/>
          <w:szCs w:val="24"/>
          <w:lang w:eastAsia="zh-CN"/>
        </w:rPr>
        <w:t xml:space="preserve"> </w:t>
      </w:r>
      <w:r>
        <w:rPr>
          <w:rFonts w:hint="eastAsia" w:asciiTheme="minorEastAsia" w:hAnsiTheme="minorEastAsia" w:eastAsiaTheme="minorEastAsia" w:cstheme="minorEastAsia"/>
          <w:spacing w:val="4"/>
          <w:sz w:val="24"/>
          <w:szCs w:val="24"/>
          <w:lang w:eastAsia="zh-CN"/>
        </w:rPr>
        <w:t>：经认定有资格响应招标</w:t>
      </w:r>
      <w:r>
        <w:rPr>
          <w:rFonts w:hint="eastAsia" w:asciiTheme="minorEastAsia" w:hAnsiTheme="minorEastAsia" w:eastAsiaTheme="minorEastAsia" w:cstheme="minorEastAsia"/>
          <w:spacing w:val="-23"/>
          <w:sz w:val="24"/>
          <w:szCs w:val="24"/>
          <w:lang w:eastAsia="zh-CN"/>
        </w:rPr>
        <w:t xml:space="preserve"> </w:t>
      </w:r>
      <w:r>
        <w:rPr>
          <w:rFonts w:hint="eastAsia" w:asciiTheme="minorEastAsia" w:hAnsiTheme="minorEastAsia" w:eastAsiaTheme="minorEastAsia" w:cstheme="minorEastAsia"/>
          <w:spacing w:val="4"/>
          <w:sz w:val="24"/>
          <w:szCs w:val="24"/>
          <w:lang w:eastAsia="zh-CN"/>
        </w:rPr>
        <w:t>，参加投标竞争的法人。</w:t>
      </w:r>
    </w:p>
    <w:p>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2.3 、响应 ：投标供应商根据采购人或采购人发布的招标文件 ，编制投标文件并按规定投标的行为。</w:t>
      </w:r>
    </w:p>
    <w:p>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2.4 、合同 ：采供双方根据招标文件和中标的投标文件及中标通知书规定的内容签署的以书面形式所达成的协议 ，包括所有的附件、附录和构成协议的所有文件。</w:t>
      </w:r>
    </w:p>
    <w:p>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2.5 、甲方（采购人） ：合同中明确规定的实际购买货物和服务的法人或其他组织和自然人。</w:t>
      </w:r>
    </w:p>
    <w:p>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2.6 、乙方（供应商） ：合同中规定的向采购人提供货物和服务的法人。</w:t>
      </w:r>
    </w:p>
    <w:p>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2.7 、合同价款 ：根据合同规定 ，乙方在正确地履行合同义务后甲方应支付给乙方的价款。</w:t>
      </w:r>
    </w:p>
    <w:p>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2.8 、不可抗力 ：不能预见 、不能避免并且不能克服的客观情况。</w:t>
      </w:r>
    </w:p>
    <w:p>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2.9“ ▲ ”系指实质性要求条款。</w:t>
      </w:r>
    </w:p>
    <w:p>
      <w:pPr>
        <w:spacing w:before="188" w:line="360" w:lineRule="auto"/>
        <w:ind w:left="43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14:textOutline w14:w="3797" w14:cap="sq" w14:cmpd="sng" w14:algn="ctr">
            <w14:solidFill>
              <w14:srgbClr w14:val="000000"/>
            </w14:solidFill>
            <w14:prstDash w14:val="solid"/>
            <w14:bevel/>
          </w14:textOutline>
        </w:rPr>
        <w:t>二</w:t>
      </w:r>
      <w:r>
        <w:rPr>
          <w:rFonts w:hint="eastAsia" w:asciiTheme="minorEastAsia" w:hAnsiTheme="minorEastAsia" w:eastAsiaTheme="minorEastAsia" w:cstheme="minorEastAsia"/>
          <w:spacing w:val="-32"/>
          <w:sz w:val="24"/>
          <w:szCs w:val="24"/>
          <w:lang w:eastAsia="zh-CN"/>
        </w:rPr>
        <w:t xml:space="preserve"> </w:t>
      </w:r>
      <w:r>
        <w:rPr>
          <w:rFonts w:hint="eastAsia" w:asciiTheme="minorEastAsia" w:hAnsiTheme="minorEastAsia" w:eastAsiaTheme="minorEastAsia" w:cstheme="minorEastAsia"/>
          <w:spacing w:val="7"/>
          <w:sz w:val="24"/>
          <w:szCs w:val="24"/>
          <w:lang w:eastAsia="zh-CN"/>
          <w14:textOutline w14:w="3797" w14:cap="sq" w14:cmpd="sng" w14:algn="ctr">
            <w14:solidFill>
              <w14:srgbClr w14:val="000000"/>
            </w14:solidFill>
            <w14:prstDash w14:val="solid"/>
            <w14:bevel/>
          </w14:textOutline>
        </w:rPr>
        <w:t>、</w:t>
      </w:r>
      <w:r>
        <w:rPr>
          <w:rFonts w:hint="eastAsia" w:asciiTheme="minorEastAsia" w:hAnsiTheme="minorEastAsia" w:eastAsiaTheme="minorEastAsia" w:cstheme="minorEastAsia"/>
          <w:spacing w:val="38"/>
          <w:sz w:val="24"/>
          <w:szCs w:val="24"/>
          <w:lang w:eastAsia="zh-CN"/>
        </w:rPr>
        <w:t xml:space="preserve"> </w:t>
      </w:r>
      <w:r>
        <w:rPr>
          <w:rFonts w:hint="eastAsia" w:asciiTheme="minorEastAsia" w:hAnsiTheme="minorEastAsia" w:eastAsiaTheme="minorEastAsia" w:cstheme="minorEastAsia"/>
          <w:spacing w:val="7"/>
          <w:sz w:val="24"/>
          <w:szCs w:val="24"/>
          <w:lang w:eastAsia="zh-CN"/>
          <w14:textOutline w14:w="3797" w14:cap="sq" w14:cmpd="sng" w14:algn="ctr">
            <w14:solidFill>
              <w14:srgbClr w14:val="000000"/>
            </w14:solidFill>
            <w14:prstDash w14:val="solid"/>
            <w14:bevel/>
          </w14:textOutline>
        </w:rPr>
        <w:t>投标供应商</w:t>
      </w:r>
    </w:p>
    <w:p>
      <w:pPr>
        <w:spacing w:before="100" w:line="360" w:lineRule="auto"/>
        <w:ind w:left="46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1</w:t>
      </w:r>
      <w:r>
        <w:rPr>
          <w:rFonts w:hint="eastAsia" w:asciiTheme="minorEastAsia" w:hAnsiTheme="minorEastAsia" w:eastAsiaTheme="minorEastAsia" w:cstheme="minorEastAsia"/>
          <w:spacing w:val="-27"/>
          <w:sz w:val="24"/>
          <w:szCs w:val="24"/>
          <w:lang w:eastAsia="zh-CN"/>
        </w:rPr>
        <w:t xml:space="preserve"> </w:t>
      </w: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w:t>
      </w:r>
      <w:r>
        <w:rPr>
          <w:rFonts w:hint="eastAsia" w:asciiTheme="minorEastAsia" w:hAnsiTheme="minorEastAsia" w:eastAsiaTheme="minorEastAsia" w:cstheme="minorEastAsia"/>
          <w:spacing w:val="38"/>
          <w:sz w:val="24"/>
          <w:szCs w:val="24"/>
          <w:lang w:eastAsia="zh-CN"/>
        </w:rPr>
        <w:t xml:space="preserve"> </w:t>
      </w: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合格投标供应商的范围</w:t>
      </w:r>
    </w:p>
    <w:p>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1.1、符合《中华人民共和国政府采购法》第二十二条的规定；</w:t>
      </w:r>
    </w:p>
    <w:p>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 xml:space="preserve"> 1.2、须具有预拌混凝土专业资质；</w:t>
      </w:r>
    </w:p>
    <w:p>
      <w:pPr>
        <w:spacing w:before="151" w:line="360" w:lineRule="auto"/>
        <w:ind w:firstLine="508" w:firstLineChars="200"/>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1.3、不允许联合体投标。</w:t>
      </w:r>
    </w:p>
    <w:p>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2、投标委托</w:t>
      </w:r>
    </w:p>
    <w:p>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▲如投标供应商代表不是法定代表人，须持有《法定代表人授权委托书》（格式见附件）。</w:t>
      </w:r>
    </w:p>
    <w:p>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3、投标费用</w:t>
      </w:r>
    </w:p>
    <w:p>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3.1、无论投标过程中的做法和结果如何，投标供应商自行承担所有与参加投标有关的全部费用。</w:t>
      </w:r>
    </w:p>
    <w:p>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3.2、上述费用由供应商自行考虑，请各供应商在报价时综合考虑，不再另行计取。</w:t>
      </w:r>
    </w:p>
    <w:p>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三、招标文件的说明</w:t>
      </w:r>
    </w:p>
    <w:p>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1、招标文件</w:t>
      </w:r>
    </w:p>
    <w:p>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1.1、招标文件约束力</w:t>
      </w:r>
    </w:p>
    <w:p>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供应商一旦领取了本招标文件并参加投标，即被认为接受了本招标文件中所有条款和规定。</w:t>
      </w:r>
    </w:p>
    <w:p>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2、招标文件的澄清</w:t>
      </w:r>
    </w:p>
    <w:p>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2.1、投标供应商对招标文件如有疑点要求澄清，或认为有必要与采购人进行技术交流，可用书面形式（包括信函、传真，下同）通知采购机构 ，但通知不得迟于投标通知中规定时间使采购机构收到，采购机构将用书面形式予以答复。如有必要，可将不说明来源的答复发给各有关供应商。</w:t>
      </w:r>
    </w:p>
    <w:p>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3、招标文件的修改</w:t>
      </w:r>
    </w:p>
    <w:p>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3.1、在投标截止时间前，采购人或采购机构有权修改招标文件，并以书面形式通知供应商。补充文件作为招标文件的补充和组成部分，对所有供应商均有约束力。</w:t>
      </w:r>
    </w:p>
    <w:p>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3.2、为使供应商有足够的时间按招标文件要求修正投标文件，采购人可酌情推迟投标截止时间和开标时间，并将此变更通知供应商。</w:t>
      </w:r>
    </w:p>
    <w:p>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四 、投标文件说明</w:t>
      </w:r>
    </w:p>
    <w:p>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1、投标文件计量单位和使用文字</w:t>
      </w:r>
    </w:p>
    <w:p>
      <w:pPr>
        <w:spacing w:before="151" w:line="360" w:lineRule="auto"/>
        <w:ind w:left="449"/>
        <w:rPr>
          <w:lang w:eastAsia="zh-CN"/>
        </w:rPr>
      </w:pPr>
      <w:r>
        <w:rPr>
          <w:rFonts w:hint="eastAsia" w:asciiTheme="minorEastAsia" w:hAnsiTheme="minorEastAsia" w:eastAsiaTheme="minorEastAsia" w:cstheme="minorEastAsia"/>
          <w:spacing w:val="7"/>
          <w:sz w:val="24"/>
          <w:szCs w:val="24"/>
          <w:lang w:eastAsia="zh-CN"/>
        </w:rPr>
        <w:t>1.1、投标文件中所使用的计量单位，除招标文件中有特殊要求外，一律应采用国家法定计量单位。</w:t>
      </w:r>
    </w:p>
    <w:p>
      <w:pPr>
        <w:spacing w:before="86" w:line="360" w:lineRule="auto"/>
        <w:ind w:right="184" w:firstLine="50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1.2、投标文件应使用中文编制，投标文件中必须使用其他文字的，必须附有中文译</w:t>
      </w:r>
      <w:r>
        <w:rPr>
          <w:rFonts w:hint="eastAsia" w:asciiTheme="minorEastAsia" w:hAnsiTheme="minorEastAsia" w:eastAsiaTheme="minorEastAsia" w:cstheme="minorEastAsia"/>
          <w:spacing w:val="5"/>
          <w:sz w:val="24"/>
          <w:szCs w:val="24"/>
          <w:lang w:eastAsia="zh-CN"/>
        </w:rPr>
        <w:t>本。</w:t>
      </w:r>
      <w:r>
        <w:rPr>
          <w:rFonts w:hint="eastAsia" w:asciiTheme="minorEastAsia" w:hAnsiTheme="minorEastAsia" w:eastAsiaTheme="minorEastAsia" w:cstheme="minorEastAsia"/>
          <w:spacing w:val="7"/>
          <w:sz w:val="24"/>
          <w:szCs w:val="24"/>
          <w:lang w:eastAsia="zh-CN"/>
        </w:rPr>
        <w:t>对于未附有中文译本和中文译本不准确的投标文件，由此引起的对投标供应商不利后果的，</w:t>
      </w:r>
      <w:r>
        <w:rPr>
          <w:rFonts w:hint="eastAsia" w:asciiTheme="minorEastAsia" w:hAnsiTheme="minorEastAsia" w:eastAsiaTheme="minorEastAsia" w:cstheme="minorEastAsia"/>
          <w:spacing w:val="8"/>
          <w:sz w:val="24"/>
          <w:szCs w:val="24"/>
          <w:lang w:eastAsia="zh-CN"/>
        </w:rPr>
        <w:t>采购人概不负责。</w:t>
      </w:r>
    </w:p>
    <w:p>
      <w:pPr>
        <w:spacing w:before="113" w:line="360" w:lineRule="auto"/>
        <w:ind w:left="43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7"/>
          <w:position w:val="13"/>
          <w:sz w:val="24"/>
          <w:szCs w:val="24"/>
          <w:lang w:eastAsia="zh-CN"/>
          <w14:textOutline w14:w="3797" w14:cap="sq" w14:cmpd="sng" w14:algn="ctr">
            <w14:solidFill>
              <w14:srgbClr w14:val="000000"/>
            </w14:solidFill>
            <w14:prstDash w14:val="solid"/>
            <w14:bevel/>
          </w14:textOutline>
        </w:rPr>
        <w:t>2、投标文件的组成:</w:t>
      </w:r>
    </w:p>
    <w:p>
      <w:pPr>
        <w:spacing w:before="86" w:line="360" w:lineRule="auto"/>
        <w:ind w:right="184"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1）</w:t>
      </w:r>
      <w:r>
        <w:rPr>
          <w:rFonts w:hint="eastAsia" w:asciiTheme="minorEastAsia" w:hAnsiTheme="minorEastAsia" w:eastAsiaTheme="minorEastAsia" w:cstheme="minorEastAsia"/>
          <w:spacing w:val="2"/>
          <w:sz w:val="24"/>
          <w:szCs w:val="24"/>
          <w:lang w:eastAsia="zh-CN"/>
        </w:rPr>
        <w:t>投标函（格式详见附件 1）</w:t>
      </w:r>
    </w:p>
    <w:p>
      <w:pPr>
        <w:spacing w:before="86" w:line="360" w:lineRule="auto"/>
        <w:ind w:right="184"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2）授权委托书（格式详见附件 2）；</w:t>
      </w:r>
    </w:p>
    <w:p>
      <w:pPr>
        <w:spacing w:before="86" w:line="360" w:lineRule="auto"/>
        <w:ind w:right="184"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3）具有履行合同所必需的设备和专业技术能力的承诺函（格式详见附件 3）</w:t>
      </w:r>
    </w:p>
    <w:p>
      <w:pPr>
        <w:spacing w:before="86" w:line="360" w:lineRule="auto"/>
        <w:ind w:right="184" w:firstLine="508" w:firstLineChars="200"/>
        <w:jc w:val="both"/>
        <w:rPr>
          <w:lang w:eastAsia="zh-CN"/>
        </w:rPr>
      </w:pPr>
      <w:r>
        <w:rPr>
          <w:rFonts w:hint="eastAsia" w:asciiTheme="minorEastAsia" w:hAnsiTheme="minorEastAsia" w:eastAsiaTheme="minorEastAsia" w:cstheme="minorEastAsia"/>
          <w:spacing w:val="7"/>
          <w:sz w:val="24"/>
          <w:szCs w:val="24"/>
          <w:lang w:eastAsia="zh-CN"/>
        </w:rPr>
        <w:t>4）资格审查文件（包括营业执照 、资质证明相关材料复印件）；</w:t>
      </w:r>
    </w:p>
    <w:p>
      <w:pPr>
        <w:spacing w:before="86" w:line="360" w:lineRule="auto"/>
        <w:ind w:right="184" w:firstLine="50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7"/>
          <w:sz w:val="24"/>
          <w:szCs w:val="24"/>
          <w:lang w:eastAsia="zh-CN"/>
        </w:rPr>
        <w:t>5）</w:t>
      </w:r>
      <w:r>
        <w:rPr>
          <w:rFonts w:hint="eastAsia" w:asciiTheme="minorEastAsia" w:hAnsiTheme="minorEastAsia" w:eastAsiaTheme="minorEastAsia" w:cstheme="minorEastAsia"/>
          <w:spacing w:val="3"/>
          <w:sz w:val="24"/>
          <w:szCs w:val="24"/>
          <w:lang w:eastAsia="zh-CN"/>
        </w:rPr>
        <w:t>开标一览表（格式详见附件 5）</w:t>
      </w:r>
    </w:p>
    <w:p>
      <w:pPr>
        <w:spacing w:before="86" w:line="360" w:lineRule="auto"/>
        <w:ind w:right="184"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6)</w:t>
      </w:r>
      <w:r>
        <w:rPr>
          <w:rFonts w:hint="eastAsia" w:asciiTheme="minorEastAsia" w:hAnsiTheme="minorEastAsia" w:eastAsiaTheme="minorEastAsia" w:cstheme="minorEastAsia"/>
          <w:spacing w:val="8"/>
          <w:sz w:val="24"/>
          <w:szCs w:val="24"/>
          <w:lang w:eastAsia="zh-CN"/>
        </w:rPr>
        <w:t>其他相关证明材料的复印件（如有）</w:t>
      </w:r>
    </w:p>
    <w:p>
      <w:pPr>
        <w:spacing w:before="122" w:line="360" w:lineRule="auto"/>
        <w:ind w:left="434"/>
        <w:rPr>
          <w:rFonts w:asciiTheme="minorEastAsia" w:hAnsiTheme="minorEastAsia" w:eastAsiaTheme="minorEastAsia" w:cstheme="minorEastAsia"/>
          <w:b/>
          <w:bCs/>
          <w:spacing w:val="-1"/>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1"/>
          <w:sz w:val="24"/>
          <w:szCs w:val="24"/>
          <w:lang w:eastAsia="zh-CN"/>
          <w14:textOutline w14:w="3797" w14:cap="sq" w14:cmpd="sng" w14:algn="ctr">
            <w14:solidFill>
              <w14:srgbClr w14:val="000000"/>
            </w14:solidFill>
            <w14:prstDash w14:val="solid"/>
            <w14:bevel/>
          </w14:textOutline>
        </w:rPr>
        <w:t>3.报价要求</w:t>
      </w:r>
    </w:p>
    <w:p>
      <w:pPr>
        <w:spacing w:before="168" w:line="360" w:lineRule="auto"/>
        <w:ind w:firstLine="492" w:firstLineChars="200"/>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3.1 供应商必须就所竞标的全部内容作完整报价，漏项报价的或有选择的或有条件的报价，其竞标将视为无效。每轮报价均应是唯一报价，且成交时以其最终报价为成交价格。投标人在最终报价时无须提供报价明细表。</w:t>
      </w:r>
    </w:p>
    <w:p>
      <w:pPr>
        <w:spacing w:before="106" w:line="360" w:lineRule="auto"/>
        <w:ind w:left="20" w:firstLine="42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3.2报价包含货</w:t>
      </w:r>
      <w:r>
        <w:rPr>
          <w:rFonts w:hint="eastAsia" w:asciiTheme="minorEastAsia" w:hAnsiTheme="minorEastAsia" w:eastAsiaTheme="minorEastAsia" w:cstheme="minorEastAsia"/>
          <w:spacing w:val="6"/>
          <w:sz w:val="24"/>
          <w:szCs w:val="24"/>
          <w:lang w:eastAsia="zh-CN"/>
        </w:rPr>
        <w:t>本物品、包装、装卸、运输等成本以及适当的管理费用、利润、风险等其他一切费用。</w:t>
      </w:r>
      <w:r>
        <w:rPr>
          <w:rFonts w:hint="eastAsia" w:asciiTheme="minorEastAsia" w:hAnsiTheme="minorEastAsia" w:eastAsiaTheme="minorEastAsia" w:cstheme="minorEastAsia"/>
          <w:spacing w:val="3"/>
          <w:sz w:val="24"/>
          <w:szCs w:val="24"/>
          <w:lang w:eastAsia="zh-CN"/>
        </w:rPr>
        <w:t>投标人的报价应包括因承包本次项目所需的一切相关费用，合同执行期间不随市场因素的变化而进行调整，在项目实施过程中不得藉此要求增加任何费用。</w:t>
      </w:r>
    </w:p>
    <w:p>
      <w:pPr>
        <w:spacing w:before="104" w:line="360" w:lineRule="auto"/>
        <w:ind w:left="433"/>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4"/>
          <w:sz w:val="24"/>
          <w:szCs w:val="24"/>
          <w:lang w:eastAsia="zh-CN"/>
          <w14:textOutline w14:w="3797" w14:cap="sq" w14:cmpd="sng" w14:algn="ctr">
            <w14:solidFill>
              <w14:srgbClr w14:val="000000"/>
            </w14:solidFill>
            <w14:prstDash w14:val="solid"/>
            <w14:bevel/>
          </w14:textOutline>
        </w:rPr>
        <w:t>4、投标报价</w:t>
      </w:r>
    </w:p>
    <w:p>
      <w:pPr>
        <w:spacing w:before="106" w:line="360" w:lineRule="auto"/>
        <w:ind w:left="20" w:firstLine="42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4.1、投标供应商应按招标文件中《开标一览表》填写。</w:t>
      </w:r>
    </w:p>
    <w:p>
      <w:pPr>
        <w:spacing w:before="106" w:line="360" w:lineRule="auto"/>
        <w:ind w:left="20" w:firstLine="42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4.2、开标时，投标文件中开标一览表（报价表）的大写和小写不一致的，以大写为准；对不同文字文本投标文件的解释发生异议的，以中文文本为准。</w:t>
      </w:r>
    </w:p>
    <w:p>
      <w:pPr>
        <w:spacing w:before="106" w:line="360" w:lineRule="auto"/>
        <w:ind w:left="20" w:firstLine="42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4.3、投标单价一次性包定，合同期内不作调整。</w:t>
      </w:r>
    </w:p>
    <w:p>
      <w:pPr>
        <w:spacing w:before="106" w:line="360" w:lineRule="auto"/>
        <w:ind w:left="20" w:firstLine="42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4.4、本次招标只有一次投标报价的机会，供应商应考虑企业自身实力、经验及项目实施过 程中的各种因素，在投标报价中应充分考虑所有可能发生的费用，否则采购人将视投标总价中已包括所有费用。</w:t>
      </w:r>
    </w:p>
    <w:p>
      <w:pPr>
        <w:spacing w:before="106" w:line="360" w:lineRule="auto"/>
        <w:ind w:left="20" w:firstLine="42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4.5、本次招标只允许有一个报价 ，有选择的报价将不予接受。</w:t>
      </w:r>
    </w:p>
    <w:p>
      <w:pPr>
        <w:spacing w:before="104" w:line="360" w:lineRule="auto"/>
        <w:ind w:left="43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4"/>
          <w:sz w:val="24"/>
          <w:szCs w:val="24"/>
          <w:lang w:eastAsia="zh-CN"/>
          <w14:textOutline w14:w="3797" w14:cap="sq" w14:cmpd="sng" w14:algn="ctr">
            <w14:solidFill>
              <w14:srgbClr w14:val="000000"/>
            </w14:solidFill>
            <w14:prstDash w14:val="solid"/>
            <w14:bevel/>
          </w14:textOutline>
        </w:rPr>
        <w:t>5、投标保证金</w:t>
      </w:r>
    </w:p>
    <w:p>
      <w:pPr>
        <w:spacing w:before="101" w:line="360" w:lineRule="auto"/>
        <w:ind w:left="44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5.1 本项目投标保证金不收取。</w:t>
      </w:r>
    </w:p>
    <w:p>
      <w:pPr>
        <w:spacing w:before="105" w:line="360" w:lineRule="auto"/>
        <w:ind w:left="43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6"/>
          <w:sz w:val="24"/>
          <w:szCs w:val="24"/>
          <w:lang w:eastAsia="zh-CN"/>
          <w14:textOutline w14:w="3797" w14:cap="sq" w14:cmpd="sng" w14:algn="ctr">
            <w14:solidFill>
              <w14:srgbClr w14:val="000000"/>
            </w14:solidFill>
            <w14:prstDash w14:val="solid"/>
            <w14:bevel/>
          </w14:textOutline>
        </w:rPr>
        <w:t>6、投标文件的有效期</w:t>
      </w:r>
    </w:p>
    <w:p>
      <w:pPr>
        <w:spacing w:before="106" w:line="360" w:lineRule="auto"/>
        <w:ind w:left="20" w:firstLine="42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6.1、自开标日起90天内，投标文件应保持有效。有效期短于这个规定期限的投标将被拒绝。</w:t>
      </w:r>
    </w:p>
    <w:p>
      <w:pPr>
        <w:spacing w:before="106" w:line="360" w:lineRule="auto"/>
        <w:ind w:left="20" w:firstLine="42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6.2、在特殊情况下，采购人可与供应商协商延长投标文件的有效期，这种要求和答复均应以书面形式进行。</w:t>
      </w:r>
    </w:p>
    <w:p>
      <w:pPr>
        <w:spacing w:before="106" w:line="360" w:lineRule="auto"/>
        <w:ind w:left="20" w:firstLine="42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6.3、供应商可拒绝接受延期要求。同意延长有效期的供应商不能修改投标文件。</w:t>
      </w:r>
    </w:p>
    <w:p>
      <w:pPr>
        <w:spacing w:before="104" w:line="360" w:lineRule="auto"/>
        <w:ind w:left="433"/>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7、投标文件的签署和份数</w:t>
      </w:r>
    </w:p>
    <w:p>
      <w:pPr>
        <w:spacing w:before="105" w:line="360" w:lineRule="auto"/>
        <w:ind w:left="18" w:firstLine="42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7.1、投标文件的正本需打印或用不退色的墨水</w:t>
      </w:r>
      <w:r>
        <w:rPr>
          <w:rFonts w:hint="eastAsia" w:asciiTheme="minorEastAsia" w:hAnsiTheme="minorEastAsia" w:eastAsiaTheme="minorEastAsia" w:cstheme="minorEastAsia"/>
          <w:spacing w:val="2"/>
          <w:sz w:val="24"/>
          <w:szCs w:val="24"/>
          <w:lang w:eastAsia="zh-CN"/>
        </w:rPr>
        <w:t>填写，并注明“正本</w:t>
      </w:r>
      <w:r>
        <w:rPr>
          <w:rFonts w:hint="eastAsia" w:asciiTheme="minorEastAsia" w:hAnsiTheme="minorEastAsia" w:eastAsiaTheme="minorEastAsia" w:cstheme="minorEastAsia"/>
          <w:spacing w:val="-42"/>
          <w:sz w:val="24"/>
          <w:szCs w:val="24"/>
          <w:lang w:eastAsia="zh-CN"/>
        </w:rPr>
        <w:t xml:space="preserve"> </w:t>
      </w:r>
      <w:r>
        <w:rPr>
          <w:rFonts w:hint="eastAsia" w:asciiTheme="minorEastAsia" w:hAnsiTheme="minorEastAsia" w:eastAsiaTheme="minorEastAsia" w:cstheme="minorEastAsia"/>
          <w:spacing w:val="2"/>
          <w:sz w:val="24"/>
          <w:szCs w:val="24"/>
          <w:lang w:eastAsia="zh-CN"/>
        </w:rPr>
        <w:t>”字样。副本可以复印。</w:t>
      </w:r>
      <w:r>
        <w:rPr>
          <w:rFonts w:hint="eastAsia" w:asciiTheme="minorEastAsia" w:hAnsiTheme="minorEastAsia" w:eastAsiaTheme="minorEastAsia" w:cstheme="minorEastAsia"/>
          <w:spacing w:val="8"/>
          <w:sz w:val="24"/>
          <w:szCs w:val="24"/>
          <w:lang w:eastAsia="zh-CN"/>
        </w:rPr>
        <w:t>投标文件不得涂改和增删，如有错漏必须修改，修改处须由同一签署人签字或盖章</w:t>
      </w:r>
      <w:r>
        <w:rPr>
          <w:rFonts w:hint="eastAsia" w:asciiTheme="minorEastAsia" w:hAnsiTheme="minorEastAsia" w:eastAsiaTheme="minorEastAsia" w:cstheme="minorEastAsia"/>
          <w:spacing w:val="-32"/>
          <w:sz w:val="24"/>
          <w:szCs w:val="24"/>
          <w:lang w:eastAsia="zh-CN"/>
        </w:rPr>
        <w:t xml:space="preserve"> </w:t>
      </w:r>
      <w:r>
        <w:rPr>
          <w:rFonts w:hint="eastAsia" w:asciiTheme="minorEastAsia" w:hAnsiTheme="minorEastAsia" w:eastAsiaTheme="minorEastAsia" w:cstheme="minorEastAsia"/>
          <w:spacing w:val="8"/>
          <w:sz w:val="24"/>
          <w:szCs w:val="24"/>
          <w:lang w:eastAsia="zh-CN"/>
        </w:rPr>
        <w:t>。由</w:t>
      </w:r>
      <w:r>
        <w:rPr>
          <w:rFonts w:hint="eastAsia" w:asciiTheme="minorEastAsia" w:hAnsiTheme="minorEastAsia" w:eastAsiaTheme="minorEastAsia" w:cstheme="minorEastAsia"/>
          <w:spacing w:val="7"/>
          <w:sz w:val="24"/>
          <w:szCs w:val="24"/>
          <w:lang w:eastAsia="zh-CN"/>
        </w:rPr>
        <w:t>于字迹</w:t>
      </w:r>
      <w:r>
        <w:rPr>
          <w:rFonts w:hint="eastAsia" w:asciiTheme="minorEastAsia" w:hAnsiTheme="minorEastAsia" w:eastAsiaTheme="minorEastAsia" w:cstheme="minorEastAsia"/>
          <w:spacing w:val="9"/>
          <w:sz w:val="24"/>
          <w:szCs w:val="24"/>
          <w:lang w:eastAsia="zh-CN"/>
        </w:rPr>
        <w:t>模糊或表达不清引起的后果由供应商负责。</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7.2、投标文件须由供应商盖章并由法定代表人或其委托代理人签字或盖章，供应商应写全称。</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7.3、投标文件的份数：按招标文件要求提供的各种文件，提供1式5份，其中正本1份，副本4份(技术资信部分投标文件与商务报价部分投标文件分开装订，分别密封)。</w:t>
      </w:r>
    </w:p>
    <w:p>
      <w:pPr>
        <w:spacing w:before="104" w:line="360" w:lineRule="auto"/>
        <w:ind w:left="433"/>
        <w:rPr>
          <w:rFonts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7.4、当正本与副本不一致时 ，均以正本为准。当供应商投标文件未注明正本与副本且出现不一致时，评标委员会可以认定投标供应商出现选择性投标而对其投标予以废标。</w:t>
      </w:r>
    </w:p>
    <w:p>
      <w:pPr>
        <w:spacing w:before="104" w:line="360" w:lineRule="auto"/>
        <w:rPr>
          <w:rFonts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五 、投标文件的密封与递交</w:t>
      </w:r>
    </w:p>
    <w:p>
      <w:pPr>
        <w:spacing w:before="104" w:line="360" w:lineRule="auto"/>
        <w:ind w:left="433"/>
        <w:rPr>
          <w:lang w:eastAsia="zh-CN"/>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1、投标文件应按以下方法分别装袋密封：</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1.1、投标文件密封袋内装投标文件正副本共1式5份。投标文件的包封应密封完好 ，封口处应加盖投标供应商公章并经法定代表人或其委托代理人签字或盖章。封皮上写明项目编号、项目名称 、投标供应商名称等内容，并注明“投标截止时间前不得开启”字样。</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1.2、《商务资信标书》密封袋内装商务资信标书正副本共 5 份，封口处应有投标供应商法定代表人或其委托代理人的签字或盖章及投标供应商公章。</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1.3、如果包封没有按规定密封，采购人将不予受理。如果投标供应商未按上述要求密封及 加写标记，采购人对投标文件的误投和提前启封概不负责。对此造成的提前开封的投标文件将予以拒绝 ，并退还给投标供应商。</w:t>
      </w:r>
    </w:p>
    <w:p>
      <w:pPr>
        <w:spacing w:before="104" w:line="360" w:lineRule="auto"/>
        <w:ind w:left="433"/>
        <w:rPr>
          <w:rFonts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2、投标截止时间</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2.1、投标文件必须在投标截止时间前送达招标文件指定的投标地点。</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2.2、采购人推迟投标截止时间时，应以书面形式，通知所有投标供应商。在这种情况下，采购人和投标供应商的权利和义务将受到新的截止期的约束。</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2.3、在投标截止时间以后送达的投标文件，采购人拒绝接收。</w:t>
      </w:r>
    </w:p>
    <w:p>
      <w:pPr>
        <w:spacing w:before="104" w:line="360" w:lineRule="auto"/>
        <w:ind w:left="433"/>
        <w:rPr>
          <w:rFonts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3、投标文件的修改和撤回</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3.1、投标以后，如果投标供应商提出书面修改和撤标要求，在投标截止时间前送达采购人，采购人可以予以接受。但不退还投标文件。</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3.2、投标供应商修改投标文件的书面材料，须密封送达采购人，同时应在封套上标明“修改投标文件(并注明招标编号)”和“投标截止时间前不得开启”字样。</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3.3、撤回投标应以书面形式通知采购人。如采取传真形式撤回投标，随后必须补充有法定代表人或其委托代理人签署的要求撤回投标的正式文件。撤回投标的时间以送达采购人或邮电到达日戳为准。</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3.4 、开标后投标供应商不得撤回投标。</w:t>
      </w:r>
    </w:p>
    <w:p>
      <w:pPr>
        <w:spacing w:before="104" w:line="360" w:lineRule="auto"/>
        <w:ind w:left="433"/>
        <w:rPr>
          <w:rFonts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4、投标文件的递交</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递交投标文件时，需满足以下要求，否则该投标文件予以拒绝：</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4.1、投标文件必须在规定的投标文件递交截止时间前送达指定的投标地点。</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4.2、包装与密封符合招标文件要求。</w:t>
      </w:r>
    </w:p>
    <w:p>
      <w:pPr>
        <w:spacing w:before="104" w:line="360" w:lineRule="auto"/>
        <w:ind w:left="433"/>
        <w:rPr>
          <w:rFonts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六 、开标和评标</w:t>
      </w:r>
    </w:p>
    <w:p>
      <w:pPr>
        <w:spacing w:before="104" w:line="360" w:lineRule="auto"/>
        <w:ind w:left="433"/>
        <w:rPr>
          <w:rFonts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1、开标</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1.1、招标代理机构按招标文件规定的时间、地点并在有关部门监督下主持公开开标。开标仪式由招标代理机构主持，采购人代表及有关工作人员参加。</w:t>
      </w:r>
    </w:p>
    <w:p>
      <w:pPr>
        <w:pStyle w:val="5"/>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1.2、开标时投标供应商法定代表人的委托代理人出席采购会议的须出示授权书原</w:t>
      </w:r>
    </w:p>
    <w:p>
      <w:pPr>
        <w:rPr>
          <w:lang w:eastAsia="zh-CN"/>
        </w:rPr>
      </w:pPr>
      <w:r>
        <w:rPr>
          <w:rFonts w:hint="eastAsia" w:asciiTheme="minorEastAsia" w:hAnsiTheme="minorEastAsia" w:eastAsiaTheme="minorEastAsia" w:cstheme="minorEastAsia"/>
          <w:spacing w:val="8"/>
          <w:sz w:val="24"/>
          <w:szCs w:val="24"/>
          <w:lang w:eastAsia="zh-CN"/>
        </w:rPr>
        <w:t>件（密封在技术资信部分投标文件中也为有效）、合法有效的身份证明原件。开标时</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如果供应商不能提供以上证件、证明将导致投标文件被拒绝。</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1.3、投标供应商法定代表人或其委托代理人未准时参加开标会议的视为自动弃权。经投标文件符合性审查，有下列情况之一者将视为无效标，不予评审：</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1）未按规定密封；</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2）未按规定格式填写、实质性内容不全或模糊不清；</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3）投标截止时间后送达的投标文件；</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4）投标供应商递交两份或两份以上内容不同的投标文件，未声明哪一份有效；</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5）投标单位在本项目投标过程中有弄虚作假，伪造证明材料的行为；</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1.4、开标时查验投标文件密封情况，确认无误后拆封唱标。</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1.5、招标代理机构在开标仪式上，将公布投标供应商的名称、投标价格及其投标的修改、投标的撤回等，并做唱标记录。</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1.6、对投标文件的初审：价格构成有无计算错误。</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1.7、投标的澄清</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1）评标委员会有权就投标文件内容向投标供应商提出询问或澄清要求。投标供应商必须按照招标代理机构通知的时间、地点派技术和商务人员进行答疑和澄清。</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2）必要时评标委员会可要求投标供应商就澄清的问题作书面回答，该书面回答应有法定代表人或其委托代理人的签字，并将作为投标内容的一部分。</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3）投标供应商对投标文件的澄清不得改变投标价格及实质内容。</w:t>
      </w:r>
    </w:p>
    <w:p>
      <w:pPr>
        <w:spacing w:before="104" w:line="360" w:lineRule="auto"/>
        <w:ind w:left="433"/>
        <w:rPr>
          <w:rFonts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2、评标</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2.1、评标委员会或评标小组（以下简称评标委员会）由采购人组建，对具备实质性响应的投标文件进行评估和比较。</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2.2、评标原则</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评标委员会按照招标文件的要求和条件对投标文件进行评估，综合比较与评价。</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2.3 、评标委员会或评标小组职责和义务</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评标委员会或评标小组负责具体的评标事务 ，并独立履行以下职责：</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1）审查投标文件是否符合招标文件要求，并作出评价；</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2）要求投标供应商对投标文件有关事项作出解释或者澄清；</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3）按照招标文件确定的评标办法确定中标候选供应商，并对其排序；综合得分最高的供应商推荐为中标供应商；</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4）向采购机构或者有关部门报告非法干预评标工作的行为。</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评标委员会成员应当履行下列义务：</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1）遵纪守法，客观、公正、廉洁地履行职责。</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2）按照招标文件规定的评标办法和评标标准进行评标，对评审意见承担个人责任。</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3）对评标过程和结果，以及投标人的商业秘密保密。</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4）参与评标报告的起草。</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5）配合有关部门的投诉处理工作。</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6）配合招采购人答复投标供应商提出的质疑。</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2.4、评标应当遵循下列工作程序：</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（1）投标文件初审。初审分为资格性检查和符合性检查。</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1）资格性检查。依据法律法规和招标文件的规定，对投标文件中的资格证明等进行审查，以确定投标供应商是否具备投标资格。</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2）符合性检查。依据招标文件的规定，从投标文件的有效性、完整性和对招标文件的响应程度进行审查，以确定是否对招标文件的实质性要求作出响应。</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（2）澄清有关问题。对投标文件中含义不明确、同类问题表述不一致或者有明显文字和计算错误的内容，评标委员会可以书面形式要求供应商作出必要的澄清、说明或者纠正。供应商 的澄清、说明或者补正应当采用书面形式，由其委托代理人签字，并不得超出投标文件的范围或者改变投标文件的实质性内容。</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（3）比较与评价。按招标文件中规定的评标方法和标准，对资格性检查和符合性检查合格的投标文件进行商务评估，综合比较与评价。</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2.5、评标过程保密</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1）公开开标后，直到宣布授予中标单位合同为止，凡属于审查 、澄清 、评价和比较投标的所有资料，有关授予合同的信息都不应向投标供应商或与评标无关的其他人泄露。</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2）在投标文件的审查、澄清 、评价和比较以及授予合同的过程中，投标供应商对采购人和评标委员会成员施加影响的任何行为，都将取消其投标资格。</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3）在评标期间 ，招标人将通过指定联络人与投标供应商进行联系；投标供应商企图影响采购人的任何活动，将导致投标被拒绝，并承担相应的法律责任。</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4）评标委员会不向落标人解释原因。</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2.6、废标</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在招标过程中，出现下列情况之一的，应予废标：</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1）出现影响采购公正的违法、违规行为的。</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2）投标人的报价均超过了投标最高单价 ，采购方不能支付的。</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3）因重大变故，采购任务取消的。</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4）评审小组认为投标文件由重大偏离或与招标要求严重不符的为无效。</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废标后，采购人将把废标的理由通知所有投标供应商。</w:t>
      </w:r>
    </w:p>
    <w:p>
      <w:pPr>
        <w:spacing w:before="104" w:line="360" w:lineRule="auto"/>
        <w:ind w:left="433"/>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3 、中 标</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3.1 中标的标准</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采购人将把中标通知书授予最佳投标供应商：</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1）投标文件满足招标文件的实质性要求；</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2）技术、经济等综合指标最优者；</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3）具有很好执行合同的能力；</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4）能够提供最佳的服务。</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3.2、中标通知</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1）中标结果将自中标供应商确定之日起 2 个工作日内在相关网站进行公告。并由采购人向中标供应商发出中标通知书。如发现中标供应商资格无效或其放弃中 标资格，则按本次评标供应商得分排序结果依次替补或重新组织。采购人改变招标结果或者中标供应商放弃中标 ，均应当承担相应的法律责任。</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2）中标通知书将是合同的一个组成部分。</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3.3、签订合同</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1）采购人应当自中标通知书发出之日起30日内，按照招标文件和中标供应商投标文件的规定，与中标供应商签订书面合同。所签订的合同不得对招标文件确定的事项和中标供应商投标文件作实质性修改。</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2）采购人不得向中标供应商提出任何不合理的要求作为签订合同的条件。</w:t>
      </w:r>
    </w:p>
    <w:p>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3）中标供应商拖延、拒签合同的将取消中标资格。</w:t>
      </w:r>
    </w:p>
    <w:p>
      <w:pPr>
        <w:pStyle w:val="5"/>
        <w:rPr>
          <w:rFonts w:asciiTheme="minorEastAsia" w:hAnsiTheme="minorEastAsia" w:eastAsiaTheme="minorEastAsia" w:cstheme="minorEastAsia"/>
          <w:spacing w:val="8"/>
          <w:sz w:val="24"/>
          <w:szCs w:val="24"/>
          <w:lang w:eastAsia="zh-CN"/>
        </w:rPr>
      </w:pPr>
    </w:p>
    <w:p>
      <w:pPr>
        <w:rPr>
          <w:rFonts w:asciiTheme="minorEastAsia" w:hAnsiTheme="minorEastAsia" w:eastAsiaTheme="minorEastAsia" w:cstheme="minorEastAsia"/>
          <w:spacing w:val="8"/>
          <w:sz w:val="24"/>
          <w:szCs w:val="24"/>
          <w:lang w:eastAsia="zh-CN"/>
        </w:rPr>
      </w:pPr>
    </w:p>
    <w:p>
      <w:pPr>
        <w:spacing w:before="133" w:line="205" w:lineRule="auto"/>
        <w:jc w:val="center"/>
        <w:outlineLvl w:val="0"/>
        <w:rPr>
          <w:rFonts w:ascii="微软雅黑" w:hAnsi="微软雅黑" w:eastAsia="微软雅黑" w:cs="微软雅黑"/>
          <w:sz w:val="31"/>
          <w:szCs w:val="31"/>
          <w:lang w:eastAsia="zh-CN"/>
        </w:rPr>
      </w:pPr>
      <w:r>
        <w:rPr>
          <w:rFonts w:ascii="微软雅黑" w:hAnsi="微软雅黑" w:eastAsia="微软雅黑" w:cs="微软雅黑"/>
          <w:spacing w:val="9"/>
          <w:sz w:val="31"/>
          <w:szCs w:val="31"/>
          <w:lang w:eastAsia="zh-CN"/>
          <w14:textOutline w14:w="5791" w14:cap="sq" w14:cmpd="sng" w14:algn="ctr">
            <w14:solidFill>
              <w14:srgbClr w14:val="000000"/>
            </w14:solidFill>
            <w14:prstDash w14:val="solid"/>
            <w14:bevel/>
          </w14:textOutline>
        </w:rPr>
        <w:t>第三章</w:t>
      </w:r>
      <w:r>
        <w:rPr>
          <w:rFonts w:ascii="微软雅黑" w:hAnsi="微软雅黑" w:eastAsia="微软雅黑" w:cs="微软雅黑"/>
          <w:spacing w:val="20"/>
          <w:sz w:val="31"/>
          <w:szCs w:val="31"/>
          <w:lang w:eastAsia="zh-CN"/>
        </w:rPr>
        <w:t xml:space="preserve">   </w:t>
      </w:r>
      <w:r>
        <w:rPr>
          <w:rFonts w:ascii="微软雅黑" w:hAnsi="微软雅黑" w:eastAsia="微软雅黑" w:cs="微软雅黑"/>
          <w:spacing w:val="9"/>
          <w:sz w:val="31"/>
          <w:szCs w:val="31"/>
          <w:lang w:eastAsia="zh-CN"/>
          <w14:textOutline w14:w="5791" w14:cap="sq" w14:cmpd="sng" w14:algn="ctr">
            <w14:solidFill>
              <w14:srgbClr w14:val="000000"/>
            </w14:solidFill>
            <w14:prstDash w14:val="solid"/>
            <w14:bevel/>
          </w14:textOutline>
        </w:rPr>
        <w:t>招标内容及要求</w:t>
      </w:r>
    </w:p>
    <w:p>
      <w:pPr>
        <w:pStyle w:val="14"/>
        <w:spacing w:line="360" w:lineRule="auto"/>
        <w:jc w:val="both"/>
        <w:rPr>
          <w:sz w:val="24"/>
          <w:szCs w:val="24"/>
          <w:lang w:eastAsia="zh-CN"/>
        </w:rPr>
      </w:pPr>
      <w:r>
        <w:rPr>
          <w:rFonts w:hint="eastAsia"/>
          <w:sz w:val="24"/>
          <w:szCs w:val="24"/>
          <w:lang w:eastAsia="zh-CN"/>
        </w:rPr>
        <w:t>一、项目概况</w:t>
      </w:r>
    </w:p>
    <w:p>
      <w:pPr>
        <w:spacing w:line="360" w:lineRule="auto"/>
        <w:ind w:firstLine="120" w:firstLineChars="50"/>
        <w:rPr>
          <w:sz w:val="24"/>
          <w:szCs w:val="24"/>
          <w:lang w:eastAsia="zh-CN"/>
        </w:rPr>
      </w:pPr>
      <w:r>
        <w:rPr>
          <w:rFonts w:hint="eastAsia"/>
          <w:sz w:val="24"/>
          <w:szCs w:val="24"/>
          <w:lang w:eastAsia="zh-CN"/>
        </w:rPr>
        <w:t>1、标项内容：商品混凝土采购及配送</w:t>
      </w:r>
    </w:p>
    <w:p>
      <w:pPr>
        <w:pStyle w:val="5"/>
        <w:spacing w:line="360" w:lineRule="auto"/>
        <w:ind w:left="0" w:leftChars="0" w:firstLine="120" w:firstLineChars="50"/>
        <w:rPr>
          <w:sz w:val="24"/>
          <w:szCs w:val="24"/>
          <w:lang w:eastAsia="zh-CN"/>
        </w:rPr>
      </w:pPr>
      <w:r>
        <w:rPr>
          <w:rFonts w:hint="eastAsia"/>
          <w:sz w:val="24"/>
          <w:szCs w:val="24"/>
          <w:lang w:eastAsia="zh-CN"/>
        </w:rPr>
        <w:t>2、供货期：90</w:t>
      </w:r>
      <w:r>
        <w:rPr>
          <w:rFonts w:hint="eastAsia" w:ascii="宋体" w:hAnsi="宋体" w:eastAsia="宋体" w:cs="宋体"/>
          <w:sz w:val="24"/>
          <w:szCs w:val="24"/>
          <w:lang w:eastAsia="zh-CN"/>
        </w:rPr>
        <w:t>天</w:t>
      </w:r>
    </w:p>
    <w:p>
      <w:pPr>
        <w:pStyle w:val="14"/>
        <w:spacing w:line="360" w:lineRule="auto"/>
        <w:jc w:val="both"/>
        <w:rPr>
          <w:sz w:val="24"/>
          <w:szCs w:val="24"/>
          <w:lang w:eastAsia="zh-CN"/>
        </w:rPr>
      </w:pPr>
      <w:r>
        <w:rPr>
          <w:rFonts w:hint="eastAsia"/>
          <w:sz w:val="24"/>
          <w:szCs w:val="24"/>
          <w:lang w:eastAsia="zh-CN"/>
        </w:rPr>
        <w:t>二、供货清单</w:t>
      </w:r>
    </w:p>
    <w:tbl>
      <w:tblPr>
        <w:tblStyle w:val="17"/>
        <w:tblW w:w="9018" w:type="dxa"/>
        <w:tblInd w:w="93" w:type="dxa"/>
        <w:tblLayout w:type="autofit"/>
        <w:tblCellMar>
          <w:top w:w="0" w:type="dxa"/>
          <w:left w:w="108" w:type="dxa"/>
          <w:bottom w:w="0" w:type="dxa"/>
          <w:right w:w="108" w:type="dxa"/>
        </w:tblCellMar>
      </w:tblPr>
      <w:tblGrid>
        <w:gridCol w:w="781"/>
        <w:gridCol w:w="2967"/>
        <w:gridCol w:w="2284"/>
        <w:gridCol w:w="1329"/>
        <w:gridCol w:w="1657"/>
      </w:tblGrid>
      <w:tr>
        <w:tblPrEx>
          <w:tblCellMar>
            <w:top w:w="0" w:type="dxa"/>
            <w:left w:w="108" w:type="dxa"/>
            <w:bottom w:w="0" w:type="dxa"/>
            <w:right w:w="108" w:type="dxa"/>
          </w:tblCellMar>
        </w:tblPrEx>
        <w:trPr>
          <w:trHeight w:val="485"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序号</w:t>
            </w:r>
          </w:p>
        </w:tc>
        <w:tc>
          <w:tcPr>
            <w:tcW w:w="2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材料名称</w:t>
            </w:r>
          </w:p>
        </w:tc>
        <w:tc>
          <w:tcPr>
            <w:tcW w:w="2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规格型号</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单位</w:t>
            </w:r>
          </w:p>
        </w:tc>
        <w:tc>
          <w:tcPr>
            <w:tcW w:w="16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数量</w:t>
            </w:r>
          </w:p>
        </w:tc>
      </w:tr>
      <w:tr>
        <w:tblPrEx>
          <w:tblCellMar>
            <w:top w:w="0" w:type="dxa"/>
            <w:left w:w="108" w:type="dxa"/>
            <w:bottom w:w="0" w:type="dxa"/>
            <w:right w:w="108" w:type="dxa"/>
          </w:tblCellMar>
        </w:tblPrEx>
        <w:trPr>
          <w:trHeight w:val="468"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1</w:t>
            </w:r>
          </w:p>
        </w:tc>
        <w:tc>
          <w:tcPr>
            <w:tcW w:w="2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泵送商品混凝土</w:t>
            </w:r>
          </w:p>
        </w:tc>
        <w:tc>
          <w:tcPr>
            <w:tcW w:w="2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C15</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m3</w:t>
            </w:r>
          </w:p>
        </w:tc>
        <w:tc>
          <w:tcPr>
            <w:tcW w:w="1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 xml:space="preserve">50.00 </w:t>
            </w:r>
          </w:p>
        </w:tc>
      </w:tr>
      <w:tr>
        <w:tblPrEx>
          <w:tblCellMar>
            <w:top w:w="0" w:type="dxa"/>
            <w:left w:w="108" w:type="dxa"/>
            <w:bottom w:w="0" w:type="dxa"/>
            <w:right w:w="108" w:type="dxa"/>
          </w:tblCellMar>
        </w:tblPrEx>
        <w:trPr>
          <w:trHeight w:val="468"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2</w:t>
            </w:r>
          </w:p>
        </w:tc>
        <w:tc>
          <w:tcPr>
            <w:tcW w:w="2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泵送商品混凝土</w:t>
            </w:r>
          </w:p>
        </w:tc>
        <w:tc>
          <w:tcPr>
            <w:tcW w:w="2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C20</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m3</w:t>
            </w:r>
          </w:p>
        </w:tc>
        <w:tc>
          <w:tcPr>
            <w:tcW w:w="1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 xml:space="preserve">1000.00 </w:t>
            </w:r>
          </w:p>
        </w:tc>
      </w:tr>
      <w:tr>
        <w:tblPrEx>
          <w:tblCellMar>
            <w:top w:w="0" w:type="dxa"/>
            <w:left w:w="108" w:type="dxa"/>
            <w:bottom w:w="0" w:type="dxa"/>
            <w:right w:w="108" w:type="dxa"/>
          </w:tblCellMar>
        </w:tblPrEx>
        <w:trPr>
          <w:trHeight w:val="468"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3</w:t>
            </w:r>
          </w:p>
        </w:tc>
        <w:tc>
          <w:tcPr>
            <w:tcW w:w="2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泵送商品混凝土</w:t>
            </w:r>
          </w:p>
        </w:tc>
        <w:tc>
          <w:tcPr>
            <w:tcW w:w="2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C25</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m3</w:t>
            </w:r>
          </w:p>
        </w:tc>
        <w:tc>
          <w:tcPr>
            <w:tcW w:w="1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 xml:space="preserve">100.00 </w:t>
            </w:r>
          </w:p>
        </w:tc>
      </w:tr>
      <w:tr>
        <w:tblPrEx>
          <w:tblCellMar>
            <w:top w:w="0" w:type="dxa"/>
            <w:left w:w="108" w:type="dxa"/>
            <w:bottom w:w="0" w:type="dxa"/>
            <w:right w:w="108" w:type="dxa"/>
          </w:tblCellMar>
        </w:tblPrEx>
        <w:trPr>
          <w:trHeight w:val="468"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4</w:t>
            </w:r>
          </w:p>
        </w:tc>
        <w:tc>
          <w:tcPr>
            <w:tcW w:w="2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泵送商品混凝土</w:t>
            </w:r>
          </w:p>
        </w:tc>
        <w:tc>
          <w:tcPr>
            <w:tcW w:w="2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C30</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m3</w:t>
            </w:r>
          </w:p>
        </w:tc>
        <w:tc>
          <w:tcPr>
            <w:tcW w:w="1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 xml:space="preserve">325.00 </w:t>
            </w:r>
          </w:p>
        </w:tc>
      </w:tr>
      <w:tr>
        <w:tblPrEx>
          <w:tblCellMar>
            <w:top w:w="0" w:type="dxa"/>
            <w:left w:w="108" w:type="dxa"/>
            <w:bottom w:w="0" w:type="dxa"/>
            <w:right w:w="108" w:type="dxa"/>
          </w:tblCellMar>
        </w:tblPrEx>
        <w:trPr>
          <w:trHeight w:val="468"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5</w:t>
            </w:r>
          </w:p>
        </w:tc>
        <w:tc>
          <w:tcPr>
            <w:tcW w:w="2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泵送商品混凝土</w:t>
            </w:r>
          </w:p>
        </w:tc>
        <w:tc>
          <w:tcPr>
            <w:tcW w:w="2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C35</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m3</w:t>
            </w:r>
          </w:p>
        </w:tc>
        <w:tc>
          <w:tcPr>
            <w:tcW w:w="1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 xml:space="preserve">150.00 </w:t>
            </w:r>
          </w:p>
        </w:tc>
      </w:tr>
      <w:tr>
        <w:tblPrEx>
          <w:tblCellMar>
            <w:top w:w="0" w:type="dxa"/>
            <w:left w:w="108" w:type="dxa"/>
            <w:bottom w:w="0" w:type="dxa"/>
            <w:right w:w="108" w:type="dxa"/>
          </w:tblCellMar>
        </w:tblPrEx>
        <w:trPr>
          <w:trHeight w:val="479"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6</w:t>
            </w:r>
          </w:p>
        </w:tc>
        <w:tc>
          <w:tcPr>
            <w:tcW w:w="2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泵送商品混凝土</w:t>
            </w:r>
          </w:p>
        </w:tc>
        <w:tc>
          <w:tcPr>
            <w:tcW w:w="2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C30</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m3</w:t>
            </w:r>
          </w:p>
        </w:tc>
        <w:tc>
          <w:tcPr>
            <w:tcW w:w="1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 xml:space="preserve">9600.00 </w:t>
            </w:r>
          </w:p>
        </w:tc>
      </w:tr>
    </w:tbl>
    <w:p>
      <w:pPr>
        <w:rPr>
          <w:lang w:eastAsia="zh-CN"/>
        </w:rPr>
      </w:pPr>
    </w:p>
    <w:p>
      <w:pPr>
        <w:spacing w:line="360" w:lineRule="auto"/>
        <w:ind w:firstLine="240" w:firstLineChars="100"/>
        <w:rPr>
          <w:sz w:val="24"/>
          <w:szCs w:val="24"/>
          <w:lang w:eastAsia="zh-CN"/>
        </w:rPr>
      </w:pPr>
      <w:r>
        <w:rPr>
          <w:rFonts w:hint="eastAsia"/>
          <w:sz w:val="24"/>
          <w:szCs w:val="24"/>
          <w:lang w:eastAsia="zh-CN"/>
        </w:rPr>
        <w:t>备注：供货数量以实际为准。</w:t>
      </w:r>
    </w:p>
    <w:p>
      <w:pPr>
        <w:pStyle w:val="14"/>
        <w:spacing w:line="360" w:lineRule="auto"/>
        <w:jc w:val="both"/>
        <w:rPr>
          <w:sz w:val="24"/>
          <w:szCs w:val="24"/>
          <w:lang w:eastAsia="zh-CN"/>
        </w:rPr>
      </w:pPr>
      <w:r>
        <w:rPr>
          <w:rFonts w:hint="eastAsia"/>
          <w:sz w:val="24"/>
          <w:szCs w:val="24"/>
          <w:lang w:eastAsia="zh-CN"/>
        </w:rPr>
        <w:t>三 、质量要求</w:t>
      </w:r>
    </w:p>
    <w:p>
      <w:pPr>
        <w:spacing w:line="360" w:lineRule="auto"/>
        <w:ind w:firstLine="240" w:firstLineChars="100"/>
        <w:rPr>
          <w:rFonts w:eastAsiaTheme="minorEastAsia"/>
          <w:sz w:val="24"/>
          <w:szCs w:val="24"/>
          <w:lang w:eastAsia="zh-CN"/>
        </w:rPr>
      </w:pPr>
      <w:r>
        <w:rPr>
          <w:rFonts w:hint="eastAsia"/>
          <w:sz w:val="24"/>
          <w:szCs w:val="24"/>
          <w:lang w:eastAsia="zh-CN"/>
        </w:rPr>
        <w:t>中标供应商所供商品必须符合国家规定质量卫生安全标准、行业标准。</w:t>
      </w:r>
    </w:p>
    <w:p>
      <w:pPr>
        <w:pStyle w:val="14"/>
        <w:spacing w:line="360" w:lineRule="auto"/>
        <w:jc w:val="both"/>
        <w:rPr>
          <w:sz w:val="24"/>
          <w:szCs w:val="24"/>
          <w:lang w:eastAsia="zh-CN"/>
        </w:rPr>
      </w:pPr>
      <w:r>
        <w:rPr>
          <w:rFonts w:hint="eastAsia"/>
          <w:sz w:val="24"/>
          <w:szCs w:val="24"/>
          <w:lang w:eastAsia="zh-CN"/>
        </w:rPr>
        <w:t>四 、价格约定</w:t>
      </w:r>
    </w:p>
    <w:p>
      <w:pPr>
        <w:spacing w:line="360" w:lineRule="auto"/>
        <w:ind w:firstLine="240" w:firstLineChars="100"/>
        <w:rPr>
          <w:sz w:val="24"/>
          <w:szCs w:val="24"/>
          <w:lang w:eastAsia="zh-CN"/>
        </w:rPr>
      </w:pPr>
      <w:r>
        <w:rPr>
          <w:rFonts w:hint="eastAsia"/>
          <w:sz w:val="24"/>
          <w:szCs w:val="24"/>
          <w:lang w:eastAsia="zh-CN"/>
        </w:rPr>
        <w:t>1 、中标供应商对提供的商品价格在</w:t>
      </w:r>
      <w:r>
        <w:rPr>
          <w:rFonts w:hint="eastAsia" w:eastAsia="宋体"/>
          <w:sz w:val="24"/>
          <w:szCs w:val="24"/>
          <w:lang w:eastAsia="zh-CN"/>
        </w:rPr>
        <w:t>交货</w:t>
      </w:r>
      <w:r>
        <w:rPr>
          <w:rFonts w:hint="eastAsia"/>
          <w:sz w:val="24"/>
          <w:szCs w:val="24"/>
          <w:lang w:eastAsia="zh-CN"/>
        </w:rPr>
        <w:t>期内保持不变。</w:t>
      </w:r>
    </w:p>
    <w:p>
      <w:pPr>
        <w:spacing w:line="360" w:lineRule="auto"/>
        <w:ind w:firstLine="240" w:firstLineChars="100"/>
        <w:rPr>
          <w:sz w:val="24"/>
          <w:szCs w:val="24"/>
          <w:lang w:eastAsia="zh-CN"/>
        </w:rPr>
      </w:pPr>
      <w:r>
        <w:rPr>
          <w:rFonts w:hint="eastAsia"/>
          <w:sz w:val="24"/>
          <w:szCs w:val="24"/>
          <w:lang w:eastAsia="zh-CN"/>
        </w:rPr>
        <w:t>2 、 目录价内的商品在交货期内原则上不作调整 ，如遇特殊情况确需调整的或未列入目录价的 ，由供应商先向采购人申请 ， 由双方协商进行解决。</w:t>
      </w:r>
    </w:p>
    <w:p>
      <w:pPr>
        <w:pStyle w:val="14"/>
        <w:spacing w:line="360" w:lineRule="auto"/>
        <w:jc w:val="both"/>
        <w:rPr>
          <w:sz w:val="24"/>
          <w:szCs w:val="24"/>
          <w:lang w:eastAsia="zh-CN"/>
        </w:rPr>
      </w:pPr>
      <w:r>
        <w:rPr>
          <w:rFonts w:hint="eastAsia"/>
          <w:sz w:val="24"/>
          <w:szCs w:val="24"/>
          <w:lang w:eastAsia="zh-CN"/>
        </w:rPr>
        <w:t>五、配送与支付要求及其他相关要求</w:t>
      </w:r>
    </w:p>
    <w:p>
      <w:pPr>
        <w:spacing w:line="360" w:lineRule="auto"/>
        <w:ind w:firstLine="240" w:firstLineChars="100"/>
        <w:rPr>
          <w:sz w:val="24"/>
          <w:szCs w:val="24"/>
          <w:lang w:eastAsia="zh-CN"/>
        </w:rPr>
      </w:pPr>
      <w:r>
        <w:rPr>
          <w:rFonts w:hint="eastAsia"/>
          <w:sz w:val="24"/>
          <w:szCs w:val="24"/>
          <w:lang w:eastAsia="zh-CN"/>
        </w:rPr>
        <w:t>1 、供应商中标后根据采购人实际需求将货物配送到采购人指定地点，供应商须无条件响应供货要求。</w:t>
      </w:r>
    </w:p>
    <w:p>
      <w:pPr>
        <w:spacing w:line="360" w:lineRule="auto"/>
        <w:ind w:firstLine="240" w:firstLineChars="100"/>
        <w:rPr>
          <w:sz w:val="24"/>
          <w:szCs w:val="24"/>
          <w:lang w:eastAsia="zh-CN"/>
        </w:rPr>
      </w:pPr>
      <w:r>
        <w:rPr>
          <w:rFonts w:hint="eastAsia"/>
          <w:sz w:val="24"/>
          <w:szCs w:val="24"/>
          <w:lang w:eastAsia="zh-CN"/>
        </w:rPr>
        <w:t>2 、供应商按采购人要求供货 ，订货由采购人以电话或书面形式通知供应商 ，收到通知后2小时内响应。</w:t>
      </w:r>
    </w:p>
    <w:p>
      <w:pPr>
        <w:spacing w:line="360" w:lineRule="auto"/>
        <w:ind w:firstLine="240" w:firstLineChars="100"/>
        <w:rPr>
          <w:sz w:val="24"/>
          <w:szCs w:val="24"/>
          <w:lang w:eastAsia="zh-CN"/>
        </w:rPr>
      </w:pPr>
      <w:r>
        <w:rPr>
          <w:rFonts w:hint="eastAsia"/>
          <w:sz w:val="24"/>
          <w:szCs w:val="24"/>
          <w:lang w:eastAsia="zh-CN"/>
        </w:rPr>
        <w:t>3 、收到采购人供货通知后3天内 ，配送到采购人指定地点。</w:t>
      </w:r>
    </w:p>
    <w:p>
      <w:pPr>
        <w:spacing w:line="360" w:lineRule="auto"/>
        <w:ind w:firstLine="240" w:firstLineChars="100"/>
        <w:rPr>
          <w:sz w:val="24"/>
          <w:szCs w:val="24"/>
          <w:lang w:eastAsia="zh-CN"/>
        </w:rPr>
      </w:pPr>
      <w:r>
        <w:rPr>
          <w:rFonts w:hint="eastAsia"/>
          <w:sz w:val="24"/>
          <w:szCs w:val="24"/>
          <w:lang w:eastAsia="zh-CN"/>
        </w:rPr>
        <w:t>4 、售后服务 ：供应商提供的货物若不符合质量要求或不匹配等情况的 ，应无条件退货并重新供货 ，响应时间在24小时内。</w:t>
      </w:r>
    </w:p>
    <w:p>
      <w:pPr>
        <w:spacing w:line="360" w:lineRule="auto"/>
        <w:ind w:firstLine="240" w:firstLineChars="100"/>
        <w:rPr>
          <w:sz w:val="24"/>
          <w:szCs w:val="24"/>
          <w:lang w:eastAsia="zh-CN"/>
        </w:rPr>
      </w:pPr>
      <w:r>
        <w:rPr>
          <w:rFonts w:hint="eastAsia"/>
          <w:sz w:val="24"/>
          <w:szCs w:val="24"/>
          <w:lang w:eastAsia="zh-CN"/>
        </w:rPr>
        <w:t>5 、验收应在供应商及采购人双方共同参加下进行 ，且需提供含有规格型号等具体内容的送货清单。如有调换产品，减低产品等级标准或提供存在质量缺陷产品，以劣充 优，以假充真 ，串通 、贿赂或其他严重违法 、违规、违约行为的，一经查实，采购人有权取消其成交资格 ，并终止服务。</w:t>
      </w:r>
    </w:p>
    <w:p>
      <w:pPr>
        <w:spacing w:line="360" w:lineRule="auto"/>
        <w:ind w:firstLine="240" w:firstLineChars="100"/>
        <w:outlineLvl w:val="0"/>
        <w:rPr>
          <w:color w:val="C00000"/>
          <w:sz w:val="24"/>
          <w:szCs w:val="24"/>
          <w:lang w:eastAsia="zh-CN"/>
        </w:rPr>
      </w:pPr>
      <w:r>
        <w:rPr>
          <w:rFonts w:hint="eastAsia"/>
          <w:color w:val="C00000"/>
          <w:sz w:val="24"/>
          <w:szCs w:val="24"/>
          <w:lang w:eastAsia="zh-CN"/>
        </w:rPr>
        <w:t>6、付款方式：</w:t>
      </w:r>
      <w:bookmarkStart w:id="12" w:name="_Toc25635"/>
      <w:bookmarkStart w:id="13" w:name="_Toc4197"/>
      <w:r>
        <w:rPr>
          <w:rFonts w:hint="eastAsia" w:asciiTheme="minorEastAsia" w:hAnsiTheme="minorEastAsia" w:eastAsiaTheme="minorEastAsia" w:cstheme="minorEastAsia"/>
          <w:sz w:val="24"/>
          <w:lang w:eastAsia="zh-CN"/>
        </w:rPr>
        <w:t>按上个月信息价支付上个月的实际供货款。</w:t>
      </w:r>
    </w:p>
    <w:p>
      <w:pPr>
        <w:spacing w:line="360" w:lineRule="auto"/>
        <w:jc w:val="center"/>
        <w:outlineLvl w:val="0"/>
        <w:rPr>
          <w:rFonts w:asciiTheme="minorEastAsia" w:hAnsiTheme="minorEastAsia" w:eastAsiaTheme="minorEastAsia"/>
          <w:b/>
          <w:sz w:val="36"/>
          <w:szCs w:val="36"/>
          <w:lang w:eastAsia="zh-CN"/>
        </w:rPr>
      </w:pPr>
    </w:p>
    <w:p>
      <w:pPr>
        <w:pStyle w:val="5"/>
        <w:rPr>
          <w:rFonts w:asciiTheme="minorEastAsia" w:hAnsiTheme="minorEastAsia" w:eastAsiaTheme="minorEastAsia"/>
          <w:b/>
          <w:sz w:val="36"/>
          <w:szCs w:val="36"/>
          <w:lang w:eastAsia="zh-CN"/>
        </w:rPr>
      </w:pPr>
    </w:p>
    <w:p>
      <w:pPr>
        <w:rPr>
          <w:rFonts w:asciiTheme="minorEastAsia" w:hAnsiTheme="minorEastAsia" w:eastAsiaTheme="minorEastAsia"/>
          <w:b/>
          <w:sz w:val="36"/>
          <w:szCs w:val="36"/>
          <w:lang w:eastAsia="zh-CN"/>
        </w:rPr>
      </w:pPr>
    </w:p>
    <w:p>
      <w:pPr>
        <w:pStyle w:val="5"/>
        <w:rPr>
          <w:rFonts w:asciiTheme="minorEastAsia" w:hAnsiTheme="minorEastAsia" w:eastAsiaTheme="minorEastAsia"/>
          <w:b/>
          <w:sz w:val="36"/>
          <w:szCs w:val="36"/>
          <w:lang w:eastAsia="zh-CN"/>
        </w:rPr>
      </w:pPr>
    </w:p>
    <w:p>
      <w:pPr>
        <w:rPr>
          <w:rFonts w:asciiTheme="minorEastAsia" w:hAnsiTheme="minorEastAsia" w:eastAsiaTheme="minorEastAsia"/>
          <w:b/>
          <w:sz w:val="36"/>
          <w:szCs w:val="36"/>
          <w:lang w:eastAsia="zh-CN"/>
        </w:rPr>
      </w:pPr>
    </w:p>
    <w:p>
      <w:pPr>
        <w:pStyle w:val="5"/>
        <w:rPr>
          <w:rFonts w:asciiTheme="minorEastAsia" w:hAnsiTheme="minorEastAsia" w:eastAsiaTheme="minorEastAsia"/>
          <w:b/>
          <w:sz w:val="36"/>
          <w:szCs w:val="36"/>
          <w:lang w:eastAsia="zh-CN"/>
        </w:rPr>
      </w:pPr>
    </w:p>
    <w:p>
      <w:pPr>
        <w:rPr>
          <w:rFonts w:asciiTheme="minorEastAsia" w:hAnsiTheme="minorEastAsia" w:eastAsiaTheme="minorEastAsia"/>
          <w:b/>
          <w:sz w:val="36"/>
          <w:szCs w:val="36"/>
          <w:lang w:eastAsia="zh-CN"/>
        </w:rPr>
      </w:pPr>
    </w:p>
    <w:p>
      <w:pPr>
        <w:pStyle w:val="5"/>
        <w:rPr>
          <w:rFonts w:asciiTheme="minorEastAsia" w:hAnsiTheme="minorEastAsia" w:eastAsiaTheme="minorEastAsia"/>
          <w:b/>
          <w:sz w:val="36"/>
          <w:szCs w:val="36"/>
          <w:lang w:eastAsia="zh-CN"/>
        </w:rPr>
      </w:pPr>
    </w:p>
    <w:p>
      <w:pPr>
        <w:rPr>
          <w:rFonts w:asciiTheme="minorEastAsia" w:hAnsiTheme="minorEastAsia" w:eastAsiaTheme="minorEastAsia"/>
          <w:b/>
          <w:sz w:val="36"/>
          <w:szCs w:val="36"/>
          <w:lang w:eastAsia="zh-CN"/>
        </w:rPr>
      </w:pPr>
    </w:p>
    <w:p>
      <w:pPr>
        <w:pStyle w:val="5"/>
        <w:rPr>
          <w:rFonts w:asciiTheme="minorEastAsia" w:hAnsiTheme="minorEastAsia" w:eastAsiaTheme="minorEastAsia"/>
          <w:b/>
          <w:sz w:val="36"/>
          <w:szCs w:val="36"/>
          <w:lang w:eastAsia="zh-CN"/>
        </w:rPr>
      </w:pPr>
    </w:p>
    <w:p>
      <w:pPr>
        <w:rPr>
          <w:rFonts w:asciiTheme="minorEastAsia" w:hAnsiTheme="minorEastAsia" w:eastAsiaTheme="minorEastAsia"/>
          <w:b/>
          <w:sz w:val="36"/>
          <w:szCs w:val="36"/>
          <w:lang w:eastAsia="zh-CN"/>
        </w:rPr>
      </w:pPr>
    </w:p>
    <w:p>
      <w:pPr>
        <w:pStyle w:val="5"/>
        <w:rPr>
          <w:rFonts w:asciiTheme="minorEastAsia" w:hAnsiTheme="minorEastAsia" w:eastAsiaTheme="minorEastAsia"/>
          <w:b/>
          <w:sz w:val="36"/>
          <w:szCs w:val="36"/>
          <w:lang w:eastAsia="zh-CN"/>
        </w:rPr>
      </w:pPr>
    </w:p>
    <w:p>
      <w:pPr>
        <w:rPr>
          <w:rFonts w:asciiTheme="minorEastAsia" w:hAnsiTheme="minorEastAsia" w:eastAsiaTheme="minorEastAsia"/>
          <w:b/>
          <w:sz w:val="36"/>
          <w:szCs w:val="36"/>
          <w:lang w:eastAsia="zh-CN"/>
        </w:rPr>
      </w:pPr>
    </w:p>
    <w:p>
      <w:pPr>
        <w:pStyle w:val="5"/>
        <w:ind w:left="0" w:leftChars="0"/>
        <w:rPr>
          <w:lang w:eastAsia="zh-CN"/>
        </w:rPr>
      </w:pPr>
    </w:p>
    <w:p>
      <w:pPr>
        <w:spacing w:line="360" w:lineRule="auto"/>
        <w:jc w:val="center"/>
        <w:outlineLvl w:val="0"/>
        <w:rPr>
          <w:rFonts w:asciiTheme="minorEastAsia" w:hAnsiTheme="minorEastAsia" w:eastAsiaTheme="minorEastAsia"/>
          <w:b/>
          <w:sz w:val="36"/>
          <w:szCs w:val="36"/>
          <w:lang w:eastAsia="zh-CN"/>
        </w:rPr>
      </w:pPr>
      <w:r>
        <w:rPr>
          <w:rFonts w:hint="eastAsia" w:asciiTheme="minorEastAsia" w:hAnsiTheme="minorEastAsia" w:eastAsiaTheme="minorEastAsia"/>
          <w:b/>
          <w:sz w:val="36"/>
          <w:szCs w:val="36"/>
          <w:lang w:eastAsia="zh-CN"/>
        </w:rPr>
        <w:t>第四章评标办法及评分标准</w:t>
      </w:r>
      <w:bookmarkEnd w:id="12"/>
      <w:bookmarkEnd w:id="13"/>
    </w:p>
    <w:p>
      <w:pPr>
        <w:spacing w:line="360" w:lineRule="auto"/>
        <w:ind w:firstLine="480" w:firstLineChars="200"/>
        <w:rPr>
          <w:rFonts w:ascii="宋体" w:hAnsi="宋体" w:cs="宋体"/>
          <w:b/>
          <w:bCs/>
          <w:sz w:val="24"/>
          <w:lang w:eastAsia="zh-CN"/>
        </w:rPr>
      </w:pPr>
      <w:r>
        <w:rPr>
          <w:rFonts w:hint="eastAsia" w:ascii="宋体" w:hAnsi="宋体" w:cs="宋体"/>
          <w:b/>
          <w:bCs/>
          <w:sz w:val="24"/>
          <w:lang w:eastAsia="zh-CN"/>
        </w:rPr>
        <w:t>一、评标原则</w:t>
      </w:r>
    </w:p>
    <w:p>
      <w:pPr>
        <w:spacing w:line="360" w:lineRule="auto"/>
        <w:ind w:firstLine="480" w:firstLineChars="200"/>
        <w:rPr>
          <w:rFonts w:ascii="宋体" w:hAnsi="宋体" w:cs="宋体"/>
          <w:sz w:val="24"/>
          <w:lang w:eastAsia="zh-CN"/>
        </w:rPr>
      </w:pPr>
      <w:r>
        <w:rPr>
          <w:rFonts w:hint="eastAsia" w:ascii="宋体" w:hAnsi="宋体" w:cs="宋体"/>
          <w:sz w:val="24"/>
          <w:lang w:eastAsia="zh-CN"/>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lang w:eastAsia="zh-CN"/>
        </w:rPr>
      </w:pPr>
      <w:r>
        <w:rPr>
          <w:rFonts w:hint="eastAsia" w:ascii="宋体" w:hAnsi="宋体" w:cs="宋体"/>
          <w:sz w:val="24"/>
          <w:lang w:eastAsia="zh-CN"/>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0" w:firstLineChars="200"/>
        <w:rPr>
          <w:rFonts w:ascii="宋体" w:hAnsi="宋体" w:cs="宋体"/>
          <w:b/>
          <w:bCs/>
          <w:sz w:val="24"/>
          <w:lang w:eastAsia="zh-CN"/>
        </w:rPr>
      </w:pPr>
      <w:r>
        <w:rPr>
          <w:rFonts w:hint="eastAsia" w:ascii="宋体" w:hAnsi="宋体" w:cs="宋体"/>
          <w:b/>
          <w:bCs/>
          <w:sz w:val="24"/>
          <w:lang w:eastAsia="zh-CN"/>
        </w:rPr>
        <w:t>二、评标方法</w:t>
      </w:r>
    </w:p>
    <w:p>
      <w:pPr>
        <w:spacing w:line="360" w:lineRule="auto"/>
        <w:ind w:firstLine="480" w:firstLineChars="200"/>
        <w:rPr>
          <w:lang w:eastAsia="zh-CN"/>
        </w:rPr>
      </w:pPr>
      <w:r>
        <w:rPr>
          <w:rFonts w:hint="eastAsia" w:ascii="宋体" w:hAnsi="宋体" w:cs="宋体"/>
          <w:sz w:val="24"/>
          <w:lang w:eastAsia="zh-CN"/>
        </w:rPr>
        <w:t>合理低价法。</w:t>
      </w:r>
    </w:p>
    <w:p>
      <w:pPr>
        <w:pStyle w:val="15"/>
        <w:spacing w:after="0" w:line="360" w:lineRule="auto"/>
        <w:ind w:left="0" w:leftChars="0" w:firstLine="482"/>
        <w:rPr>
          <w:rFonts w:asciiTheme="minorEastAsia" w:hAnsiTheme="minorEastAsia" w:eastAsiaTheme="minorEastAsia"/>
          <w:b/>
          <w:sz w:val="24"/>
          <w:lang w:eastAsia="zh-CN"/>
        </w:rPr>
      </w:pPr>
      <w:r>
        <w:rPr>
          <w:rFonts w:hint="eastAsia" w:asciiTheme="minorEastAsia" w:hAnsiTheme="minorEastAsia" w:eastAsiaTheme="minorEastAsia"/>
          <w:b/>
          <w:sz w:val="24"/>
          <w:lang w:eastAsia="zh-CN"/>
        </w:rPr>
        <w:t>三、评标委员会</w:t>
      </w:r>
    </w:p>
    <w:p>
      <w:pPr>
        <w:pStyle w:val="4"/>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（一）本项目评标委员会由采购人代表和评审专家组成。</w:t>
      </w:r>
    </w:p>
    <w:p>
      <w:pPr>
        <w:pStyle w:val="4"/>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（二）评标委员会成员与参与投标的供应商有下列情形之一的，应当回避：</w:t>
      </w:r>
    </w:p>
    <w:p>
      <w:pPr>
        <w:pStyle w:val="4"/>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1.参加采购活动前3年内与供应商存在劳动关系；</w:t>
      </w:r>
    </w:p>
    <w:p>
      <w:pPr>
        <w:pStyle w:val="4"/>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2.参加采购活动前3年内担任供应商的董事、监事；</w:t>
      </w:r>
    </w:p>
    <w:p>
      <w:pPr>
        <w:pStyle w:val="4"/>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3.参加采购活动前3年内是供应商的控股股东或者实际控制人；</w:t>
      </w:r>
    </w:p>
    <w:p>
      <w:pPr>
        <w:pStyle w:val="4"/>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4.与供应商的法定代表人或者负责人有夫妻、直系血亲、三代以内旁系血亲或者近姻亲关系；</w:t>
      </w:r>
    </w:p>
    <w:p>
      <w:pPr>
        <w:pStyle w:val="4"/>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5.与供应商有其他可能影响政府采购活动公平、公正进行的关系；</w:t>
      </w:r>
    </w:p>
    <w:p>
      <w:pPr>
        <w:pStyle w:val="4"/>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6.法律法规规定的其他情形。</w:t>
      </w:r>
    </w:p>
    <w:p>
      <w:pPr>
        <w:pStyle w:val="4"/>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（三）评标委员会负责具体评标事务，并独立履行下列职责：</w:t>
      </w:r>
    </w:p>
    <w:p>
      <w:pPr>
        <w:pStyle w:val="4"/>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1.审查、评价投标文件是否符合招标文件的商务、资信等实质性要求；</w:t>
      </w:r>
    </w:p>
    <w:p>
      <w:pPr>
        <w:pStyle w:val="4"/>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2.要求投标人对投标文件有关事项作出澄清或者说明；</w:t>
      </w:r>
    </w:p>
    <w:p>
      <w:pPr>
        <w:pStyle w:val="4"/>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3.对投标文件进行比较和评价；</w:t>
      </w:r>
    </w:p>
    <w:p>
      <w:pPr>
        <w:pStyle w:val="4"/>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4.确定中标候选人名单，以及根据采购人委托直接确定中标人；</w:t>
      </w:r>
    </w:p>
    <w:p>
      <w:pPr>
        <w:pStyle w:val="4"/>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5.向采购人、采购组织机构或者有关部门报告评标中发现的违法行为；</w:t>
      </w:r>
    </w:p>
    <w:p>
      <w:pPr>
        <w:pStyle w:val="4"/>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6.法律法规规定的其他职责。</w:t>
      </w:r>
    </w:p>
    <w:p>
      <w:pPr>
        <w:pStyle w:val="13"/>
        <w:spacing w:before="0" w:beforeAutospacing="0" w:after="0" w:afterAutospacing="0" w:line="360" w:lineRule="auto"/>
        <w:ind w:firstLine="482" w:firstLineChars="200"/>
        <w:jc w:val="both"/>
        <w:rPr>
          <w:rFonts w:hint="default" w:asciiTheme="minorEastAsia" w:hAnsiTheme="minorEastAsia" w:eastAsiaTheme="minorEastAsia"/>
          <w:b/>
          <w:lang w:eastAsia="zh-CN"/>
        </w:rPr>
      </w:pPr>
      <w:r>
        <w:rPr>
          <w:rFonts w:asciiTheme="minorEastAsia" w:hAnsiTheme="minorEastAsia" w:eastAsiaTheme="minorEastAsia"/>
          <w:b/>
          <w:lang w:eastAsia="zh-CN"/>
        </w:rPr>
        <w:t>四、无效标情形</w:t>
      </w:r>
    </w:p>
    <w:p>
      <w:pPr>
        <w:spacing w:line="360" w:lineRule="auto"/>
        <w:ind w:firstLine="480" w:firstLineChars="200"/>
        <w:rPr>
          <w:rFonts w:asciiTheme="minorEastAsia" w:hAnsiTheme="minorEastAsia" w:eastAsiaTheme="minorEastAsia"/>
          <w:b/>
          <w:bCs/>
          <w:sz w:val="24"/>
          <w:lang w:eastAsia="zh-CN"/>
        </w:rPr>
      </w:pPr>
      <w:r>
        <w:rPr>
          <w:rFonts w:hint="eastAsia" w:asciiTheme="minorEastAsia" w:hAnsiTheme="minorEastAsia" w:eastAsiaTheme="minorEastAsia"/>
          <w:sz w:val="24"/>
          <w:lang w:eastAsia="zh-CN"/>
        </w:rPr>
        <w:t>（一）在资格证明文件或商务与技术文件中出现投标报价的，或者报价文件中报价的服务跟商务与技术文件中的投标服务出现重大偏差的；</w:t>
      </w:r>
    </w:p>
    <w:p>
      <w:pPr>
        <w:pStyle w:val="13"/>
        <w:tabs>
          <w:tab w:val="left" w:pos="7380"/>
        </w:tabs>
        <w:spacing w:before="0" w:beforeAutospacing="0" w:after="0" w:afterAutospacing="0" w:line="360" w:lineRule="auto"/>
        <w:ind w:firstLine="480" w:firstLineChars="200"/>
        <w:jc w:val="both"/>
        <w:rPr>
          <w:rFonts w:hint="default" w:asciiTheme="minorEastAsia" w:hAnsiTheme="minorEastAsia" w:eastAsiaTheme="minorEastAsia"/>
          <w:lang w:eastAsia="zh-CN"/>
        </w:rPr>
      </w:pPr>
      <w:r>
        <w:rPr>
          <w:rFonts w:asciiTheme="minorEastAsia" w:hAnsiTheme="minorEastAsia" w:eastAsiaTheme="minorEastAsia"/>
          <w:lang w:eastAsia="zh-CN"/>
        </w:rPr>
        <w:t>（二）不具备招标文件中规定的资格要求的；</w:t>
      </w:r>
      <w:r>
        <w:rPr>
          <w:rFonts w:hint="default" w:asciiTheme="minorEastAsia" w:hAnsiTheme="minorEastAsia" w:eastAsiaTheme="minorEastAsia"/>
          <w:lang w:eastAsia="zh-CN"/>
        </w:rPr>
        <w:tab/>
      </w:r>
    </w:p>
    <w:p>
      <w:pPr>
        <w:pStyle w:val="13"/>
        <w:spacing w:before="0" w:beforeAutospacing="0" w:after="0" w:afterAutospacing="0" w:line="360" w:lineRule="auto"/>
        <w:ind w:firstLine="480" w:firstLineChars="200"/>
        <w:jc w:val="both"/>
        <w:rPr>
          <w:rFonts w:hint="default" w:asciiTheme="minorEastAsia" w:hAnsiTheme="minorEastAsia" w:eastAsiaTheme="minorEastAsia"/>
          <w:lang w:eastAsia="zh-CN"/>
        </w:rPr>
      </w:pPr>
      <w:r>
        <w:rPr>
          <w:rFonts w:asciiTheme="minorEastAsia" w:hAnsiTheme="minorEastAsia" w:eastAsiaTheme="minorEastAsia"/>
          <w:lang w:eastAsia="zh-CN"/>
        </w:rPr>
        <w:t>（三）投标文件含有采购人不能接受的附加条件的；</w:t>
      </w:r>
    </w:p>
    <w:p>
      <w:pPr>
        <w:pStyle w:val="6"/>
        <w:spacing w:line="360" w:lineRule="auto"/>
        <w:ind w:firstLine="480" w:firstLineChars="200"/>
        <w:jc w:val="both"/>
        <w:rPr>
          <w:rFonts w:asciiTheme="minorEastAsia" w:hAnsiTheme="minorEastAsia" w:eastAsiaTheme="minorEastAsia"/>
          <w:bCs/>
          <w:sz w:val="24"/>
          <w:lang w:eastAsia="zh-CN"/>
        </w:rPr>
      </w:pPr>
      <w:r>
        <w:rPr>
          <w:rFonts w:hint="eastAsia" w:asciiTheme="minorEastAsia" w:hAnsiTheme="minorEastAsia" w:eastAsiaTheme="minorEastAsia"/>
          <w:sz w:val="24"/>
          <w:lang w:eastAsia="zh-CN"/>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pStyle w:val="13"/>
        <w:spacing w:before="0" w:beforeAutospacing="0" w:after="0" w:afterAutospacing="0" w:line="360" w:lineRule="auto"/>
        <w:ind w:firstLine="480" w:firstLineChars="200"/>
        <w:jc w:val="both"/>
        <w:rPr>
          <w:rFonts w:hint="default" w:asciiTheme="minorEastAsia" w:hAnsiTheme="minorEastAsia" w:eastAsiaTheme="minorEastAsia"/>
          <w:lang w:eastAsia="zh-CN"/>
        </w:rPr>
      </w:pPr>
      <w:r>
        <w:rPr>
          <w:rFonts w:asciiTheme="minorEastAsia" w:hAnsiTheme="minorEastAsia" w:eastAsiaTheme="minorEastAsia"/>
          <w:lang w:eastAsia="zh-CN"/>
        </w:rPr>
        <w:t>（五）报价超过招标文件中规定的预算金额/最高限价或未填写投标报价的；</w:t>
      </w:r>
    </w:p>
    <w:p>
      <w:pPr>
        <w:pStyle w:val="6"/>
        <w:spacing w:line="360" w:lineRule="auto"/>
        <w:ind w:firstLine="480" w:firstLineChars="200"/>
        <w:rPr>
          <w:rFonts w:asciiTheme="minorEastAsia" w:hAnsiTheme="minorEastAsia" w:eastAsiaTheme="minorEastAsia"/>
          <w:b/>
          <w:bCs/>
          <w:sz w:val="24"/>
          <w:lang w:eastAsia="zh-CN"/>
        </w:rPr>
      </w:pPr>
      <w:r>
        <w:rPr>
          <w:rFonts w:hint="eastAsia" w:asciiTheme="minorEastAsia" w:hAnsiTheme="minorEastAsia" w:eastAsiaTheme="minorEastAsia"/>
          <w:sz w:val="24"/>
          <w:lang w:eastAsia="zh-CN"/>
        </w:rPr>
        <w:t>（六）投标参数未如实填写，完全复制粘贴招标参数的；</w:t>
      </w:r>
    </w:p>
    <w:p>
      <w:pPr>
        <w:tabs>
          <w:tab w:val="left" w:pos="1898"/>
        </w:tabs>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（七）投标文件存在虚假材料的；</w:t>
      </w:r>
    </w:p>
    <w:p>
      <w:pPr>
        <w:tabs>
          <w:tab w:val="left" w:pos="1898"/>
        </w:tabs>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（八）有</w:t>
      </w:r>
      <w:r>
        <w:rPr>
          <w:rFonts w:asciiTheme="minorEastAsia" w:hAnsiTheme="minorEastAsia" w:eastAsiaTheme="minorEastAsia"/>
          <w:sz w:val="24"/>
          <w:lang w:eastAsia="zh-CN"/>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sz w:val="24"/>
          <w:lang w:eastAsia="zh-CN"/>
        </w:rPr>
        <w:t>，并移送采购监管部门</w:t>
      </w:r>
      <w:r>
        <w:rPr>
          <w:rFonts w:asciiTheme="minorEastAsia" w:hAnsiTheme="minorEastAsia" w:eastAsiaTheme="minorEastAsia"/>
          <w:sz w:val="24"/>
          <w:lang w:eastAsia="zh-CN"/>
        </w:rPr>
        <w:t>：</w:t>
      </w:r>
    </w:p>
    <w:p>
      <w:pPr>
        <w:tabs>
          <w:tab w:val="left" w:pos="1898"/>
        </w:tabs>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w:t>
      </w:r>
      <w:r>
        <w:rPr>
          <w:rFonts w:asciiTheme="minorEastAsia" w:hAnsiTheme="minorEastAsia" w:eastAsiaTheme="minorEastAsia"/>
          <w:sz w:val="24"/>
          <w:lang w:eastAsia="zh-CN"/>
        </w:rPr>
        <w:t>不同投标人的投标文件由同一单位或者个人编制；</w:t>
      </w:r>
    </w:p>
    <w:p>
      <w:pPr>
        <w:pStyle w:val="13"/>
        <w:spacing w:before="0" w:beforeAutospacing="0" w:after="0" w:afterAutospacing="0" w:line="360" w:lineRule="auto"/>
        <w:ind w:firstLine="480" w:firstLineChars="200"/>
        <w:jc w:val="both"/>
        <w:rPr>
          <w:rFonts w:hint="default" w:asciiTheme="minorEastAsia" w:hAnsiTheme="minorEastAsia" w:eastAsiaTheme="minorEastAsia"/>
          <w:lang w:eastAsia="zh-CN"/>
        </w:rPr>
      </w:pPr>
      <w:r>
        <w:rPr>
          <w:rFonts w:asciiTheme="minorEastAsia" w:hAnsiTheme="minorEastAsia" w:eastAsiaTheme="minorEastAsia"/>
          <w:lang w:eastAsia="zh-CN"/>
        </w:rPr>
        <w:t>2.不同投标人委托同一单位或者个人办理投标事宜；</w:t>
      </w:r>
    </w:p>
    <w:p>
      <w:pPr>
        <w:pStyle w:val="13"/>
        <w:spacing w:before="0" w:beforeAutospacing="0" w:after="0" w:afterAutospacing="0" w:line="360" w:lineRule="auto"/>
        <w:ind w:firstLine="480" w:firstLineChars="200"/>
        <w:jc w:val="both"/>
        <w:rPr>
          <w:rFonts w:hint="default" w:asciiTheme="minorEastAsia" w:hAnsiTheme="minorEastAsia" w:eastAsiaTheme="minorEastAsia"/>
          <w:lang w:eastAsia="zh-CN"/>
        </w:rPr>
      </w:pPr>
      <w:r>
        <w:rPr>
          <w:rFonts w:asciiTheme="minorEastAsia" w:hAnsiTheme="minorEastAsia" w:eastAsiaTheme="minorEastAsia"/>
          <w:lang w:eastAsia="zh-CN"/>
        </w:rPr>
        <w:t>3.不同投标人的投标文件载明的项目管理成员或者联系人员为同一人；</w:t>
      </w:r>
    </w:p>
    <w:p>
      <w:pPr>
        <w:pStyle w:val="13"/>
        <w:spacing w:before="0" w:beforeAutospacing="0" w:after="0" w:afterAutospacing="0" w:line="360" w:lineRule="auto"/>
        <w:ind w:firstLine="480" w:firstLineChars="200"/>
        <w:jc w:val="both"/>
        <w:rPr>
          <w:rFonts w:hint="default" w:asciiTheme="minorEastAsia" w:hAnsiTheme="minorEastAsia" w:eastAsiaTheme="minorEastAsia"/>
          <w:lang w:eastAsia="zh-CN"/>
        </w:rPr>
      </w:pPr>
      <w:r>
        <w:rPr>
          <w:rFonts w:asciiTheme="minorEastAsia" w:hAnsiTheme="minorEastAsia" w:eastAsiaTheme="minorEastAsia"/>
          <w:lang w:eastAsia="zh-CN"/>
        </w:rPr>
        <w:t>4.不同投标人的投标文件异常一致或者投标报价呈规律性差异；</w:t>
      </w:r>
    </w:p>
    <w:p>
      <w:pPr>
        <w:pStyle w:val="13"/>
        <w:spacing w:before="0" w:beforeAutospacing="0" w:after="0" w:afterAutospacing="0" w:line="360" w:lineRule="auto"/>
        <w:ind w:firstLine="480" w:firstLineChars="200"/>
        <w:jc w:val="both"/>
        <w:rPr>
          <w:rFonts w:hint="default" w:asciiTheme="minorEastAsia" w:hAnsiTheme="minorEastAsia" w:eastAsiaTheme="minorEastAsia"/>
          <w:lang w:eastAsia="zh-CN"/>
        </w:rPr>
      </w:pPr>
      <w:r>
        <w:rPr>
          <w:rFonts w:asciiTheme="minorEastAsia" w:hAnsiTheme="minorEastAsia" w:eastAsiaTheme="minorEastAsia"/>
          <w:lang w:eastAsia="zh-CN"/>
        </w:rPr>
        <w:t>5.不同投标人的投标文件相互混装。</w:t>
      </w:r>
    </w:p>
    <w:p>
      <w:pPr>
        <w:pStyle w:val="13"/>
        <w:spacing w:before="0" w:beforeAutospacing="0" w:after="0" w:afterAutospacing="0" w:line="360" w:lineRule="auto"/>
        <w:ind w:firstLine="480" w:firstLineChars="200"/>
        <w:jc w:val="both"/>
        <w:rPr>
          <w:rFonts w:hint="default" w:asciiTheme="minorEastAsia" w:hAnsiTheme="minorEastAsia"/>
          <w:lang w:eastAsia="zh-CN"/>
        </w:rPr>
      </w:pPr>
      <w:r>
        <w:rPr>
          <w:rFonts w:asciiTheme="minorEastAsia" w:hAnsiTheme="minorEastAsia" w:eastAsiaTheme="minorEastAsia"/>
          <w:lang w:eastAsia="zh-CN"/>
        </w:rPr>
        <w:t>（九）</w:t>
      </w:r>
      <w:r>
        <w:rPr>
          <w:rFonts w:cs="宋体"/>
          <w:lang w:eastAsia="zh-CN"/>
        </w:rPr>
        <w:t>实质性要求（招标文件中打“▲”内容）不响应的；</w:t>
      </w:r>
    </w:p>
    <w:p>
      <w:pPr>
        <w:pStyle w:val="4"/>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（十）商务条款不响应的；</w:t>
      </w:r>
    </w:p>
    <w:p>
      <w:pPr>
        <w:pStyle w:val="4"/>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（十一）投标文件有效期不足的；</w:t>
      </w:r>
    </w:p>
    <w:p>
      <w:pPr>
        <w:pStyle w:val="4"/>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（十二）逾期或未按要求提交投标文件的；</w:t>
      </w:r>
    </w:p>
    <w:p>
      <w:pPr>
        <w:pStyle w:val="4"/>
        <w:spacing w:line="360" w:lineRule="auto"/>
        <w:ind w:firstLine="480" w:firstLineChars="200"/>
        <w:rPr>
          <w:rFonts w:asciiTheme="minorEastAsia" w:hAnsiTheme="minorEastAsia"/>
          <w:sz w:val="24"/>
          <w:szCs w:val="24"/>
          <w:lang w:eastAsia="zh-CN"/>
        </w:rPr>
      </w:pPr>
      <w:r>
        <w:rPr>
          <w:rFonts w:hint="eastAsia" w:asciiTheme="minorEastAsia" w:hAnsiTheme="minorEastAsia" w:eastAsiaTheme="minorEastAsia"/>
          <w:sz w:val="24"/>
          <w:szCs w:val="24"/>
          <w:lang w:eastAsia="zh-CN"/>
        </w:rPr>
        <w:t>（十三）其他</w:t>
      </w:r>
      <w:r>
        <w:rPr>
          <w:rFonts w:ascii="宋体" w:hAnsi="宋体" w:cs="宋体"/>
          <w:sz w:val="24"/>
          <w:szCs w:val="24"/>
          <w:lang w:eastAsia="zh-CN"/>
        </w:rPr>
        <w:t>不符合法律法规相关规定的</w:t>
      </w:r>
      <w:r>
        <w:rPr>
          <w:rFonts w:hint="eastAsia" w:ascii="宋体" w:hAnsi="宋体" w:cs="宋体"/>
          <w:sz w:val="24"/>
          <w:szCs w:val="24"/>
          <w:lang w:eastAsia="zh-CN"/>
        </w:rPr>
        <w:t>。</w:t>
      </w:r>
    </w:p>
    <w:p>
      <w:pPr>
        <w:spacing w:line="360" w:lineRule="auto"/>
        <w:ind w:firstLine="480" w:firstLineChars="200"/>
        <w:rPr>
          <w:rFonts w:ascii="宋体" w:hAnsi="宋体" w:cs="宋体"/>
          <w:sz w:val="24"/>
          <w:lang w:eastAsia="zh-CN"/>
        </w:rPr>
      </w:pPr>
      <w:r>
        <w:rPr>
          <w:rFonts w:hint="eastAsia" w:ascii="宋体" w:hAnsi="宋体" w:cs="宋体"/>
          <w:b/>
          <w:sz w:val="24"/>
          <w:lang w:eastAsia="zh-CN"/>
        </w:rPr>
        <w:t>五、废标情形</w:t>
      </w:r>
    </w:p>
    <w:p>
      <w:pPr>
        <w:pStyle w:val="13"/>
        <w:spacing w:before="0" w:beforeAutospacing="0" w:after="0" w:afterAutospacing="0" w:line="360" w:lineRule="auto"/>
        <w:ind w:firstLine="480" w:firstLineChars="200"/>
        <w:jc w:val="both"/>
        <w:rPr>
          <w:rFonts w:hint="default" w:cs="宋体"/>
          <w:lang w:eastAsia="zh-CN"/>
        </w:rPr>
      </w:pPr>
      <w:r>
        <w:rPr>
          <w:rFonts w:asciiTheme="minorEastAsia" w:hAnsiTheme="minorEastAsia" w:eastAsiaTheme="minorEastAsia"/>
          <w:lang w:eastAsia="zh-CN"/>
        </w:rPr>
        <w:t>（一）</w:t>
      </w:r>
      <w:r>
        <w:rPr>
          <w:rFonts w:cs="宋体"/>
          <w:lang w:eastAsia="zh-CN"/>
        </w:rPr>
        <w:t>出现影响采购公正的违法、违规行为的；</w:t>
      </w:r>
    </w:p>
    <w:p>
      <w:pPr>
        <w:pStyle w:val="13"/>
        <w:spacing w:before="0" w:beforeAutospacing="0" w:after="0" w:afterAutospacing="0" w:line="360" w:lineRule="auto"/>
        <w:ind w:firstLine="480" w:firstLineChars="200"/>
        <w:jc w:val="both"/>
        <w:rPr>
          <w:rFonts w:hint="default" w:cs="宋体"/>
          <w:b/>
          <w:bCs/>
          <w:lang w:eastAsia="zh-CN"/>
        </w:rPr>
      </w:pPr>
      <w:r>
        <w:rPr>
          <w:rFonts w:asciiTheme="minorEastAsia" w:hAnsiTheme="minorEastAsia" w:eastAsiaTheme="minorEastAsia"/>
          <w:lang w:eastAsia="zh-CN"/>
        </w:rPr>
        <w:t>（二）</w:t>
      </w:r>
      <w:r>
        <w:rPr>
          <w:rFonts w:cs="宋体"/>
          <w:lang w:eastAsia="zh-CN"/>
        </w:rPr>
        <w:t>评标委员会发现招标文件存在歧义、重大缺陷导致评标工作无法进行，或者招标文件内容违反国家有关强制性规定的；</w:t>
      </w:r>
    </w:p>
    <w:p>
      <w:pPr>
        <w:pStyle w:val="13"/>
        <w:spacing w:before="0" w:beforeAutospacing="0" w:after="0" w:afterAutospacing="0" w:line="360" w:lineRule="auto"/>
        <w:ind w:firstLine="480" w:firstLineChars="200"/>
        <w:jc w:val="both"/>
        <w:rPr>
          <w:rFonts w:hint="default" w:cs="宋体"/>
          <w:lang w:eastAsia="zh-CN"/>
        </w:rPr>
      </w:pPr>
      <w:r>
        <w:rPr>
          <w:rFonts w:asciiTheme="minorEastAsia" w:hAnsiTheme="minorEastAsia" w:eastAsiaTheme="minorEastAsia"/>
          <w:lang w:eastAsia="zh-CN"/>
        </w:rPr>
        <w:t>（三）</w:t>
      </w:r>
      <w:r>
        <w:rPr>
          <w:rFonts w:cs="宋体"/>
          <w:lang w:eastAsia="zh-CN"/>
        </w:rPr>
        <w:t>因重大变故，采购任务取消的；</w:t>
      </w:r>
    </w:p>
    <w:p>
      <w:pPr>
        <w:pStyle w:val="13"/>
        <w:spacing w:before="0" w:beforeAutospacing="0" w:after="0" w:afterAutospacing="0" w:line="360" w:lineRule="auto"/>
        <w:ind w:firstLine="480" w:firstLineChars="200"/>
        <w:jc w:val="both"/>
        <w:rPr>
          <w:rFonts w:hint="default" w:cs="宋体"/>
          <w:lang w:eastAsia="zh-CN"/>
        </w:rPr>
      </w:pPr>
      <w:r>
        <w:rPr>
          <w:rFonts w:asciiTheme="minorEastAsia" w:hAnsiTheme="minorEastAsia" w:eastAsiaTheme="minorEastAsia"/>
          <w:lang w:eastAsia="zh-CN"/>
        </w:rPr>
        <w:t>（四）</w:t>
      </w:r>
      <w:r>
        <w:rPr>
          <w:rFonts w:cs="宋体"/>
          <w:lang w:eastAsia="zh-CN"/>
        </w:rPr>
        <w:t>法律、法规和招标文件规定的其他导致评标结果无效的。</w:t>
      </w:r>
    </w:p>
    <w:p>
      <w:pPr>
        <w:pStyle w:val="7"/>
        <w:spacing w:line="360" w:lineRule="auto"/>
        <w:ind w:firstLine="482" w:firstLineChars="200"/>
        <w:rPr>
          <w:rFonts w:asciiTheme="minorEastAsia" w:hAnsiTheme="minorEastAsia" w:eastAsiaTheme="minorEastAsia"/>
          <w:b/>
          <w:bCs/>
          <w:sz w:val="24"/>
          <w:lang w:eastAsia="zh-CN"/>
        </w:rPr>
      </w:pPr>
      <w:r>
        <w:rPr>
          <w:rFonts w:hint="eastAsia" w:asciiTheme="minorEastAsia" w:hAnsiTheme="minorEastAsia" w:eastAsiaTheme="minorEastAsia"/>
          <w:b/>
          <w:bCs/>
          <w:sz w:val="24"/>
          <w:lang w:eastAsia="zh-CN"/>
        </w:rPr>
        <w:t>六、商务资信评审</w:t>
      </w:r>
    </w:p>
    <w:p>
      <w:pPr>
        <w:pStyle w:val="2"/>
        <w:tabs>
          <w:tab w:val="left" w:pos="574"/>
        </w:tabs>
        <w:spacing w:line="460" w:lineRule="exact"/>
        <w:ind w:firstLine="442" w:firstLineChars="200"/>
        <w:rPr>
          <w:sz w:val="22"/>
          <w:szCs w:val="22"/>
          <w:lang w:eastAsia="zh-CN"/>
        </w:rPr>
      </w:pPr>
      <w:r>
        <w:rPr>
          <w:rFonts w:hint="eastAsia" w:ascii="黑体" w:eastAsia="黑体"/>
          <w:b/>
          <w:sz w:val="22"/>
          <w:szCs w:val="24"/>
          <w:lang w:eastAsia="zh-CN"/>
        </w:rPr>
        <w:t>1.本评标办法采用最低评标价法。所有有效投标报价中下浮率最大的为第一中标候选人，如下浮率相同的则抽签确定。</w:t>
      </w:r>
    </w:p>
    <w:p>
      <w:pPr>
        <w:spacing w:line="360" w:lineRule="auto"/>
        <w:rPr>
          <w:lang w:eastAsia="zh-CN"/>
        </w:rPr>
      </w:pPr>
    </w:p>
    <w:p>
      <w:pPr>
        <w:pStyle w:val="7"/>
        <w:spacing w:line="360" w:lineRule="auto"/>
        <w:ind w:firstLine="482" w:firstLineChars="200"/>
        <w:rPr>
          <w:rFonts w:asciiTheme="minorEastAsia" w:hAnsiTheme="minorEastAsia" w:eastAsiaTheme="minorEastAsia"/>
          <w:b/>
          <w:sz w:val="24"/>
          <w:lang w:eastAsia="zh-CN"/>
        </w:rPr>
      </w:pPr>
      <w:r>
        <w:rPr>
          <w:rFonts w:hint="eastAsia" w:asciiTheme="minorEastAsia" w:hAnsiTheme="minorEastAsia" w:eastAsiaTheme="minorEastAsia"/>
          <w:b/>
          <w:sz w:val="24"/>
          <w:lang w:eastAsia="zh-CN"/>
        </w:rPr>
        <w:t>2.评审要求</w:t>
      </w:r>
    </w:p>
    <w:p>
      <w:pPr>
        <w:spacing w:line="360" w:lineRule="auto"/>
        <w:ind w:firstLine="480" w:firstLineChars="200"/>
        <w:rPr>
          <w:rFonts w:ascii="宋体" w:hAnsi="宋体" w:cs="宋体"/>
          <w:sz w:val="24"/>
          <w:lang w:eastAsia="zh-CN"/>
        </w:rPr>
      </w:pPr>
      <w:r>
        <w:rPr>
          <w:rFonts w:hint="eastAsia" w:ascii="宋体" w:hAnsi="宋体" w:cs="宋体"/>
          <w:sz w:val="24"/>
          <w:lang w:eastAsia="zh-CN"/>
        </w:rPr>
        <w:t>(1)评标委员会应当按照招标文件中规定的评标方法和标准，对符合性审查合格的投标文件的商务部分进行审查。</w:t>
      </w:r>
    </w:p>
    <w:p>
      <w:pPr>
        <w:spacing w:line="360" w:lineRule="auto"/>
        <w:ind w:firstLine="480" w:firstLineChars="200"/>
        <w:rPr>
          <w:rFonts w:ascii="宋体" w:hAnsi="宋体" w:cs="宋体"/>
          <w:sz w:val="24"/>
          <w:lang w:eastAsia="zh-CN"/>
        </w:rPr>
      </w:pPr>
      <w:r>
        <w:rPr>
          <w:rFonts w:hint="eastAsia" w:ascii="宋体" w:hAnsi="宋体" w:cs="宋体"/>
          <w:sz w:val="24"/>
          <w:lang w:eastAsia="zh-CN"/>
        </w:rPr>
        <w:t>(2)对于投标文件报价出现前后不一致的，除招标文件另有规定外，按照下列规定修正：</w:t>
      </w:r>
    </w:p>
    <w:p>
      <w:pPr>
        <w:spacing w:line="360" w:lineRule="auto"/>
        <w:ind w:firstLine="480" w:firstLineChars="200"/>
        <w:rPr>
          <w:rFonts w:ascii="宋体" w:hAnsi="宋体" w:cs="宋体"/>
          <w:sz w:val="24"/>
          <w:lang w:eastAsia="zh-CN"/>
        </w:rPr>
      </w:pPr>
      <w:r>
        <w:rPr>
          <w:rFonts w:hint="eastAsia" w:ascii="宋体" w:hAnsi="宋体" w:cs="宋体"/>
          <w:sz w:val="24"/>
          <w:lang w:eastAsia="zh-CN"/>
        </w:rPr>
        <w:t>①投标文件中开标一览表（报价表）内容与投标文件中相应内容不一致的，以开标一览表（报价表）为准；</w:t>
      </w:r>
    </w:p>
    <w:p>
      <w:pPr>
        <w:spacing w:line="360" w:lineRule="auto"/>
        <w:ind w:firstLine="480" w:firstLineChars="200"/>
        <w:rPr>
          <w:rFonts w:ascii="宋体" w:hAnsi="宋体" w:cs="宋体"/>
          <w:sz w:val="24"/>
          <w:lang w:eastAsia="zh-CN"/>
        </w:rPr>
      </w:pPr>
      <w:r>
        <w:rPr>
          <w:rFonts w:hint="eastAsia" w:ascii="宋体" w:hAnsi="宋体" w:cs="宋体"/>
          <w:sz w:val="24"/>
          <w:lang w:eastAsia="zh-CN"/>
        </w:rPr>
        <w:t>②大写金额和小写金额不一致的，以大写金额为准；</w:t>
      </w:r>
    </w:p>
    <w:p>
      <w:pPr>
        <w:spacing w:line="360" w:lineRule="auto"/>
        <w:ind w:firstLine="480" w:firstLineChars="200"/>
        <w:rPr>
          <w:rFonts w:ascii="宋体" w:hAnsi="宋体" w:cs="宋体"/>
          <w:sz w:val="24"/>
          <w:lang w:eastAsia="zh-CN"/>
        </w:rPr>
      </w:pPr>
      <w:r>
        <w:rPr>
          <w:rFonts w:hint="eastAsia" w:ascii="宋体" w:hAnsi="宋体" w:cs="宋体"/>
          <w:sz w:val="24"/>
          <w:lang w:eastAsia="zh-CN"/>
        </w:rPr>
        <w:t>③单价金额小数点或者百分比有明显错位的，以开标一览表的总价为准，并修改单价；</w:t>
      </w:r>
    </w:p>
    <w:p>
      <w:pPr>
        <w:spacing w:line="360" w:lineRule="auto"/>
        <w:ind w:firstLine="480" w:firstLineChars="200"/>
        <w:rPr>
          <w:rFonts w:ascii="宋体" w:hAnsi="宋体" w:cs="宋体"/>
          <w:sz w:val="24"/>
          <w:lang w:eastAsia="zh-CN"/>
        </w:rPr>
      </w:pPr>
      <w:r>
        <w:rPr>
          <w:rFonts w:hint="eastAsia" w:ascii="宋体" w:hAnsi="宋体" w:cs="宋体"/>
          <w:sz w:val="24"/>
          <w:lang w:eastAsia="zh-CN"/>
        </w:rPr>
        <w:t>④总价金额与按单价汇总金额不一致的，以单价金额计算结果为准。</w:t>
      </w:r>
    </w:p>
    <w:p>
      <w:pPr>
        <w:spacing w:line="360" w:lineRule="auto"/>
        <w:ind w:firstLine="480" w:firstLineChars="200"/>
        <w:rPr>
          <w:rFonts w:ascii="宋体" w:hAnsi="宋体" w:cs="宋体"/>
          <w:sz w:val="24"/>
          <w:lang w:eastAsia="zh-CN"/>
        </w:rPr>
      </w:pPr>
      <w:r>
        <w:rPr>
          <w:rFonts w:hint="eastAsia" w:ascii="宋体" w:hAnsi="宋体" w:cs="宋体"/>
          <w:sz w:val="24"/>
        </w:rPr>
        <w:fldChar w:fldCharType="begin"/>
      </w:r>
      <w:r>
        <w:rPr>
          <w:rFonts w:hint="eastAsia" w:ascii="宋体" w:hAnsi="宋体" w:cs="宋体"/>
          <w:sz w:val="24"/>
          <w:lang w:eastAsia="zh-CN"/>
        </w:rPr>
        <w:instrText xml:space="preserve"> = 5 \* GB3 \* MERGEFORMAT </w:instrText>
      </w:r>
      <w:r>
        <w:rPr>
          <w:rFonts w:hint="eastAsia" w:ascii="宋体" w:hAnsi="宋体" w:cs="宋体"/>
          <w:sz w:val="24"/>
        </w:rPr>
        <w:fldChar w:fldCharType="separate"/>
      </w:r>
      <w:r>
        <w:rPr>
          <w:rFonts w:hint="eastAsia" w:ascii="宋体" w:hAnsi="宋体" w:cs="宋体"/>
          <w:sz w:val="24"/>
          <w:lang w:eastAsia="zh-CN"/>
        </w:rPr>
        <w:t>⑤</w:t>
      </w:r>
      <w:r>
        <w:rPr>
          <w:rFonts w:hint="eastAsia" w:ascii="宋体" w:hAnsi="宋体" w:cs="宋体"/>
          <w:sz w:val="24"/>
        </w:rPr>
        <w:fldChar w:fldCharType="end"/>
      </w:r>
      <w:r>
        <w:rPr>
          <w:rFonts w:hint="eastAsia" w:ascii="宋体" w:hAnsi="宋体" w:cs="宋体"/>
          <w:sz w:val="24"/>
          <w:lang w:eastAsia="zh-CN"/>
        </w:rPr>
        <w:t>同时出现两种以上不一致的，按照前款规定的顺序修正。修正应当采用询标的形式，并加盖公章。</w:t>
      </w:r>
    </w:p>
    <w:p>
      <w:pPr>
        <w:spacing w:line="360" w:lineRule="auto"/>
        <w:ind w:firstLine="480" w:firstLineChars="200"/>
        <w:rPr>
          <w:rFonts w:ascii="宋体" w:hAnsi="宋体" w:cs="宋体"/>
          <w:sz w:val="24"/>
          <w:lang w:eastAsia="zh-CN"/>
        </w:rPr>
      </w:pPr>
      <w:r>
        <w:rPr>
          <w:rFonts w:hint="eastAsia" w:ascii="宋体" w:hAnsi="宋体" w:cs="宋体"/>
          <w:sz w:val="24"/>
          <w:lang w:eastAsia="zh-CN"/>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lang w:eastAsia="zh-CN"/>
        </w:rPr>
      </w:pPr>
      <w:r>
        <w:rPr>
          <w:rFonts w:hint="eastAsia" w:ascii="宋体" w:hAnsi="宋体" w:cs="宋体"/>
          <w:sz w:val="24"/>
          <w:lang w:eastAsia="zh-CN"/>
        </w:rPr>
        <w:t>（4）投标人的澄清、说明或者补正采用书面形式，并加盖公章或者由法定代表人或授权代表签字，且不得超出投标文件的范围或者改变投标文件的实质性内容。</w:t>
      </w:r>
    </w:p>
    <w:p>
      <w:pPr>
        <w:spacing w:line="360" w:lineRule="auto"/>
        <w:ind w:firstLine="480" w:firstLineChars="200"/>
        <w:rPr>
          <w:rFonts w:ascii="宋体"/>
          <w:sz w:val="24"/>
          <w:lang w:eastAsia="zh-CN"/>
        </w:rPr>
      </w:pPr>
      <w:r>
        <w:rPr>
          <w:rFonts w:hint="eastAsia" w:ascii="宋体" w:hAnsi="宋体" w:cs="宋体"/>
          <w:b/>
          <w:bCs/>
          <w:sz w:val="24"/>
          <w:lang w:eastAsia="zh-CN"/>
        </w:rPr>
        <w:t>（四）结果汇总及排序</w:t>
      </w:r>
    </w:p>
    <w:p>
      <w:pPr>
        <w:pStyle w:val="2"/>
        <w:tabs>
          <w:tab w:val="left" w:pos="574"/>
        </w:tabs>
        <w:spacing w:line="460" w:lineRule="exact"/>
        <w:ind w:firstLine="442" w:firstLineChars="200"/>
        <w:rPr>
          <w:rFonts w:ascii="黑体" w:eastAsia="黑体"/>
          <w:b/>
          <w:sz w:val="22"/>
          <w:szCs w:val="24"/>
          <w:lang w:eastAsia="zh-CN"/>
        </w:rPr>
      </w:pPr>
      <w:r>
        <w:rPr>
          <w:rFonts w:hint="eastAsia" w:ascii="黑体" w:eastAsia="黑体"/>
          <w:b/>
          <w:sz w:val="22"/>
          <w:szCs w:val="24"/>
          <w:lang w:eastAsia="zh-CN"/>
        </w:rPr>
        <w:t>所有有效投标报价中下浮率最大的为第一中标候选人，如下浮率相同的则抽签确定。</w:t>
      </w:r>
    </w:p>
    <w:p>
      <w:pPr>
        <w:pStyle w:val="3"/>
        <w:ind w:firstLine="210"/>
        <w:rPr>
          <w:rFonts w:eastAsiaTheme="minorEastAsia"/>
          <w:lang w:eastAsia="zh-CN"/>
        </w:rPr>
      </w:pPr>
    </w:p>
    <w:p>
      <w:pPr>
        <w:spacing w:line="360" w:lineRule="auto"/>
        <w:ind w:firstLine="480" w:firstLineChars="200"/>
        <w:rPr>
          <w:rFonts w:ascii="宋体" w:hAnsi="宋体" w:cs="宋体"/>
          <w:b/>
          <w:bCs/>
          <w:sz w:val="24"/>
          <w:lang w:eastAsia="zh-CN"/>
        </w:rPr>
      </w:pPr>
      <w:r>
        <w:rPr>
          <w:rFonts w:hint="eastAsia" w:ascii="宋体" w:hAnsi="宋体" w:cs="宋体"/>
          <w:b/>
          <w:bCs/>
          <w:sz w:val="24"/>
          <w:lang w:eastAsia="zh-CN"/>
        </w:rPr>
        <w:t>（五）评标报告撰写</w:t>
      </w:r>
    </w:p>
    <w:p>
      <w:pPr>
        <w:spacing w:line="360" w:lineRule="auto"/>
        <w:jc w:val="center"/>
        <w:rPr>
          <w:rFonts w:eastAsia="宋体" w:asciiTheme="minorEastAsia" w:hAnsiTheme="minorEastAsia"/>
          <w:b/>
          <w:sz w:val="36"/>
          <w:szCs w:val="36"/>
          <w:lang w:eastAsia="zh-CN"/>
        </w:rPr>
      </w:pPr>
      <w:r>
        <w:rPr>
          <w:rFonts w:hint="eastAsia" w:ascii="宋体" w:hAnsi="宋体" w:cs="宋体"/>
          <w:sz w:val="24"/>
          <w:lang w:eastAsia="zh-CN"/>
        </w:rPr>
        <w:t>评标委员会根据全体评标成员签字的原始评标记录和评标结果编写评标报</w:t>
      </w:r>
      <w:r>
        <w:rPr>
          <w:rFonts w:hint="eastAsia" w:ascii="宋体" w:hAnsi="宋体" w:eastAsia="宋体" w:cs="宋体"/>
          <w:sz w:val="24"/>
          <w:lang w:eastAsia="zh-CN"/>
        </w:rPr>
        <w:t>告。</w:t>
      </w:r>
    </w:p>
    <w:p>
      <w:pPr>
        <w:spacing w:before="46" w:line="205" w:lineRule="auto"/>
        <w:ind w:left="2897"/>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pPr>
    </w:p>
    <w:p>
      <w:pPr>
        <w:spacing w:before="46" w:line="205" w:lineRule="auto"/>
        <w:ind w:left="2897"/>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pPr>
    </w:p>
    <w:p>
      <w:pPr>
        <w:spacing w:before="46" w:line="205" w:lineRule="auto"/>
        <w:ind w:left="2897"/>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pPr>
    </w:p>
    <w:p>
      <w:pPr>
        <w:spacing w:before="46" w:line="205" w:lineRule="auto"/>
        <w:ind w:left="2897"/>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pPr>
    </w:p>
    <w:p>
      <w:pPr>
        <w:spacing w:before="46" w:line="205" w:lineRule="auto"/>
        <w:ind w:left="2897"/>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pPr>
    </w:p>
    <w:p>
      <w:pPr>
        <w:spacing w:before="46" w:line="205" w:lineRule="auto"/>
        <w:ind w:left="2897"/>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pPr>
    </w:p>
    <w:p>
      <w:pPr>
        <w:pStyle w:val="2"/>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pPr>
    </w:p>
    <w:p>
      <w:pPr>
        <w:pStyle w:val="3"/>
        <w:ind w:firstLine="210"/>
        <w:rPr>
          <w:lang w:eastAsia="zh-CN"/>
        </w:rPr>
      </w:pPr>
    </w:p>
    <w:p>
      <w:pPr>
        <w:rPr>
          <w:lang w:eastAsia="zh-CN"/>
        </w:rPr>
      </w:pPr>
    </w:p>
    <w:p>
      <w:pPr>
        <w:pStyle w:val="2"/>
        <w:rPr>
          <w:lang w:eastAsia="zh-CN"/>
        </w:rPr>
      </w:pPr>
    </w:p>
    <w:p>
      <w:pPr>
        <w:pStyle w:val="5"/>
        <w:ind w:left="0" w:leftChars="0"/>
        <w:rPr>
          <w:rFonts w:eastAsiaTheme="minorEastAsia"/>
          <w:lang w:eastAsia="zh-CN"/>
        </w:rPr>
      </w:pPr>
    </w:p>
    <w:p>
      <w:pPr>
        <w:rPr>
          <w:lang w:eastAsia="zh-CN"/>
        </w:rPr>
      </w:pPr>
    </w:p>
    <w:p>
      <w:pPr>
        <w:spacing w:before="46" w:line="205" w:lineRule="auto"/>
        <w:ind w:left="2897"/>
        <w:outlineLvl w:val="0"/>
        <w:rPr>
          <w:rFonts w:ascii="微软雅黑" w:hAnsi="微软雅黑" w:eastAsia="微软雅黑" w:cs="微软雅黑"/>
          <w:sz w:val="31"/>
          <w:szCs w:val="31"/>
          <w:lang w:eastAsia="zh-CN"/>
        </w:rPr>
      </w:pPr>
      <w:bookmarkStart w:id="14" w:name="_Toc14051"/>
      <w:bookmarkStart w:id="15" w:name="_Toc24574"/>
      <w:r>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t>第</w:t>
      </w:r>
      <w:r>
        <w:rPr>
          <w:rFonts w:hint="eastAsia"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t>五</w:t>
      </w:r>
      <w:r>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t>章</w:t>
      </w:r>
      <w:r>
        <w:rPr>
          <w:rFonts w:ascii="微软雅黑" w:hAnsi="微软雅黑" w:eastAsia="微软雅黑" w:cs="微软雅黑"/>
          <w:b/>
          <w:bCs/>
          <w:spacing w:val="79"/>
          <w:sz w:val="31"/>
          <w:szCs w:val="31"/>
          <w:lang w:eastAsia="zh-CN"/>
        </w:rPr>
        <w:t xml:space="preserve"> </w:t>
      </w:r>
      <w:r>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t>合同主要条款</w:t>
      </w:r>
      <w:bookmarkEnd w:id="14"/>
      <w:bookmarkEnd w:id="15"/>
    </w:p>
    <w:p>
      <w:pPr>
        <w:pStyle w:val="2"/>
        <w:spacing w:line="241" w:lineRule="auto"/>
        <w:rPr>
          <w:lang w:eastAsia="zh-CN"/>
        </w:rPr>
      </w:pPr>
    </w:p>
    <w:p>
      <w:pPr>
        <w:pStyle w:val="2"/>
        <w:spacing w:line="241" w:lineRule="auto"/>
        <w:rPr>
          <w:lang w:eastAsia="zh-CN"/>
        </w:rPr>
      </w:pPr>
    </w:p>
    <w:p>
      <w:pPr>
        <w:spacing w:line="360" w:lineRule="auto"/>
        <w:rPr>
          <w:rFonts w:eastAsia="宋体"/>
          <w:sz w:val="24"/>
          <w:szCs w:val="24"/>
          <w:lang w:eastAsia="zh-CN"/>
        </w:rPr>
      </w:pPr>
      <w:r>
        <w:rPr>
          <w:rFonts w:hint="eastAsia"/>
          <w:sz w:val="24"/>
          <w:szCs w:val="24"/>
          <w:lang w:eastAsia="zh-CN"/>
        </w:rPr>
        <w:t xml:space="preserve">甲方（采购方）： </w:t>
      </w:r>
    </w:p>
    <w:p>
      <w:pPr>
        <w:spacing w:line="360" w:lineRule="auto"/>
        <w:rPr>
          <w:sz w:val="24"/>
          <w:szCs w:val="24"/>
          <w:lang w:eastAsia="zh-CN"/>
        </w:rPr>
      </w:pPr>
      <w:r>
        <w:rPr>
          <w:rFonts w:hint="eastAsia"/>
          <w:sz w:val="24"/>
          <w:szCs w:val="24"/>
          <w:lang w:eastAsia="zh-CN"/>
        </w:rPr>
        <w:t xml:space="preserve">乙方（供应方）： </w:t>
      </w:r>
    </w:p>
    <w:p>
      <w:pPr>
        <w:spacing w:line="360" w:lineRule="auto"/>
        <w:rPr>
          <w:sz w:val="24"/>
          <w:szCs w:val="24"/>
          <w:lang w:eastAsia="zh-CN"/>
        </w:rPr>
      </w:pPr>
      <w:r>
        <w:rPr>
          <w:rFonts w:hint="eastAsia"/>
          <w:sz w:val="24"/>
          <w:szCs w:val="24"/>
          <w:lang w:eastAsia="zh-CN"/>
        </w:rPr>
        <w:t xml:space="preserve">项目名称： </w:t>
      </w:r>
    </w:p>
    <w:p>
      <w:pPr>
        <w:spacing w:line="360" w:lineRule="auto"/>
        <w:rPr>
          <w:color w:val="auto"/>
          <w:sz w:val="22"/>
          <w:szCs w:val="20"/>
          <w:lang w:eastAsia="zh-CN"/>
        </w:rPr>
      </w:pPr>
      <w:r>
        <w:rPr>
          <w:rFonts w:hint="eastAsia"/>
          <w:sz w:val="24"/>
          <w:szCs w:val="24"/>
          <w:lang w:eastAsia="zh-CN"/>
        </w:rPr>
        <w:t>根据《中华人民共和国民法典》规定，为明确合同双方的权利义务，经过双方友好协商，现达成</w:t>
      </w:r>
      <w:r>
        <w:rPr>
          <w:rFonts w:hint="eastAsia"/>
          <w:color w:val="auto"/>
          <w:sz w:val="24"/>
          <w:szCs w:val="24"/>
          <w:lang w:eastAsia="zh-CN"/>
        </w:rPr>
        <w:t>以下协议：</w:t>
      </w:r>
    </w:p>
    <w:p>
      <w:pPr>
        <w:spacing w:line="360" w:lineRule="auto"/>
        <w:ind w:firstLine="480" w:firstLineChars="200"/>
        <w:rPr>
          <w:rFonts w:ascii="宋体" w:hAnsi="宋体" w:eastAsia="宋体" w:cs="宋体"/>
          <w:color w:val="auto"/>
          <w:sz w:val="24"/>
          <w:szCs w:val="24"/>
          <w:lang w:eastAsia="zh-CN"/>
        </w:rPr>
      </w:pPr>
      <w:r>
        <w:rPr>
          <w:rFonts w:hint="eastAsia"/>
          <w:b/>
          <w:bCs/>
          <w:color w:val="auto"/>
          <w:sz w:val="24"/>
          <w:szCs w:val="24"/>
          <w:lang w:eastAsia="zh-CN"/>
        </w:rPr>
        <w:t xml:space="preserve">第一条  </w:t>
      </w:r>
      <w:r>
        <w:rPr>
          <w:rFonts w:hint="eastAsia" w:ascii="宋体" w:hAnsi="宋体" w:eastAsia="宋体" w:cs="宋体"/>
          <w:color w:val="auto"/>
          <w:sz w:val="24"/>
          <w:szCs w:val="24"/>
          <w:lang w:eastAsia="zh-CN"/>
        </w:rPr>
        <w:t>产品名称、型号、数量、价格：（含</w:t>
      </w:r>
      <w:r>
        <w:rPr>
          <w:rFonts w:hint="eastAsia" w:ascii="宋体" w:hAnsi="宋体" w:cs="宋体"/>
          <w:color w:val="auto"/>
          <w:sz w:val="24"/>
          <w:szCs w:val="24"/>
          <w:lang w:eastAsia="zh-CN"/>
        </w:rPr>
        <w:t>3</w:t>
      </w:r>
      <w:r>
        <w:rPr>
          <w:rFonts w:hint="eastAsia" w:ascii="宋体" w:hAnsi="宋体" w:eastAsia="宋体" w:cs="宋体"/>
          <w:color w:val="auto"/>
          <w:sz w:val="24"/>
          <w:szCs w:val="24"/>
          <w:lang w:eastAsia="zh-CN"/>
        </w:rPr>
        <w:t>%增值税）</w:t>
      </w:r>
    </w:p>
    <w:tbl>
      <w:tblPr>
        <w:tblStyle w:val="17"/>
        <w:tblW w:w="9508" w:type="dxa"/>
        <w:tblInd w:w="98" w:type="dxa"/>
        <w:tblLayout w:type="fixed"/>
        <w:tblCellMar>
          <w:top w:w="0" w:type="dxa"/>
          <w:left w:w="108" w:type="dxa"/>
          <w:bottom w:w="0" w:type="dxa"/>
          <w:right w:w="108" w:type="dxa"/>
        </w:tblCellMar>
      </w:tblPr>
      <w:tblGrid>
        <w:gridCol w:w="836"/>
        <w:gridCol w:w="2408"/>
        <w:gridCol w:w="1035"/>
        <w:gridCol w:w="1125"/>
        <w:gridCol w:w="2315"/>
        <w:gridCol w:w="1789"/>
      </w:tblGrid>
      <w:tr>
        <w:tblPrEx>
          <w:tblCellMar>
            <w:top w:w="0" w:type="dxa"/>
            <w:left w:w="108" w:type="dxa"/>
            <w:bottom w:w="0" w:type="dxa"/>
            <w:right w:w="108" w:type="dxa"/>
          </w:tblCellMar>
        </w:tblPrEx>
        <w:trPr>
          <w:trHeight w:val="291" w:hRule="atLeast"/>
        </w:trPr>
        <w:tc>
          <w:tcPr>
            <w:tcW w:w="836" w:type="dxa"/>
            <w:tcBorders>
              <w:top w:val="single" w:color="auto" w:sz="8" w:space="0"/>
              <w:left w:val="single" w:color="auto" w:sz="8" w:space="0"/>
              <w:bottom w:val="single" w:color="auto" w:sz="8" w:space="0"/>
              <w:right w:val="single" w:color="auto" w:sz="4" w:space="0"/>
            </w:tcBorders>
          </w:tcPr>
          <w:p>
            <w:pPr>
              <w:tabs>
                <w:tab w:val="left" w:pos="210"/>
                <w:tab w:val="center" w:pos="1314"/>
              </w:tabs>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2408" w:type="dxa"/>
            <w:tcBorders>
              <w:top w:val="single" w:color="auto" w:sz="8" w:space="0"/>
              <w:left w:val="single" w:color="auto" w:sz="4" w:space="0"/>
              <w:bottom w:val="single" w:color="auto" w:sz="8" w:space="0"/>
              <w:right w:val="single" w:color="auto" w:sz="8" w:space="0"/>
            </w:tcBorders>
          </w:tcPr>
          <w:p>
            <w:pPr>
              <w:tabs>
                <w:tab w:val="left" w:pos="210"/>
                <w:tab w:val="center" w:pos="1314"/>
              </w:tabs>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名称规格</w:t>
            </w:r>
          </w:p>
        </w:tc>
        <w:tc>
          <w:tcPr>
            <w:tcW w:w="1035" w:type="dxa"/>
            <w:tcBorders>
              <w:top w:val="single" w:color="auto" w:sz="8" w:space="0"/>
              <w:left w:val="nil"/>
              <w:bottom w:val="single" w:color="auto" w:sz="8" w:space="0"/>
              <w:right w:val="single" w:color="auto" w:sz="8" w:space="0"/>
            </w:tcBorders>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单位</w:t>
            </w:r>
          </w:p>
        </w:tc>
        <w:tc>
          <w:tcPr>
            <w:tcW w:w="1125" w:type="dxa"/>
            <w:tcBorders>
              <w:top w:val="single" w:color="auto" w:sz="8" w:space="0"/>
              <w:left w:val="nil"/>
              <w:bottom w:val="single" w:color="auto" w:sz="8" w:space="0"/>
              <w:right w:val="single" w:color="auto" w:sz="8" w:space="0"/>
            </w:tcBorders>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数量</w:t>
            </w:r>
          </w:p>
        </w:tc>
        <w:tc>
          <w:tcPr>
            <w:tcW w:w="2315" w:type="dxa"/>
            <w:tcBorders>
              <w:top w:val="single" w:color="auto" w:sz="8" w:space="0"/>
              <w:left w:val="nil"/>
              <w:bottom w:val="single" w:color="auto" w:sz="8" w:space="0"/>
              <w:right w:val="single" w:color="auto" w:sz="8" w:space="0"/>
            </w:tcBorders>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单价</w:t>
            </w:r>
          </w:p>
        </w:tc>
        <w:tc>
          <w:tcPr>
            <w:tcW w:w="1789" w:type="dxa"/>
            <w:tcBorders>
              <w:top w:val="single" w:color="auto" w:sz="8" w:space="0"/>
              <w:left w:val="nil"/>
              <w:bottom w:val="single" w:color="auto" w:sz="8" w:space="0"/>
              <w:right w:val="single" w:color="auto" w:sz="8" w:space="0"/>
            </w:tcBorders>
          </w:tcPr>
          <w:p>
            <w:pPr>
              <w:spacing w:line="360" w:lineRule="auto"/>
              <w:jc w:val="center"/>
              <w:rPr>
                <w:rFonts w:ascii="宋体" w:hAnsi="宋体" w:eastAsia="宋体" w:cs="宋体"/>
                <w:color w:val="auto"/>
                <w:sz w:val="24"/>
                <w:szCs w:val="24"/>
                <w:lang w:eastAsia="zh-CN"/>
              </w:rPr>
            </w:pPr>
            <w:r>
              <w:rPr>
                <w:rFonts w:hint="eastAsia" w:ascii="宋体" w:hAnsi="宋体" w:eastAsia="宋体" w:cs="宋体"/>
                <w:color w:val="auto"/>
                <w:sz w:val="24"/>
                <w:szCs w:val="24"/>
              </w:rPr>
              <w:t>合计</w:t>
            </w:r>
            <w:r>
              <w:rPr>
                <w:rFonts w:hint="eastAsia" w:ascii="宋体" w:hAnsi="宋体" w:cs="宋体"/>
                <w:color w:val="auto"/>
                <w:sz w:val="24"/>
                <w:szCs w:val="24"/>
                <w:lang w:eastAsia="zh-CN"/>
              </w:rPr>
              <w:t>(元)</w:t>
            </w:r>
          </w:p>
        </w:tc>
      </w:tr>
      <w:tr>
        <w:tblPrEx>
          <w:tblCellMar>
            <w:top w:w="0" w:type="dxa"/>
            <w:left w:w="108" w:type="dxa"/>
            <w:bottom w:w="0" w:type="dxa"/>
            <w:right w:w="108" w:type="dxa"/>
          </w:tblCellMar>
        </w:tblPrEx>
        <w:trPr>
          <w:trHeight w:val="341" w:hRule="atLeast"/>
        </w:trPr>
        <w:tc>
          <w:tcPr>
            <w:tcW w:w="836" w:type="dxa"/>
            <w:tcBorders>
              <w:top w:val="single" w:color="auto" w:sz="8" w:space="0"/>
              <w:left w:val="single" w:color="auto" w:sz="8" w:space="0"/>
              <w:bottom w:val="single" w:color="auto" w:sz="8" w:space="0"/>
              <w:right w:val="single" w:color="auto" w:sz="4" w:space="0"/>
            </w:tcBorders>
          </w:tcPr>
          <w:p>
            <w:pPr>
              <w:tabs>
                <w:tab w:val="left" w:pos="210"/>
                <w:tab w:val="center" w:pos="1314"/>
              </w:tabs>
              <w:spacing w:line="360" w:lineRule="auto"/>
              <w:jc w:val="center"/>
              <w:rPr>
                <w:rFonts w:ascii="宋体" w:hAnsi="宋体" w:eastAsia="宋体" w:cs="宋体"/>
                <w:color w:val="auto"/>
                <w:sz w:val="24"/>
                <w:szCs w:val="24"/>
                <w:lang w:eastAsia="zh-CN"/>
              </w:rPr>
            </w:pPr>
          </w:p>
        </w:tc>
        <w:tc>
          <w:tcPr>
            <w:tcW w:w="2408" w:type="dxa"/>
            <w:tcBorders>
              <w:top w:val="single" w:color="auto" w:sz="8" w:space="0"/>
              <w:left w:val="single" w:color="auto" w:sz="4" w:space="0"/>
              <w:bottom w:val="single" w:color="auto" w:sz="8" w:space="0"/>
              <w:right w:val="single" w:color="auto" w:sz="8" w:space="0"/>
            </w:tcBorders>
          </w:tcPr>
          <w:p>
            <w:pPr>
              <w:tabs>
                <w:tab w:val="left" w:pos="210"/>
                <w:tab w:val="center" w:pos="1314"/>
              </w:tabs>
              <w:spacing w:line="360" w:lineRule="auto"/>
              <w:rPr>
                <w:rFonts w:ascii="宋体" w:hAnsi="宋体" w:eastAsia="宋体" w:cs="宋体"/>
                <w:color w:val="auto"/>
                <w:sz w:val="24"/>
                <w:szCs w:val="24"/>
                <w:lang w:eastAsia="zh-CN"/>
              </w:rPr>
            </w:pPr>
          </w:p>
        </w:tc>
        <w:tc>
          <w:tcPr>
            <w:tcW w:w="1035" w:type="dxa"/>
            <w:tcBorders>
              <w:top w:val="single" w:color="auto" w:sz="8" w:space="0"/>
              <w:left w:val="nil"/>
              <w:bottom w:val="single" w:color="auto" w:sz="8" w:space="0"/>
              <w:right w:val="single" w:color="auto" w:sz="8" w:space="0"/>
            </w:tcBorders>
          </w:tcPr>
          <w:p>
            <w:pPr>
              <w:spacing w:line="360" w:lineRule="auto"/>
              <w:jc w:val="center"/>
              <w:rPr>
                <w:rFonts w:ascii="宋体" w:hAnsi="宋体" w:eastAsia="宋体" w:cs="宋体"/>
                <w:color w:val="auto"/>
                <w:sz w:val="24"/>
                <w:szCs w:val="24"/>
                <w:lang w:eastAsia="zh-CN"/>
              </w:rPr>
            </w:pPr>
          </w:p>
        </w:tc>
        <w:tc>
          <w:tcPr>
            <w:tcW w:w="1125" w:type="dxa"/>
            <w:tcBorders>
              <w:top w:val="single" w:color="auto" w:sz="8" w:space="0"/>
              <w:left w:val="nil"/>
              <w:bottom w:val="single" w:color="auto" w:sz="8" w:space="0"/>
              <w:right w:val="single" w:color="auto" w:sz="8" w:space="0"/>
            </w:tcBorders>
          </w:tcPr>
          <w:p>
            <w:pPr>
              <w:spacing w:line="360" w:lineRule="auto"/>
              <w:jc w:val="center"/>
              <w:rPr>
                <w:rFonts w:ascii="宋体" w:hAnsi="宋体" w:eastAsia="宋体" w:cs="宋体"/>
                <w:color w:val="auto"/>
                <w:sz w:val="24"/>
                <w:szCs w:val="24"/>
                <w:lang w:eastAsia="zh-CN"/>
              </w:rPr>
            </w:pPr>
          </w:p>
        </w:tc>
        <w:tc>
          <w:tcPr>
            <w:tcW w:w="2315" w:type="dxa"/>
            <w:tcBorders>
              <w:top w:val="single" w:color="auto" w:sz="8" w:space="0"/>
              <w:left w:val="nil"/>
              <w:bottom w:val="single" w:color="auto" w:sz="8" w:space="0"/>
              <w:right w:val="single" w:color="auto" w:sz="8" w:space="0"/>
            </w:tcBorders>
          </w:tcPr>
          <w:p>
            <w:pPr>
              <w:spacing w:line="360" w:lineRule="auto"/>
              <w:jc w:val="center"/>
              <w:rPr>
                <w:rFonts w:ascii="宋体" w:hAnsi="宋体" w:eastAsia="宋体" w:cs="宋体"/>
                <w:color w:val="auto"/>
                <w:sz w:val="24"/>
                <w:szCs w:val="24"/>
                <w:lang w:eastAsia="zh-CN"/>
              </w:rPr>
            </w:pPr>
          </w:p>
        </w:tc>
        <w:tc>
          <w:tcPr>
            <w:tcW w:w="1789" w:type="dxa"/>
            <w:tcBorders>
              <w:top w:val="single" w:color="auto" w:sz="8" w:space="0"/>
              <w:left w:val="nil"/>
              <w:bottom w:val="single" w:color="auto" w:sz="8" w:space="0"/>
              <w:right w:val="single" w:color="auto" w:sz="8" w:space="0"/>
            </w:tcBorders>
          </w:tcPr>
          <w:p>
            <w:pPr>
              <w:spacing w:line="360" w:lineRule="auto"/>
              <w:jc w:val="center"/>
              <w:rPr>
                <w:rFonts w:ascii="宋体" w:hAnsi="宋体" w:eastAsia="宋体" w:cs="宋体"/>
                <w:color w:val="auto"/>
                <w:sz w:val="24"/>
                <w:szCs w:val="24"/>
                <w:lang w:eastAsia="zh-CN"/>
              </w:rPr>
            </w:pPr>
          </w:p>
        </w:tc>
      </w:tr>
      <w:tr>
        <w:tblPrEx>
          <w:tblCellMar>
            <w:top w:w="0" w:type="dxa"/>
            <w:left w:w="108" w:type="dxa"/>
            <w:bottom w:w="0" w:type="dxa"/>
            <w:right w:w="108" w:type="dxa"/>
          </w:tblCellMar>
        </w:tblPrEx>
        <w:trPr>
          <w:trHeight w:val="291" w:hRule="atLeast"/>
        </w:trPr>
        <w:tc>
          <w:tcPr>
            <w:tcW w:w="836" w:type="dxa"/>
            <w:tcBorders>
              <w:top w:val="single" w:color="auto" w:sz="8" w:space="0"/>
              <w:left w:val="single" w:color="auto" w:sz="8" w:space="0"/>
              <w:bottom w:val="single" w:color="auto" w:sz="8" w:space="0"/>
              <w:right w:val="single" w:color="auto" w:sz="4" w:space="0"/>
            </w:tcBorders>
          </w:tcPr>
          <w:p>
            <w:pPr>
              <w:tabs>
                <w:tab w:val="center" w:pos="1314"/>
              </w:tabs>
              <w:spacing w:line="360" w:lineRule="auto"/>
              <w:jc w:val="center"/>
              <w:rPr>
                <w:rFonts w:ascii="宋体" w:hAnsi="宋体" w:eastAsia="宋体" w:cs="宋体"/>
                <w:color w:val="auto"/>
                <w:sz w:val="24"/>
                <w:szCs w:val="24"/>
                <w:lang w:eastAsia="zh-CN"/>
              </w:rPr>
            </w:pPr>
          </w:p>
        </w:tc>
        <w:tc>
          <w:tcPr>
            <w:tcW w:w="2408" w:type="dxa"/>
            <w:tcBorders>
              <w:top w:val="single" w:color="auto" w:sz="8" w:space="0"/>
              <w:left w:val="single" w:color="auto" w:sz="4" w:space="0"/>
              <w:bottom w:val="single" w:color="auto" w:sz="8" w:space="0"/>
              <w:right w:val="single" w:color="auto" w:sz="8" w:space="0"/>
            </w:tcBorders>
          </w:tcPr>
          <w:p>
            <w:pPr>
              <w:tabs>
                <w:tab w:val="center" w:pos="1314"/>
              </w:tabs>
              <w:spacing w:line="360" w:lineRule="auto"/>
              <w:rPr>
                <w:rFonts w:ascii="宋体" w:hAnsi="宋体" w:eastAsia="宋体" w:cs="宋体"/>
                <w:color w:val="auto"/>
                <w:sz w:val="24"/>
                <w:szCs w:val="24"/>
                <w:lang w:eastAsia="zh-CN"/>
              </w:rPr>
            </w:pPr>
          </w:p>
        </w:tc>
        <w:tc>
          <w:tcPr>
            <w:tcW w:w="1035" w:type="dxa"/>
            <w:tcBorders>
              <w:top w:val="single" w:color="auto" w:sz="8" w:space="0"/>
              <w:left w:val="nil"/>
              <w:bottom w:val="single" w:color="auto" w:sz="8" w:space="0"/>
              <w:right w:val="single" w:color="auto" w:sz="8" w:space="0"/>
            </w:tcBorders>
          </w:tcPr>
          <w:p>
            <w:pPr>
              <w:spacing w:line="360" w:lineRule="auto"/>
              <w:jc w:val="center"/>
              <w:rPr>
                <w:rFonts w:ascii="宋体" w:hAnsi="宋体" w:eastAsia="宋体" w:cs="宋体"/>
                <w:color w:val="auto"/>
                <w:sz w:val="24"/>
                <w:szCs w:val="24"/>
                <w:lang w:eastAsia="zh-CN"/>
              </w:rPr>
            </w:pPr>
          </w:p>
        </w:tc>
        <w:tc>
          <w:tcPr>
            <w:tcW w:w="1125" w:type="dxa"/>
            <w:tcBorders>
              <w:top w:val="single" w:color="auto" w:sz="8" w:space="0"/>
              <w:left w:val="nil"/>
              <w:bottom w:val="single" w:color="auto" w:sz="8" w:space="0"/>
              <w:right w:val="single" w:color="auto" w:sz="8" w:space="0"/>
            </w:tcBorders>
          </w:tcPr>
          <w:p>
            <w:pPr>
              <w:spacing w:line="360" w:lineRule="auto"/>
              <w:jc w:val="center"/>
              <w:rPr>
                <w:rFonts w:ascii="宋体" w:hAnsi="宋体" w:eastAsia="宋体" w:cs="宋体"/>
                <w:color w:val="auto"/>
                <w:sz w:val="24"/>
                <w:szCs w:val="24"/>
                <w:lang w:eastAsia="zh-CN"/>
              </w:rPr>
            </w:pPr>
          </w:p>
        </w:tc>
        <w:tc>
          <w:tcPr>
            <w:tcW w:w="2315" w:type="dxa"/>
            <w:tcBorders>
              <w:top w:val="single" w:color="auto" w:sz="8" w:space="0"/>
              <w:left w:val="nil"/>
              <w:bottom w:val="single" w:color="auto" w:sz="8" w:space="0"/>
              <w:right w:val="single" w:color="auto" w:sz="8" w:space="0"/>
            </w:tcBorders>
          </w:tcPr>
          <w:p>
            <w:pPr>
              <w:spacing w:line="360" w:lineRule="auto"/>
              <w:jc w:val="center"/>
              <w:rPr>
                <w:rFonts w:ascii="宋体" w:hAnsi="宋体" w:eastAsia="宋体" w:cs="宋体"/>
                <w:color w:val="auto"/>
                <w:sz w:val="24"/>
                <w:szCs w:val="24"/>
                <w:lang w:eastAsia="zh-CN"/>
              </w:rPr>
            </w:pPr>
          </w:p>
        </w:tc>
        <w:tc>
          <w:tcPr>
            <w:tcW w:w="1789" w:type="dxa"/>
            <w:tcBorders>
              <w:top w:val="single" w:color="auto" w:sz="8" w:space="0"/>
              <w:left w:val="nil"/>
              <w:bottom w:val="single" w:color="auto" w:sz="8" w:space="0"/>
              <w:right w:val="single" w:color="auto" w:sz="8" w:space="0"/>
            </w:tcBorders>
          </w:tcPr>
          <w:p>
            <w:pPr>
              <w:spacing w:line="360" w:lineRule="auto"/>
              <w:jc w:val="center"/>
              <w:rPr>
                <w:rFonts w:ascii="宋体" w:hAnsi="宋体" w:eastAsia="宋体" w:cs="宋体"/>
                <w:color w:val="auto"/>
                <w:sz w:val="24"/>
                <w:szCs w:val="24"/>
                <w:lang w:eastAsia="zh-CN"/>
              </w:rPr>
            </w:pPr>
          </w:p>
        </w:tc>
      </w:tr>
      <w:tr>
        <w:tblPrEx>
          <w:tblCellMar>
            <w:top w:w="0" w:type="dxa"/>
            <w:left w:w="108" w:type="dxa"/>
            <w:bottom w:w="0" w:type="dxa"/>
            <w:right w:w="108" w:type="dxa"/>
          </w:tblCellMar>
        </w:tblPrEx>
        <w:trPr>
          <w:trHeight w:val="336" w:hRule="atLeast"/>
        </w:trPr>
        <w:tc>
          <w:tcPr>
            <w:tcW w:w="836" w:type="dxa"/>
            <w:tcBorders>
              <w:top w:val="nil"/>
              <w:left w:val="single" w:color="auto" w:sz="8" w:space="0"/>
              <w:bottom w:val="single" w:color="auto" w:sz="8" w:space="0"/>
              <w:right w:val="single" w:color="auto" w:sz="4" w:space="0"/>
            </w:tcBorders>
          </w:tcPr>
          <w:p>
            <w:pPr>
              <w:spacing w:line="360" w:lineRule="auto"/>
              <w:jc w:val="center"/>
              <w:rPr>
                <w:rFonts w:ascii="宋体" w:hAnsi="宋体" w:eastAsia="宋体" w:cs="宋体"/>
                <w:color w:val="auto"/>
                <w:sz w:val="24"/>
                <w:szCs w:val="24"/>
              </w:rPr>
            </w:pPr>
          </w:p>
        </w:tc>
        <w:tc>
          <w:tcPr>
            <w:tcW w:w="2408" w:type="dxa"/>
            <w:tcBorders>
              <w:top w:val="nil"/>
              <w:left w:val="single" w:color="auto" w:sz="4" w:space="0"/>
              <w:bottom w:val="single" w:color="auto" w:sz="8" w:space="0"/>
              <w:right w:val="single" w:color="auto" w:sz="8" w:space="0"/>
            </w:tcBorders>
          </w:tcPr>
          <w:p>
            <w:pPr>
              <w:spacing w:line="360" w:lineRule="auto"/>
              <w:rPr>
                <w:rFonts w:ascii="宋体" w:hAnsi="宋体" w:eastAsia="宋体" w:cs="宋体"/>
                <w:color w:val="auto"/>
                <w:sz w:val="24"/>
                <w:szCs w:val="24"/>
              </w:rPr>
            </w:pPr>
          </w:p>
        </w:tc>
        <w:tc>
          <w:tcPr>
            <w:tcW w:w="1035" w:type="dxa"/>
            <w:tcBorders>
              <w:top w:val="nil"/>
              <w:left w:val="nil"/>
              <w:bottom w:val="single" w:color="auto" w:sz="8" w:space="0"/>
              <w:right w:val="single" w:color="auto" w:sz="8" w:space="0"/>
            </w:tcBorders>
          </w:tcPr>
          <w:p>
            <w:pPr>
              <w:spacing w:line="360" w:lineRule="auto"/>
              <w:jc w:val="center"/>
              <w:rPr>
                <w:rFonts w:ascii="宋体" w:hAnsi="宋体" w:eastAsia="宋体" w:cs="宋体"/>
                <w:color w:val="auto"/>
                <w:sz w:val="24"/>
                <w:szCs w:val="24"/>
              </w:rPr>
            </w:pPr>
          </w:p>
        </w:tc>
        <w:tc>
          <w:tcPr>
            <w:tcW w:w="1125" w:type="dxa"/>
            <w:tcBorders>
              <w:top w:val="nil"/>
              <w:left w:val="nil"/>
              <w:bottom w:val="single" w:color="auto" w:sz="8" w:space="0"/>
              <w:right w:val="single" w:color="auto" w:sz="8" w:space="0"/>
            </w:tcBorders>
          </w:tcPr>
          <w:p>
            <w:pPr>
              <w:spacing w:line="360" w:lineRule="auto"/>
              <w:ind w:firstLine="480" w:firstLineChars="200"/>
              <w:rPr>
                <w:rFonts w:ascii="宋体" w:hAnsi="宋体" w:eastAsia="宋体" w:cs="宋体"/>
                <w:color w:val="auto"/>
                <w:sz w:val="24"/>
                <w:szCs w:val="24"/>
              </w:rPr>
            </w:pPr>
          </w:p>
        </w:tc>
        <w:tc>
          <w:tcPr>
            <w:tcW w:w="2315" w:type="dxa"/>
            <w:tcBorders>
              <w:top w:val="nil"/>
              <w:left w:val="nil"/>
              <w:bottom w:val="single" w:color="auto" w:sz="8" w:space="0"/>
              <w:right w:val="single" w:color="auto" w:sz="8" w:space="0"/>
            </w:tcBorders>
          </w:tcPr>
          <w:p>
            <w:pPr>
              <w:spacing w:line="360" w:lineRule="auto"/>
              <w:rPr>
                <w:rFonts w:ascii="宋体" w:hAnsi="宋体" w:eastAsia="宋体" w:cs="宋体"/>
                <w:color w:val="auto"/>
                <w:sz w:val="24"/>
                <w:szCs w:val="24"/>
              </w:rPr>
            </w:pPr>
          </w:p>
        </w:tc>
        <w:tc>
          <w:tcPr>
            <w:tcW w:w="1789" w:type="dxa"/>
            <w:tcBorders>
              <w:top w:val="nil"/>
              <w:left w:val="nil"/>
              <w:bottom w:val="single" w:color="auto" w:sz="8" w:space="0"/>
              <w:right w:val="single" w:color="auto" w:sz="8" w:space="0"/>
            </w:tcBorders>
          </w:tcPr>
          <w:p>
            <w:pPr>
              <w:spacing w:line="360" w:lineRule="auto"/>
              <w:ind w:firstLine="600" w:firstLineChars="250"/>
              <w:rPr>
                <w:rFonts w:ascii="宋体" w:hAnsi="宋体" w:eastAsia="宋体" w:cs="宋体"/>
                <w:color w:val="auto"/>
                <w:sz w:val="24"/>
                <w:szCs w:val="24"/>
              </w:rPr>
            </w:pPr>
          </w:p>
        </w:tc>
      </w:tr>
      <w:tr>
        <w:tblPrEx>
          <w:tblCellMar>
            <w:top w:w="0" w:type="dxa"/>
            <w:left w:w="108" w:type="dxa"/>
            <w:bottom w:w="0" w:type="dxa"/>
            <w:right w:w="108" w:type="dxa"/>
          </w:tblCellMar>
        </w:tblPrEx>
        <w:trPr>
          <w:trHeight w:val="336" w:hRule="atLeast"/>
        </w:trPr>
        <w:tc>
          <w:tcPr>
            <w:tcW w:w="836" w:type="dxa"/>
            <w:tcBorders>
              <w:top w:val="nil"/>
              <w:left w:val="single" w:color="auto" w:sz="8" w:space="0"/>
              <w:bottom w:val="single" w:color="auto" w:sz="8" w:space="0"/>
              <w:right w:val="single" w:color="auto" w:sz="4" w:space="0"/>
            </w:tcBorders>
          </w:tcPr>
          <w:p>
            <w:pPr>
              <w:spacing w:line="360" w:lineRule="auto"/>
              <w:jc w:val="center"/>
              <w:rPr>
                <w:rFonts w:ascii="宋体" w:hAnsi="宋体" w:eastAsia="宋体" w:cs="宋体"/>
                <w:color w:val="auto"/>
                <w:sz w:val="24"/>
                <w:szCs w:val="24"/>
              </w:rPr>
            </w:pPr>
          </w:p>
        </w:tc>
        <w:tc>
          <w:tcPr>
            <w:tcW w:w="2408" w:type="dxa"/>
            <w:tcBorders>
              <w:top w:val="nil"/>
              <w:left w:val="single" w:color="auto" w:sz="4" w:space="0"/>
              <w:bottom w:val="single" w:color="auto" w:sz="8" w:space="0"/>
              <w:right w:val="single" w:color="auto" w:sz="8" w:space="0"/>
            </w:tcBorders>
          </w:tcPr>
          <w:p>
            <w:pPr>
              <w:spacing w:line="360" w:lineRule="auto"/>
              <w:rPr>
                <w:rFonts w:ascii="宋体" w:hAnsi="宋体" w:eastAsia="宋体" w:cs="宋体"/>
                <w:color w:val="auto"/>
                <w:sz w:val="24"/>
                <w:szCs w:val="24"/>
              </w:rPr>
            </w:pPr>
          </w:p>
        </w:tc>
        <w:tc>
          <w:tcPr>
            <w:tcW w:w="1035" w:type="dxa"/>
            <w:tcBorders>
              <w:top w:val="nil"/>
              <w:left w:val="nil"/>
              <w:bottom w:val="single" w:color="auto" w:sz="8" w:space="0"/>
              <w:right w:val="single" w:color="auto" w:sz="8" w:space="0"/>
            </w:tcBorders>
          </w:tcPr>
          <w:p>
            <w:pPr>
              <w:spacing w:line="360" w:lineRule="auto"/>
              <w:jc w:val="center"/>
              <w:rPr>
                <w:rFonts w:ascii="宋体" w:hAnsi="宋体" w:eastAsia="宋体" w:cs="宋体"/>
                <w:color w:val="auto"/>
                <w:sz w:val="24"/>
                <w:szCs w:val="24"/>
              </w:rPr>
            </w:pPr>
          </w:p>
        </w:tc>
        <w:tc>
          <w:tcPr>
            <w:tcW w:w="1125" w:type="dxa"/>
            <w:tcBorders>
              <w:top w:val="nil"/>
              <w:left w:val="nil"/>
              <w:bottom w:val="single" w:color="auto" w:sz="8" w:space="0"/>
              <w:right w:val="single" w:color="auto" w:sz="8" w:space="0"/>
            </w:tcBorders>
          </w:tcPr>
          <w:p>
            <w:pPr>
              <w:spacing w:line="360" w:lineRule="auto"/>
              <w:ind w:firstLine="360" w:firstLineChars="150"/>
              <w:rPr>
                <w:rFonts w:ascii="宋体" w:hAnsi="宋体" w:eastAsia="宋体" w:cs="宋体"/>
                <w:color w:val="auto"/>
                <w:sz w:val="24"/>
                <w:szCs w:val="24"/>
              </w:rPr>
            </w:pPr>
          </w:p>
        </w:tc>
        <w:tc>
          <w:tcPr>
            <w:tcW w:w="2315" w:type="dxa"/>
            <w:tcBorders>
              <w:top w:val="nil"/>
              <w:left w:val="nil"/>
              <w:bottom w:val="single" w:color="auto" w:sz="8" w:space="0"/>
              <w:right w:val="single" w:color="auto" w:sz="8" w:space="0"/>
            </w:tcBorders>
          </w:tcPr>
          <w:p>
            <w:pPr>
              <w:spacing w:line="360" w:lineRule="auto"/>
              <w:ind w:firstLine="360" w:firstLineChars="150"/>
              <w:rPr>
                <w:rFonts w:ascii="宋体" w:hAnsi="宋体" w:eastAsia="宋体" w:cs="宋体"/>
                <w:color w:val="auto"/>
                <w:sz w:val="24"/>
                <w:szCs w:val="24"/>
              </w:rPr>
            </w:pPr>
          </w:p>
        </w:tc>
        <w:tc>
          <w:tcPr>
            <w:tcW w:w="1789" w:type="dxa"/>
            <w:tcBorders>
              <w:top w:val="nil"/>
              <w:left w:val="nil"/>
              <w:bottom w:val="single" w:color="auto" w:sz="8" w:space="0"/>
              <w:right w:val="single" w:color="auto" w:sz="8" w:space="0"/>
            </w:tcBorders>
          </w:tcPr>
          <w:p>
            <w:pPr>
              <w:spacing w:line="360" w:lineRule="auto"/>
              <w:ind w:firstLine="480" w:firstLineChars="200"/>
              <w:rPr>
                <w:rFonts w:ascii="宋体" w:hAnsi="宋体" w:eastAsia="宋体" w:cs="宋体"/>
                <w:color w:val="auto"/>
                <w:sz w:val="24"/>
                <w:szCs w:val="24"/>
              </w:rPr>
            </w:pPr>
          </w:p>
        </w:tc>
      </w:tr>
      <w:tr>
        <w:tblPrEx>
          <w:tblCellMar>
            <w:top w:w="0" w:type="dxa"/>
            <w:left w:w="108" w:type="dxa"/>
            <w:bottom w:w="0" w:type="dxa"/>
            <w:right w:w="108" w:type="dxa"/>
          </w:tblCellMar>
        </w:tblPrEx>
        <w:trPr>
          <w:trHeight w:val="336" w:hRule="atLeast"/>
        </w:trPr>
        <w:tc>
          <w:tcPr>
            <w:tcW w:w="836" w:type="dxa"/>
            <w:tcBorders>
              <w:top w:val="nil"/>
              <w:left w:val="single" w:color="auto" w:sz="8" w:space="0"/>
              <w:bottom w:val="single" w:color="auto" w:sz="8" w:space="0"/>
              <w:right w:val="single" w:color="auto" w:sz="4" w:space="0"/>
            </w:tcBorders>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合计</w:t>
            </w:r>
          </w:p>
        </w:tc>
        <w:tc>
          <w:tcPr>
            <w:tcW w:w="2408" w:type="dxa"/>
            <w:tcBorders>
              <w:top w:val="nil"/>
              <w:left w:val="single" w:color="auto" w:sz="4" w:space="0"/>
              <w:bottom w:val="single" w:color="auto" w:sz="8" w:space="0"/>
              <w:right w:val="single" w:color="auto" w:sz="8" w:space="0"/>
            </w:tcBorders>
          </w:tcPr>
          <w:p>
            <w:pPr>
              <w:spacing w:line="360" w:lineRule="auto"/>
              <w:rPr>
                <w:rFonts w:ascii="宋体" w:hAnsi="宋体" w:eastAsia="宋体" w:cs="宋体"/>
                <w:color w:val="auto"/>
                <w:sz w:val="24"/>
                <w:szCs w:val="24"/>
              </w:rPr>
            </w:pPr>
          </w:p>
        </w:tc>
        <w:tc>
          <w:tcPr>
            <w:tcW w:w="1035" w:type="dxa"/>
            <w:tcBorders>
              <w:top w:val="nil"/>
              <w:left w:val="nil"/>
              <w:bottom w:val="single" w:color="auto" w:sz="8" w:space="0"/>
              <w:right w:val="single" w:color="auto" w:sz="8" w:space="0"/>
            </w:tcBorders>
          </w:tcPr>
          <w:p>
            <w:pPr>
              <w:spacing w:line="360" w:lineRule="auto"/>
              <w:jc w:val="center"/>
              <w:rPr>
                <w:rFonts w:ascii="宋体" w:hAnsi="宋体" w:eastAsia="宋体" w:cs="宋体"/>
                <w:color w:val="auto"/>
                <w:sz w:val="24"/>
                <w:szCs w:val="24"/>
              </w:rPr>
            </w:pPr>
          </w:p>
        </w:tc>
        <w:tc>
          <w:tcPr>
            <w:tcW w:w="1125" w:type="dxa"/>
            <w:tcBorders>
              <w:top w:val="nil"/>
              <w:left w:val="nil"/>
              <w:bottom w:val="single" w:color="auto" w:sz="8" w:space="0"/>
              <w:right w:val="single" w:color="auto" w:sz="8" w:space="0"/>
            </w:tcBorders>
          </w:tcPr>
          <w:p>
            <w:pPr>
              <w:spacing w:line="360" w:lineRule="auto"/>
              <w:ind w:firstLine="360" w:firstLineChars="150"/>
              <w:rPr>
                <w:rFonts w:ascii="宋体" w:hAnsi="宋体" w:eastAsia="宋体" w:cs="宋体"/>
                <w:color w:val="auto"/>
                <w:sz w:val="24"/>
                <w:szCs w:val="24"/>
              </w:rPr>
            </w:pPr>
          </w:p>
        </w:tc>
        <w:tc>
          <w:tcPr>
            <w:tcW w:w="2315" w:type="dxa"/>
            <w:tcBorders>
              <w:top w:val="nil"/>
              <w:left w:val="nil"/>
              <w:bottom w:val="single" w:color="auto" w:sz="8" w:space="0"/>
              <w:right w:val="single" w:color="auto" w:sz="8" w:space="0"/>
            </w:tcBorders>
          </w:tcPr>
          <w:p>
            <w:pPr>
              <w:spacing w:line="360" w:lineRule="auto"/>
              <w:ind w:firstLine="360" w:firstLineChars="150"/>
              <w:rPr>
                <w:rFonts w:ascii="宋体" w:hAnsi="宋体" w:eastAsia="宋体" w:cs="宋体"/>
                <w:color w:val="auto"/>
                <w:sz w:val="24"/>
                <w:szCs w:val="24"/>
              </w:rPr>
            </w:pPr>
          </w:p>
        </w:tc>
        <w:tc>
          <w:tcPr>
            <w:tcW w:w="1789" w:type="dxa"/>
            <w:tcBorders>
              <w:top w:val="nil"/>
              <w:left w:val="nil"/>
              <w:bottom w:val="single" w:color="auto" w:sz="8" w:space="0"/>
              <w:right w:val="single" w:color="auto" w:sz="8" w:space="0"/>
            </w:tcBorders>
          </w:tcPr>
          <w:p>
            <w:pPr>
              <w:spacing w:line="360" w:lineRule="auto"/>
              <w:ind w:firstLine="480" w:firstLineChars="200"/>
              <w:rPr>
                <w:rFonts w:ascii="宋体" w:hAnsi="宋体" w:eastAsia="宋体" w:cs="宋体"/>
                <w:color w:val="auto"/>
                <w:sz w:val="24"/>
                <w:szCs w:val="24"/>
                <w:lang w:eastAsia="zh-CN"/>
              </w:rPr>
            </w:pPr>
          </w:p>
        </w:tc>
      </w:tr>
      <w:tr>
        <w:tblPrEx>
          <w:tblCellMar>
            <w:top w:w="0" w:type="dxa"/>
            <w:left w:w="108" w:type="dxa"/>
            <w:bottom w:w="0" w:type="dxa"/>
            <w:right w:w="108" w:type="dxa"/>
          </w:tblCellMar>
        </w:tblPrEx>
        <w:trPr>
          <w:trHeight w:val="321" w:hRule="atLeast"/>
        </w:trPr>
        <w:tc>
          <w:tcPr>
            <w:tcW w:w="3244" w:type="dxa"/>
            <w:gridSpan w:val="2"/>
            <w:tcBorders>
              <w:top w:val="nil"/>
              <w:left w:val="single" w:color="auto" w:sz="8" w:space="0"/>
              <w:bottom w:val="single" w:color="auto" w:sz="8" w:space="0"/>
              <w:right w:val="single" w:color="auto" w:sz="8" w:space="0"/>
            </w:tcBorders>
          </w:tcPr>
          <w:p>
            <w:pPr>
              <w:spacing w:line="360" w:lineRule="auto"/>
              <w:jc w:val="center"/>
              <w:rPr>
                <w:rFonts w:ascii="宋体" w:hAnsi="宋体" w:eastAsia="宋体" w:cs="宋体"/>
                <w:sz w:val="24"/>
                <w:szCs w:val="24"/>
              </w:rPr>
            </w:pPr>
            <w:r>
              <w:rPr>
                <w:rFonts w:hint="eastAsia" w:ascii="宋体" w:hAnsi="宋体" w:eastAsia="宋体" w:cs="宋体"/>
                <w:sz w:val="24"/>
                <w:szCs w:val="24"/>
              </w:rPr>
              <w:t>大写</w:t>
            </w:r>
          </w:p>
        </w:tc>
        <w:tc>
          <w:tcPr>
            <w:tcW w:w="6264" w:type="dxa"/>
            <w:gridSpan w:val="4"/>
            <w:tcBorders>
              <w:top w:val="single" w:color="auto" w:sz="8" w:space="0"/>
              <w:left w:val="nil"/>
              <w:bottom w:val="single" w:color="auto" w:sz="8" w:space="0"/>
              <w:right w:val="single" w:color="000000" w:sz="8" w:space="0"/>
            </w:tcBorders>
          </w:tcPr>
          <w:p>
            <w:pPr>
              <w:spacing w:line="360" w:lineRule="auto"/>
              <w:ind w:firstLine="1440" w:firstLineChars="600"/>
              <w:rPr>
                <w:rFonts w:ascii="宋体" w:hAnsi="宋体" w:eastAsia="宋体" w:cs="宋体"/>
                <w:sz w:val="24"/>
                <w:szCs w:val="24"/>
                <w:lang w:eastAsia="zh-CN"/>
              </w:rPr>
            </w:pPr>
          </w:p>
        </w:tc>
      </w:tr>
    </w:tbl>
    <w:p>
      <w:pPr>
        <w:spacing w:line="360" w:lineRule="auto"/>
        <w:ind w:left="482" w:hanging="480" w:hangingChars="200"/>
        <w:rPr>
          <w:b/>
          <w:bCs/>
          <w:sz w:val="24"/>
          <w:szCs w:val="24"/>
          <w:lang w:eastAsia="zh-CN"/>
        </w:rPr>
      </w:pPr>
      <w:r>
        <w:rPr>
          <w:rFonts w:hint="eastAsia"/>
          <w:b/>
          <w:bCs/>
          <w:sz w:val="24"/>
          <w:szCs w:val="24"/>
          <w:lang w:eastAsia="zh-CN"/>
        </w:rPr>
        <w:t xml:space="preserve">注：表中数量为暂定量，以实际到场验收量为准                    </w:t>
      </w:r>
    </w:p>
    <w:p>
      <w:pPr>
        <w:spacing w:line="360" w:lineRule="auto"/>
        <w:ind w:firstLine="240" w:firstLineChars="100"/>
        <w:rPr>
          <w:b/>
          <w:bCs/>
          <w:sz w:val="24"/>
          <w:szCs w:val="24"/>
          <w:lang w:eastAsia="zh-CN"/>
        </w:rPr>
      </w:pPr>
      <w:r>
        <w:rPr>
          <w:rFonts w:hint="eastAsia"/>
          <w:b/>
          <w:bCs/>
          <w:sz w:val="24"/>
          <w:szCs w:val="24"/>
          <w:lang w:eastAsia="zh-CN"/>
        </w:rPr>
        <w:t>第二条  运输、交货及收货</w:t>
      </w:r>
    </w:p>
    <w:p>
      <w:pPr>
        <w:spacing w:line="360" w:lineRule="auto"/>
        <w:ind w:firstLine="240" w:firstLineChars="100"/>
        <w:rPr>
          <w:sz w:val="24"/>
          <w:szCs w:val="24"/>
          <w:lang w:eastAsia="zh-CN"/>
        </w:rPr>
      </w:pPr>
      <w:r>
        <w:rPr>
          <w:rFonts w:hint="eastAsia"/>
          <w:sz w:val="24"/>
          <w:szCs w:val="24"/>
          <w:lang w:eastAsia="zh-CN"/>
        </w:rPr>
        <w:t>1、交货方式：所有货物由乙方送往甲方指定的交货地点，所产生的费用由乙方承担。</w:t>
      </w:r>
    </w:p>
    <w:p>
      <w:pPr>
        <w:spacing w:line="360" w:lineRule="auto"/>
        <w:ind w:firstLine="240" w:firstLineChars="100"/>
        <w:rPr>
          <w:rFonts w:eastAsiaTheme="minorEastAsia"/>
          <w:sz w:val="24"/>
          <w:szCs w:val="24"/>
          <w:lang w:eastAsia="zh-CN"/>
        </w:rPr>
      </w:pPr>
      <w:r>
        <w:rPr>
          <w:rFonts w:hint="eastAsia"/>
          <w:sz w:val="24"/>
          <w:szCs w:val="24"/>
          <w:lang w:eastAsia="zh-CN"/>
        </w:rPr>
        <w:t>2、交货地点：三门县六敖北塘</w:t>
      </w:r>
    </w:p>
    <w:p>
      <w:pPr>
        <w:spacing w:line="360" w:lineRule="auto"/>
        <w:rPr>
          <w:sz w:val="24"/>
          <w:szCs w:val="24"/>
          <w:lang w:eastAsia="zh-CN"/>
        </w:rPr>
      </w:pPr>
      <w:r>
        <w:rPr>
          <w:rFonts w:hint="eastAsia"/>
          <w:sz w:val="24"/>
          <w:szCs w:val="24"/>
          <w:lang w:eastAsia="zh-CN"/>
        </w:rPr>
        <w:t xml:space="preserve">    </w:t>
      </w:r>
      <w:r>
        <w:rPr>
          <w:rFonts w:hint="eastAsia"/>
          <w:b/>
          <w:bCs/>
          <w:sz w:val="24"/>
          <w:szCs w:val="24"/>
          <w:lang w:eastAsia="zh-CN"/>
        </w:rPr>
        <w:t>第三条  结算方式</w:t>
      </w:r>
    </w:p>
    <w:p>
      <w:pPr>
        <w:spacing w:line="360" w:lineRule="auto"/>
        <w:ind w:firstLine="240" w:firstLineChars="100"/>
        <w:outlineLvl w:val="0"/>
        <w:rPr>
          <w:rFonts w:ascii="宋体" w:hAnsi="宋体" w:eastAsia="宋体" w:cs="宋体"/>
          <w:sz w:val="24"/>
          <w:szCs w:val="24"/>
          <w:lang w:eastAsia="zh-CN"/>
        </w:rPr>
      </w:pPr>
      <w:r>
        <w:rPr>
          <w:rFonts w:hint="eastAsia" w:ascii="宋体" w:hAnsi="宋体" w:eastAsia="宋体" w:cs="宋体"/>
          <w:sz w:val="24"/>
          <w:szCs w:val="24"/>
          <w:lang w:eastAsia="zh-CN"/>
        </w:rPr>
        <w:t>结算方式：</w:t>
      </w:r>
      <w:r>
        <w:rPr>
          <w:rFonts w:hint="eastAsia" w:asciiTheme="minorEastAsia" w:hAnsiTheme="minorEastAsia" w:eastAsiaTheme="minorEastAsia" w:cstheme="minorEastAsia"/>
          <w:sz w:val="24"/>
          <w:lang w:eastAsia="zh-CN"/>
        </w:rPr>
        <w:t>按上个月信息价支付上个月的实际供货款。</w:t>
      </w:r>
    </w:p>
    <w:p>
      <w:pPr>
        <w:spacing w:line="360" w:lineRule="auto"/>
        <w:ind w:firstLine="240" w:firstLineChars="100"/>
        <w:rPr>
          <w:b/>
          <w:bCs/>
          <w:sz w:val="24"/>
          <w:szCs w:val="24"/>
          <w:lang w:eastAsia="zh-CN"/>
        </w:rPr>
      </w:pPr>
      <w:r>
        <w:rPr>
          <w:rFonts w:hint="eastAsia"/>
          <w:b/>
          <w:bCs/>
          <w:sz w:val="24"/>
          <w:szCs w:val="24"/>
          <w:lang w:eastAsia="zh-CN"/>
        </w:rPr>
        <w:t>第四条  违约责任</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（一）乙方应该负的责任</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1、乙方应按甲方要求按时按点的供应</w:t>
      </w:r>
      <w:r>
        <w:rPr>
          <w:rFonts w:hint="eastAsia" w:ascii="宋体" w:hAnsi="宋体" w:eastAsia="宋体" w:cs="宋体"/>
          <w:color w:val="auto"/>
          <w:sz w:val="24"/>
          <w:szCs w:val="24"/>
          <w:lang w:eastAsia="zh-CN"/>
        </w:rPr>
        <w:t>建材</w:t>
      </w:r>
      <w:r>
        <w:rPr>
          <w:rFonts w:hint="eastAsia" w:ascii="宋体" w:hAnsi="宋体" w:eastAsia="宋体" w:cs="宋体"/>
          <w:sz w:val="24"/>
          <w:szCs w:val="24"/>
          <w:lang w:eastAsia="zh-CN"/>
        </w:rPr>
        <w:t>，供应甲方使用的</w:t>
      </w:r>
      <w:r>
        <w:rPr>
          <w:rFonts w:hint="eastAsia" w:ascii="宋体" w:hAnsi="宋体" w:eastAsia="宋体" w:cs="宋体"/>
          <w:color w:val="auto"/>
          <w:sz w:val="24"/>
          <w:szCs w:val="24"/>
          <w:lang w:eastAsia="zh-CN"/>
        </w:rPr>
        <w:t>建材</w:t>
      </w:r>
      <w:r>
        <w:rPr>
          <w:rFonts w:hint="eastAsia" w:ascii="宋体" w:hAnsi="宋体" w:eastAsia="宋体" w:cs="宋体"/>
          <w:sz w:val="24"/>
          <w:szCs w:val="24"/>
          <w:lang w:eastAsia="zh-CN"/>
        </w:rPr>
        <w:t>必须保证质量，承担延迟供货及对所供应建材质量问题引起的一切法律责任，以及赔偿甲方由此造成的所有的损失。</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2、乙方单方面中止、中断合同，乙方应按合同总额10%计违约金赔偿给甲方。</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（二）甲方应负的责任  </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1、乙方供货无误的前提下，如甲方中途退货或使用其它同类产品，甲方应赔偿本合同总额10%给乙方作为违约金。</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2、对已达到交货地点的货物，如发生非乙方原因的甲方拒绝接货或退货，甲方应承担因此而造成的损失和运输费用及罚金。</w:t>
      </w:r>
    </w:p>
    <w:p>
      <w:pPr>
        <w:spacing w:line="360" w:lineRule="auto"/>
        <w:ind w:firstLine="480" w:firstLineChars="200"/>
        <w:rPr>
          <w:b/>
          <w:bCs/>
          <w:sz w:val="24"/>
          <w:szCs w:val="24"/>
          <w:lang w:eastAsia="zh-CN"/>
        </w:rPr>
      </w:pPr>
      <w:r>
        <w:rPr>
          <w:rFonts w:hint="eastAsia"/>
          <w:b/>
          <w:bCs/>
          <w:sz w:val="24"/>
          <w:szCs w:val="24"/>
          <w:lang w:eastAsia="zh-CN"/>
        </w:rPr>
        <w:t>第五条  合同的调整</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1、产品价格如须调整，必须经双方协商后方能变更。</w:t>
      </w:r>
    </w:p>
    <w:p>
      <w:pPr>
        <w:spacing w:line="360" w:lineRule="auto"/>
        <w:ind w:firstLine="480" w:firstLineChars="200"/>
        <w:rPr>
          <w:rFonts w:ascii="宋体" w:hAnsi="宋体" w:eastAsia="宋体" w:cs="宋体"/>
          <w:sz w:val="24"/>
          <w:szCs w:val="24"/>
          <w:lang w:eastAsia="zh-CN"/>
        </w:rPr>
      </w:pPr>
      <w:r>
        <w:rPr>
          <w:rFonts w:hint="eastAsia" w:ascii="宋体" w:hAnsi="宋体" w:cs="宋体"/>
          <w:sz w:val="24"/>
          <w:szCs w:val="24"/>
          <w:lang w:eastAsia="zh-CN"/>
        </w:rPr>
        <w:t>2</w:t>
      </w:r>
      <w:r>
        <w:rPr>
          <w:rFonts w:hint="eastAsia" w:ascii="宋体" w:hAnsi="宋体" w:eastAsia="宋体" w:cs="宋体"/>
          <w:sz w:val="24"/>
          <w:szCs w:val="24"/>
          <w:lang w:eastAsia="zh-CN"/>
        </w:rPr>
        <w:t>、本合同所订一切条款，任何一方不得擅自变更或修改。如一方单独变更、修改本合同，对方有权拒绝履行，由此造成的一切损失由单独变更、修改合同的一方承担。</w:t>
      </w:r>
    </w:p>
    <w:p>
      <w:pPr>
        <w:spacing w:line="360" w:lineRule="auto"/>
        <w:ind w:firstLine="480" w:firstLineChars="200"/>
        <w:rPr>
          <w:rFonts w:ascii="宋体" w:hAnsi="宋体" w:eastAsia="宋体" w:cs="宋体"/>
          <w:sz w:val="24"/>
          <w:szCs w:val="24"/>
          <w:lang w:eastAsia="zh-CN"/>
        </w:rPr>
      </w:pPr>
      <w:r>
        <w:rPr>
          <w:rFonts w:hint="eastAsia" w:ascii="宋体" w:hAnsi="宋体" w:cs="宋体"/>
          <w:sz w:val="24"/>
          <w:szCs w:val="24"/>
          <w:lang w:eastAsia="zh-CN"/>
        </w:rPr>
        <w:t>3</w:t>
      </w:r>
      <w:r>
        <w:rPr>
          <w:rFonts w:hint="eastAsia" w:ascii="宋体" w:hAnsi="宋体" w:eastAsia="宋体" w:cs="宋体"/>
          <w:sz w:val="24"/>
          <w:szCs w:val="24"/>
          <w:lang w:eastAsia="zh-CN"/>
        </w:rPr>
        <w:t>、工程量在本合同上增加出的部分以工程联系单形式认定，工程的工期相应顺延。</w:t>
      </w:r>
    </w:p>
    <w:p>
      <w:pPr>
        <w:spacing w:line="360" w:lineRule="auto"/>
        <w:ind w:firstLine="480" w:firstLineChars="200"/>
        <w:rPr>
          <w:b/>
          <w:bCs/>
          <w:sz w:val="24"/>
          <w:szCs w:val="24"/>
          <w:lang w:eastAsia="zh-CN"/>
        </w:rPr>
      </w:pPr>
      <w:r>
        <w:rPr>
          <w:rFonts w:hint="eastAsia"/>
          <w:b/>
          <w:bCs/>
          <w:sz w:val="24"/>
          <w:szCs w:val="24"/>
          <w:lang w:eastAsia="zh-CN"/>
        </w:rPr>
        <w:t>第六条  不可抗力</w:t>
      </w:r>
    </w:p>
    <w:p>
      <w:pPr>
        <w:spacing w:line="360" w:lineRule="auto"/>
        <w:ind w:firstLine="480" w:firstLineChars="200"/>
        <w:rPr>
          <w:sz w:val="24"/>
          <w:szCs w:val="24"/>
          <w:lang w:eastAsia="zh-CN"/>
        </w:rPr>
      </w:pPr>
      <w:r>
        <w:rPr>
          <w:rFonts w:hint="eastAsia"/>
          <w:sz w:val="24"/>
          <w:szCs w:val="24"/>
          <w:lang w:eastAsia="zh-CN"/>
        </w:rPr>
        <w:t>任何一方如确因不可抗力的原因，不能履行本合同时，应及时向对方通知不能履行或延迟履行、部分履行合同的理由。在取得对方同意后，本合同可以不履行或延期履行或部分履行，并免予承担违约责任。</w:t>
      </w:r>
    </w:p>
    <w:p>
      <w:pPr>
        <w:spacing w:line="360" w:lineRule="auto"/>
        <w:ind w:firstLine="480" w:firstLineChars="200"/>
        <w:rPr>
          <w:b/>
          <w:bCs/>
          <w:sz w:val="24"/>
          <w:szCs w:val="24"/>
          <w:lang w:eastAsia="zh-CN"/>
        </w:rPr>
      </w:pPr>
      <w:r>
        <w:rPr>
          <w:rFonts w:hint="eastAsia"/>
          <w:b/>
          <w:bCs/>
          <w:sz w:val="24"/>
          <w:szCs w:val="24"/>
          <w:lang w:eastAsia="zh-CN"/>
        </w:rPr>
        <w:t>第七条  争议解决方式</w:t>
      </w:r>
    </w:p>
    <w:p>
      <w:pPr>
        <w:spacing w:line="360" w:lineRule="auto"/>
        <w:rPr>
          <w:sz w:val="24"/>
          <w:szCs w:val="24"/>
          <w:lang w:eastAsia="zh-CN"/>
        </w:rPr>
      </w:pPr>
      <w:r>
        <w:rPr>
          <w:rFonts w:hint="eastAsia"/>
          <w:sz w:val="24"/>
          <w:szCs w:val="24"/>
          <w:lang w:eastAsia="zh-CN"/>
        </w:rPr>
        <w:t xml:space="preserve">    本合同在执行中如发生争议或纠纷，甲、乙双方应协商解决，如协商不成，供需双方均可向合同签订地人民法院提起诉讼。</w:t>
      </w:r>
    </w:p>
    <w:p>
      <w:pPr>
        <w:spacing w:line="360" w:lineRule="auto"/>
        <w:rPr>
          <w:b/>
          <w:bCs/>
          <w:sz w:val="24"/>
          <w:szCs w:val="24"/>
          <w:lang w:eastAsia="zh-CN"/>
        </w:rPr>
      </w:pPr>
      <w:r>
        <w:rPr>
          <w:rFonts w:hint="eastAsia"/>
          <w:b/>
          <w:bCs/>
          <w:sz w:val="24"/>
          <w:szCs w:val="24"/>
          <w:lang w:eastAsia="zh-CN"/>
        </w:rPr>
        <w:t xml:space="preserve">    第八条  合同生效与终止</w:t>
      </w:r>
    </w:p>
    <w:p>
      <w:pPr>
        <w:spacing w:line="360" w:lineRule="auto"/>
        <w:rPr>
          <w:sz w:val="24"/>
          <w:szCs w:val="24"/>
          <w:lang w:eastAsia="zh-CN"/>
        </w:rPr>
      </w:pPr>
      <w:r>
        <w:rPr>
          <w:rFonts w:hint="eastAsia"/>
          <w:sz w:val="24"/>
          <w:szCs w:val="24"/>
          <w:lang w:eastAsia="zh-CN"/>
        </w:rPr>
        <w:t xml:space="preserve">    本合同自双方签章之日起生效，到乙方将全部订货送齐经甲方验收无误，并按本合同规定将货款结算以后终止。</w:t>
      </w:r>
    </w:p>
    <w:p>
      <w:pPr>
        <w:spacing w:line="360" w:lineRule="auto"/>
        <w:ind w:firstLine="480" w:firstLineChars="200"/>
        <w:rPr>
          <w:b/>
          <w:bCs/>
          <w:sz w:val="24"/>
          <w:szCs w:val="24"/>
          <w:lang w:eastAsia="zh-CN"/>
        </w:rPr>
      </w:pPr>
      <w:r>
        <w:rPr>
          <w:rFonts w:hint="eastAsia"/>
          <w:b/>
          <w:bCs/>
          <w:sz w:val="24"/>
          <w:szCs w:val="24"/>
          <w:lang w:eastAsia="zh-CN"/>
        </w:rPr>
        <w:t>第九条  附则</w:t>
      </w:r>
    </w:p>
    <w:p>
      <w:pPr>
        <w:spacing w:line="360" w:lineRule="auto"/>
        <w:ind w:firstLine="480" w:firstLineChars="200"/>
        <w:rPr>
          <w:sz w:val="24"/>
          <w:szCs w:val="24"/>
          <w:lang w:eastAsia="zh-CN"/>
        </w:rPr>
      </w:pPr>
      <w:r>
        <w:rPr>
          <w:rFonts w:hint="eastAsia"/>
          <w:sz w:val="24"/>
          <w:szCs w:val="24"/>
          <w:lang w:eastAsia="zh-CN"/>
        </w:rPr>
        <w:t>本合同一式两份，甲乙双方各执一份，具有同等法律效力。</w:t>
      </w:r>
    </w:p>
    <w:p>
      <w:pPr>
        <w:spacing w:line="360" w:lineRule="auto"/>
        <w:rPr>
          <w:sz w:val="24"/>
          <w:szCs w:val="24"/>
          <w:lang w:eastAsia="zh-CN"/>
        </w:rPr>
      </w:pPr>
    </w:p>
    <w:p>
      <w:pPr>
        <w:spacing w:line="360" w:lineRule="auto"/>
        <w:rPr>
          <w:sz w:val="24"/>
          <w:szCs w:val="24"/>
          <w:lang w:eastAsia="zh-CN"/>
        </w:rPr>
      </w:pPr>
    </w:p>
    <w:p>
      <w:pPr>
        <w:spacing w:line="360" w:lineRule="auto"/>
        <w:rPr>
          <w:sz w:val="24"/>
          <w:szCs w:val="24"/>
          <w:lang w:eastAsia="zh-CN"/>
        </w:rPr>
      </w:pPr>
      <w:r>
        <w:rPr>
          <w:rFonts w:hint="eastAsia"/>
          <w:sz w:val="24"/>
          <w:szCs w:val="24"/>
          <w:lang w:eastAsia="zh-CN"/>
        </w:rPr>
        <w:t xml:space="preserve">甲方：                                                乙方： </w:t>
      </w:r>
    </w:p>
    <w:p>
      <w:pPr>
        <w:spacing w:line="360" w:lineRule="auto"/>
        <w:rPr>
          <w:sz w:val="24"/>
          <w:szCs w:val="24"/>
          <w:lang w:eastAsia="zh-CN"/>
        </w:rPr>
      </w:pPr>
      <w:r>
        <w:rPr>
          <w:rFonts w:hint="eastAsia"/>
          <w:sz w:val="24"/>
          <w:szCs w:val="24"/>
          <w:lang w:eastAsia="zh-CN"/>
        </w:rPr>
        <w:t>法定代表人签字：                             法定代表人签字：</w:t>
      </w:r>
    </w:p>
    <w:p>
      <w:pPr>
        <w:spacing w:line="360" w:lineRule="auto"/>
        <w:ind w:firstLine="480" w:firstLineChars="200"/>
        <w:rPr>
          <w:sz w:val="24"/>
          <w:szCs w:val="24"/>
          <w:lang w:eastAsia="zh-CN"/>
        </w:rPr>
      </w:pPr>
      <w:r>
        <w:rPr>
          <w:rFonts w:hint="eastAsia"/>
          <w:sz w:val="24"/>
          <w:szCs w:val="24"/>
          <w:lang w:eastAsia="zh-CN"/>
        </w:rPr>
        <w:t xml:space="preserve"> 年  月   日                                     年  月   日</w:t>
      </w:r>
    </w:p>
    <w:p>
      <w:pPr>
        <w:rPr>
          <w:rFonts w:asciiTheme="minorEastAsia" w:hAnsiTheme="minorEastAsia" w:eastAsiaTheme="minorEastAsia"/>
          <w:b/>
          <w:sz w:val="36"/>
          <w:szCs w:val="36"/>
          <w:lang w:eastAsia="zh-CN"/>
        </w:rPr>
      </w:pPr>
    </w:p>
    <w:p>
      <w:pPr>
        <w:pStyle w:val="5"/>
        <w:rPr>
          <w:rFonts w:asciiTheme="minorEastAsia" w:hAnsiTheme="minorEastAsia" w:eastAsiaTheme="minorEastAsia"/>
          <w:b/>
          <w:sz w:val="36"/>
          <w:szCs w:val="36"/>
          <w:lang w:eastAsia="zh-CN"/>
        </w:rPr>
      </w:pPr>
    </w:p>
    <w:p>
      <w:pPr>
        <w:pStyle w:val="4"/>
        <w:rPr>
          <w:rFonts w:asciiTheme="minorEastAsia" w:hAnsiTheme="minorEastAsia" w:eastAsiaTheme="minorEastAsia"/>
          <w:b/>
          <w:sz w:val="36"/>
          <w:szCs w:val="36"/>
          <w:lang w:eastAsia="zh-CN"/>
        </w:rPr>
      </w:pPr>
    </w:p>
    <w:p>
      <w:pPr>
        <w:pStyle w:val="5"/>
        <w:rPr>
          <w:rFonts w:asciiTheme="minorEastAsia" w:hAnsiTheme="minorEastAsia" w:eastAsiaTheme="minorEastAsia"/>
          <w:b/>
          <w:sz w:val="36"/>
          <w:szCs w:val="36"/>
          <w:lang w:eastAsia="zh-CN"/>
        </w:rPr>
      </w:pPr>
    </w:p>
    <w:p>
      <w:pPr>
        <w:pStyle w:val="4"/>
        <w:rPr>
          <w:rFonts w:asciiTheme="minorEastAsia" w:hAnsiTheme="minorEastAsia" w:eastAsiaTheme="minorEastAsia"/>
          <w:b/>
          <w:sz w:val="36"/>
          <w:szCs w:val="36"/>
          <w:lang w:eastAsia="zh-CN"/>
        </w:rPr>
      </w:pPr>
    </w:p>
    <w:p>
      <w:pPr>
        <w:pStyle w:val="4"/>
        <w:ind w:firstLine="0"/>
        <w:rPr>
          <w:rFonts w:asciiTheme="minorEastAsia" w:hAnsiTheme="minorEastAsia" w:eastAsiaTheme="minorEastAsia"/>
          <w:b/>
          <w:sz w:val="36"/>
          <w:szCs w:val="36"/>
          <w:lang w:eastAsia="zh-CN"/>
        </w:rPr>
      </w:pPr>
    </w:p>
    <w:p>
      <w:pPr>
        <w:pStyle w:val="2"/>
        <w:rPr>
          <w:lang w:eastAsia="zh-CN"/>
        </w:rPr>
      </w:pPr>
    </w:p>
    <w:p>
      <w:pPr>
        <w:pStyle w:val="5"/>
        <w:ind w:left="0" w:leftChars="0"/>
        <w:rPr>
          <w:lang w:eastAsia="zh-CN"/>
        </w:rPr>
      </w:pPr>
    </w:p>
    <w:p>
      <w:pPr>
        <w:spacing w:before="172" w:line="205" w:lineRule="auto"/>
        <w:ind w:left="2566"/>
        <w:outlineLvl w:val="0"/>
        <w:rPr>
          <w:rFonts w:asciiTheme="minorEastAsia" w:hAnsiTheme="minorEastAsia" w:eastAsiaTheme="minorEastAsia" w:cstheme="minorEastAsia"/>
          <w:sz w:val="36"/>
          <w:szCs w:val="36"/>
          <w:lang w:eastAsia="zh-CN"/>
        </w:rPr>
      </w:pPr>
      <w:bookmarkStart w:id="16" w:name="_Toc5659"/>
      <w:bookmarkStart w:id="17" w:name="_Toc3821"/>
      <w:r>
        <w:rPr>
          <w:rFonts w:hint="eastAsia" w:asciiTheme="minorEastAsia" w:hAnsiTheme="minorEastAsia" w:eastAsiaTheme="minorEastAsia" w:cstheme="minorEastAsia"/>
          <w:b/>
          <w:bCs/>
          <w:spacing w:val="9"/>
          <w:sz w:val="36"/>
          <w:szCs w:val="36"/>
          <w:lang w:eastAsia="zh-CN"/>
          <w14:textOutline w14:w="5791" w14:cap="sq" w14:cmpd="sng" w14:algn="ctr">
            <w14:solidFill>
              <w14:srgbClr w14:val="000000"/>
            </w14:solidFill>
            <w14:prstDash w14:val="solid"/>
            <w14:bevel/>
          </w14:textOutline>
        </w:rPr>
        <w:t>第六章</w:t>
      </w:r>
      <w:r>
        <w:rPr>
          <w:rFonts w:hint="eastAsia" w:asciiTheme="minorEastAsia" w:hAnsiTheme="minorEastAsia" w:eastAsiaTheme="minorEastAsia" w:cstheme="minorEastAsia"/>
          <w:b/>
          <w:bCs/>
          <w:spacing w:val="18"/>
          <w:sz w:val="36"/>
          <w:szCs w:val="36"/>
          <w:lang w:eastAsia="zh-CN"/>
        </w:rPr>
        <w:t xml:space="preserve">   </w:t>
      </w:r>
      <w:r>
        <w:rPr>
          <w:rFonts w:hint="eastAsia" w:asciiTheme="minorEastAsia" w:hAnsiTheme="minorEastAsia" w:eastAsiaTheme="minorEastAsia" w:cstheme="minorEastAsia"/>
          <w:b/>
          <w:bCs/>
          <w:spacing w:val="9"/>
          <w:sz w:val="36"/>
          <w:szCs w:val="36"/>
          <w:lang w:eastAsia="zh-CN"/>
          <w14:textOutline w14:w="5791" w14:cap="sq" w14:cmpd="sng" w14:algn="ctr">
            <w14:solidFill>
              <w14:srgbClr w14:val="000000"/>
            </w14:solidFill>
            <w14:prstDash w14:val="solid"/>
            <w14:bevel/>
          </w14:textOutline>
        </w:rPr>
        <w:t>投标文件格式</w:t>
      </w:r>
      <w:bookmarkEnd w:id="16"/>
      <w:bookmarkEnd w:id="17"/>
    </w:p>
    <w:p>
      <w:pPr>
        <w:spacing w:before="172" w:line="208" w:lineRule="auto"/>
        <w:ind w:left="3708"/>
        <w:rPr>
          <w:rFonts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bCs/>
          <w:spacing w:val="-3"/>
          <w:sz w:val="32"/>
          <w:szCs w:val="32"/>
          <w:lang w:eastAsia="zh-CN"/>
          <w14:textOutline w14:w="3797" w14:cap="sq" w14:cmpd="sng" w14:algn="ctr">
            <w14:solidFill>
              <w14:srgbClr w14:val="000000"/>
            </w14:solidFill>
            <w14:prstDash w14:val="solid"/>
            <w14:bevel/>
          </w14:textOutline>
        </w:rPr>
        <w:t>1</w:t>
      </w:r>
      <w:r>
        <w:rPr>
          <w:rFonts w:hint="eastAsia" w:asciiTheme="minorEastAsia" w:hAnsiTheme="minorEastAsia" w:eastAsiaTheme="minorEastAsia" w:cstheme="minorEastAsia"/>
          <w:b/>
          <w:bCs/>
          <w:spacing w:val="-36"/>
          <w:sz w:val="32"/>
          <w:szCs w:val="32"/>
          <w:lang w:eastAsia="zh-CN"/>
        </w:rPr>
        <w:t xml:space="preserve"> </w:t>
      </w:r>
      <w:r>
        <w:rPr>
          <w:rFonts w:hint="eastAsia" w:asciiTheme="minorEastAsia" w:hAnsiTheme="minorEastAsia" w:eastAsiaTheme="minorEastAsia" w:cstheme="minorEastAsia"/>
          <w:b/>
          <w:bCs/>
          <w:spacing w:val="-3"/>
          <w:sz w:val="32"/>
          <w:szCs w:val="32"/>
          <w:lang w:eastAsia="zh-CN"/>
          <w14:textOutline w14:w="3797" w14:cap="sq" w14:cmpd="sng" w14:algn="ctr">
            <w14:solidFill>
              <w14:srgbClr w14:val="000000"/>
            </w14:solidFill>
            <w14:prstDash w14:val="solid"/>
            <w14:bevel/>
          </w14:textOutline>
        </w:rPr>
        <w:t>、投标函</w:t>
      </w:r>
    </w:p>
    <w:p>
      <w:pPr>
        <w:spacing w:before="170" w:line="360" w:lineRule="auto"/>
        <w:ind w:left="1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致</w:t>
      </w:r>
      <w:r>
        <w:rPr>
          <w:rFonts w:hint="eastAsia" w:asciiTheme="minorEastAsia" w:hAnsiTheme="minorEastAsia" w:eastAsiaTheme="minorEastAsia" w:cstheme="minorEastAsia"/>
          <w:spacing w:val="-13"/>
          <w:sz w:val="24"/>
          <w:szCs w:val="24"/>
          <w:lang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eastAsia="zh-CN"/>
        </w:rPr>
        <w:t xml:space="preserve"> 三门县湾区建设有限公司  </w:t>
      </w:r>
    </w:p>
    <w:p>
      <w:pPr>
        <w:spacing w:line="360" w:lineRule="auto"/>
        <w:ind w:firstLine="480" w:firstLineChars="200"/>
        <w:rPr>
          <w:sz w:val="24"/>
          <w:szCs w:val="24"/>
          <w:lang w:eastAsia="zh-CN"/>
        </w:rPr>
      </w:pPr>
      <w:r>
        <w:rPr>
          <w:rFonts w:hint="eastAsia"/>
          <w:sz w:val="24"/>
          <w:szCs w:val="24"/>
          <w:lang w:eastAsia="zh-CN"/>
        </w:rPr>
        <w:t>根据你方现代建材产业项目厂前区市政绿化工程混凝土采购 的招标文件，经仔细阅读和研究，决定购买招标文件并参加投标。</w:t>
      </w:r>
    </w:p>
    <w:p>
      <w:pPr>
        <w:spacing w:before="171" w:line="360" w:lineRule="auto"/>
        <w:ind w:left="449"/>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position w:val="19"/>
          <w:sz w:val="24"/>
          <w:szCs w:val="24"/>
          <w:lang w:eastAsia="zh-CN"/>
        </w:rPr>
        <w:t>1</w:t>
      </w:r>
      <w:r>
        <w:rPr>
          <w:rFonts w:hint="eastAsia" w:asciiTheme="minorEastAsia" w:hAnsiTheme="minorEastAsia" w:eastAsiaTheme="minorEastAsia" w:cstheme="minorEastAsia"/>
          <w:spacing w:val="-29"/>
          <w:position w:val="19"/>
          <w:sz w:val="24"/>
          <w:szCs w:val="24"/>
          <w:lang w:eastAsia="zh-CN"/>
        </w:rPr>
        <w:t xml:space="preserve"> </w:t>
      </w:r>
      <w:r>
        <w:rPr>
          <w:rFonts w:hint="eastAsia" w:asciiTheme="minorEastAsia" w:hAnsiTheme="minorEastAsia" w:eastAsiaTheme="minorEastAsia" w:cstheme="minorEastAsia"/>
          <w:spacing w:val="6"/>
          <w:position w:val="19"/>
          <w:sz w:val="24"/>
          <w:szCs w:val="24"/>
          <w:lang w:eastAsia="zh-CN"/>
        </w:rPr>
        <w:t>、我们愿意按照招标文件的一切要求，决定投该项目的全部内容。</w:t>
      </w:r>
    </w:p>
    <w:p>
      <w:pPr>
        <w:spacing w:before="1" w:line="360" w:lineRule="auto"/>
        <w:ind w:left="44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2</w:t>
      </w:r>
      <w:r>
        <w:rPr>
          <w:rFonts w:hint="eastAsia" w:asciiTheme="minorEastAsia" w:hAnsiTheme="minorEastAsia" w:eastAsiaTheme="minorEastAsia" w:cstheme="minorEastAsia"/>
          <w:spacing w:val="-36"/>
          <w:sz w:val="24"/>
          <w:szCs w:val="24"/>
          <w:lang w:eastAsia="zh-CN"/>
        </w:rPr>
        <w:t xml:space="preserve"> </w:t>
      </w:r>
      <w:r>
        <w:rPr>
          <w:rFonts w:hint="eastAsia" w:asciiTheme="minorEastAsia" w:hAnsiTheme="minorEastAsia" w:eastAsiaTheme="minorEastAsia" w:cstheme="minorEastAsia"/>
          <w:spacing w:val="3"/>
          <w:sz w:val="24"/>
          <w:szCs w:val="24"/>
          <w:lang w:eastAsia="zh-CN"/>
        </w:rPr>
        <w:t>、总报价</w:t>
      </w:r>
      <w:r>
        <w:rPr>
          <w:rFonts w:hint="eastAsia" w:asciiTheme="minorEastAsia" w:hAnsiTheme="minorEastAsia" w:eastAsiaTheme="minorEastAsia" w:cstheme="minorEastAsia"/>
          <w:spacing w:val="-19"/>
          <w:sz w:val="24"/>
          <w:szCs w:val="24"/>
          <w:lang w:eastAsia="zh-CN"/>
        </w:rPr>
        <w:t xml:space="preserve"> </w:t>
      </w:r>
      <w:r>
        <w:rPr>
          <w:rFonts w:hint="eastAsia" w:asciiTheme="minorEastAsia" w:hAnsiTheme="minorEastAsia" w:eastAsiaTheme="minorEastAsia" w:cstheme="minorEastAsia"/>
          <w:spacing w:val="3"/>
          <w:sz w:val="24"/>
          <w:szCs w:val="24"/>
          <w:lang w:eastAsia="zh-CN"/>
        </w:rPr>
        <w:t>：按开标一览表所述。</w:t>
      </w:r>
    </w:p>
    <w:p>
      <w:pPr>
        <w:spacing w:before="171" w:line="360" w:lineRule="auto"/>
        <w:ind w:left="32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（1）、该报价含本物品、包装、装卸、运输等成本以及适当的管理</w:t>
      </w:r>
      <w:r>
        <w:rPr>
          <w:rFonts w:hint="eastAsia" w:asciiTheme="minorEastAsia" w:hAnsiTheme="minorEastAsia" w:eastAsiaTheme="minorEastAsia" w:cstheme="minorEastAsia"/>
          <w:spacing w:val="3"/>
          <w:sz w:val="24"/>
          <w:szCs w:val="24"/>
          <w:lang w:eastAsia="zh-CN"/>
        </w:rPr>
        <w:t>费用</w:t>
      </w:r>
      <w:r>
        <w:rPr>
          <w:rFonts w:hint="eastAsia" w:asciiTheme="minorEastAsia" w:hAnsiTheme="minorEastAsia" w:eastAsiaTheme="minorEastAsia" w:cstheme="minorEastAsia"/>
          <w:spacing w:val="-34"/>
          <w:sz w:val="24"/>
          <w:szCs w:val="24"/>
          <w:lang w:eastAsia="zh-CN"/>
        </w:rPr>
        <w:t xml:space="preserve"> </w:t>
      </w:r>
      <w:r>
        <w:rPr>
          <w:rFonts w:hint="eastAsia" w:asciiTheme="minorEastAsia" w:hAnsiTheme="minorEastAsia" w:eastAsiaTheme="minorEastAsia" w:cstheme="minorEastAsia"/>
          <w:spacing w:val="3"/>
          <w:sz w:val="24"/>
          <w:szCs w:val="24"/>
          <w:lang w:eastAsia="zh-CN"/>
        </w:rPr>
        <w:t>、利润</w:t>
      </w:r>
      <w:r>
        <w:rPr>
          <w:rFonts w:hint="eastAsia" w:asciiTheme="minorEastAsia" w:hAnsiTheme="minorEastAsia" w:eastAsiaTheme="minorEastAsia" w:cstheme="minorEastAsia"/>
          <w:spacing w:val="-34"/>
          <w:sz w:val="24"/>
          <w:szCs w:val="24"/>
          <w:lang w:eastAsia="zh-CN"/>
        </w:rPr>
        <w:t xml:space="preserve"> </w:t>
      </w:r>
      <w:r>
        <w:rPr>
          <w:rFonts w:hint="eastAsia" w:asciiTheme="minorEastAsia" w:hAnsiTheme="minorEastAsia" w:eastAsiaTheme="minorEastAsia" w:cstheme="minorEastAsia"/>
          <w:spacing w:val="3"/>
          <w:sz w:val="24"/>
          <w:szCs w:val="24"/>
          <w:lang w:eastAsia="zh-CN"/>
        </w:rPr>
        <w:t>、风险等</w:t>
      </w:r>
      <w:r>
        <w:rPr>
          <w:rFonts w:hint="eastAsia" w:asciiTheme="minorEastAsia" w:hAnsiTheme="minorEastAsia" w:eastAsiaTheme="minorEastAsia" w:cstheme="minorEastAsia"/>
          <w:spacing w:val="9"/>
          <w:sz w:val="24"/>
          <w:szCs w:val="24"/>
          <w:lang w:eastAsia="zh-CN"/>
        </w:rPr>
        <w:t>其他一切费用</w:t>
      </w:r>
      <w:r>
        <w:rPr>
          <w:rFonts w:hint="eastAsia" w:asciiTheme="minorEastAsia" w:hAnsiTheme="minorEastAsia" w:eastAsiaTheme="minorEastAsia" w:cstheme="minorEastAsia"/>
          <w:spacing w:val="-37"/>
          <w:sz w:val="24"/>
          <w:szCs w:val="24"/>
          <w:lang w:eastAsia="zh-CN"/>
        </w:rPr>
        <w:t>；（</w:t>
      </w:r>
      <w:r>
        <w:rPr>
          <w:rFonts w:hint="eastAsia" w:asciiTheme="minorEastAsia" w:hAnsiTheme="minorEastAsia" w:eastAsiaTheme="minorEastAsia" w:cstheme="minorEastAsia"/>
          <w:spacing w:val="9"/>
          <w:sz w:val="24"/>
          <w:szCs w:val="24"/>
          <w:lang w:eastAsia="zh-CN"/>
        </w:rPr>
        <w:t>2）数量</w:t>
      </w:r>
      <w:r>
        <w:rPr>
          <w:rFonts w:hint="eastAsia" w:asciiTheme="minorEastAsia" w:hAnsiTheme="minorEastAsia" w:eastAsiaTheme="minorEastAsia" w:cstheme="minorEastAsia"/>
          <w:spacing w:val="-21"/>
          <w:sz w:val="24"/>
          <w:szCs w:val="24"/>
          <w:lang w:eastAsia="zh-CN"/>
        </w:rPr>
        <w:t xml:space="preserve"> </w:t>
      </w:r>
      <w:r>
        <w:rPr>
          <w:rFonts w:hint="eastAsia" w:asciiTheme="minorEastAsia" w:hAnsiTheme="minorEastAsia" w:eastAsiaTheme="minorEastAsia" w:cstheme="minorEastAsia"/>
          <w:spacing w:val="9"/>
          <w:sz w:val="24"/>
          <w:szCs w:val="24"/>
          <w:lang w:eastAsia="zh-CN"/>
        </w:rPr>
        <w:t>：按实际需求配送</w:t>
      </w:r>
      <w:r>
        <w:rPr>
          <w:rFonts w:hint="eastAsia" w:asciiTheme="minorEastAsia" w:hAnsiTheme="minorEastAsia" w:eastAsiaTheme="minorEastAsia" w:cstheme="minorEastAsia"/>
          <w:spacing w:val="-37"/>
          <w:sz w:val="24"/>
          <w:szCs w:val="24"/>
          <w:lang w:eastAsia="zh-CN"/>
        </w:rPr>
        <w:t>；（</w:t>
      </w:r>
      <w:r>
        <w:rPr>
          <w:rFonts w:hint="eastAsia" w:asciiTheme="minorEastAsia" w:hAnsiTheme="minorEastAsia" w:eastAsiaTheme="minorEastAsia" w:cstheme="minorEastAsia"/>
          <w:spacing w:val="9"/>
          <w:sz w:val="24"/>
          <w:szCs w:val="24"/>
          <w:lang w:eastAsia="zh-CN"/>
        </w:rPr>
        <w:t>3）供货期</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u w:val="single"/>
          <w:lang w:eastAsia="zh-CN"/>
        </w:rPr>
        <w:t xml:space="preserve">  90天</w:t>
      </w:r>
      <w:r>
        <w:rPr>
          <w:rFonts w:hint="eastAsia" w:asciiTheme="minorEastAsia" w:hAnsiTheme="minorEastAsia" w:eastAsiaTheme="minorEastAsia" w:cstheme="minorEastAsia"/>
          <w:spacing w:val="8"/>
          <w:sz w:val="24"/>
          <w:szCs w:val="24"/>
          <w:lang w:eastAsia="zh-CN"/>
        </w:rPr>
        <w:t>。</w:t>
      </w:r>
    </w:p>
    <w:p>
      <w:pPr>
        <w:spacing w:before="178" w:line="360" w:lineRule="auto"/>
        <w:ind w:left="44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3</w:t>
      </w:r>
      <w:r>
        <w:rPr>
          <w:rFonts w:hint="eastAsia" w:asciiTheme="minorEastAsia" w:hAnsiTheme="minorEastAsia" w:eastAsiaTheme="minorEastAsia" w:cstheme="minorEastAsia"/>
          <w:spacing w:val="-25"/>
          <w:sz w:val="24"/>
          <w:szCs w:val="24"/>
          <w:lang w:eastAsia="zh-CN"/>
        </w:rPr>
        <w:t xml:space="preserve"> </w:t>
      </w:r>
      <w:r>
        <w:rPr>
          <w:rFonts w:hint="eastAsia" w:asciiTheme="minorEastAsia" w:hAnsiTheme="minorEastAsia" w:eastAsiaTheme="minorEastAsia" w:cstheme="minorEastAsia"/>
          <w:spacing w:val="7"/>
          <w:sz w:val="24"/>
          <w:szCs w:val="24"/>
          <w:lang w:eastAsia="zh-CN"/>
        </w:rPr>
        <w:t>、我们愿意提供采购人在招标文件中要求的所有资料。</w:t>
      </w:r>
    </w:p>
    <w:p>
      <w:pPr>
        <w:spacing w:before="171" w:line="360" w:lineRule="auto"/>
        <w:ind w:left="43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4</w:t>
      </w:r>
      <w:r>
        <w:rPr>
          <w:rFonts w:hint="eastAsia" w:asciiTheme="minorEastAsia" w:hAnsiTheme="minorEastAsia" w:eastAsiaTheme="minorEastAsia" w:cstheme="minorEastAsia"/>
          <w:spacing w:val="-36"/>
          <w:sz w:val="24"/>
          <w:szCs w:val="24"/>
          <w:lang w:eastAsia="zh-CN"/>
        </w:rPr>
        <w:t xml:space="preserve"> </w:t>
      </w:r>
      <w:r>
        <w:rPr>
          <w:rFonts w:hint="eastAsia" w:asciiTheme="minorEastAsia" w:hAnsiTheme="minorEastAsia" w:eastAsiaTheme="minorEastAsia" w:cstheme="minorEastAsia"/>
          <w:spacing w:val="5"/>
          <w:sz w:val="24"/>
          <w:szCs w:val="24"/>
          <w:lang w:eastAsia="zh-CN"/>
        </w:rPr>
        <w:t>、我们同意按招标文件中的规定</w:t>
      </w:r>
      <w:r>
        <w:rPr>
          <w:rFonts w:hint="eastAsia" w:asciiTheme="minorEastAsia" w:hAnsiTheme="minorEastAsia" w:eastAsiaTheme="minorEastAsia" w:cstheme="minorEastAsia"/>
          <w:spacing w:val="-20"/>
          <w:sz w:val="24"/>
          <w:szCs w:val="24"/>
          <w:lang w:eastAsia="zh-CN"/>
        </w:rPr>
        <w:t xml:space="preserve"> </w:t>
      </w:r>
      <w:r>
        <w:rPr>
          <w:rFonts w:hint="eastAsia" w:asciiTheme="minorEastAsia" w:hAnsiTheme="minorEastAsia" w:eastAsiaTheme="minorEastAsia" w:cstheme="minorEastAsia"/>
          <w:spacing w:val="5"/>
          <w:sz w:val="24"/>
          <w:szCs w:val="24"/>
          <w:lang w:eastAsia="zh-CN"/>
        </w:rPr>
        <w:t>，本投标书的有效期限为开标后</w:t>
      </w:r>
      <w:r>
        <w:rPr>
          <w:rFonts w:hint="eastAsia" w:asciiTheme="minorEastAsia" w:hAnsiTheme="minorEastAsia" w:eastAsiaTheme="minorEastAsia" w:cstheme="minorEastAsia"/>
          <w:spacing w:val="53"/>
          <w:sz w:val="24"/>
          <w:szCs w:val="24"/>
          <w:u w:val="single"/>
          <w:lang w:eastAsia="zh-CN"/>
        </w:rPr>
        <w:t xml:space="preserve"> </w:t>
      </w:r>
      <w:r>
        <w:rPr>
          <w:rFonts w:hint="eastAsia" w:asciiTheme="minorEastAsia" w:hAnsiTheme="minorEastAsia" w:eastAsiaTheme="minorEastAsia" w:cstheme="minorEastAsia"/>
          <w:spacing w:val="5"/>
          <w:sz w:val="24"/>
          <w:szCs w:val="24"/>
          <w:u w:val="single"/>
          <w:lang w:eastAsia="zh-CN"/>
        </w:rPr>
        <w:t>90</w:t>
      </w:r>
      <w:r>
        <w:rPr>
          <w:rFonts w:hint="eastAsia" w:asciiTheme="minorEastAsia" w:hAnsiTheme="minorEastAsia" w:eastAsiaTheme="minorEastAsia" w:cstheme="minorEastAsia"/>
          <w:spacing w:val="58"/>
          <w:sz w:val="24"/>
          <w:szCs w:val="24"/>
          <w:u w:val="single"/>
          <w:lang w:eastAsia="zh-CN"/>
        </w:rPr>
        <w:t xml:space="preserve"> </w:t>
      </w:r>
      <w:r>
        <w:rPr>
          <w:rFonts w:hint="eastAsia" w:asciiTheme="minorEastAsia" w:hAnsiTheme="minorEastAsia" w:eastAsiaTheme="minorEastAsia" w:cstheme="minorEastAsia"/>
          <w:spacing w:val="5"/>
          <w:sz w:val="24"/>
          <w:szCs w:val="24"/>
          <w:lang w:eastAsia="zh-CN"/>
        </w:rPr>
        <w:t>天。</w:t>
      </w:r>
    </w:p>
    <w:p>
      <w:pPr>
        <w:spacing w:before="172" w:line="360" w:lineRule="auto"/>
        <w:ind w:left="44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5</w:t>
      </w:r>
      <w:r>
        <w:rPr>
          <w:rFonts w:hint="eastAsia" w:asciiTheme="minorEastAsia" w:hAnsiTheme="minorEastAsia" w:eastAsiaTheme="minorEastAsia" w:cstheme="minorEastAsia"/>
          <w:spacing w:val="-34"/>
          <w:sz w:val="24"/>
          <w:szCs w:val="24"/>
          <w:lang w:eastAsia="zh-CN"/>
        </w:rPr>
        <w:t xml:space="preserve"> </w:t>
      </w:r>
      <w:r>
        <w:rPr>
          <w:rFonts w:hint="eastAsia" w:asciiTheme="minorEastAsia" w:hAnsiTheme="minorEastAsia" w:eastAsiaTheme="minorEastAsia" w:cstheme="minorEastAsia"/>
          <w:spacing w:val="7"/>
          <w:sz w:val="24"/>
          <w:szCs w:val="24"/>
          <w:lang w:eastAsia="zh-CN"/>
        </w:rPr>
        <w:t>、我们认为你们有权决定中标者</w:t>
      </w:r>
      <w:r>
        <w:rPr>
          <w:rFonts w:hint="eastAsia" w:asciiTheme="minorEastAsia" w:hAnsiTheme="minorEastAsia" w:eastAsiaTheme="minorEastAsia" w:cstheme="minorEastAsia"/>
          <w:spacing w:val="-20"/>
          <w:sz w:val="24"/>
          <w:szCs w:val="24"/>
          <w:lang w:eastAsia="zh-CN"/>
        </w:rPr>
        <w:t xml:space="preserve"> </w:t>
      </w:r>
      <w:r>
        <w:rPr>
          <w:rFonts w:hint="eastAsia" w:asciiTheme="minorEastAsia" w:hAnsiTheme="minorEastAsia" w:eastAsiaTheme="minorEastAsia" w:cstheme="minorEastAsia"/>
          <w:spacing w:val="7"/>
          <w:sz w:val="24"/>
          <w:szCs w:val="24"/>
          <w:lang w:eastAsia="zh-CN"/>
        </w:rPr>
        <w:t>，还认为你们有权接受或拒绝所有的投标者。</w:t>
      </w:r>
    </w:p>
    <w:p>
      <w:pPr>
        <w:spacing w:before="171" w:line="360" w:lineRule="auto"/>
        <w:ind w:left="44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6</w:t>
      </w:r>
      <w:r>
        <w:rPr>
          <w:rFonts w:hint="eastAsia" w:asciiTheme="minorEastAsia" w:hAnsiTheme="minorEastAsia" w:eastAsiaTheme="minorEastAsia" w:cstheme="minorEastAsia"/>
          <w:spacing w:val="-35"/>
          <w:sz w:val="24"/>
          <w:szCs w:val="24"/>
          <w:lang w:eastAsia="zh-CN"/>
        </w:rPr>
        <w:t xml:space="preserve"> </w:t>
      </w:r>
      <w:r>
        <w:rPr>
          <w:rFonts w:hint="eastAsia" w:asciiTheme="minorEastAsia" w:hAnsiTheme="minorEastAsia" w:eastAsiaTheme="minorEastAsia" w:cstheme="minorEastAsia"/>
          <w:spacing w:val="7"/>
          <w:sz w:val="24"/>
          <w:szCs w:val="24"/>
          <w:lang w:eastAsia="zh-CN"/>
        </w:rPr>
        <w:t>、我们承诺该项投标在开标后的全过程中保持有效</w:t>
      </w:r>
      <w:r>
        <w:rPr>
          <w:rFonts w:hint="eastAsia" w:asciiTheme="minorEastAsia" w:hAnsiTheme="minorEastAsia" w:eastAsiaTheme="minorEastAsia" w:cstheme="minorEastAsia"/>
          <w:spacing w:val="-20"/>
          <w:sz w:val="24"/>
          <w:szCs w:val="24"/>
          <w:lang w:eastAsia="zh-CN"/>
        </w:rPr>
        <w:t xml:space="preserve"> </w:t>
      </w:r>
      <w:r>
        <w:rPr>
          <w:rFonts w:hint="eastAsia" w:asciiTheme="minorEastAsia" w:hAnsiTheme="minorEastAsia" w:eastAsiaTheme="minorEastAsia" w:cstheme="minorEastAsia"/>
          <w:spacing w:val="7"/>
          <w:sz w:val="24"/>
          <w:szCs w:val="24"/>
          <w:lang w:eastAsia="zh-CN"/>
        </w:rPr>
        <w:t>，不作任何更</w:t>
      </w:r>
      <w:r>
        <w:rPr>
          <w:rFonts w:hint="eastAsia" w:asciiTheme="minorEastAsia" w:hAnsiTheme="minorEastAsia" w:eastAsiaTheme="minorEastAsia" w:cstheme="minorEastAsia"/>
          <w:spacing w:val="6"/>
          <w:sz w:val="24"/>
          <w:szCs w:val="24"/>
          <w:lang w:eastAsia="zh-CN"/>
        </w:rPr>
        <w:t>改和变动。</w:t>
      </w:r>
    </w:p>
    <w:p>
      <w:pPr>
        <w:spacing w:before="172" w:line="360" w:lineRule="auto"/>
        <w:ind w:left="44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7</w:t>
      </w:r>
      <w:r>
        <w:rPr>
          <w:rFonts w:hint="eastAsia" w:asciiTheme="minorEastAsia" w:hAnsiTheme="minorEastAsia" w:eastAsiaTheme="minorEastAsia" w:cstheme="minorEastAsia"/>
          <w:spacing w:val="-25"/>
          <w:sz w:val="24"/>
          <w:szCs w:val="24"/>
          <w:lang w:eastAsia="zh-CN"/>
        </w:rPr>
        <w:t xml:space="preserve"> </w:t>
      </w:r>
      <w:r>
        <w:rPr>
          <w:rFonts w:hint="eastAsia" w:asciiTheme="minorEastAsia" w:hAnsiTheme="minorEastAsia" w:eastAsiaTheme="minorEastAsia" w:cstheme="minorEastAsia"/>
          <w:spacing w:val="7"/>
          <w:sz w:val="24"/>
          <w:szCs w:val="24"/>
          <w:lang w:eastAsia="zh-CN"/>
        </w:rPr>
        <w:t>、</w:t>
      </w:r>
      <w:r>
        <w:rPr>
          <w:rFonts w:hint="eastAsia"/>
          <w:sz w:val="24"/>
          <w:szCs w:val="24"/>
          <w:lang w:eastAsia="zh-CN"/>
        </w:rPr>
        <w:t>如果我们的投标书被接受 ，我们将严格履行招标文件中规定的每一项要求 ，按期 、按质、按量履行合同的义务 ，如果不履行愿意承担由此产生的一切后果。</w:t>
      </w:r>
    </w:p>
    <w:p>
      <w:pPr>
        <w:spacing w:line="360" w:lineRule="auto"/>
        <w:ind w:left="440"/>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8</w:t>
      </w:r>
      <w:r>
        <w:rPr>
          <w:rFonts w:hint="eastAsia" w:asciiTheme="minorEastAsia" w:hAnsiTheme="minorEastAsia" w:eastAsiaTheme="minorEastAsia" w:cstheme="minorEastAsia"/>
          <w:spacing w:val="-24"/>
          <w:sz w:val="24"/>
          <w:szCs w:val="24"/>
          <w:lang w:eastAsia="zh-CN"/>
        </w:rPr>
        <w:t xml:space="preserve"> </w:t>
      </w:r>
      <w:r>
        <w:rPr>
          <w:rFonts w:hint="eastAsia" w:asciiTheme="minorEastAsia" w:hAnsiTheme="minorEastAsia" w:eastAsiaTheme="minorEastAsia" w:cstheme="minorEastAsia"/>
          <w:spacing w:val="5"/>
          <w:sz w:val="24"/>
          <w:szCs w:val="24"/>
          <w:lang w:eastAsia="zh-CN"/>
        </w:rPr>
        <w:t>、所有有关本次投标的函电</w:t>
      </w:r>
      <w:r>
        <w:rPr>
          <w:rFonts w:hint="eastAsia" w:asciiTheme="minorEastAsia" w:hAnsiTheme="minorEastAsia" w:eastAsiaTheme="minorEastAsia" w:cstheme="minorEastAsia"/>
          <w:spacing w:val="-20"/>
          <w:sz w:val="24"/>
          <w:szCs w:val="24"/>
          <w:lang w:eastAsia="zh-CN"/>
        </w:rPr>
        <w:t xml:space="preserve"> </w:t>
      </w:r>
      <w:r>
        <w:rPr>
          <w:rFonts w:hint="eastAsia" w:asciiTheme="minorEastAsia" w:hAnsiTheme="minorEastAsia" w:eastAsiaTheme="minorEastAsia" w:cstheme="minorEastAsia"/>
          <w:spacing w:val="5"/>
          <w:sz w:val="24"/>
          <w:szCs w:val="24"/>
          <w:lang w:eastAsia="zh-CN"/>
        </w:rPr>
        <w:t>，请按下列方法联系：</w:t>
      </w:r>
    </w:p>
    <w:p>
      <w:pPr>
        <w:spacing w:before="86" w:line="203" w:lineRule="auto"/>
        <w:ind w:firstLine="2600" w:firstLineChars="10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0"/>
          <w:sz w:val="24"/>
          <w:szCs w:val="24"/>
          <w:lang w:eastAsia="zh-CN"/>
        </w:rPr>
        <w:t>投标供应商</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pacing w:val="2"/>
          <w:sz w:val="24"/>
          <w:szCs w:val="24"/>
          <w:u w:val="single"/>
          <w:lang w:eastAsia="zh-CN"/>
        </w:rPr>
        <w:t>（</w:t>
      </w:r>
      <w:r>
        <w:rPr>
          <w:rFonts w:hint="eastAsia" w:asciiTheme="minorEastAsia" w:hAnsiTheme="minorEastAsia" w:eastAsiaTheme="minorEastAsia" w:cstheme="minorEastAsia"/>
          <w:spacing w:val="10"/>
          <w:sz w:val="24"/>
          <w:szCs w:val="24"/>
          <w:u w:val="single"/>
          <w:lang w:eastAsia="zh-CN"/>
        </w:rPr>
        <w:t xml:space="preserve">盖章）    </w:t>
      </w:r>
    </w:p>
    <w:p>
      <w:pPr>
        <w:spacing w:before="178" w:line="208" w:lineRule="auto"/>
        <w:ind w:left="243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单位地址</w:t>
      </w:r>
      <w:r>
        <w:rPr>
          <w:rFonts w:hint="eastAsia" w:asciiTheme="minorEastAsia" w:hAnsiTheme="minorEastAsia" w:eastAsiaTheme="minorEastAsia" w:cstheme="minorEastAsia"/>
          <w:spacing w:val="-18"/>
          <w:sz w:val="24"/>
          <w:szCs w:val="24"/>
          <w:lang w:eastAsia="zh-CN"/>
        </w:rPr>
        <w:t xml:space="preserve"> </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z w:val="24"/>
          <w:szCs w:val="24"/>
          <w:u w:val="single"/>
          <w:lang w:eastAsia="zh-CN"/>
        </w:rPr>
        <w:t xml:space="preserve">                                                                                  </w:t>
      </w:r>
    </w:p>
    <w:p>
      <w:pPr>
        <w:spacing w:before="170" w:line="203" w:lineRule="auto"/>
        <w:ind w:right="26"/>
        <w:jc w:val="righ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lang w:eastAsia="zh-CN"/>
        </w:rPr>
        <w:t>法定代表人或其委托代理人</w:t>
      </w:r>
      <w:r>
        <w:rPr>
          <w:rFonts w:hint="eastAsia" w:asciiTheme="minorEastAsia" w:hAnsiTheme="minorEastAsia" w:eastAsiaTheme="minorEastAsia" w:cstheme="minorEastAsia"/>
          <w:spacing w:val="-20"/>
          <w:sz w:val="24"/>
          <w:szCs w:val="24"/>
          <w:lang w:eastAsia="zh-CN"/>
        </w:rPr>
        <w:t xml:space="preserve"> </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2"/>
          <w:sz w:val="24"/>
          <w:szCs w:val="24"/>
          <w:u w:val="single"/>
          <w:lang w:eastAsia="zh-CN"/>
        </w:rPr>
        <w:t xml:space="preserve">               </w:t>
      </w:r>
      <w:r>
        <w:rPr>
          <w:rFonts w:hint="eastAsia" w:asciiTheme="minorEastAsia" w:hAnsiTheme="minorEastAsia" w:eastAsiaTheme="minorEastAsia" w:cstheme="minorEastAsia"/>
          <w:spacing w:val="-14"/>
          <w:sz w:val="24"/>
          <w:szCs w:val="24"/>
          <w:u w:val="single"/>
          <w:lang w:eastAsia="zh-CN"/>
        </w:rPr>
        <w:t>（</w:t>
      </w:r>
      <w:r>
        <w:rPr>
          <w:rFonts w:hint="eastAsia" w:asciiTheme="minorEastAsia" w:hAnsiTheme="minorEastAsia" w:eastAsiaTheme="minorEastAsia" w:cstheme="minorEastAsia"/>
          <w:spacing w:val="12"/>
          <w:sz w:val="24"/>
          <w:szCs w:val="24"/>
          <w:u w:val="single"/>
          <w:lang w:eastAsia="zh-CN"/>
        </w:rPr>
        <w:t>签字或盖章）</w:t>
      </w:r>
    </w:p>
    <w:p>
      <w:pPr>
        <w:spacing w:before="178" w:line="207" w:lineRule="auto"/>
        <w:ind w:left="244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邮政编码</w:t>
      </w:r>
      <w:r>
        <w:rPr>
          <w:rFonts w:hint="eastAsia" w:asciiTheme="minorEastAsia" w:hAnsiTheme="minorEastAsia" w:eastAsiaTheme="minorEastAsia" w:cstheme="minorEastAsia"/>
          <w:spacing w:val="-12"/>
          <w:sz w:val="24"/>
          <w:szCs w:val="24"/>
          <w:lang w:eastAsia="zh-CN"/>
        </w:rPr>
        <w:t xml:space="preserve"> </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33"/>
          <w:sz w:val="24"/>
          <w:szCs w:val="24"/>
          <w:lang w:eastAsia="zh-CN"/>
        </w:rPr>
        <w:t xml:space="preserve"> </w:t>
      </w:r>
      <w:r>
        <w:rPr>
          <w:rFonts w:hint="eastAsia" w:asciiTheme="minorEastAsia" w:hAnsiTheme="minorEastAsia" w:eastAsiaTheme="minorEastAsia" w:cstheme="minorEastAsia"/>
          <w:spacing w:val="-3"/>
          <w:sz w:val="24"/>
          <w:szCs w:val="24"/>
          <w:lang w:eastAsia="zh-CN"/>
        </w:rPr>
        <w:t>电话</w:t>
      </w:r>
      <w:r>
        <w:rPr>
          <w:rFonts w:hint="eastAsia" w:asciiTheme="minorEastAsia" w:hAnsiTheme="minorEastAsia" w:eastAsiaTheme="minorEastAsia" w:cstheme="minorEastAsia"/>
          <w:spacing w:val="-18"/>
          <w:sz w:val="24"/>
          <w:szCs w:val="24"/>
          <w:lang w:eastAsia="zh-CN"/>
        </w:rPr>
        <w:t xml:space="preserve"> </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pacing w:val="-3"/>
          <w:sz w:val="24"/>
          <w:szCs w:val="24"/>
          <w:u w:val="single"/>
          <w:lang w:eastAsia="zh-CN"/>
        </w:rPr>
        <w:t xml:space="preserve">                    </w:t>
      </w:r>
      <w:r>
        <w:rPr>
          <w:rFonts w:hint="eastAsia" w:asciiTheme="minorEastAsia" w:hAnsiTheme="minorEastAsia" w:eastAsiaTheme="minorEastAsia" w:cstheme="minorEastAsia"/>
          <w:spacing w:val="-56"/>
          <w:sz w:val="24"/>
          <w:szCs w:val="24"/>
          <w:lang w:eastAsia="zh-CN"/>
        </w:rPr>
        <w:t xml:space="preserve"> </w:t>
      </w:r>
      <w:r>
        <w:rPr>
          <w:rFonts w:hint="eastAsia" w:asciiTheme="minorEastAsia" w:hAnsiTheme="minorEastAsia" w:eastAsiaTheme="minorEastAsia" w:cstheme="minorEastAsia"/>
          <w:spacing w:val="-3"/>
          <w:sz w:val="24"/>
          <w:szCs w:val="24"/>
          <w:lang w:eastAsia="zh-CN"/>
        </w:rPr>
        <w:t>传真</w:t>
      </w:r>
      <w:r>
        <w:rPr>
          <w:rFonts w:hint="eastAsia" w:asciiTheme="minorEastAsia" w:hAnsiTheme="minorEastAsia" w:eastAsiaTheme="minorEastAsia" w:cstheme="minorEastAsia"/>
          <w:spacing w:val="-18"/>
          <w:sz w:val="24"/>
          <w:szCs w:val="24"/>
          <w:lang w:eastAsia="zh-CN"/>
        </w:rPr>
        <w:t xml:space="preserve"> </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z w:val="24"/>
          <w:szCs w:val="24"/>
          <w:u w:val="single"/>
          <w:lang w:eastAsia="zh-CN"/>
        </w:rPr>
        <w:t xml:space="preserve">                  </w:t>
      </w:r>
    </w:p>
    <w:p>
      <w:pPr>
        <w:spacing w:before="171" w:line="207" w:lineRule="auto"/>
        <w:ind w:left="2436"/>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开户银行名称</w:t>
      </w:r>
      <w:r>
        <w:rPr>
          <w:rFonts w:hint="eastAsia" w:asciiTheme="minorEastAsia" w:hAnsiTheme="minorEastAsia" w:eastAsiaTheme="minorEastAsia" w:cstheme="minorEastAsia"/>
          <w:spacing w:val="-19"/>
          <w:sz w:val="24"/>
          <w:szCs w:val="24"/>
          <w:lang w:eastAsia="zh-CN"/>
        </w:rPr>
        <w:t xml:space="preserve"> </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 xml:space="preserve">                               </w:t>
      </w:r>
    </w:p>
    <w:p>
      <w:pPr>
        <w:spacing w:before="172" w:line="207" w:lineRule="auto"/>
        <w:ind w:left="2436"/>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开户银行账号</w:t>
      </w:r>
      <w:r>
        <w:rPr>
          <w:rFonts w:hint="eastAsia" w:asciiTheme="minorEastAsia" w:hAnsiTheme="minorEastAsia" w:eastAsiaTheme="minorEastAsia" w:cstheme="minorEastAsia"/>
          <w:spacing w:val="-19"/>
          <w:sz w:val="24"/>
          <w:szCs w:val="24"/>
          <w:lang w:eastAsia="zh-CN"/>
        </w:rPr>
        <w:t xml:space="preserve"> </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 xml:space="preserve">                               </w:t>
      </w:r>
    </w:p>
    <w:p>
      <w:pPr>
        <w:spacing w:before="172" w:line="207" w:lineRule="auto"/>
        <w:jc w:val="righ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sz w:val="24"/>
          <w:szCs w:val="24"/>
          <w:lang w:eastAsia="zh-CN"/>
        </w:rPr>
        <w:t>日      期：</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42"/>
          <w:sz w:val="24"/>
          <w:szCs w:val="24"/>
          <w:lang w:eastAsia="zh-CN"/>
        </w:rPr>
        <w:t xml:space="preserve"> </w:t>
      </w:r>
      <w:r>
        <w:rPr>
          <w:rFonts w:hint="eastAsia" w:asciiTheme="minorEastAsia" w:hAnsiTheme="minorEastAsia" w:eastAsiaTheme="minorEastAsia" w:cstheme="minorEastAsia"/>
          <w:spacing w:val="-11"/>
          <w:sz w:val="24"/>
          <w:szCs w:val="24"/>
          <w:lang w:eastAsia="zh-CN"/>
        </w:rPr>
        <w:t>年</w:t>
      </w:r>
      <w:r>
        <w:rPr>
          <w:rFonts w:hint="eastAsia" w:asciiTheme="minorEastAsia" w:hAnsiTheme="minorEastAsia" w:eastAsiaTheme="minorEastAsia" w:cstheme="minorEastAsia"/>
          <w:spacing w:val="-58"/>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34"/>
          <w:sz w:val="24"/>
          <w:szCs w:val="24"/>
          <w:lang w:eastAsia="zh-CN"/>
        </w:rPr>
        <w:t xml:space="preserve"> </w:t>
      </w:r>
      <w:r>
        <w:rPr>
          <w:rFonts w:hint="eastAsia" w:asciiTheme="minorEastAsia" w:hAnsiTheme="minorEastAsia" w:eastAsiaTheme="minorEastAsia" w:cstheme="minorEastAsia"/>
          <w:spacing w:val="-11"/>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11"/>
          <w:sz w:val="24"/>
          <w:szCs w:val="24"/>
          <w:lang w:eastAsia="zh-CN"/>
        </w:rPr>
        <w:t xml:space="preserve"> 日</w:t>
      </w:r>
    </w:p>
    <w:p>
      <w:pPr>
        <w:pStyle w:val="4"/>
        <w:rPr>
          <w:rFonts w:asciiTheme="minorEastAsia" w:hAnsiTheme="minorEastAsia" w:eastAsiaTheme="minorEastAsia" w:cstheme="minorEastAsia"/>
          <w:sz w:val="24"/>
          <w:szCs w:val="24"/>
          <w:lang w:eastAsia="zh-CN"/>
        </w:rPr>
        <w:sectPr>
          <w:footerReference r:id="rId5" w:type="default"/>
          <w:pgSz w:w="11906" w:h="16839"/>
          <w:pgMar w:top="1304" w:right="1247" w:bottom="1304" w:left="1247" w:header="0" w:footer="1006" w:gutter="0"/>
          <w:cols w:space="0" w:num="1"/>
        </w:sectPr>
      </w:pPr>
    </w:p>
    <w:p>
      <w:pPr>
        <w:pStyle w:val="2"/>
        <w:spacing w:line="254" w:lineRule="auto"/>
        <w:rPr>
          <w:rFonts w:asciiTheme="minorEastAsia" w:hAnsiTheme="minorEastAsia" w:eastAsiaTheme="minorEastAsia" w:cstheme="minorEastAsia"/>
          <w:sz w:val="24"/>
          <w:szCs w:val="24"/>
          <w:lang w:eastAsia="zh-CN"/>
        </w:rPr>
      </w:pPr>
    </w:p>
    <w:p>
      <w:pPr>
        <w:spacing w:before="86" w:line="208" w:lineRule="auto"/>
        <w:ind w:left="2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14:textOutline w14:w="3797" w14:cap="sq" w14:cmpd="sng" w14:algn="ctr">
            <w14:solidFill>
              <w14:srgbClr w14:val="000000"/>
            </w14:solidFill>
            <w14:prstDash w14:val="solid"/>
            <w14:bevel/>
          </w14:textOutline>
        </w:rPr>
        <w:t>2</w:t>
      </w:r>
      <w:r>
        <w:rPr>
          <w:rFonts w:hint="eastAsia" w:asciiTheme="minorEastAsia" w:hAnsiTheme="minorEastAsia" w:eastAsiaTheme="minorEastAsia" w:cstheme="minorEastAsia"/>
          <w:spacing w:val="-36"/>
          <w:sz w:val="24"/>
          <w:szCs w:val="24"/>
          <w:lang w:eastAsia="zh-CN"/>
        </w:rPr>
        <w:t xml:space="preserve"> </w:t>
      </w:r>
      <w:r>
        <w:rPr>
          <w:rFonts w:hint="eastAsia" w:asciiTheme="minorEastAsia" w:hAnsiTheme="minorEastAsia" w:eastAsiaTheme="minorEastAsia" w:cstheme="minorEastAsia"/>
          <w:spacing w:val="6"/>
          <w:sz w:val="24"/>
          <w:szCs w:val="24"/>
          <w:lang w:eastAsia="zh-CN"/>
          <w14:textOutline w14:w="3797" w14:cap="sq" w14:cmpd="sng" w14:algn="ctr">
            <w14:solidFill>
              <w14:srgbClr w14:val="000000"/>
            </w14:solidFill>
            <w14:prstDash w14:val="solid"/>
            <w14:bevel/>
          </w14:textOutline>
        </w:rPr>
        <w:t>、法定代表人授权委托书</w:t>
      </w:r>
    </w:p>
    <w:p>
      <w:pPr>
        <w:pStyle w:val="2"/>
        <w:spacing w:line="259" w:lineRule="auto"/>
        <w:rPr>
          <w:rFonts w:asciiTheme="minorEastAsia" w:hAnsiTheme="minorEastAsia" w:eastAsiaTheme="minorEastAsia" w:cstheme="minorEastAsia"/>
          <w:sz w:val="24"/>
          <w:szCs w:val="24"/>
          <w:lang w:eastAsia="zh-CN"/>
        </w:rPr>
      </w:pPr>
    </w:p>
    <w:p>
      <w:pPr>
        <w:pStyle w:val="2"/>
        <w:spacing w:line="259" w:lineRule="auto"/>
        <w:rPr>
          <w:rFonts w:asciiTheme="minorEastAsia" w:hAnsiTheme="minorEastAsia" w:eastAsiaTheme="minorEastAsia" w:cstheme="minorEastAsia"/>
          <w:sz w:val="24"/>
          <w:szCs w:val="24"/>
          <w:lang w:eastAsia="zh-CN"/>
        </w:rPr>
      </w:pPr>
    </w:p>
    <w:p>
      <w:pPr>
        <w:spacing w:before="134" w:line="205" w:lineRule="auto"/>
        <w:ind w:firstLine="2720" w:firstLineChars="800"/>
        <w:rPr>
          <w:rFonts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pacing w:val="10"/>
          <w:sz w:val="32"/>
          <w:szCs w:val="32"/>
          <w:lang w:eastAsia="zh-CN"/>
          <w14:textOutline w14:w="5791" w14:cap="sq" w14:cmpd="sng" w14:algn="ctr">
            <w14:solidFill>
              <w14:srgbClr w14:val="000000"/>
            </w14:solidFill>
            <w14:prstDash w14:val="solid"/>
            <w14:bevel/>
          </w14:textOutline>
        </w:rPr>
        <w:t>法定代表人授权委托书</w:t>
      </w:r>
    </w:p>
    <w:p>
      <w:pPr>
        <w:pStyle w:val="2"/>
        <w:spacing w:line="247" w:lineRule="auto"/>
        <w:rPr>
          <w:rFonts w:asciiTheme="minorEastAsia" w:hAnsiTheme="minorEastAsia" w:eastAsiaTheme="minorEastAsia" w:cstheme="minorEastAsia"/>
          <w:sz w:val="24"/>
          <w:szCs w:val="24"/>
          <w:lang w:eastAsia="zh-CN"/>
        </w:rPr>
      </w:pPr>
    </w:p>
    <w:p>
      <w:pPr>
        <w:pStyle w:val="2"/>
        <w:spacing w:line="247" w:lineRule="auto"/>
        <w:rPr>
          <w:rFonts w:asciiTheme="minorEastAsia" w:hAnsiTheme="minorEastAsia" w:eastAsiaTheme="minorEastAsia" w:cstheme="minorEastAsia"/>
          <w:sz w:val="24"/>
          <w:szCs w:val="24"/>
          <w:lang w:eastAsia="zh-CN"/>
        </w:rPr>
      </w:pPr>
    </w:p>
    <w:p>
      <w:pPr>
        <w:spacing w:before="172" w:line="360" w:lineRule="auto"/>
        <w:ind w:left="442" w:firstLine="508" w:firstLineChars="200"/>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本授权委托书声明</w:t>
      </w:r>
      <w:r>
        <w:rPr>
          <w:rFonts w:hint="eastAsia" w:asciiTheme="minorEastAsia" w:hAnsiTheme="minorEastAsia" w:eastAsiaTheme="minorEastAsia" w:cstheme="minorEastAsia"/>
          <w:spacing w:val="-19"/>
          <w:sz w:val="24"/>
          <w:szCs w:val="24"/>
          <w:lang w:eastAsia="zh-CN"/>
        </w:rPr>
        <w:t xml:space="preserve"> </w:t>
      </w:r>
      <w:r>
        <w:rPr>
          <w:rFonts w:hint="eastAsia" w:asciiTheme="minorEastAsia" w:hAnsiTheme="minorEastAsia" w:eastAsiaTheme="minorEastAsia" w:cstheme="minorEastAsia"/>
          <w:spacing w:val="7"/>
          <w:sz w:val="24"/>
          <w:szCs w:val="24"/>
          <w:lang w:eastAsia="zh-CN"/>
        </w:rPr>
        <w:t>：我</w:t>
      </w:r>
      <w:r>
        <w:rPr>
          <w:rFonts w:hint="eastAsia" w:asciiTheme="minorEastAsia" w:hAnsiTheme="minorEastAsia" w:eastAsiaTheme="minorEastAsia" w:cstheme="minorEastAsia"/>
          <w:spacing w:val="28"/>
          <w:sz w:val="24"/>
          <w:szCs w:val="24"/>
          <w:u w:val="single"/>
          <w:lang w:eastAsia="zh-CN"/>
        </w:rPr>
        <w:t xml:space="preserve">  </w:t>
      </w:r>
      <w:r>
        <w:rPr>
          <w:rFonts w:hint="eastAsia" w:asciiTheme="minorEastAsia" w:hAnsiTheme="minorEastAsia" w:eastAsiaTheme="minorEastAsia" w:cstheme="minorEastAsia"/>
          <w:spacing w:val="7"/>
          <w:sz w:val="24"/>
          <w:szCs w:val="24"/>
          <w:u w:val="single"/>
          <w:lang w:eastAsia="zh-CN"/>
        </w:rPr>
        <w:t xml:space="preserve">（姓名）   </w:t>
      </w:r>
      <w:r>
        <w:rPr>
          <w:rFonts w:hint="eastAsia" w:asciiTheme="minorEastAsia" w:hAnsiTheme="minorEastAsia" w:eastAsiaTheme="minorEastAsia" w:cstheme="minorEastAsia"/>
          <w:spacing w:val="-47"/>
          <w:sz w:val="24"/>
          <w:szCs w:val="24"/>
          <w:lang w:eastAsia="zh-CN"/>
        </w:rPr>
        <w:t xml:space="preserve"> </w:t>
      </w:r>
      <w:r>
        <w:rPr>
          <w:rFonts w:hint="eastAsia" w:asciiTheme="minorEastAsia" w:hAnsiTheme="minorEastAsia" w:eastAsiaTheme="minorEastAsia" w:cstheme="minorEastAsia"/>
          <w:spacing w:val="7"/>
          <w:sz w:val="24"/>
          <w:szCs w:val="24"/>
          <w:lang w:eastAsia="zh-CN"/>
        </w:rPr>
        <w:t>系</w:t>
      </w:r>
      <w:r>
        <w:rPr>
          <w:rFonts w:hint="eastAsia" w:asciiTheme="minorEastAsia" w:hAnsiTheme="minorEastAsia" w:eastAsiaTheme="minorEastAsia" w:cstheme="minorEastAsia"/>
          <w:spacing w:val="7"/>
          <w:sz w:val="24"/>
          <w:szCs w:val="24"/>
          <w:u w:val="single"/>
          <w:lang w:eastAsia="zh-CN"/>
        </w:rPr>
        <w:t xml:space="preserve">       （投标人名称）     </w:t>
      </w:r>
      <w:r>
        <w:rPr>
          <w:rFonts w:hint="eastAsia" w:asciiTheme="minorEastAsia" w:hAnsiTheme="minorEastAsia" w:eastAsiaTheme="minorEastAsia" w:cstheme="minorEastAsia"/>
          <w:spacing w:val="-37"/>
          <w:sz w:val="24"/>
          <w:szCs w:val="24"/>
          <w:lang w:eastAsia="zh-CN"/>
        </w:rPr>
        <w:t xml:space="preserve"> </w:t>
      </w:r>
      <w:r>
        <w:rPr>
          <w:rFonts w:hint="eastAsia" w:asciiTheme="minorEastAsia" w:hAnsiTheme="minorEastAsia" w:eastAsiaTheme="minorEastAsia" w:cstheme="minorEastAsia"/>
          <w:spacing w:val="7"/>
          <w:sz w:val="24"/>
          <w:szCs w:val="24"/>
          <w:lang w:eastAsia="zh-CN"/>
        </w:rPr>
        <w:t>的法定代表人现</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7"/>
          <w:sz w:val="24"/>
          <w:szCs w:val="24"/>
          <w:lang w:eastAsia="zh-CN"/>
        </w:rPr>
        <w:t>授权委托</w:t>
      </w:r>
      <w:r>
        <w:rPr>
          <w:rFonts w:hint="eastAsia" w:asciiTheme="minorEastAsia" w:hAnsiTheme="minorEastAsia" w:eastAsiaTheme="minorEastAsia" w:cstheme="minorEastAsia"/>
          <w:spacing w:val="36"/>
          <w:sz w:val="24"/>
          <w:szCs w:val="24"/>
          <w:u w:val="single"/>
          <w:lang w:eastAsia="zh-CN"/>
        </w:rPr>
        <w:t xml:space="preserve">  </w:t>
      </w:r>
      <w:r>
        <w:rPr>
          <w:rFonts w:hint="eastAsia" w:asciiTheme="minorEastAsia" w:hAnsiTheme="minorEastAsia" w:eastAsiaTheme="minorEastAsia" w:cstheme="minorEastAsia"/>
          <w:spacing w:val="7"/>
          <w:sz w:val="24"/>
          <w:szCs w:val="24"/>
          <w:u w:val="single"/>
          <w:lang w:eastAsia="zh-CN"/>
        </w:rPr>
        <w:t xml:space="preserve">（单位名称）     </w:t>
      </w:r>
      <w:r>
        <w:rPr>
          <w:rFonts w:hint="eastAsia" w:asciiTheme="minorEastAsia" w:hAnsiTheme="minorEastAsia" w:eastAsiaTheme="minorEastAsia" w:cstheme="minorEastAsia"/>
          <w:spacing w:val="-38"/>
          <w:sz w:val="24"/>
          <w:szCs w:val="24"/>
          <w:lang w:eastAsia="zh-CN"/>
        </w:rPr>
        <w:t xml:space="preserve"> </w:t>
      </w:r>
      <w:r>
        <w:rPr>
          <w:rFonts w:hint="eastAsia" w:asciiTheme="minorEastAsia" w:hAnsiTheme="minorEastAsia" w:eastAsiaTheme="minorEastAsia" w:cstheme="minorEastAsia"/>
          <w:spacing w:val="7"/>
          <w:sz w:val="24"/>
          <w:szCs w:val="24"/>
          <w:lang w:eastAsia="zh-CN"/>
        </w:rPr>
        <w:t>的</w:t>
      </w:r>
      <w:r>
        <w:rPr>
          <w:rFonts w:hint="eastAsia" w:asciiTheme="minorEastAsia" w:hAnsiTheme="minorEastAsia" w:eastAsiaTheme="minorEastAsia" w:cstheme="minorEastAsia"/>
          <w:spacing w:val="7"/>
          <w:sz w:val="24"/>
          <w:szCs w:val="24"/>
          <w:u w:val="single"/>
          <w:lang w:eastAsia="zh-CN"/>
        </w:rPr>
        <w:t xml:space="preserve">   （姓名）   </w:t>
      </w:r>
      <w:r>
        <w:rPr>
          <w:rFonts w:hint="eastAsia" w:asciiTheme="minorEastAsia" w:hAnsiTheme="minorEastAsia" w:eastAsiaTheme="minorEastAsia" w:cstheme="minorEastAsia"/>
          <w:spacing w:val="-49"/>
          <w:sz w:val="24"/>
          <w:szCs w:val="24"/>
          <w:lang w:eastAsia="zh-CN"/>
        </w:rPr>
        <w:t xml:space="preserve"> </w:t>
      </w:r>
      <w:r>
        <w:rPr>
          <w:rFonts w:hint="eastAsia" w:asciiTheme="minorEastAsia" w:hAnsiTheme="minorEastAsia" w:eastAsiaTheme="minorEastAsia" w:cstheme="minorEastAsia"/>
          <w:spacing w:val="7"/>
          <w:sz w:val="24"/>
          <w:szCs w:val="24"/>
          <w:lang w:eastAsia="zh-CN"/>
        </w:rPr>
        <w:t>为我公司签署</w:t>
      </w:r>
      <w:r>
        <w:rPr>
          <w:rFonts w:hint="eastAsia" w:asciiTheme="minorEastAsia" w:hAnsiTheme="minorEastAsia" w:eastAsiaTheme="minorEastAsia" w:cstheme="minorEastAsia"/>
          <w:spacing w:val="7"/>
          <w:sz w:val="24"/>
          <w:szCs w:val="24"/>
          <w:u w:val="single"/>
          <w:lang w:eastAsia="zh-CN"/>
        </w:rPr>
        <w:t xml:space="preserve">   三门县湾区建设有限公司</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7"/>
          <w:sz w:val="24"/>
          <w:szCs w:val="24"/>
          <w:lang w:eastAsia="zh-CN"/>
        </w:rPr>
        <w:t>的</w:t>
      </w:r>
      <w:r>
        <w:rPr>
          <w:rFonts w:hint="eastAsia" w:asciiTheme="minorEastAsia" w:hAnsiTheme="minorEastAsia" w:eastAsiaTheme="minorEastAsia" w:cstheme="minorEastAsia"/>
          <w:spacing w:val="7"/>
          <w:sz w:val="24"/>
          <w:szCs w:val="24"/>
          <w:u w:val="single"/>
          <w:lang w:eastAsia="zh-CN"/>
        </w:rPr>
        <w:t xml:space="preserve">  现代建材产业项目厂前区市政绿化工程混凝土采购</w:t>
      </w:r>
      <w:r>
        <w:rPr>
          <w:rFonts w:hint="eastAsia" w:asciiTheme="minorEastAsia" w:hAnsiTheme="minorEastAsia" w:eastAsiaTheme="minorEastAsia" w:cstheme="minorEastAsia"/>
          <w:spacing w:val="-53"/>
          <w:sz w:val="24"/>
          <w:szCs w:val="24"/>
          <w:lang w:eastAsia="zh-CN"/>
        </w:rPr>
        <w:t xml:space="preserve"> </w:t>
      </w:r>
      <w:r>
        <w:rPr>
          <w:rFonts w:hint="eastAsia" w:asciiTheme="minorEastAsia" w:hAnsiTheme="minorEastAsia" w:eastAsiaTheme="minorEastAsia" w:cstheme="minorEastAsia"/>
          <w:spacing w:val="7"/>
          <w:sz w:val="24"/>
          <w:szCs w:val="24"/>
          <w:lang w:eastAsia="zh-CN"/>
        </w:rPr>
        <w:t>投标文件的授权代理人，并以我公司的名义参加本项目的 投标活动。我承认代理人代表我所签署的本项目的投标文件的内容以及在开标、评标、合同过程中所签署的一切文件。代理人在授权委托书有效期内签署的所有文件不因授权委托的撤销而失效 ，除非有撤</w:t>
      </w:r>
    </w:p>
    <w:p>
      <w:pPr>
        <w:spacing w:before="172" w:line="360" w:lineRule="auto"/>
        <w:ind w:left="44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销授权委托的书面通知 ，本授权委托书自投标开始至合同履行完毕止。</w:t>
      </w:r>
    </w:p>
    <w:p>
      <w:pPr>
        <w:pStyle w:val="2"/>
        <w:spacing w:line="360" w:lineRule="auto"/>
        <w:rPr>
          <w:rFonts w:asciiTheme="minorEastAsia" w:hAnsiTheme="minorEastAsia" w:eastAsiaTheme="minorEastAsia" w:cstheme="minorEastAsia"/>
          <w:sz w:val="24"/>
          <w:szCs w:val="24"/>
          <w:lang w:eastAsia="zh-CN"/>
        </w:rPr>
      </w:pPr>
    </w:p>
    <w:p>
      <w:pPr>
        <w:spacing w:before="87" w:line="360" w:lineRule="auto"/>
        <w:ind w:firstLine="750" w:firstLineChars="3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代理人无转委权</w:t>
      </w:r>
      <w:r>
        <w:rPr>
          <w:rFonts w:hint="eastAsia" w:asciiTheme="minorEastAsia" w:hAnsiTheme="minorEastAsia" w:eastAsiaTheme="minorEastAsia" w:cstheme="minorEastAsia"/>
          <w:spacing w:val="-11"/>
          <w:sz w:val="24"/>
          <w:szCs w:val="24"/>
          <w:lang w:eastAsia="zh-CN"/>
        </w:rPr>
        <w:t xml:space="preserve"> </w:t>
      </w:r>
      <w:r>
        <w:rPr>
          <w:rFonts w:hint="eastAsia" w:asciiTheme="minorEastAsia" w:hAnsiTheme="minorEastAsia" w:eastAsiaTheme="minorEastAsia" w:cstheme="minorEastAsia"/>
          <w:spacing w:val="5"/>
          <w:sz w:val="24"/>
          <w:szCs w:val="24"/>
          <w:lang w:eastAsia="zh-CN"/>
        </w:rPr>
        <w:t>，特此委托。</w:t>
      </w:r>
    </w:p>
    <w:p>
      <w:pPr>
        <w:pStyle w:val="2"/>
        <w:spacing w:line="273" w:lineRule="auto"/>
        <w:rPr>
          <w:rFonts w:asciiTheme="minorEastAsia" w:hAnsiTheme="minorEastAsia" w:eastAsiaTheme="minorEastAsia" w:cstheme="minorEastAsia"/>
          <w:sz w:val="24"/>
          <w:szCs w:val="24"/>
          <w:lang w:eastAsia="zh-CN"/>
        </w:rPr>
      </w:pPr>
    </w:p>
    <w:p>
      <w:pPr>
        <w:pStyle w:val="2"/>
        <w:spacing w:line="273" w:lineRule="auto"/>
        <w:rPr>
          <w:rFonts w:asciiTheme="minorEastAsia" w:hAnsiTheme="minorEastAsia" w:eastAsiaTheme="minorEastAsia" w:cstheme="minorEastAsia"/>
          <w:sz w:val="24"/>
          <w:szCs w:val="24"/>
          <w:lang w:eastAsia="zh-CN"/>
        </w:rPr>
      </w:pPr>
    </w:p>
    <w:p>
      <w:pPr>
        <w:pStyle w:val="2"/>
        <w:spacing w:line="274" w:lineRule="auto"/>
        <w:rPr>
          <w:rFonts w:asciiTheme="minorEastAsia" w:hAnsiTheme="minorEastAsia" w:eastAsiaTheme="minorEastAsia" w:cstheme="minorEastAsia"/>
          <w:sz w:val="24"/>
          <w:szCs w:val="24"/>
          <w:lang w:eastAsia="zh-CN"/>
        </w:rPr>
      </w:pPr>
    </w:p>
    <w:p>
      <w:pPr>
        <w:pStyle w:val="2"/>
        <w:spacing w:line="274" w:lineRule="auto"/>
        <w:rPr>
          <w:rFonts w:asciiTheme="minorEastAsia" w:hAnsiTheme="minorEastAsia" w:eastAsiaTheme="minorEastAsia" w:cstheme="minorEastAsia"/>
          <w:sz w:val="24"/>
          <w:szCs w:val="24"/>
          <w:lang w:eastAsia="zh-CN"/>
        </w:rPr>
      </w:pPr>
    </w:p>
    <w:p>
      <w:pPr>
        <w:pStyle w:val="2"/>
        <w:spacing w:line="274" w:lineRule="auto"/>
        <w:rPr>
          <w:rFonts w:asciiTheme="minorEastAsia" w:hAnsiTheme="minorEastAsia" w:eastAsiaTheme="minorEastAsia" w:cstheme="minorEastAsia"/>
          <w:sz w:val="24"/>
          <w:szCs w:val="24"/>
          <w:lang w:eastAsia="zh-CN"/>
        </w:rPr>
      </w:pPr>
    </w:p>
    <w:p>
      <w:pPr>
        <w:spacing w:before="86" w:line="203" w:lineRule="auto"/>
        <w:ind w:left="211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代理人</w:t>
      </w:r>
      <w:r>
        <w:rPr>
          <w:rFonts w:hint="eastAsia" w:asciiTheme="minorEastAsia" w:hAnsiTheme="minorEastAsia" w:eastAsiaTheme="minorEastAsia" w:cstheme="minorEastAsia"/>
          <w:spacing w:val="-21"/>
          <w:sz w:val="24"/>
          <w:szCs w:val="24"/>
          <w:lang w:eastAsia="zh-CN"/>
        </w:rPr>
        <w:t xml:space="preserve"> </w:t>
      </w:r>
      <w:r>
        <w:rPr>
          <w:rFonts w:hint="eastAsia" w:asciiTheme="minorEastAsia" w:hAnsiTheme="minorEastAsia" w:eastAsiaTheme="minorEastAsia" w:cstheme="minorEastAsia"/>
          <w:spacing w:val="-20"/>
          <w:sz w:val="24"/>
          <w:szCs w:val="24"/>
          <w:lang w:eastAsia="zh-CN"/>
        </w:rPr>
        <w:t>：</w:t>
      </w:r>
      <w:r>
        <w:rPr>
          <w:rFonts w:hint="eastAsia" w:asciiTheme="minorEastAsia" w:hAnsiTheme="minorEastAsia" w:eastAsiaTheme="minorEastAsia" w:cstheme="minorEastAsia"/>
          <w:spacing w:val="28"/>
          <w:sz w:val="24"/>
          <w:szCs w:val="24"/>
          <w:u w:val="single"/>
          <w:lang w:eastAsia="zh-CN"/>
        </w:rPr>
        <w:t xml:space="preserve">  </w:t>
      </w:r>
      <w:r>
        <w:rPr>
          <w:rFonts w:hint="eastAsia" w:asciiTheme="minorEastAsia" w:hAnsiTheme="minorEastAsia" w:eastAsiaTheme="minorEastAsia" w:cstheme="minorEastAsia"/>
          <w:spacing w:val="-20"/>
          <w:sz w:val="24"/>
          <w:szCs w:val="24"/>
          <w:u w:val="single"/>
          <w:lang w:eastAsia="zh-CN"/>
        </w:rPr>
        <w:t>（</w:t>
      </w:r>
      <w:r>
        <w:rPr>
          <w:rFonts w:hint="eastAsia" w:asciiTheme="minorEastAsia" w:hAnsiTheme="minorEastAsia" w:eastAsiaTheme="minorEastAsia" w:cstheme="minorEastAsia"/>
          <w:spacing w:val="5"/>
          <w:sz w:val="24"/>
          <w:szCs w:val="24"/>
          <w:u w:val="single"/>
          <w:lang w:eastAsia="zh-CN"/>
        </w:rPr>
        <w:t xml:space="preserve">签字）     </w:t>
      </w:r>
      <w:r>
        <w:rPr>
          <w:rFonts w:hint="eastAsia" w:asciiTheme="minorEastAsia" w:hAnsiTheme="minorEastAsia" w:eastAsiaTheme="minorEastAsia" w:cstheme="minorEastAsia"/>
          <w:spacing w:val="4"/>
          <w:sz w:val="24"/>
          <w:szCs w:val="24"/>
          <w:u w:val="single"/>
          <w:lang w:eastAsia="zh-CN"/>
        </w:rPr>
        <w:t xml:space="preserve"> </w:t>
      </w:r>
      <w:r>
        <w:rPr>
          <w:rFonts w:hint="eastAsia" w:asciiTheme="minorEastAsia" w:hAnsiTheme="minorEastAsia" w:eastAsiaTheme="minorEastAsia" w:cstheme="minorEastAsia"/>
          <w:spacing w:val="-55"/>
          <w:sz w:val="24"/>
          <w:szCs w:val="24"/>
          <w:lang w:eastAsia="zh-CN"/>
        </w:rPr>
        <w:t xml:space="preserve"> </w:t>
      </w:r>
      <w:r>
        <w:rPr>
          <w:rFonts w:hint="eastAsia" w:asciiTheme="minorEastAsia" w:hAnsiTheme="minorEastAsia" w:eastAsiaTheme="minorEastAsia" w:cstheme="minorEastAsia"/>
          <w:spacing w:val="4"/>
          <w:sz w:val="24"/>
          <w:szCs w:val="24"/>
          <w:lang w:eastAsia="zh-CN"/>
        </w:rPr>
        <w:t>性别</w:t>
      </w:r>
      <w:r>
        <w:rPr>
          <w:rFonts w:hint="eastAsia" w:asciiTheme="minorEastAsia" w:hAnsiTheme="minorEastAsia" w:eastAsiaTheme="minorEastAsia" w:cstheme="minorEastAsia"/>
          <w:spacing w:val="-19"/>
          <w:sz w:val="24"/>
          <w:szCs w:val="24"/>
          <w:lang w:eastAsia="zh-CN"/>
        </w:rPr>
        <w:t xml:space="preserve"> </w:t>
      </w:r>
      <w:r>
        <w:rPr>
          <w:rFonts w:hint="eastAsia" w:asciiTheme="minorEastAsia" w:hAnsiTheme="minorEastAsia" w:eastAsiaTheme="minorEastAsia" w:cstheme="minorEastAsia"/>
          <w:spacing w:val="4"/>
          <w:sz w:val="24"/>
          <w:szCs w:val="24"/>
          <w:lang w:eastAsia="zh-CN"/>
        </w:rPr>
        <w:t>：</w:t>
      </w:r>
      <w:r>
        <w:rPr>
          <w:rFonts w:hint="eastAsia" w:asciiTheme="minorEastAsia" w:hAnsiTheme="minorEastAsia" w:eastAsiaTheme="minorEastAsia" w:cstheme="minorEastAsia"/>
          <w:spacing w:val="3"/>
          <w:sz w:val="24"/>
          <w:szCs w:val="24"/>
          <w:u w:val="single"/>
          <w:lang w:eastAsia="zh-CN"/>
        </w:rPr>
        <w:t xml:space="preserve">        </w:t>
      </w:r>
      <w:r>
        <w:rPr>
          <w:rFonts w:hint="eastAsia" w:asciiTheme="minorEastAsia" w:hAnsiTheme="minorEastAsia" w:eastAsiaTheme="minorEastAsia" w:cstheme="minorEastAsia"/>
          <w:spacing w:val="-40"/>
          <w:sz w:val="24"/>
          <w:szCs w:val="24"/>
          <w:lang w:eastAsia="zh-CN"/>
        </w:rPr>
        <w:t xml:space="preserve"> </w:t>
      </w:r>
      <w:r>
        <w:rPr>
          <w:rFonts w:hint="eastAsia" w:asciiTheme="minorEastAsia" w:hAnsiTheme="minorEastAsia" w:eastAsiaTheme="minorEastAsia" w:cstheme="minorEastAsia"/>
          <w:spacing w:val="4"/>
          <w:sz w:val="24"/>
          <w:szCs w:val="24"/>
          <w:lang w:eastAsia="zh-CN"/>
        </w:rPr>
        <w:t>年龄：</w:t>
      </w:r>
      <w:r>
        <w:rPr>
          <w:rFonts w:hint="eastAsia" w:asciiTheme="minorEastAsia" w:hAnsiTheme="minorEastAsia" w:eastAsiaTheme="minorEastAsia" w:cstheme="minorEastAsia"/>
          <w:spacing w:val="4"/>
          <w:sz w:val="24"/>
          <w:szCs w:val="24"/>
          <w:u w:val="single"/>
          <w:lang w:eastAsia="zh-CN"/>
        </w:rPr>
        <w:t xml:space="preserve">              </w:t>
      </w:r>
    </w:p>
    <w:p>
      <w:pPr>
        <w:spacing w:before="152" w:line="208" w:lineRule="auto"/>
        <w:ind w:left="212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身份证号码</w:t>
      </w:r>
      <w:r>
        <w:rPr>
          <w:rFonts w:hint="eastAsia" w:asciiTheme="minorEastAsia" w:hAnsiTheme="minorEastAsia" w:eastAsiaTheme="minorEastAsia" w:cstheme="minorEastAsia"/>
          <w:spacing w:val="-21"/>
          <w:sz w:val="24"/>
          <w:szCs w:val="24"/>
          <w:lang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pacing w:val="-35"/>
          <w:sz w:val="24"/>
          <w:szCs w:val="24"/>
          <w:lang w:eastAsia="zh-CN"/>
        </w:rPr>
        <w:t xml:space="preserve"> </w:t>
      </w:r>
      <w:r>
        <w:rPr>
          <w:rFonts w:hint="eastAsia" w:asciiTheme="minorEastAsia" w:hAnsiTheme="minorEastAsia" w:eastAsiaTheme="minorEastAsia" w:cstheme="minorEastAsia"/>
          <w:spacing w:val="-1"/>
          <w:sz w:val="24"/>
          <w:szCs w:val="24"/>
          <w:lang w:eastAsia="zh-CN"/>
        </w:rPr>
        <w:t>电话</w:t>
      </w:r>
      <w:r>
        <w:rPr>
          <w:rFonts w:hint="eastAsia" w:asciiTheme="minorEastAsia" w:hAnsiTheme="minorEastAsia" w:eastAsiaTheme="minorEastAsia" w:cstheme="minorEastAsia"/>
          <w:spacing w:val="-18"/>
          <w:sz w:val="24"/>
          <w:szCs w:val="24"/>
          <w:lang w:eastAsia="zh-CN"/>
        </w:rPr>
        <w:t xml:space="preserve"> </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u w:val="single"/>
          <w:lang w:eastAsia="zh-CN"/>
        </w:rPr>
        <w:t xml:space="preserve">                  </w:t>
      </w:r>
    </w:p>
    <w:p>
      <w:pPr>
        <w:spacing w:line="208" w:lineRule="auto"/>
        <w:rPr>
          <w:rFonts w:asciiTheme="minorEastAsia" w:hAnsiTheme="minorEastAsia" w:eastAsiaTheme="minorEastAsia" w:cstheme="minorEastAsia"/>
          <w:sz w:val="24"/>
          <w:szCs w:val="24"/>
          <w:lang w:eastAsia="zh-CN"/>
        </w:rPr>
      </w:pPr>
    </w:p>
    <w:p>
      <w:pPr>
        <w:spacing w:before="86" w:line="203" w:lineRule="auto"/>
        <w:ind w:left="211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6"/>
          <w:sz w:val="24"/>
          <w:szCs w:val="24"/>
          <w:lang w:eastAsia="zh-CN"/>
        </w:rPr>
        <w:t>投标人</w:t>
      </w:r>
      <w:r>
        <w:rPr>
          <w:rFonts w:hint="eastAsia" w:asciiTheme="minorEastAsia" w:hAnsiTheme="minorEastAsia" w:eastAsiaTheme="minorEastAsia" w:cstheme="minorEastAsia"/>
          <w:spacing w:val="-20"/>
          <w:sz w:val="24"/>
          <w:szCs w:val="24"/>
          <w:lang w:eastAsia="zh-CN"/>
        </w:rPr>
        <w:t xml:space="preserve"> </w:t>
      </w: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19"/>
          <w:sz w:val="24"/>
          <w:szCs w:val="24"/>
          <w:u w:val="single"/>
          <w:lang w:eastAsia="zh-CN"/>
        </w:rPr>
        <w:t>（</w:t>
      </w:r>
      <w:r>
        <w:rPr>
          <w:rFonts w:hint="eastAsia" w:asciiTheme="minorEastAsia" w:hAnsiTheme="minorEastAsia" w:eastAsiaTheme="minorEastAsia" w:cstheme="minorEastAsia"/>
          <w:spacing w:val="16"/>
          <w:sz w:val="24"/>
          <w:szCs w:val="24"/>
          <w:u w:val="single"/>
          <w:lang w:eastAsia="zh-CN"/>
        </w:rPr>
        <w:t>盖章）</w:t>
      </w:r>
      <w:r>
        <w:rPr>
          <w:rFonts w:hint="eastAsia" w:asciiTheme="minorEastAsia" w:hAnsiTheme="minorEastAsia" w:eastAsiaTheme="minorEastAsia" w:cstheme="minorEastAsia"/>
          <w:spacing w:val="1"/>
          <w:sz w:val="24"/>
          <w:szCs w:val="24"/>
          <w:u w:val="single"/>
          <w:lang w:eastAsia="zh-CN"/>
        </w:rPr>
        <w:t xml:space="preserve">             </w:t>
      </w:r>
    </w:p>
    <w:p>
      <w:pPr>
        <w:spacing w:before="148" w:line="203" w:lineRule="auto"/>
        <w:ind w:left="211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法定代表人</w:t>
      </w:r>
      <w:r>
        <w:rPr>
          <w:rFonts w:hint="eastAsia" w:asciiTheme="minorEastAsia" w:hAnsiTheme="minorEastAsia" w:eastAsiaTheme="minorEastAsia" w:cstheme="minorEastAsia"/>
          <w:spacing w:val="-21"/>
          <w:sz w:val="24"/>
          <w:szCs w:val="24"/>
          <w:lang w:eastAsia="zh-CN"/>
        </w:rPr>
        <w:t xml:space="preserve"> </w:t>
      </w:r>
      <w:r>
        <w:rPr>
          <w:rFonts w:hint="eastAsia" w:asciiTheme="minorEastAsia" w:hAnsiTheme="minorEastAsia" w:eastAsiaTheme="minorEastAsia" w:cstheme="minorEastAsia"/>
          <w:spacing w:val="-16"/>
          <w:sz w:val="24"/>
          <w:szCs w:val="24"/>
          <w:lang w:eastAsia="zh-CN"/>
        </w:rPr>
        <w:t>：</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16"/>
          <w:sz w:val="24"/>
          <w:szCs w:val="24"/>
          <w:u w:val="single"/>
          <w:lang w:eastAsia="zh-CN"/>
        </w:rPr>
        <w:t>（</w:t>
      </w:r>
      <w:r>
        <w:rPr>
          <w:rFonts w:hint="eastAsia" w:asciiTheme="minorEastAsia" w:hAnsiTheme="minorEastAsia" w:eastAsiaTheme="minorEastAsia" w:cstheme="minorEastAsia"/>
          <w:spacing w:val="8"/>
          <w:sz w:val="24"/>
          <w:szCs w:val="24"/>
          <w:u w:val="single"/>
          <w:lang w:eastAsia="zh-CN"/>
        </w:rPr>
        <w:t xml:space="preserve">签字或盖章）         </w:t>
      </w:r>
    </w:p>
    <w:p>
      <w:pPr>
        <w:spacing w:before="149" w:line="207" w:lineRule="auto"/>
        <w:jc w:val="righ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授权委托日期：</w:t>
      </w:r>
      <w:r>
        <w:rPr>
          <w:rFonts w:hint="eastAsia" w:asciiTheme="minorEastAsia" w:hAnsiTheme="minorEastAsia" w:eastAsiaTheme="minorEastAsia" w:cstheme="minorEastAsia"/>
          <w:spacing w:val="-2"/>
          <w:sz w:val="24"/>
          <w:szCs w:val="24"/>
          <w:u w:val="single"/>
          <w:lang w:eastAsia="zh-CN"/>
        </w:rPr>
        <w:t xml:space="preserve">           </w:t>
      </w:r>
      <w:r>
        <w:rPr>
          <w:rFonts w:hint="eastAsia" w:asciiTheme="minorEastAsia" w:hAnsiTheme="minorEastAsia" w:eastAsiaTheme="minorEastAsia" w:cstheme="minorEastAsia"/>
          <w:spacing w:val="-52"/>
          <w:sz w:val="24"/>
          <w:szCs w:val="24"/>
          <w:lang w:eastAsia="zh-CN"/>
        </w:rPr>
        <w:t xml:space="preserve"> </w:t>
      </w:r>
      <w:r>
        <w:rPr>
          <w:rFonts w:hint="eastAsia" w:asciiTheme="minorEastAsia" w:hAnsiTheme="minorEastAsia" w:eastAsiaTheme="minorEastAsia" w:cstheme="minorEastAsia"/>
          <w:spacing w:val="-2"/>
          <w:sz w:val="24"/>
          <w:szCs w:val="24"/>
          <w:lang w:eastAsia="zh-CN"/>
        </w:rPr>
        <w:t>年</w:t>
      </w:r>
      <w:r>
        <w:rPr>
          <w:rFonts w:hint="eastAsia" w:asciiTheme="minorEastAsia" w:hAnsiTheme="minorEastAsia" w:eastAsiaTheme="minorEastAsia" w:cstheme="minorEastAsia"/>
          <w:spacing w:val="-2"/>
          <w:sz w:val="24"/>
          <w:szCs w:val="24"/>
          <w:u w:val="single"/>
          <w:lang w:eastAsia="zh-CN"/>
        </w:rPr>
        <w:t xml:space="preserve">     </w:t>
      </w:r>
      <w:r>
        <w:rPr>
          <w:rFonts w:hint="eastAsia" w:asciiTheme="minorEastAsia" w:hAnsiTheme="minorEastAsia" w:eastAsiaTheme="minorEastAsia" w:cstheme="minorEastAsia"/>
          <w:spacing w:val="-3"/>
          <w:sz w:val="24"/>
          <w:szCs w:val="24"/>
          <w:u w:val="single"/>
          <w:lang w:eastAsia="zh-CN"/>
        </w:rPr>
        <w:t xml:space="preserve">        </w:t>
      </w:r>
      <w:r>
        <w:rPr>
          <w:rFonts w:hint="eastAsia" w:asciiTheme="minorEastAsia" w:hAnsiTheme="minorEastAsia" w:eastAsiaTheme="minorEastAsia" w:cstheme="minorEastAsia"/>
          <w:spacing w:val="-52"/>
          <w:sz w:val="24"/>
          <w:szCs w:val="24"/>
          <w:lang w:eastAsia="zh-CN"/>
        </w:rPr>
        <w:t xml:space="preserve"> </w:t>
      </w:r>
      <w:r>
        <w:rPr>
          <w:rFonts w:hint="eastAsia" w:asciiTheme="minorEastAsia" w:hAnsiTheme="minorEastAsia" w:eastAsiaTheme="minorEastAsia" w:cstheme="minorEastAsia"/>
          <w:spacing w:val="-3"/>
          <w:sz w:val="24"/>
          <w:szCs w:val="24"/>
          <w:lang w:eastAsia="zh-CN"/>
        </w:rPr>
        <w:t>月</w:t>
      </w:r>
      <w:r>
        <w:rPr>
          <w:rFonts w:hint="eastAsia" w:asciiTheme="minorEastAsia" w:hAnsiTheme="minorEastAsia" w:eastAsiaTheme="minorEastAsia" w:cstheme="minorEastAsia"/>
          <w:spacing w:val="-57"/>
          <w:sz w:val="24"/>
          <w:szCs w:val="24"/>
          <w:lang w:eastAsia="zh-CN"/>
        </w:rPr>
        <w:t xml:space="preserve"> </w:t>
      </w:r>
      <w:r>
        <w:rPr>
          <w:rFonts w:hint="eastAsia" w:asciiTheme="minorEastAsia" w:hAnsiTheme="minorEastAsia" w:eastAsiaTheme="minorEastAsia" w:cstheme="minorEastAsia"/>
          <w:spacing w:val="-3"/>
          <w:sz w:val="24"/>
          <w:szCs w:val="24"/>
          <w:u w:val="single"/>
          <w:lang w:eastAsia="zh-CN"/>
        </w:rPr>
        <w:t xml:space="preserve">                  </w:t>
      </w:r>
      <w:r>
        <w:rPr>
          <w:rFonts w:hint="eastAsia" w:asciiTheme="minorEastAsia" w:hAnsiTheme="minorEastAsia" w:eastAsiaTheme="minorEastAsia" w:cstheme="minorEastAsia"/>
          <w:spacing w:val="-3"/>
          <w:sz w:val="24"/>
          <w:szCs w:val="24"/>
          <w:lang w:eastAsia="zh-CN"/>
        </w:rPr>
        <w:t xml:space="preserve"> 日</w:t>
      </w:r>
    </w:p>
    <w:p>
      <w:pPr>
        <w:pStyle w:val="2"/>
        <w:spacing w:line="278" w:lineRule="auto"/>
        <w:rPr>
          <w:rFonts w:asciiTheme="minorEastAsia" w:hAnsiTheme="minorEastAsia" w:eastAsiaTheme="minorEastAsia" w:cstheme="minorEastAsia"/>
          <w:sz w:val="24"/>
          <w:szCs w:val="24"/>
          <w:lang w:eastAsia="zh-CN"/>
        </w:rPr>
      </w:pPr>
    </w:p>
    <w:p>
      <w:pPr>
        <w:pStyle w:val="2"/>
        <w:spacing w:line="278" w:lineRule="auto"/>
        <w:rPr>
          <w:rFonts w:asciiTheme="minorEastAsia" w:hAnsiTheme="minorEastAsia" w:eastAsiaTheme="minorEastAsia" w:cstheme="minorEastAsia"/>
          <w:sz w:val="24"/>
          <w:szCs w:val="24"/>
          <w:lang w:eastAsia="zh-CN"/>
        </w:rPr>
      </w:pPr>
    </w:p>
    <w:p>
      <w:pPr>
        <w:pStyle w:val="2"/>
        <w:spacing w:line="278" w:lineRule="auto"/>
        <w:rPr>
          <w:rFonts w:asciiTheme="minorEastAsia" w:hAnsiTheme="minorEastAsia" w:eastAsiaTheme="minorEastAsia" w:cstheme="minorEastAsia"/>
          <w:sz w:val="24"/>
          <w:szCs w:val="24"/>
          <w:lang w:eastAsia="zh-CN"/>
        </w:rPr>
      </w:pPr>
    </w:p>
    <w:p>
      <w:pPr>
        <w:pStyle w:val="3"/>
        <w:ind w:firstLine="240"/>
        <w:rPr>
          <w:rFonts w:asciiTheme="minorEastAsia" w:hAnsiTheme="minorEastAsia" w:eastAsiaTheme="minorEastAsia" w:cstheme="minorEastAsia"/>
          <w:sz w:val="24"/>
          <w:szCs w:val="24"/>
          <w:lang w:eastAsia="zh-CN"/>
        </w:rPr>
      </w:pPr>
    </w:p>
    <w:p>
      <w:pPr>
        <w:rPr>
          <w:rFonts w:asciiTheme="minorEastAsia" w:hAnsiTheme="minorEastAsia" w:eastAsiaTheme="minorEastAsia" w:cstheme="minorEastAsia"/>
          <w:sz w:val="24"/>
          <w:szCs w:val="24"/>
          <w:lang w:eastAsia="zh-CN"/>
        </w:rPr>
      </w:pPr>
    </w:p>
    <w:p>
      <w:pPr>
        <w:pStyle w:val="2"/>
        <w:rPr>
          <w:lang w:eastAsia="zh-CN"/>
        </w:rPr>
      </w:pPr>
    </w:p>
    <w:p>
      <w:pPr>
        <w:pStyle w:val="2"/>
        <w:spacing w:line="252" w:lineRule="auto"/>
        <w:rPr>
          <w:rFonts w:asciiTheme="minorEastAsia" w:hAnsiTheme="minorEastAsia" w:eastAsiaTheme="minorEastAsia" w:cstheme="minorEastAsia"/>
          <w:sz w:val="24"/>
          <w:szCs w:val="24"/>
          <w:lang w:eastAsia="zh-CN"/>
        </w:rPr>
      </w:pPr>
    </w:p>
    <w:p>
      <w:pPr>
        <w:pStyle w:val="2"/>
        <w:spacing w:line="252" w:lineRule="auto"/>
        <w:rPr>
          <w:rFonts w:asciiTheme="minorEastAsia" w:hAnsiTheme="minorEastAsia" w:eastAsiaTheme="minorEastAsia" w:cstheme="minorEastAsia"/>
          <w:sz w:val="24"/>
          <w:szCs w:val="24"/>
          <w:lang w:eastAsia="zh-CN"/>
        </w:rPr>
      </w:pPr>
    </w:p>
    <w:p>
      <w:pPr>
        <w:spacing w:before="85" w:line="207" w:lineRule="auto"/>
        <w:ind w:left="2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14:textOutline w14:w="3797" w14:cap="sq" w14:cmpd="sng" w14:algn="ctr">
            <w14:solidFill>
              <w14:srgbClr w14:val="000000"/>
            </w14:solidFill>
            <w14:prstDash w14:val="solid"/>
            <w14:bevel/>
          </w14:textOutline>
        </w:rPr>
        <w:t>3</w:t>
      </w:r>
      <w:r>
        <w:rPr>
          <w:rFonts w:hint="eastAsia" w:asciiTheme="minorEastAsia" w:hAnsiTheme="minorEastAsia" w:eastAsiaTheme="minorEastAsia" w:cstheme="minorEastAsia"/>
          <w:spacing w:val="-20"/>
          <w:sz w:val="24"/>
          <w:szCs w:val="24"/>
          <w:lang w:eastAsia="zh-CN"/>
        </w:rPr>
        <w:t xml:space="preserve"> </w:t>
      </w:r>
      <w:r>
        <w:rPr>
          <w:rFonts w:hint="eastAsia" w:asciiTheme="minorEastAsia" w:hAnsiTheme="minorEastAsia" w:eastAsiaTheme="minorEastAsia" w:cstheme="minorEastAsia"/>
          <w:spacing w:val="8"/>
          <w:sz w:val="24"/>
          <w:szCs w:val="24"/>
          <w:lang w:eastAsia="zh-CN"/>
          <w14:textOutline w14:w="3797" w14:cap="sq" w14:cmpd="sng" w14:algn="ctr">
            <w14:solidFill>
              <w14:srgbClr w14:val="000000"/>
            </w14:solidFill>
            <w14:prstDash w14:val="solid"/>
            <w14:bevel/>
          </w14:textOutline>
        </w:rPr>
        <w:t>、具有履行合同所必需的设备和专业技术能力的承诺函</w:t>
      </w:r>
    </w:p>
    <w:p>
      <w:pPr>
        <w:pStyle w:val="2"/>
        <w:spacing w:line="259" w:lineRule="auto"/>
        <w:rPr>
          <w:rFonts w:asciiTheme="minorEastAsia" w:hAnsiTheme="minorEastAsia" w:eastAsiaTheme="minorEastAsia" w:cstheme="minorEastAsia"/>
          <w:sz w:val="24"/>
          <w:szCs w:val="24"/>
          <w:lang w:eastAsia="zh-CN"/>
        </w:rPr>
      </w:pPr>
    </w:p>
    <w:p>
      <w:pPr>
        <w:spacing w:before="134" w:line="205" w:lineRule="auto"/>
        <w:ind w:left="720"/>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sz w:val="24"/>
          <w:szCs w:val="24"/>
          <w:lang w:eastAsia="zh-CN"/>
          <w14:textOutline w14:w="5791" w14:cap="sq" w14:cmpd="sng" w14:algn="ctr">
            <w14:solidFill>
              <w14:srgbClr w14:val="000000"/>
            </w14:solidFill>
            <w14:prstDash w14:val="solid"/>
            <w14:bevel/>
          </w14:textOutline>
        </w:rPr>
        <w:t>具有履行合同所必需的设备和专业技术能力的</w:t>
      </w:r>
      <w:r>
        <w:rPr>
          <w:rFonts w:hint="eastAsia" w:asciiTheme="minorEastAsia" w:hAnsiTheme="minorEastAsia" w:eastAsiaTheme="minorEastAsia" w:cstheme="minorEastAsia"/>
          <w:spacing w:val="10"/>
          <w:sz w:val="24"/>
          <w:szCs w:val="24"/>
          <w:lang w:eastAsia="zh-CN"/>
          <w14:textOutline w14:w="5791" w14:cap="sq" w14:cmpd="sng" w14:algn="ctr">
            <w14:solidFill>
              <w14:srgbClr w14:val="000000"/>
            </w14:solidFill>
            <w14:prstDash w14:val="solid"/>
            <w14:bevel/>
          </w14:textOutline>
        </w:rPr>
        <w:t>承诺函</w:t>
      </w:r>
    </w:p>
    <w:p>
      <w:pPr>
        <w:pStyle w:val="2"/>
        <w:spacing w:line="288" w:lineRule="auto"/>
        <w:rPr>
          <w:rFonts w:asciiTheme="minorEastAsia" w:hAnsiTheme="minorEastAsia" w:eastAsiaTheme="minorEastAsia" w:cstheme="minorEastAsia"/>
          <w:sz w:val="24"/>
          <w:szCs w:val="24"/>
          <w:lang w:eastAsia="zh-CN"/>
        </w:rPr>
      </w:pPr>
    </w:p>
    <w:p>
      <w:pPr>
        <w:pStyle w:val="2"/>
        <w:spacing w:line="289" w:lineRule="auto"/>
        <w:rPr>
          <w:rFonts w:asciiTheme="minorEastAsia" w:hAnsiTheme="minorEastAsia" w:eastAsiaTheme="minorEastAsia" w:cstheme="minorEastAsia"/>
          <w:sz w:val="24"/>
          <w:szCs w:val="24"/>
          <w:lang w:eastAsia="zh-CN"/>
        </w:rPr>
      </w:pPr>
    </w:p>
    <w:p>
      <w:pPr>
        <w:spacing w:before="86" w:line="208" w:lineRule="auto"/>
        <w:ind w:left="3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三门县湾区建设有限公司：</w:t>
      </w:r>
    </w:p>
    <w:p>
      <w:pPr>
        <w:spacing w:before="201" w:line="393" w:lineRule="auto"/>
        <w:ind w:left="23" w:right="13" w:firstLine="418"/>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3"/>
          <w:sz w:val="24"/>
          <w:szCs w:val="24"/>
          <w:lang w:eastAsia="zh-CN"/>
        </w:rPr>
        <w:t>我方具有履行现代建材产业项目厂前区市政绿化工程混凝土采购合同所必需的设</w:t>
      </w:r>
      <w:r>
        <w:rPr>
          <w:rFonts w:hint="eastAsia" w:asciiTheme="minorEastAsia" w:hAnsiTheme="minorEastAsia" w:eastAsiaTheme="minorEastAsia" w:cstheme="minorEastAsia"/>
          <w:spacing w:val="12"/>
          <w:sz w:val="24"/>
          <w:szCs w:val="24"/>
          <w:lang w:eastAsia="zh-CN"/>
        </w:rPr>
        <w:t>备和专业技术</w:t>
      </w:r>
      <w:r>
        <w:rPr>
          <w:rFonts w:hint="eastAsia" w:asciiTheme="minorEastAsia" w:hAnsiTheme="minorEastAsia" w:eastAsiaTheme="minorEastAsia" w:cstheme="minorEastAsia"/>
          <w:spacing w:val="-2"/>
          <w:sz w:val="24"/>
          <w:szCs w:val="24"/>
          <w:lang w:eastAsia="zh-CN"/>
        </w:rPr>
        <w:t>能力。如有虚假，贵方可取消我方任何资格（投标/中标/签订合同</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2"/>
          <w:sz w:val="24"/>
          <w:szCs w:val="24"/>
          <w:lang w:eastAsia="zh-CN"/>
        </w:rPr>
        <w:t>我方对此无任何异议。</w:t>
      </w:r>
    </w:p>
    <w:p>
      <w:pPr>
        <w:pStyle w:val="2"/>
        <w:spacing w:line="251" w:lineRule="auto"/>
        <w:rPr>
          <w:rFonts w:asciiTheme="minorEastAsia" w:hAnsiTheme="minorEastAsia" w:eastAsiaTheme="minorEastAsia" w:cstheme="minorEastAsia"/>
          <w:sz w:val="24"/>
          <w:szCs w:val="24"/>
          <w:lang w:eastAsia="zh-CN"/>
        </w:rPr>
      </w:pPr>
    </w:p>
    <w:p>
      <w:pPr>
        <w:pStyle w:val="2"/>
        <w:spacing w:line="251" w:lineRule="auto"/>
        <w:rPr>
          <w:rFonts w:asciiTheme="minorEastAsia" w:hAnsiTheme="minorEastAsia" w:eastAsiaTheme="minorEastAsia" w:cstheme="minorEastAsia"/>
          <w:sz w:val="24"/>
          <w:szCs w:val="24"/>
          <w:lang w:eastAsia="zh-CN"/>
        </w:rPr>
      </w:pPr>
    </w:p>
    <w:p>
      <w:pPr>
        <w:pStyle w:val="2"/>
        <w:spacing w:line="251" w:lineRule="auto"/>
        <w:rPr>
          <w:rFonts w:asciiTheme="minorEastAsia" w:hAnsiTheme="minorEastAsia" w:eastAsiaTheme="minorEastAsia" w:cstheme="minorEastAsia"/>
          <w:sz w:val="24"/>
          <w:szCs w:val="24"/>
          <w:lang w:eastAsia="zh-CN"/>
        </w:rPr>
      </w:pPr>
    </w:p>
    <w:p>
      <w:pPr>
        <w:pStyle w:val="2"/>
        <w:spacing w:line="251" w:lineRule="auto"/>
        <w:rPr>
          <w:rFonts w:asciiTheme="minorEastAsia" w:hAnsiTheme="minorEastAsia" w:eastAsiaTheme="minorEastAsia" w:cstheme="minorEastAsia"/>
          <w:sz w:val="24"/>
          <w:szCs w:val="24"/>
          <w:lang w:eastAsia="zh-CN"/>
        </w:rPr>
      </w:pPr>
    </w:p>
    <w:p>
      <w:pPr>
        <w:pStyle w:val="2"/>
        <w:spacing w:line="251" w:lineRule="auto"/>
        <w:rPr>
          <w:rFonts w:asciiTheme="minorEastAsia" w:hAnsiTheme="minorEastAsia" w:eastAsiaTheme="minorEastAsia" w:cstheme="minorEastAsia"/>
          <w:sz w:val="24"/>
          <w:szCs w:val="24"/>
          <w:lang w:eastAsia="zh-CN"/>
        </w:rPr>
      </w:pPr>
    </w:p>
    <w:p>
      <w:pPr>
        <w:pStyle w:val="2"/>
        <w:spacing w:line="251" w:lineRule="auto"/>
        <w:rPr>
          <w:rFonts w:asciiTheme="minorEastAsia" w:hAnsiTheme="minorEastAsia" w:eastAsiaTheme="minorEastAsia" w:cstheme="minorEastAsia"/>
          <w:sz w:val="24"/>
          <w:szCs w:val="24"/>
          <w:lang w:eastAsia="zh-CN"/>
        </w:rPr>
      </w:pPr>
    </w:p>
    <w:p>
      <w:pPr>
        <w:pStyle w:val="2"/>
        <w:spacing w:line="251" w:lineRule="auto"/>
        <w:rPr>
          <w:rFonts w:asciiTheme="minorEastAsia" w:hAnsiTheme="minorEastAsia" w:eastAsiaTheme="minorEastAsia" w:cstheme="minorEastAsia"/>
          <w:sz w:val="24"/>
          <w:szCs w:val="24"/>
          <w:lang w:eastAsia="zh-CN"/>
        </w:rPr>
      </w:pPr>
    </w:p>
    <w:p>
      <w:pPr>
        <w:pStyle w:val="2"/>
        <w:spacing w:line="252" w:lineRule="auto"/>
        <w:rPr>
          <w:rFonts w:asciiTheme="minorEastAsia" w:hAnsiTheme="minorEastAsia" w:eastAsiaTheme="minorEastAsia" w:cstheme="minorEastAsia"/>
          <w:sz w:val="24"/>
          <w:szCs w:val="24"/>
          <w:lang w:eastAsia="zh-CN"/>
        </w:rPr>
      </w:pPr>
    </w:p>
    <w:p>
      <w:pPr>
        <w:spacing w:before="86" w:line="203" w:lineRule="auto"/>
        <w:ind w:left="232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投标供应商（盖章</w:t>
      </w:r>
      <w:r>
        <w:rPr>
          <w:rFonts w:hint="eastAsia" w:asciiTheme="minorEastAsia" w:hAnsiTheme="minorEastAsia" w:eastAsiaTheme="minorEastAsia" w:cstheme="minorEastAsia"/>
          <w:spacing w:val="1"/>
          <w:sz w:val="24"/>
          <w:szCs w:val="24"/>
          <w:lang w:eastAsia="zh-CN"/>
        </w:rPr>
        <w:t>）：</w:t>
      </w:r>
    </w:p>
    <w:p>
      <w:pPr>
        <w:pStyle w:val="2"/>
        <w:spacing w:line="278" w:lineRule="auto"/>
        <w:rPr>
          <w:rFonts w:asciiTheme="minorEastAsia" w:hAnsiTheme="minorEastAsia" w:eastAsiaTheme="minorEastAsia" w:cstheme="minorEastAsia"/>
          <w:sz w:val="24"/>
          <w:szCs w:val="24"/>
          <w:lang w:eastAsia="zh-CN"/>
        </w:rPr>
      </w:pPr>
    </w:p>
    <w:p>
      <w:pPr>
        <w:pStyle w:val="2"/>
        <w:spacing w:line="278" w:lineRule="auto"/>
        <w:rPr>
          <w:rFonts w:asciiTheme="minorEastAsia" w:hAnsiTheme="minorEastAsia" w:eastAsiaTheme="minorEastAsia" w:cstheme="minorEastAsia"/>
          <w:sz w:val="24"/>
          <w:szCs w:val="24"/>
          <w:lang w:eastAsia="zh-CN"/>
        </w:rPr>
      </w:pPr>
    </w:p>
    <w:p>
      <w:pPr>
        <w:spacing w:before="86" w:line="203" w:lineRule="auto"/>
        <w:ind w:left="232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法定代表人或其委托代理人（签字或盖章</w:t>
      </w:r>
      <w:r>
        <w:rPr>
          <w:rFonts w:hint="eastAsia" w:asciiTheme="minorEastAsia" w:hAnsiTheme="minorEastAsia" w:eastAsiaTheme="minorEastAsia" w:cstheme="minorEastAsia"/>
          <w:spacing w:val="6"/>
          <w:sz w:val="24"/>
          <w:szCs w:val="24"/>
          <w:lang w:eastAsia="zh-CN"/>
        </w:rPr>
        <w:t>）：</w:t>
      </w:r>
    </w:p>
    <w:p>
      <w:pPr>
        <w:pStyle w:val="2"/>
        <w:spacing w:line="401" w:lineRule="auto"/>
        <w:rPr>
          <w:rFonts w:asciiTheme="minorEastAsia" w:hAnsiTheme="minorEastAsia" w:eastAsiaTheme="minorEastAsia" w:cstheme="minorEastAsia"/>
          <w:sz w:val="24"/>
          <w:szCs w:val="24"/>
          <w:lang w:eastAsia="zh-CN"/>
        </w:rPr>
      </w:pPr>
    </w:p>
    <w:p>
      <w:pPr>
        <w:spacing w:before="87" w:line="207" w:lineRule="auto"/>
        <w:ind w:left="5463"/>
        <w:rPr>
          <w:rFonts w:asciiTheme="minorEastAsia" w:hAnsiTheme="minorEastAsia" w:eastAsiaTheme="minorEastAsia" w:cstheme="minorEastAsia"/>
          <w:sz w:val="24"/>
          <w:szCs w:val="24"/>
          <w:lang w:eastAsia="zh-CN"/>
        </w:rPr>
        <w:sectPr>
          <w:footerReference r:id="rId6" w:type="default"/>
          <w:pgSz w:w="11906" w:h="16839"/>
          <w:pgMar w:top="1304" w:right="1247" w:bottom="1304" w:left="1247" w:header="0" w:footer="1005" w:gutter="0"/>
          <w:cols w:space="0" w:num="1"/>
        </w:sectPr>
      </w:pPr>
      <w:r>
        <w:rPr>
          <w:rFonts w:hint="eastAsia" w:asciiTheme="minorEastAsia" w:hAnsiTheme="minorEastAsia" w:eastAsiaTheme="minorEastAsia" w:cstheme="minorEastAsia"/>
          <w:spacing w:val="-2"/>
          <w:sz w:val="24"/>
          <w:szCs w:val="24"/>
          <w:lang w:eastAsia="zh-CN"/>
        </w:rPr>
        <w:t>日期：</w:t>
      </w:r>
      <w:r>
        <w:rPr>
          <w:rFonts w:hint="eastAsia" w:asciiTheme="minorEastAsia" w:hAnsiTheme="minorEastAsia" w:eastAsiaTheme="minorEastAsia" w:cstheme="minorEastAsia"/>
          <w:spacing w:val="3"/>
          <w:sz w:val="24"/>
          <w:szCs w:val="24"/>
          <w:lang w:eastAsia="zh-CN"/>
        </w:rPr>
        <w:t xml:space="preserve">     </w:t>
      </w:r>
      <w:r>
        <w:rPr>
          <w:rFonts w:hint="eastAsia" w:asciiTheme="minorEastAsia" w:hAnsiTheme="minorEastAsia" w:eastAsiaTheme="minorEastAsia" w:cstheme="minorEastAsia"/>
          <w:spacing w:val="-2"/>
          <w:sz w:val="24"/>
          <w:szCs w:val="24"/>
          <w:lang w:eastAsia="zh-CN"/>
        </w:rPr>
        <w:t>年</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lang w:eastAsia="zh-CN"/>
        </w:rPr>
        <w:t>月        日</w:t>
      </w:r>
    </w:p>
    <w:p>
      <w:pPr>
        <w:pStyle w:val="2"/>
        <w:spacing w:line="248" w:lineRule="auto"/>
        <w:rPr>
          <w:rFonts w:asciiTheme="minorEastAsia" w:hAnsiTheme="minorEastAsia" w:eastAsiaTheme="minorEastAsia" w:cstheme="minorEastAsia"/>
          <w:sz w:val="24"/>
          <w:szCs w:val="24"/>
          <w:lang w:eastAsia="zh-CN"/>
        </w:rPr>
      </w:pPr>
    </w:p>
    <w:p>
      <w:pPr>
        <w:spacing w:before="85" w:line="207" w:lineRule="auto"/>
        <w:ind w:left="1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14:textOutline w14:w="3797" w14:cap="sq" w14:cmpd="sng" w14:algn="ctr">
            <w14:solidFill>
              <w14:srgbClr w14:val="000000"/>
            </w14:solidFill>
            <w14:prstDash w14:val="solid"/>
            <w14:bevel/>
          </w14:textOutline>
        </w:rPr>
        <w:t>4</w:t>
      </w:r>
      <w:r>
        <w:rPr>
          <w:rFonts w:hint="eastAsia" w:asciiTheme="minorEastAsia" w:hAnsiTheme="minorEastAsia" w:eastAsiaTheme="minorEastAsia" w:cstheme="minorEastAsia"/>
          <w:spacing w:val="-35"/>
          <w:sz w:val="24"/>
          <w:szCs w:val="24"/>
          <w:lang w:eastAsia="zh-CN"/>
        </w:rPr>
        <w:t xml:space="preserve"> </w:t>
      </w:r>
      <w:r>
        <w:rPr>
          <w:rFonts w:hint="eastAsia" w:asciiTheme="minorEastAsia" w:hAnsiTheme="minorEastAsia" w:eastAsiaTheme="minorEastAsia" w:cstheme="minorEastAsia"/>
          <w:spacing w:val="9"/>
          <w:sz w:val="24"/>
          <w:szCs w:val="24"/>
          <w:lang w:eastAsia="zh-CN"/>
          <w14:textOutline w14:w="3797" w14:cap="sq" w14:cmpd="sng" w14:algn="ctr">
            <w14:solidFill>
              <w14:srgbClr w14:val="000000"/>
            </w14:solidFill>
            <w14:prstDash w14:val="solid"/>
            <w14:bevel/>
          </w14:textOutline>
        </w:rPr>
        <w:t>、参加政府采购活动前三年内在经营活动中没有重大违法记录的声明</w:t>
      </w:r>
    </w:p>
    <w:p>
      <w:pPr>
        <w:pStyle w:val="2"/>
        <w:spacing w:line="259" w:lineRule="auto"/>
        <w:rPr>
          <w:rFonts w:asciiTheme="minorEastAsia" w:hAnsiTheme="minorEastAsia" w:eastAsiaTheme="minorEastAsia" w:cstheme="minorEastAsia"/>
          <w:sz w:val="24"/>
          <w:szCs w:val="24"/>
          <w:lang w:eastAsia="zh-CN"/>
        </w:rPr>
      </w:pPr>
    </w:p>
    <w:p>
      <w:pPr>
        <w:pStyle w:val="2"/>
        <w:spacing w:line="259" w:lineRule="auto"/>
        <w:rPr>
          <w:rFonts w:asciiTheme="minorEastAsia" w:hAnsiTheme="minorEastAsia" w:eastAsiaTheme="minorEastAsia" w:cstheme="minorEastAsia"/>
          <w:sz w:val="24"/>
          <w:szCs w:val="24"/>
          <w:lang w:eastAsia="zh-CN"/>
        </w:rPr>
      </w:pPr>
    </w:p>
    <w:p>
      <w:pPr>
        <w:spacing w:before="133" w:line="624" w:lineRule="exact"/>
        <w:ind w:left="161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0"/>
          <w:position w:val="21"/>
          <w:sz w:val="24"/>
          <w:szCs w:val="24"/>
          <w:lang w:eastAsia="zh-CN"/>
          <w14:textOutline w14:w="5791" w14:cap="sq" w14:cmpd="sng" w14:algn="ctr">
            <w14:solidFill>
              <w14:srgbClr w14:val="000000"/>
            </w14:solidFill>
            <w14:prstDash w14:val="solid"/>
            <w14:bevel/>
          </w14:textOutline>
        </w:rPr>
        <w:t>参加政府采购活动前三年内在经营活动中</w:t>
      </w:r>
    </w:p>
    <w:p>
      <w:pPr>
        <w:spacing w:line="205" w:lineRule="auto"/>
        <w:ind w:left="2743"/>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0"/>
          <w:sz w:val="24"/>
          <w:szCs w:val="24"/>
          <w:lang w:eastAsia="zh-CN"/>
          <w14:textOutline w14:w="5791" w14:cap="sq" w14:cmpd="sng" w14:algn="ctr">
            <w14:solidFill>
              <w14:srgbClr w14:val="000000"/>
            </w14:solidFill>
            <w14:prstDash w14:val="solid"/>
            <w14:bevel/>
          </w14:textOutline>
        </w:rPr>
        <w:t>没有重大违法记录的声明</w:t>
      </w:r>
    </w:p>
    <w:p>
      <w:pPr>
        <w:pStyle w:val="2"/>
        <w:spacing w:line="288" w:lineRule="auto"/>
        <w:rPr>
          <w:rFonts w:asciiTheme="minorEastAsia" w:hAnsiTheme="minorEastAsia" w:eastAsiaTheme="minorEastAsia" w:cstheme="minorEastAsia"/>
          <w:sz w:val="24"/>
          <w:szCs w:val="24"/>
          <w:lang w:eastAsia="zh-CN"/>
        </w:rPr>
      </w:pPr>
    </w:p>
    <w:p>
      <w:pPr>
        <w:pStyle w:val="2"/>
        <w:spacing w:line="288" w:lineRule="auto"/>
        <w:rPr>
          <w:rFonts w:asciiTheme="minorEastAsia" w:hAnsiTheme="minorEastAsia" w:eastAsiaTheme="minorEastAsia" w:cstheme="minorEastAsia"/>
          <w:sz w:val="24"/>
          <w:szCs w:val="24"/>
          <w:lang w:eastAsia="zh-CN"/>
        </w:rPr>
      </w:pPr>
    </w:p>
    <w:p>
      <w:pPr>
        <w:spacing w:before="86" w:line="208" w:lineRule="auto"/>
        <w:ind w:left="1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本供应商郑重承诺：</w:t>
      </w:r>
    </w:p>
    <w:p>
      <w:pPr>
        <w:spacing w:before="202" w:line="349" w:lineRule="auto"/>
        <w:ind w:left="18" w:right="13" w:firstLine="423"/>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我方参加</w:t>
      </w:r>
      <w:r>
        <w:rPr>
          <w:rFonts w:hint="eastAsia" w:asciiTheme="minorEastAsia" w:hAnsiTheme="minorEastAsia" w:eastAsiaTheme="minorEastAsia" w:cstheme="minorEastAsia"/>
          <w:spacing w:val="8"/>
          <w:sz w:val="24"/>
          <w:szCs w:val="24"/>
          <w:u w:val="single"/>
          <w:lang w:eastAsia="zh-CN"/>
        </w:rPr>
        <w:t xml:space="preserve">  现代建材产业项目厂前区市政绿化工程混凝土采购  </w:t>
      </w:r>
      <w:r>
        <w:rPr>
          <w:rFonts w:hint="eastAsia" w:asciiTheme="minorEastAsia" w:hAnsiTheme="minorEastAsia" w:eastAsiaTheme="minorEastAsia" w:cstheme="minorEastAsia"/>
          <w:spacing w:val="8"/>
          <w:sz w:val="24"/>
          <w:szCs w:val="24"/>
          <w:lang w:eastAsia="zh-CN"/>
        </w:rPr>
        <w:t>政府采购活动前三年内</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lang w:eastAsia="zh-CN"/>
        </w:rPr>
        <w:t>，在经营</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7"/>
          <w:sz w:val="24"/>
          <w:szCs w:val="24"/>
          <w:lang w:eastAsia="zh-CN"/>
        </w:rPr>
        <w:t>活动中没有重大违法记录。我方若有违反上述承诺</w:t>
      </w:r>
      <w:r>
        <w:rPr>
          <w:rFonts w:hint="eastAsia" w:asciiTheme="minorEastAsia" w:hAnsiTheme="minorEastAsia" w:eastAsiaTheme="minorEastAsia" w:cstheme="minorEastAsia"/>
          <w:spacing w:val="6"/>
          <w:sz w:val="24"/>
          <w:szCs w:val="24"/>
          <w:lang w:eastAsia="zh-CN"/>
        </w:rPr>
        <w:t>内容的行为，自愿接受取消投标资格、记入信用档案等有关处理，愿意承担法律责任。如已中标的</w:t>
      </w:r>
      <w:r>
        <w:rPr>
          <w:rFonts w:hint="eastAsia" w:asciiTheme="minorEastAsia" w:hAnsiTheme="minorEastAsia" w:eastAsiaTheme="minorEastAsia" w:cstheme="minorEastAsia"/>
          <w:spacing w:val="-22"/>
          <w:sz w:val="24"/>
          <w:szCs w:val="24"/>
          <w:lang w:eastAsia="zh-CN"/>
        </w:rPr>
        <w:t xml:space="preserve"> </w:t>
      </w:r>
      <w:r>
        <w:rPr>
          <w:rFonts w:hint="eastAsia" w:asciiTheme="minorEastAsia" w:hAnsiTheme="minorEastAsia" w:eastAsiaTheme="minorEastAsia" w:cstheme="minorEastAsia"/>
          <w:spacing w:val="6"/>
          <w:sz w:val="24"/>
          <w:szCs w:val="24"/>
          <w:lang w:eastAsia="zh-CN"/>
        </w:rPr>
        <w:t>，自动放弃中标资格，给采购人造成损失的，依法承担赔偿责任。</w:t>
      </w:r>
    </w:p>
    <w:p>
      <w:pPr>
        <w:pStyle w:val="2"/>
        <w:spacing w:line="272" w:lineRule="auto"/>
        <w:rPr>
          <w:rFonts w:asciiTheme="minorEastAsia" w:hAnsiTheme="minorEastAsia" w:eastAsiaTheme="minorEastAsia" w:cstheme="minorEastAsia"/>
          <w:sz w:val="24"/>
          <w:szCs w:val="24"/>
          <w:lang w:eastAsia="zh-CN"/>
        </w:rPr>
      </w:pPr>
    </w:p>
    <w:p>
      <w:pPr>
        <w:pStyle w:val="2"/>
        <w:spacing w:line="272" w:lineRule="auto"/>
        <w:rPr>
          <w:rFonts w:asciiTheme="minorEastAsia" w:hAnsiTheme="minorEastAsia" w:eastAsiaTheme="minorEastAsia" w:cstheme="minorEastAsia"/>
          <w:sz w:val="24"/>
          <w:szCs w:val="24"/>
          <w:lang w:eastAsia="zh-CN"/>
        </w:rPr>
      </w:pPr>
    </w:p>
    <w:p>
      <w:pPr>
        <w:pStyle w:val="2"/>
        <w:spacing w:line="272" w:lineRule="auto"/>
        <w:rPr>
          <w:rFonts w:asciiTheme="minorEastAsia" w:hAnsiTheme="minorEastAsia" w:eastAsiaTheme="minorEastAsia" w:cstheme="minorEastAsia"/>
          <w:sz w:val="24"/>
          <w:szCs w:val="24"/>
          <w:lang w:eastAsia="zh-CN"/>
        </w:rPr>
      </w:pPr>
    </w:p>
    <w:p>
      <w:pPr>
        <w:pStyle w:val="2"/>
        <w:spacing w:line="273" w:lineRule="auto"/>
        <w:rPr>
          <w:rFonts w:asciiTheme="minorEastAsia" w:hAnsiTheme="minorEastAsia" w:eastAsiaTheme="minorEastAsia" w:cstheme="minorEastAsia"/>
          <w:sz w:val="24"/>
          <w:szCs w:val="24"/>
          <w:lang w:eastAsia="zh-CN"/>
        </w:rPr>
      </w:pPr>
    </w:p>
    <w:p>
      <w:pPr>
        <w:pStyle w:val="2"/>
        <w:spacing w:line="273" w:lineRule="auto"/>
        <w:rPr>
          <w:rFonts w:asciiTheme="minorEastAsia" w:hAnsiTheme="minorEastAsia" w:eastAsiaTheme="minorEastAsia" w:cstheme="minorEastAsia"/>
          <w:sz w:val="24"/>
          <w:szCs w:val="24"/>
          <w:lang w:eastAsia="zh-CN"/>
        </w:rPr>
      </w:pPr>
    </w:p>
    <w:p>
      <w:pPr>
        <w:pStyle w:val="2"/>
        <w:spacing w:line="273" w:lineRule="auto"/>
        <w:rPr>
          <w:rFonts w:asciiTheme="minorEastAsia" w:hAnsiTheme="minorEastAsia" w:eastAsiaTheme="minorEastAsia" w:cstheme="minorEastAsia"/>
          <w:sz w:val="24"/>
          <w:szCs w:val="24"/>
          <w:lang w:eastAsia="zh-CN"/>
        </w:rPr>
      </w:pPr>
    </w:p>
    <w:p>
      <w:pPr>
        <w:spacing w:before="87" w:line="203" w:lineRule="auto"/>
        <w:ind w:left="232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投标供应商（盖章</w:t>
      </w:r>
      <w:r>
        <w:rPr>
          <w:rFonts w:hint="eastAsia" w:asciiTheme="minorEastAsia" w:hAnsiTheme="minorEastAsia" w:eastAsiaTheme="minorEastAsia" w:cstheme="minorEastAsia"/>
          <w:spacing w:val="1"/>
          <w:sz w:val="24"/>
          <w:szCs w:val="24"/>
          <w:lang w:eastAsia="zh-CN"/>
        </w:rPr>
        <w:t>）：</w:t>
      </w:r>
    </w:p>
    <w:p>
      <w:pPr>
        <w:spacing w:line="203" w:lineRule="auto"/>
        <w:rPr>
          <w:rFonts w:asciiTheme="minorEastAsia" w:hAnsiTheme="minorEastAsia" w:eastAsiaTheme="minorEastAsia" w:cstheme="minorEastAsia"/>
          <w:sz w:val="24"/>
          <w:szCs w:val="24"/>
          <w:lang w:eastAsia="zh-CN"/>
        </w:rPr>
      </w:pPr>
    </w:p>
    <w:p>
      <w:pPr>
        <w:spacing w:before="86" w:line="203" w:lineRule="auto"/>
        <w:ind w:left="276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法定代表人或其委托代理人（签字或盖章</w:t>
      </w:r>
      <w:r>
        <w:rPr>
          <w:rFonts w:hint="eastAsia" w:asciiTheme="minorEastAsia" w:hAnsiTheme="minorEastAsia" w:eastAsiaTheme="minorEastAsia" w:cstheme="minorEastAsia"/>
          <w:spacing w:val="6"/>
          <w:sz w:val="24"/>
          <w:szCs w:val="24"/>
          <w:lang w:eastAsia="zh-CN"/>
        </w:rPr>
        <w:t>）：</w:t>
      </w:r>
    </w:p>
    <w:p>
      <w:pPr>
        <w:pStyle w:val="2"/>
        <w:spacing w:line="401" w:lineRule="auto"/>
        <w:rPr>
          <w:rFonts w:asciiTheme="minorEastAsia" w:hAnsiTheme="minorEastAsia" w:eastAsiaTheme="minorEastAsia" w:cstheme="minorEastAsia"/>
          <w:sz w:val="24"/>
          <w:szCs w:val="24"/>
          <w:lang w:eastAsia="zh-CN"/>
        </w:rPr>
      </w:pPr>
    </w:p>
    <w:p>
      <w:pPr>
        <w:spacing w:before="86" w:line="207" w:lineRule="auto"/>
        <w:jc w:val="right"/>
        <w:rPr>
          <w:rFonts w:asciiTheme="minorEastAsia" w:hAnsiTheme="minorEastAsia" w:eastAsiaTheme="minorEastAsia" w:cstheme="minorEastAsia"/>
          <w:sz w:val="24"/>
          <w:szCs w:val="24"/>
          <w:lang w:eastAsia="zh-CN"/>
        </w:rPr>
        <w:sectPr>
          <w:footerReference r:id="rId7" w:type="default"/>
          <w:pgSz w:w="11906" w:h="16839"/>
          <w:pgMar w:top="1304" w:right="1247" w:bottom="1304" w:left="1247" w:header="0" w:footer="1007" w:gutter="0"/>
          <w:cols w:space="0" w:num="1"/>
        </w:sectPr>
      </w:pPr>
      <w:r>
        <w:rPr>
          <w:rFonts w:hint="eastAsia" w:asciiTheme="minorEastAsia" w:hAnsiTheme="minorEastAsia" w:eastAsiaTheme="minorEastAsia" w:cstheme="minorEastAsia"/>
          <w:spacing w:val="-2"/>
          <w:sz w:val="24"/>
          <w:szCs w:val="24"/>
          <w:lang w:eastAsia="zh-CN"/>
        </w:rPr>
        <w:t>日期：</w:t>
      </w:r>
      <w:r>
        <w:rPr>
          <w:rFonts w:hint="eastAsia" w:asciiTheme="minorEastAsia" w:hAnsiTheme="minorEastAsia" w:eastAsiaTheme="minorEastAsia" w:cstheme="minorEastAsia"/>
          <w:spacing w:val="3"/>
          <w:sz w:val="24"/>
          <w:szCs w:val="24"/>
          <w:lang w:eastAsia="zh-CN"/>
        </w:rPr>
        <w:t xml:space="preserve">            </w:t>
      </w:r>
      <w:r>
        <w:rPr>
          <w:rFonts w:hint="eastAsia" w:asciiTheme="minorEastAsia" w:hAnsiTheme="minorEastAsia" w:eastAsiaTheme="minorEastAsia" w:cstheme="minorEastAsia"/>
          <w:spacing w:val="-2"/>
          <w:sz w:val="24"/>
          <w:szCs w:val="24"/>
          <w:lang w:eastAsia="zh-CN"/>
        </w:rPr>
        <w:t>年</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lang w:eastAsia="zh-CN"/>
        </w:rPr>
        <w:t>月        日</w:t>
      </w:r>
    </w:p>
    <w:p>
      <w:pPr>
        <w:pStyle w:val="2"/>
        <w:spacing w:line="247" w:lineRule="auto"/>
        <w:rPr>
          <w:rFonts w:asciiTheme="minorEastAsia" w:hAnsiTheme="minorEastAsia" w:eastAsiaTheme="minorEastAsia" w:cstheme="minorEastAsia"/>
          <w:sz w:val="24"/>
          <w:szCs w:val="24"/>
          <w:lang w:eastAsia="zh-CN"/>
        </w:rPr>
      </w:pPr>
    </w:p>
    <w:p>
      <w:pPr>
        <w:spacing w:before="86" w:line="208" w:lineRule="auto"/>
        <w:ind w:left="46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2"/>
          <w:sz w:val="24"/>
          <w:szCs w:val="24"/>
          <w:lang w:eastAsia="zh-CN"/>
          <w14:textOutline w14:w="3797" w14:cap="sq" w14:cmpd="sng" w14:algn="ctr">
            <w14:solidFill>
              <w14:srgbClr w14:val="000000"/>
            </w14:solidFill>
            <w14:prstDash w14:val="solid"/>
            <w14:bevel/>
          </w14:textOutline>
        </w:rPr>
        <w:t>5</w:t>
      </w:r>
      <w:r>
        <w:rPr>
          <w:rFonts w:hint="eastAsia" w:asciiTheme="minorEastAsia" w:hAnsiTheme="minorEastAsia" w:eastAsiaTheme="minorEastAsia" w:cstheme="minorEastAsia"/>
          <w:b/>
          <w:bCs/>
          <w:spacing w:val="-36"/>
          <w:sz w:val="24"/>
          <w:szCs w:val="24"/>
          <w:lang w:eastAsia="zh-CN"/>
        </w:rPr>
        <w:t xml:space="preserve"> </w:t>
      </w:r>
      <w:r>
        <w:rPr>
          <w:rFonts w:hint="eastAsia" w:asciiTheme="minorEastAsia" w:hAnsiTheme="minorEastAsia" w:eastAsiaTheme="minorEastAsia" w:cstheme="minorEastAsia"/>
          <w:b/>
          <w:bCs/>
          <w:spacing w:val="2"/>
          <w:sz w:val="24"/>
          <w:szCs w:val="24"/>
          <w:lang w:eastAsia="zh-CN"/>
          <w14:textOutline w14:w="3797" w14:cap="sq" w14:cmpd="sng" w14:algn="ctr">
            <w14:solidFill>
              <w14:srgbClr w14:val="000000"/>
            </w14:solidFill>
            <w14:prstDash w14:val="solid"/>
            <w14:bevel/>
          </w14:textOutline>
        </w:rPr>
        <w:t>、开标一览表</w:t>
      </w:r>
    </w:p>
    <w:p>
      <w:pPr>
        <w:pStyle w:val="2"/>
        <w:spacing w:line="299" w:lineRule="auto"/>
        <w:rPr>
          <w:rFonts w:asciiTheme="minorEastAsia" w:hAnsiTheme="minorEastAsia" w:eastAsiaTheme="minorEastAsia" w:cstheme="minorEastAsia"/>
          <w:sz w:val="24"/>
          <w:szCs w:val="24"/>
          <w:lang w:eastAsia="zh-CN"/>
        </w:rPr>
      </w:pPr>
    </w:p>
    <w:p>
      <w:pPr>
        <w:pStyle w:val="2"/>
        <w:spacing w:line="300" w:lineRule="auto"/>
        <w:rPr>
          <w:rFonts w:asciiTheme="minorEastAsia" w:hAnsiTheme="minorEastAsia" w:eastAsiaTheme="minorEastAsia" w:cstheme="minorEastAsia"/>
          <w:sz w:val="24"/>
          <w:szCs w:val="24"/>
          <w:lang w:eastAsia="zh-CN"/>
        </w:rPr>
      </w:pPr>
    </w:p>
    <w:p>
      <w:pPr>
        <w:spacing w:before="133" w:line="205" w:lineRule="auto"/>
        <w:ind w:left="3988"/>
        <w:rPr>
          <w:rFonts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bCs/>
          <w:spacing w:val="8"/>
          <w:sz w:val="32"/>
          <w:szCs w:val="32"/>
          <w:lang w:eastAsia="zh-CN"/>
          <w14:textOutline w14:w="5791" w14:cap="sq" w14:cmpd="sng" w14:algn="ctr">
            <w14:solidFill>
              <w14:srgbClr w14:val="000000"/>
            </w14:solidFill>
            <w14:prstDash w14:val="solid"/>
            <w14:bevel/>
          </w14:textOutline>
        </w:rPr>
        <w:t>开标一览表</w:t>
      </w:r>
    </w:p>
    <w:p>
      <w:pPr>
        <w:pStyle w:val="2"/>
        <w:spacing w:line="265" w:lineRule="auto"/>
        <w:rPr>
          <w:rFonts w:asciiTheme="minorEastAsia" w:hAnsiTheme="minorEastAsia" w:eastAsiaTheme="minorEastAsia" w:cstheme="minorEastAsia"/>
          <w:sz w:val="24"/>
          <w:szCs w:val="24"/>
          <w:lang w:eastAsia="zh-CN"/>
        </w:rPr>
      </w:pPr>
    </w:p>
    <w:p>
      <w:pPr>
        <w:pStyle w:val="2"/>
        <w:spacing w:line="265" w:lineRule="auto"/>
        <w:rPr>
          <w:rFonts w:asciiTheme="minorEastAsia" w:hAnsiTheme="minorEastAsia" w:eastAsiaTheme="minorEastAsia" w:cstheme="minorEastAsia"/>
          <w:sz w:val="24"/>
          <w:szCs w:val="24"/>
          <w:lang w:eastAsia="zh-CN"/>
        </w:rPr>
      </w:pPr>
    </w:p>
    <w:p>
      <w:pPr>
        <w:spacing w:before="86" w:line="207" w:lineRule="auto"/>
        <w:ind w:left="45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项目编号：</w:t>
      </w:r>
      <w:r>
        <w:rPr>
          <w:rFonts w:hint="eastAsia" w:asciiTheme="minorEastAsia" w:hAnsiTheme="minorEastAsia" w:eastAsiaTheme="minorEastAsia" w:cstheme="minorEastAsia"/>
          <w:spacing w:val="50"/>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pacing w:val="1"/>
          <w:sz w:val="24"/>
          <w:szCs w:val="24"/>
          <w:lang w:eastAsia="zh-CN"/>
        </w:rPr>
        <w:t xml:space="preserve">                                                        </w:t>
      </w:r>
      <w:r>
        <w:rPr>
          <w:rFonts w:hint="eastAsia" w:asciiTheme="minorEastAsia" w:hAnsiTheme="minorEastAsia" w:eastAsiaTheme="minorEastAsia" w:cstheme="minorEastAsia"/>
          <w:sz w:val="24"/>
          <w:szCs w:val="24"/>
          <w:lang w:eastAsia="zh-CN"/>
        </w:rPr>
        <w:t xml:space="preserve">        </w:t>
      </w:r>
    </w:p>
    <w:p>
      <w:pPr>
        <w:spacing w:line="55" w:lineRule="exact"/>
        <w:rPr>
          <w:rFonts w:asciiTheme="minorEastAsia" w:hAnsiTheme="minorEastAsia" w:eastAsiaTheme="minorEastAsia" w:cstheme="minorEastAsia"/>
          <w:sz w:val="24"/>
          <w:szCs w:val="24"/>
          <w:lang w:eastAsia="zh-CN"/>
        </w:rPr>
      </w:pPr>
    </w:p>
    <w:tbl>
      <w:tblPr>
        <w:tblStyle w:val="21"/>
        <w:tblW w:w="100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34"/>
        <w:gridCol w:w="3553"/>
        <w:gridCol w:w="31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3334" w:type="dxa"/>
          </w:tcPr>
          <w:p>
            <w:pPr>
              <w:spacing w:line="257" w:lineRule="auto"/>
              <w:rPr>
                <w:rFonts w:asciiTheme="minorEastAsia" w:hAnsiTheme="minorEastAsia" w:eastAsiaTheme="minorEastAsia" w:cstheme="minorEastAsia"/>
                <w:sz w:val="24"/>
                <w:szCs w:val="24"/>
                <w:lang w:eastAsia="zh-CN"/>
              </w:rPr>
            </w:pPr>
          </w:p>
          <w:p>
            <w:pPr>
              <w:pStyle w:val="22"/>
              <w:spacing w:before="86" w:line="207" w:lineRule="auto"/>
              <w:ind w:left="111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项目名称</w:t>
            </w:r>
          </w:p>
        </w:tc>
        <w:tc>
          <w:tcPr>
            <w:tcW w:w="3553" w:type="dxa"/>
          </w:tcPr>
          <w:p>
            <w:pPr>
              <w:spacing w:line="257" w:lineRule="auto"/>
              <w:rPr>
                <w:rFonts w:asciiTheme="minorEastAsia" w:hAnsiTheme="minorEastAsia" w:eastAsiaTheme="minorEastAsia" w:cstheme="minorEastAsia"/>
                <w:sz w:val="24"/>
                <w:szCs w:val="24"/>
              </w:rPr>
            </w:pPr>
          </w:p>
          <w:p>
            <w:pPr>
              <w:pStyle w:val="22"/>
              <w:spacing w:before="86" w:line="203" w:lineRule="auto"/>
              <w:ind w:firstLine="1032" w:firstLineChars="4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rPr>
              <w:t>下浮率（</w:t>
            </w:r>
            <w:r>
              <w:rPr>
                <w:rFonts w:hint="eastAsia" w:asciiTheme="minorEastAsia" w:hAnsiTheme="minorEastAsia" w:eastAsiaTheme="minorEastAsia" w:cstheme="minorEastAsia"/>
                <w:spacing w:val="9"/>
                <w:sz w:val="24"/>
                <w:szCs w:val="24"/>
                <w:lang w:eastAsia="zh-CN"/>
              </w:rPr>
              <w:t>%）</w:t>
            </w:r>
          </w:p>
        </w:tc>
        <w:tc>
          <w:tcPr>
            <w:tcW w:w="3131" w:type="dxa"/>
          </w:tcPr>
          <w:p>
            <w:pPr>
              <w:spacing w:line="257" w:lineRule="auto"/>
              <w:rPr>
                <w:rFonts w:asciiTheme="minorEastAsia" w:hAnsiTheme="minorEastAsia" w:eastAsiaTheme="minorEastAsia" w:cstheme="minorEastAsia"/>
                <w:sz w:val="24"/>
                <w:szCs w:val="24"/>
              </w:rPr>
            </w:pPr>
          </w:p>
          <w:p>
            <w:pPr>
              <w:pStyle w:val="22"/>
              <w:spacing w:before="86" w:line="209" w:lineRule="auto"/>
              <w:ind w:left="63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8" w:hRule="atLeast"/>
        </w:trPr>
        <w:tc>
          <w:tcPr>
            <w:tcW w:w="3334" w:type="dxa"/>
          </w:tcPr>
          <w:p>
            <w:pPr>
              <w:rPr>
                <w:lang w:eastAsia="zh-CN"/>
              </w:rPr>
            </w:pPr>
          </w:p>
          <w:p>
            <w:pPr>
              <w:rPr>
                <w:rFonts w:asciiTheme="minorEastAsia" w:hAnsiTheme="minorEastAsia" w:eastAsiaTheme="minorEastAsia" w:cstheme="minorEastAsia"/>
                <w:szCs w:val="24"/>
                <w:lang w:eastAsia="zh-CN"/>
              </w:rPr>
            </w:pPr>
            <w:r>
              <w:rPr>
                <w:rFonts w:hint="eastAsia" w:ascii="宋体" w:hAnsi="宋体" w:eastAsia="宋体"/>
                <w:lang w:eastAsia="zh-CN"/>
              </w:rPr>
              <w:t>现代建材产业项目厂前区市政绿化工程混凝土采购</w:t>
            </w:r>
          </w:p>
        </w:tc>
        <w:tc>
          <w:tcPr>
            <w:tcW w:w="3553" w:type="dxa"/>
          </w:tcPr>
          <w:p>
            <w:pPr>
              <w:pStyle w:val="22"/>
              <w:spacing w:before="1" w:line="220" w:lineRule="auto"/>
              <w:rPr>
                <w:rFonts w:asciiTheme="minorEastAsia" w:hAnsiTheme="minorEastAsia" w:eastAsiaTheme="minorEastAsia" w:cstheme="minorEastAsia"/>
                <w:spacing w:val="6"/>
                <w:position w:val="18"/>
                <w:sz w:val="24"/>
                <w:szCs w:val="24"/>
                <w:lang w:eastAsia="zh-CN"/>
              </w:rPr>
            </w:pPr>
          </w:p>
          <w:p>
            <w:pPr>
              <w:pStyle w:val="22"/>
              <w:spacing w:before="1" w:line="220" w:lineRule="auto"/>
              <w:rPr>
                <w:rFonts w:asciiTheme="minorEastAsia" w:hAnsiTheme="minorEastAsia" w:eastAsiaTheme="minorEastAsia" w:cstheme="minorEastAsia"/>
                <w:spacing w:val="6"/>
                <w:position w:val="18"/>
                <w:sz w:val="24"/>
                <w:szCs w:val="24"/>
                <w:lang w:eastAsia="zh-CN"/>
              </w:rPr>
            </w:pPr>
          </w:p>
        </w:tc>
        <w:tc>
          <w:tcPr>
            <w:tcW w:w="3131" w:type="dxa"/>
          </w:tcPr>
          <w:p>
            <w:pPr>
              <w:rPr>
                <w:lang w:eastAsia="zh-CN"/>
              </w:rPr>
            </w:pPr>
            <w:r>
              <w:rPr>
                <w:rFonts w:hint="eastAsia"/>
                <w:lang w:eastAsia="zh-CN"/>
              </w:rPr>
              <w:t>数量 ：按实际需求配送</w:t>
            </w:r>
          </w:p>
          <w:p>
            <w:pPr>
              <w:rPr>
                <w:rFonts w:asciiTheme="minorEastAsia" w:hAnsiTheme="minorEastAsia" w:eastAsiaTheme="minorEastAsia" w:cstheme="minorEastAsia"/>
                <w:szCs w:val="24"/>
                <w:lang w:eastAsia="zh-CN"/>
              </w:rPr>
            </w:pPr>
            <w:r>
              <w:rPr>
                <w:rFonts w:hint="eastAsia"/>
                <w:lang w:eastAsia="zh-CN"/>
              </w:rPr>
              <w:t>供货期 ：  90</w:t>
            </w:r>
            <w:r>
              <w:rPr>
                <w:rFonts w:hint="eastAsia" w:ascii="宋体" w:hAnsi="宋体" w:eastAsia="宋体" w:cs="宋体"/>
                <w:lang w:eastAsia="zh-CN"/>
              </w:rPr>
              <w:t>天</w:t>
            </w:r>
          </w:p>
        </w:tc>
      </w:tr>
    </w:tbl>
    <w:p>
      <w:pPr>
        <w:spacing w:before="35" w:line="209" w:lineRule="auto"/>
        <w:ind w:left="45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5"/>
          <w:sz w:val="24"/>
          <w:szCs w:val="24"/>
          <w:lang w:eastAsia="zh-CN"/>
          <w14:textOutline w14:w="3797" w14:cap="sq" w14:cmpd="sng" w14:algn="ctr">
            <w14:solidFill>
              <w14:srgbClr w14:val="000000"/>
            </w14:solidFill>
            <w14:prstDash w14:val="solid"/>
            <w14:bevel/>
          </w14:textOutline>
        </w:rPr>
        <w:t>备注：</w:t>
      </w:r>
    </w:p>
    <w:p>
      <w:pPr>
        <w:ind w:firstLine="480" w:firstLineChars="200"/>
        <w:rPr>
          <w:b/>
          <w:bCs/>
          <w:sz w:val="24"/>
          <w:szCs w:val="24"/>
          <w:lang w:eastAsia="zh-CN"/>
        </w:rPr>
      </w:pPr>
      <w:r>
        <w:rPr>
          <w:rFonts w:hint="eastAsia"/>
          <w:b/>
          <w:bCs/>
          <w:sz w:val="24"/>
          <w:szCs w:val="24"/>
          <w:lang w:eastAsia="zh-CN"/>
        </w:rPr>
        <w:t>1 、该报价含本物品 、包装 、装卸 、运输等成本以及适当的管理费用 、利润 、风险等其他一切费用。</w:t>
      </w:r>
    </w:p>
    <w:p>
      <w:pPr>
        <w:ind w:firstLine="480" w:firstLineChars="200"/>
        <w:rPr>
          <w:b/>
          <w:bCs/>
          <w:sz w:val="24"/>
          <w:szCs w:val="24"/>
          <w:lang w:eastAsia="zh-CN"/>
        </w:rPr>
      </w:pPr>
      <w:r>
        <w:rPr>
          <w:rFonts w:hint="eastAsia"/>
          <w:b/>
          <w:bCs/>
          <w:sz w:val="24"/>
          <w:szCs w:val="24"/>
          <w:lang w:eastAsia="zh-CN"/>
        </w:rPr>
        <w:t>2、开标一览表 ，要求按格式填写 ，统一规范 ，不得自行增减内容。</w:t>
      </w:r>
    </w:p>
    <w:p>
      <w:pPr>
        <w:spacing w:line="207" w:lineRule="auto"/>
        <w:rPr>
          <w:rFonts w:asciiTheme="minorEastAsia" w:hAnsiTheme="minorEastAsia" w:eastAsiaTheme="minorEastAsia" w:cstheme="minorEastAsia"/>
          <w:sz w:val="24"/>
          <w:szCs w:val="24"/>
          <w:lang w:eastAsia="zh-CN"/>
        </w:rPr>
      </w:pPr>
    </w:p>
    <w:p>
      <w:pPr>
        <w:spacing w:before="86" w:line="203" w:lineRule="auto"/>
        <w:ind w:left="232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投标供应商（盖章</w:t>
      </w:r>
      <w:r>
        <w:rPr>
          <w:rFonts w:hint="eastAsia" w:asciiTheme="minorEastAsia" w:hAnsiTheme="minorEastAsia" w:eastAsiaTheme="minorEastAsia" w:cstheme="minorEastAsia"/>
          <w:spacing w:val="1"/>
          <w:sz w:val="24"/>
          <w:szCs w:val="24"/>
          <w:lang w:eastAsia="zh-CN"/>
        </w:rPr>
        <w:t>）：</w:t>
      </w:r>
    </w:p>
    <w:p>
      <w:pPr>
        <w:pStyle w:val="2"/>
        <w:spacing w:line="278" w:lineRule="auto"/>
        <w:rPr>
          <w:rFonts w:asciiTheme="minorEastAsia" w:hAnsiTheme="minorEastAsia" w:eastAsiaTheme="minorEastAsia" w:cstheme="minorEastAsia"/>
          <w:sz w:val="24"/>
          <w:szCs w:val="24"/>
          <w:lang w:eastAsia="zh-CN"/>
        </w:rPr>
      </w:pPr>
    </w:p>
    <w:p>
      <w:pPr>
        <w:pStyle w:val="2"/>
        <w:spacing w:line="278" w:lineRule="auto"/>
        <w:rPr>
          <w:rFonts w:asciiTheme="minorEastAsia" w:hAnsiTheme="minorEastAsia" w:eastAsiaTheme="minorEastAsia" w:cstheme="minorEastAsia"/>
          <w:sz w:val="24"/>
          <w:szCs w:val="24"/>
          <w:lang w:eastAsia="zh-CN"/>
        </w:rPr>
      </w:pPr>
    </w:p>
    <w:p>
      <w:pPr>
        <w:spacing w:before="86" w:line="203" w:lineRule="auto"/>
        <w:ind w:left="232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法定代表人或其委托代理人（签字或盖章</w:t>
      </w:r>
      <w:r>
        <w:rPr>
          <w:rFonts w:hint="eastAsia" w:asciiTheme="minorEastAsia" w:hAnsiTheme="minorEastAsia" w:eastAsiaTheme="minorEastAsia" w:cstheme="minorEastAsia"/>
          <w:spacing w:val="6"/>
          <w:sz w:val="24"/>
          <w:szCs w:val="24"/>
          <w:lang w:eastAsia="zh-CN"/>
        </w:rPr>
        <w:t>）：</w:t>
      </w:r>
    </w:p>
    <w:p>
      <w:pPr>
        <w:pStyle w:val="2"/>
        <w:spacing w:line="401" w:lineRule="auto"/>
        <w:rPr>
          <w:rFonts w:asciiTheme="minorEastAsia" w:hAnsiTheme="minorEastAsia" w:eastAsiaTheme="minorEastAsia" w:cstheme="minorEastAsia"/>
          <w:sz w:val="24"/>
          <w:szCs w:val="24"/>
          <w:lang w:eastAsia="zh-CN"/>
        </w:rPr>
      </w:pPr>
    </w:p>
    <w:p>
      <w:pPr>
        <w:spacing w:before="172" w:line="203" w:lineRule="auto"/>
        <w:ind w:right="40"/>
        <w:jc w:val="right"/>
        <w:rPr>
          <w:lang w:eastAsia="zh-CN"/>
        </w:rPr>
      </w:pPr>
      <w:r>
        <w:rPr>
          <w:rFonts w:hint="eastAsia" w:asciiTheme="minorEastAsia" w:hAnsiTheme="minorEastAsia" w:eastAsiaTheme="minorEastAsia" w:cstheme="minorEastAsia"/>
          <w:spacing w:val="-2"/>
          <w:sz w:val="24"/>
          <w:szCs w:val="24"/>
          <w:lang w:eastAsia="zh-CN"/>
        </w:rPr>
        <w:t>日期：</w:t>
      </w:r>
      <w:r>
        <w:rPr>
          <w:rFonts w:hint="eastAsia" w:asciiTheme="minorEastAsia" w:hAnsiTheme="minorEastAsia" w:eastAsiaTheme="minorEastAsia" w:cstheme="minorEastAsia"/>
          <w:spacing w:val="3"/>
          <w:sz w:val="24"/>
          <w:szCs w:val="24"/>
          <w:lang w:eastAsia="zh-CN"/>
        </w:rPr>
        <w:t xml:space="preserve">   </w:t>
      </w:r>
      <w:r>
        <w:rPr>
          <w:rFonts w:hint="eastAsia" w:asciiTheme="minorEastAsia" w:hAnsiTheme="minorEastAsia" w:eastAsiaTheme="minorEastAsia" w:cstheme="minorEastAsia"/>
          <w:spacing w:val="-2"/>
          <w:sz w:val="24"/>
          <w:szCs w:val="24"/>
          <w:lang w:eastAsia="zh-CN"/>
        </w:rPr>
        <w:t>年</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lang w:eastAsia="zh-CN"/>
        </w:rPr>
        <w:t>月    日</w:t>
      </w:r>
    </w:p>
    <w:sectPr>
      <w:footerReference r:id="rId8" w:type="default"/>
      <w:pgSz w:w="11906" w:h="16839"/>
      <w:pgMar w:top="1304" w:right="1247" w:bottom="1304" w:left="1247" w:header="0" w:footer="1005"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3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78"/>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3978"/>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3978"/>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01"/>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2I1MWI4NjI5MjgxZjA3YzJkY2YxMzljMTI1NzIwMDAifQ=="/>
  </w:docVars>
  <w:rsids>
    <w:rsidRoot w:val="00CA2D84"/>
    <w:rsid w:val="000477DF"/>
    <w:rsid w:val="0017133B"/>
    <w:rsid w:val="001813ED"/>
    <w:rsid w:val="001917CB"/>
    <w:rsid w:val="001D7766"/>
    <w:rsid w:val="002B5A7A"/>
    <w:rsid w:val="00303FCD"/>
    <w:rsid w:val="00376E6B"/>
    <w:rsid w:val="003D4916"/>
    <w:rsid w:val="00405C53"/>
    <w:rsid w:val="004605F1"/>
    <w:rsid w:val="0047188A"/>
    <w:rsid w:val="004C1738"/>
    <w:rsid w:val="004D6812"/>
    <w:rsid w:val="004E746D"/>
    <w:rsid w:val="00511B7F"/>
    <w:rsid w:val="00575E70"/>
    <w:rsid w:val="00584705"/>
    <w:rsid w:val="005B2FE2"/>
    <w:rsid w:val="007E2B4A"/>
    <w:rsid w:val="007F076E"/>
    <w:rsid w:val="008659F8"/>
    <w:rsid w:val="008D44C4"/>
    <w:rsid w:val="009144C6"/>
    <w:rsid w:val="009C61F5"/>
    <w:rsid w:val="00A27C8F"/>
    <w:rsid w:val="00B17AD0"/>
    <w:rsid w:val="00B37EE8"/>
    <w:rsid w:val="00CA2D84"/>
    <w:rsid w:val="00D11DBC"/>
    <w:rsid w:val="00D1588A"/>
    <w:rsid w:val="00E505CD"/>
    <w:rsid w:val="00E870F9"/>
    <w:rsid w:val="00EC58D5"/>
    <w:rsid w:val="00F63EF3"/>
    <w:rsid w:val="00F870ED"/>
    <w:rsid w:val="00FA1C3D"/>
    <w:rsid w:val="00FF3C31"/>
    <w:rsid w:val="055A68FB"/>
    <w:rsid w:val="05D6061E"/>
    <w:rsid w:val="0661309E"/>
    <w:rsid w:val="078901E4"/>
    <w:rsid w:val="09CB780B"/>
    <w:rsid w:val="0AB957E7"/>
    <w:rsid w:val="0C6329E2"/>
    <w:rsid w:val="0F1D38DB"/>
    <w:rsid w:val="108F6A7E"/>
    <w:rsid w:val="14087052"/>
    <w:rsid w:val="19201681"/>
    <w:rsid w:val="1BE331F5"/>
    <w:rsid w:val="1C716370"/>
    <w:rsid w:val="209004C2"/>
    <w:rsid w:val="213571AA"/>
    <w:rsid w:val="23EF07BC"/>
    <w:rsid w:val="24C148B0"/>
    <w:rsid w:val="299F3121"/>
    <w:rsid w:val="29DA6792"/>
    <w:rsid w:val="2F986C69"/>
    <w:rsid w:val="32C9229D"/>
    <w:rsid w:val="398B750F"/>
    <w:rsid w:val="3BA16B5F"/>
    <w:rsid w:val="3CBB0368"/>
    <w:rsid w:val="3EFD6520"/>
    <w:rsid w:val="41EC0D67"/>
    <w:rsid w:val="43C81360"/>
    <w:rsid w:val="490C1CEF"/>
    <w:rsid w:val="49C6099A"/>
    <w:rsid w:val="4A8A6194"/>
    <w:rsid w:val="4AB7621E"/>
    <w:rsid w:val="4BD21829"/>
    <w:rsid w:val="4C7B3413"/>
    <w:rsid w:val="4E9245B9"/>
    <w:rsid w:val="4E951511"/>
    <w:rsid w:val="53EE0B92"/>
    <w:rsid w:val="54641ACD"/>
    <w:rsid w:val="618A2A5D"/>
    <w:rsid w:val="62A3629E"/>
    <w:rsid w:val="63A21C7C"/>
    <w:rsid w:val="64CC4357"/>
    <w:rsid w:val="660758C0"/>
    <w:rsid w:val="6692162D"/>
    <w:rsid w:val="69B665E8"/>
    <w:rsid w:val="6A1A7E6C"/>
    <w:rsid w:val="6C9854C4"/>
    <w:rsid w:val="6D07570D"/>
    <w:rsid w:val="727F215B"/>
    <w:rsid w:val="7473176A"/>
    <w:rsid w:val="777471DF"/>
    <w:rsid w:val="7B7517F2"/>
    <w:rsid w:val="7BA67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2">
    <w:name w:val="Body Text"/>
    <w:basedOn w:val="1"/>
    <w:next w:val="3"/>
    <w:semiHidden/>
    <w:qFormat/>
    <w:uiPriority w:val="0"/>
  </w:style>
  <w:style w:type="paragraph" w:styleId="3">
    <w:name w:val="Body Text First Indent"/>
    <w:basedOn w:val="2"/>
    <w:next w:val="1"/>
    <w:qFormat/>
    <w:uiPriority w:val="99"/>
    <w:pPr>
      <w:ind w:firstLine="420" w:firstLineChars="100"/>
    </w:pPr>
  </w:style>
  <w:style w:type="paragraph" w:styleId="4">
    <w:name w:val="Normal Indent"/>
    <w:basedOn w:val="1"/>
    <w:next w:val="5"/>
    <w:qFormat/>
    <w:uiPriority w:val="0"/>
    <w:pPr>
      <w:ind w:firstLine="420"/>
    </w:pPr>
    <w:rPr>
      <w:szCs w:val="20"/>
    </w:rPr>
  </w:style>
  <w:style w:type="paragraph" w:styleId="5">
    <w:name w:val="Body Text Indent"/>
    <w:basedOn w:val="1"/>
    <w:next w:val="1"/>
    <w:qFormat/>
    <w:uiPriority w:val="0"/>
    <w:pPr>
      <w:spacing w:after="120"/>
      <w:ind w:left="420" w:leftChars="200"/>
    </w:pPr>
  </w:style>
  <w:style w:type="paragraph" w:styleId="6">
    <w:name w:val="annotation text"/>
    <w:basedOn w:val="1"/>
    <w:qFormat/>
    <w:uiPriority w:val="99"/>
  </w:style>
  <w:style w:type="paragraph" w:styleId="7">
    <w:name w:val="Plain Text"/>
    <w:basedOn w:val="1"/>
    <w:next w:val="8"/>
    <w:qFormat/>
    <w:uiPriority w:val="99"/>
    <w:rPr>
      <w:rFonts w:ascii="宋体" w:hAnsi="Courier New" w:cstheme="minorBidi"/>
    </w:rPr>
  </w:style>
  <w:style w:type="paragraph" w:styleId="8">
    <w:name w:val="Date"/>
    <w:basedOn w:val="1"/>
    <w:next w:val="1"/>
    <w:qFormat/>
    <w:uiPriority w:val="99"/>
    <w:pPr>
      <w:ind w:left="2500" w:leftChars="2500"/>
    </w:pPr>
    <w:rPr>
      <w:rFonts w:eastAsia="楷体_GB2312" w:asciiTheme="minorHAnsi" w:hAnsiTheme="minorHAnsi" w:cstheme="minorBidi"/>
      <w:sz w:val="32"/>
      <w:szCs w:val="22"/>
    </w:rPr>
  </w:style>
  <w:style w:type="paragraph" w:styleId="9">
    <w:name w:val="Balloon Text"/>
    <w:basedOn w:val="1"/>
    <w:link w:val="28"/>
    <w:qFormat/>
    <w:uiPriority w:val="0"/>
    <w:rPr>
      <w:sz w:val="18"/>
      <w:szCs w:val="18"/>
    </w:rPr>
  </w:style>
  <w:style w:type="paragraph" w:styleId="10">
    <w:name w:val="footer"/>
    <w:basedOn w:val="1"/>
    <w:link w:val="27"/>
    <w:qFormat/>
    <w:uiPriority w:val="0"/>
    <w:pPr>
      <w:tabs>
        <w:tab w:val="center" w:pos="4153"/>
        <w:tab w:val="right" w:pos="8306"/>
      </w:tabs>
    </w:pPr>
    <w:rPr>
      <w:sz w:val="18"/>
      <w:szCs w:val="18"/>
    </w:rPr>
  </w:style>
  <w:style w:type="paragraph" w:styleId="11">
    <w:name w:val="header"/>
    <w:basedOn w:val="1"/>
    <w:link w:val="26"/>
    <w:qFormat/>
    <w:uiPriority w:val="0"/>
    <w:pPr>
      <w:pBdr>
        <w:bottom w:val="single" w:color="auto" w:sz="6" w:space="1"/>
      </w:pBdr>
      <w:tabs>
        <w:tab w:val="center" w:pos="4153"/>
        <w:tab w:val="right" w:pos="8306"/>
      </w:tabs>
      <w:jc w:val="center"/>
    </w:pPr>
    <w:rPr>
      <w:sz w:val="18"/>
      <w:szCs w:val="18"/>
    </w:rPr>
  </w:style>
  <w:style w:type="paragraph" w:styleId="12">
    <w:name w:val="toc 1"/>
    <w:basedOn w:val="1"/>
    <w:next w:val="1"/>
    <w:qFormat/>
    <w:uiPriority w:val="0"/>
  </w:style>
  <w:style w:type="paragraph" w:styleId="13">
    <w:name w:val="Normal (Web)"/>
    <w:basedOn w:val="1"/>
    <w:qFormat/>
    <w:uiPriority w:val="0"/>
    <w:pPr>
      <w:spacing w:before="100" w:beforeAutospacing="1" w:after="100" w:afterAutospacing="1"/>
    </w:pPr>
    <w:rPr>
      <w:rFonts w:hint="eastAsia" w:ascii="宋体" w:hAnsi="宋体"/>
      <w:sz w:val="24"/>
    </w:rPr>
  </w:style>
  <w:style w:type="paragraph" w:styleId="14">
    <w:name w:val="Title"/>
    <w:basedOn w:val="1"/>
    <w:next w:val="1"/>
    <w:qFormat/>
    <w:uiPriority w:val="0"/>
    <w:pPr>
      <w:jc w:val="center"/>
      <w:outlineLvl w:val="0"/>
    </w:pPr>
    <w:rPr>
      <w:rFonts w:ascii="Cambria" w:hAnsi="Cambria"/>
      <w:b/>
      <w:bCs/>
      <w:sz w:val="32"/>
      <w:szCs w:val="32"/>
    </w:rPr>
  </w:style>
  <w:style w:type="paragraph" w:styleId="15">
    <w:name w:val="Body Text First Indent 2"/>
    <w:basedOn w:val="5"/>
    <w:next w:val="16"/>
    <w:qFormat/>
    <w:uiPriority w:val="0"/>
    <w:pPr>
      <w:ind w:firstLine="420" w:firstLineChars="200"/>
    </w:pPr>
  </w:style>
  <w:style w:type="paragraph" w:customStyle="1" w:styleId="16">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szCs w:val="20"/>
    </w:rPr>
  </w:style>
  <w:style w:type="table" w:styleId="18">
    <w:name w:val="Table Grid"/>
    <w:basedOn w:val="1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Table Text"/>
    <w:basedOn w:val="1"/>
    <w:semiHidden/>
    <w:qFormat/>
    <w:uiPriority w:val="0"/>
    <w:rPr>
      <w:rFonts w:ascii="微软雅黑" w:hAnsi="微软雅黑" w:eastAsia="微软雅黑" w:cs="微软雅黑"/>
      <w:sz w:val="20"/>
      <w:szCs w:val="20"/>
    </w:rPr>
  </w:style>
  <w:style w:type="paragraph" w:customStyle="1" w:styleId="23">
    <w:name w:val="Table Paragraph"/>
    <w:basedOn w:val="1"/>
    <w:qFormat/>
    <w:uiPriority w:val="1"/>
    <w:rPr>
      <w:rFonts w:ascii="宋体" w:hAnsi="宋体" w:cs="宋体"/>
      <w:sz w:val="22"/>
      <w:szCs w:val="22"/>
      <w:lang w:val="zh-CN" w:bidi="zh-CN"/>
    </w:rPr>
  </w:style>
  <w:style w:type="paragraph" w:customStyle="1" w:styleId="24">
    <w:name w:val="[Normal]"/>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25">
    <w:name w:val="WPSOffice手动目录 1"/>
    <w:qFormat/>
    <w:uiPriority w:val="0"/>
    <w:rPr>
      <w:rFonts w:ascii="Times New Roman" w:hAnsi="Times New Roman" w:eastAsia="宋体" w:cs="Times New Roman"/>
      <w:lang w:val="en-US" w:eastAsia="zh-CN" w:bidi="ar-SA"/>
    </w:rPr>
  </w:style>
  <w:style w:type="character" w:customStyle="1" w:styleId="26">
    <w:name w:val="页眉 Char"/>
    <w:basedOn w:val="19"/>
    <w:link w:val="11"/>
    <w:qFormat/>
    <w:uiPriority w:val="0"/>
    <w:rPr>
      <w:rFonts w:ascii="Arial" w:hAnsi="Arial" w:eastAsia="Arial" w:cs="Arial"/>
      <w:snapToGrid w:val="0"/>
      <w:color w:val="000000"/>
      <w:sz w:val="18"/>
      <w:szCs w:val="18"/>
      <w:lang w:eastAsia="en-US"/>
    </w:rPr>
  </w:style>
  <w:style w:type="character" w:customStyle="1" w:styleId="27">
    <w:name w:val="页脚 Char"/>
    <w:basedOn w:val="19"/>
    <w:link w:val="10"/>
    <w:qFormat/>
    <w:uiPriority w:val="0"/>
    <w:rPr>
      <w:rFonts w:ascii="Arial" w:hAnsi="Arial" w:eastAsia="Arial" w:cs="Arial"/>
      <w:snapToGrid w:val="0"/>
      <w:color w:val="000000"/>
      <w:sz w:val="18"/>
      <w:szCs w:val="18"/>
      <w:lang w:eastAsia="en-US"/>
    </w:rPr>
  </w:style>
  <w:style w:type="character" w:customStyle="1" w:styleId="28">
    <w:name w:val="批注框文本 Char"/>
    <w:basedOn w:val="19"/>
    <w:link w:val="9"/>
    <w:qFormat/>
    <w:uiPriority w:val="0"/>
    <w:rPr>
      <w:rFonts w:ascii="Arial" w:hAnsi="Arial" w:eastAsia="Arial" w:cs="Arial"/>
      <w:snapToGrid w:val="0"/>
      <w:color w:val="000000"/>
      <w:sz w:val="18"/>
      <w:szCs w:val="18"/>
      <w:lang w:eastAsia="en-US"/>
    </w:rPr>
  </w:style>
  <w:style w:type="paragraph" w:styleId="2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10763</Words>
  <Characters>11069</Characters>
  <Lines>95</Lines>
  <Paragraphs>26</Paragraphs>
  <TotalTime>39</TotalTime>
  <ScaleCrop>false</ScaleCrop>
  <LinksUpToDate>false</LinksUpToDate>
  <CharactersWithSpaces>12310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2023-03-07T15:24:00Z</dcterms:created>
  <dc:creator>Administrator</dc:creator>
  <cp:lastModifiedBy>苹果</cp:lastModifiedBy>
  <dcterms:modified xsi:type="dcterms:W3CDTF">2023-05-26T01:26:08Z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2023-05-05T18:36:18Z</vt:filetime>
  </property>
  <property fmtid="{D5CDD505-2E9C-101B-9397-08002B2CF9AE}" pid="4" name="KSOProductBuildVer">
    <vt:lpwstr>2052-11.1.0.14309</vt:lpwstr>
  </property>
  <property fmtid="{D5CDD505-2E9C-101B-9397-08002B2CF9AE}" pid="5" name="ICV">
    <vt:lpwstr>3FF329D22A4146C29D121A39F72A347B_13</vt:lpwstr>
  </property>
</Properties>
</file>