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spacing w:line="360" w:lineRule="auto"/>
        <w:ind w:firstLine="0" w:firstLineChars="0"/>
        <w:jc w:val="center"/>
        <w:rPr>
          <w:rFonts w:ascii="宋体" w:hAnsi="宋体" w:cs="宋体"/>
          <w:b/>
          <w:color w:val="auto"/>
          <w:sz w:val="48"/>
          <w:szCs w:val="48"/>
        </w:rPr>
      </w:pPr>
    </w:p>
    <w:p>
      <w:pPr>
        <w:pStyle w:val="53"/>
        <w:spacing w:line="360" w:lineRule="auto"/>
        <w:ind w:firstLine="0" w:firstLineChars="0"/>
        <w:jc w:val="center"/>
        <w:rPr>
          <w:rFonts w:hint="eastAsia" w:ascii="宋体" w:hAnsi="宋体" w:eastAsia="宋体" w:cs="宋体"/>
          <w:b/>
          <w:color w:val="auto"/>
          <w:sz w:val="44"/>
          <w:szCs w:val="44"/>
          <w:lang w:eastAsia="zh-CN"/>
        </w:rPr>
      </w:pPr>
      <w:r>
        <w:rPr>
          <w:rFonts w:hint="eastAsia" w:ascii="宋体" w:hAnsi="宋体" w:cs="宋体"/>
          <w:b/>
          <w:color w:val="auto"/>
          <w:sz w:val="44"/>
          <w:szCs w:val="44"/>
          <w:lang w:eastAsia="zh-CN"/>
        </w:rPr>
        <w:t>沿海工业城金峙河部分河道水质提升项目</w:t>
      </w:r>
    </w:p>
    <w:p>
      <w:pPr>
        <w:pStyle w:val="53"/>
        <w:spacing w:line="360" w:lineRule="auto"/>
        <w:ind w:firstLine="0" w:firstLineChars="0"/>
        <w:jc w:val="center"/>
        <w:rPr>
          <w:rFonts w:ascii="宋体" w:hAnsi="宋体" w:cs="宋体"/>
          <w:b/>
          <w:color w:val="auto"/>
          <w:sz w:val="48"/>
          <w:szCs w:val="48"/>
        </w:rPr>
      </w:pPr>
    </w:p>
    <w:p>
      <w:pPr>
        <w:pStyle w:val="53"/>
        <w:spacing w:line="360" w:lineRule="auto"/>
        <w:ind w:firstLine="0" w:firstLineChars="0"/>
        <w:jc w:val="center"/>
        <w:rPr>
          <w:rFonts w:ascii="宋体" w:hAnsi="宋体" w:cs="宋体"/>
          <w:b/>
          <w:color w:val="auto"/>
          <w:sz w:val="48"/>
          <w:szCs w:val="48"/>
        </w:rPr>
      </w:pPr>
    </w:p>
    <w:p>
      <w:pPr>
        <w:pStyle w:val="53"/>
        <w:spacing w:line="360" w:lineRule="auto"/>
        <w:ind w:firstLine="0" w:firstLineChars="0"/>
        <w:jc w:val="center"/>
        <w:rPr>
          <w:rFonts w:ascii="宋体" w:hAnsi="宋体" w:cs="宋体"/>
          <w:b/>
          <w:color w:val="auto"/>
          <w:sz w:val="48"/>
          <w:szCs w:val="48"/>
        </w:rPr>
      </w:pPr>
    </w:p>
    <w:p>
      <w:pPr>
        <w:pStyle w:val="53"/>
        <w:spacing w:line="360" w:lineRule="auto"/>
        <w:ind w:firstLine="0" w:firstLineChars="0"/>
        <w:jc w:val="center"/>
        <w:rPr>
          <w:rFonts w:ascii="宋体" w:hAnsi="宋体" w:cs="宋体"/>
          <w:color w:val="auto"/>
          <w:sz w:val="84"/>
          <w:szCs w:val="84"/>
        </w:rPr>
      </w:pPr>
      <w:r>
        <w:rPr>
          <w:rFonts w:hint="eastAsia" w:ascii="宋体" w:hAnsi="宋体" w:cs="宋体"/>
          <w:b/>
          <w:bCs/>
          <w:color w:val="auto"/>
          <w:sz w:val="84"/>
          <w:szCs w:val="84"/>
        </w:rPr>
        <w:t>招标文件</w:t>
      </w:r>
    </w:p>
    <w:p>
      <w:pPr>
        <w:pStyle w:val="53"/>
        <w:ind w:firstLine="0" w:firstLineChars="0"/>
        <w:jc w:val="center"/>
        <w:rPr>
          <w:rFonts w:ascii="宋体" w:hAnsi="宋体" w:cs="宋体"/>
          <w:color w:val="auto"/>
          <w:sz w:val="32"/>
          <w:szCs w:val="32"/>
        </w:rPr>
      </w:pPr>
      <w:r>
        <w:rPr>
          <w:rFonts w:hint="eastAsia" w:ascii="宋体" w:hAnsi="宋体" w:cs="宋体"/>
          <w:color w:val="auto"/>
          <w:sz w:val="32"/>
          <w:szCs w:val="32"/>
        </w:rPr>
        <w:t>备案登记号：浙欧招备【202</w:t>
      </w:r>
      <w:r>
        <w:rPr>
          <w:rFonts w:hint="eastAsia" w:ascii="宋体" w:hAnsi="宋体" w:cs="宋体"/>
          <w:color w:val="auto"/>
          <w:sz w:val="32"/>
          <w:szCs w:val="32"/>
          <w:lang w:val="en-US" w:eastAsia="zh-CN"/>
        </w:rPr>
        <w:t>3</w:t>
      </w:r>
      <w:r>
        <w:rPr>
          <w:rFonts w:hint="eastAsia" w:ascii="宋体" w:hAnsi="宋体" w:cs="宋体"/>
          <w:color w:val="auto"/>
          <w:sz w:val="32"/>
          <w:szCs w:val="32"/>
        </w:rPr>
        <w:t>】</w:t>
      </w:r>
      <w:r>
        <w:rPr>
          <w:rFonts w:hint="eastAsia" w:ascii="宋体" w:hAnsi="宋体" w:cs="宋体"/>
          <w:color w:val="auto"/>
          <w:sz w:val="32"/>
          <w:szCs w:val="32"/>
          <w:lang w:val="en-US" w:eastAsia="zh-CN"/>
        </w:rPr>
        <w:t>013</w:t>
      </w:r>
      <w:r>
        <w:rPr>
          <w:rFonts w:hint="eastAsia" w:ascii="宋体" w:hAnsi="宋体" w:cs="宋体"/>
          <w:color w:val="auto"/>
          <w:sz w:val="32"/>
          <w:szCs w:val="32"/>
        </w:rPr>
        <w:t>号</w:t>
      </w:r>
    </w:p>
    <w:p>
      <w:pPr>
        <w:pStyle w:val="53"/>
        <w:ind w:firstLine="419" w:firstLineChars="131"/>
        <w:rPr>
          <w:rFonts w:ascii="宋体" w:hAnsi="宋体" w:cs="宋体"/>
          <w:color w:val="auto"/>
          <w:sz w:val="32"/>
          <w:szCs w:val="32"/>
        </w:rPr>
      </w:pPr>
    </w:p>
    <w:p>
      <w:pPr>
        <w:pStyle w:val="53"/>
        <w:ind w:firstLine="419" w:firstLineChars="131"/>
        <w:rPr>
          <w:rFonts w:ascii="宋体" w:hAnsi="宋体" w:cs="宋体"/>
          <w:color w:val="auto"/>
          <w:sz w:val="32"/>
          <w:szCs w:val="32"/>
        </w:rPr>
      </w:pPr>
    </w:p>
    <w:p>
      <w:pPr>
        <w:pStyle w:val="53"/>
        <w:ind w:firstLine="419" w:firstLineChars="131"/>
        <w:rPr>
          <w:rFonts w:ascii="宋体" w:hAnsi="宋体" w:cs="宋体"/>
          <w:color w:val="auto"/>
          <w:sz w:val="32"/>
          <w:szCs w:val="32"/>
        </w:rPr>
      </w:pPr>
    </w:p>
    <w:p>
      <w:pPr>
        <w:pStyle w:val="53"/>
        <w:ind w:firstLine="419" w:firstLineChars="131"/>
        <w:rPr>
          <w:rFonts w:ascii="宋体" w:hAnsi="宋体" w:cs="宋体"/>
          <w:color w:val="auto"/>
          <w:sz w:val="32"/>
          <w:szCs w:val="32"/>
        </w:rPr>
      </w:pPr>
    </w:p>
    <w:p>
      <w:pPr>
        <w:pStyle w:val="53"/>
        <w:ind w:firstLine="419" w:firstLineChars="131"/>
        <w:rPr>
          <w:rFonts w:ascii="宋体" w:hAnsi="宋体" w:cs="宋体"/>
          <w:color w:val="auto"/>
          <w:sz w:val="32"/>
          <w:szCs w:val="32"/>
        </w:rPr>
      </w:pPr>
    </w:p>
    <w:p>
      <w:pPr>
        <w:pStyle w:val="53"/>
        <w:spacing w:line="720" w:lineRule="auto"/>
        <w:ind w:firstLine="0" w:firstLineChars="0"/>
        <w:jc w:val="center"/>
        <w:rPr>
          <w:rFonts w:hint="eastAsia" w:ascii="宋体" w:hAnsi="宋体" w:eastAsia="宋体" w:cs="宋体"/>
          <w:color w:val="auto"/>
          <w:sz w:val="32"/>
          <w:szCs w:val="32"/>
          <w:lang w:eastAsia="zh-CN"/>
        </w:rPr>
      </w:pPr>
      <w:r>
        <w:rPr>
          <w:rFonts w:hint="eastAsia" w:ascii="宋体" w:hAnsi="宋体" w:cs="宋体"/>
          <w:color w:val="auto"/>
          <w:sz w:val="32"/>
          <w:szCs w:val="32"/>
        </w:rPr>
        <w:t>招标人：</w:t>
      </w:r>
      <w:r>
        <w:rPr>
          <w:rFonts w:hint="eastAsia" w:ascii="宋体" w:hAnsi="宋体" w:cs="宋体"/>
          <w:color w:val="auto"/>
          <w:sz w:val="32"/>
          <w:szCs w:val="32"/>
          <w:lang w:eastAsia="zh-CN"/>
        </w:rPr>
        <w:t>三门县绿色产城建设有限公司</w:t>
      </w:r>
    </w:p>
    <w:p>
      <w:pPr>
        <w:pStyle w:val="53"/>
        <w:spacing w:line="720" w:lineRule="auto"/>
        <w:ind w:firstLine="0" w:firstLineChars="0"/>
        <w:jc w:val="center"/>
        <w:rPr>
          <w:rFonts w:ascii="宋体" w:hAnsi="宋体" w:cs="宋体"/>
          <w:color w:val="auto"/>
          <w:sz w:val="32"/>
          <w:szCs w:val="32"/>
        </w:rPr>
      </w:pPr>
      <w:r>
        <w:rPr>
          <w:rFonts w:hint="eastAsia" w:ascii="宋体" w:hAnsi="宋体" w:cs="宋体"/>
          <w:color w:val="auto"/>
          <w:sz w:val="32"/>
          <w:szCs w:val="32"/>
        </w:rPr>
        <w:t>招标代理机构：欧邦工程管理集团有限公司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hAnsi="宋体" w:cs="宋体"/>
          <w:color w:val="auto"/>
          <w:sz w:val="32"/>
          <w:szCs w:val="32"/>
        </w:rPr>
      </w:pPr>
      <w:r>
        <w:rPr>
          <w:rFonts w:hint="eastAsia" w:ascii="宋体" w:hAnsi="宋体" w:cs="宋体"/>
          <w:color w:val="auto"/>
          <w:sz w:val="32"/>
          <w:szCs w:val="32"/>
        </w:rPr>
        <w:t>二〇二</w:t>
      </w:r>
      <w:r>
        <w:rPr>
          <w:rFonts w:hint="eastAsia" w:ascii="宋体" w:hAnsi="宋体" w:cs="宋体"/>
          <w:color w:val="auto"/>
          <w:sz w:val="32"/>
          <w:szCs w:val="32"/>
          <w:lang w:eastAsia="zh-CN"/>
        </w:rPr>
        <w:t>三</w:t>
      </w:r>
      <w:r>
        <w:rPr>
          <w:rFonts w:hint="eastAsia" w:ascii="宋体" w:hAnsi="宋体" w:cs="宋体"/>
          <w:color w:val="auto"/>
          <w:sz w:val="32"/>
          <w:szCs w:val="32"/>
        </w:rPr>
        <w:t>年</w:t>
      </w:r>
      <w:r>
        <w:rPr>
          <w:rFonts w:hint="eastAsia" w:ascii="宋体" w:hAnsi="宋体" w:cs="宋体"/>
          <w:color w:val="auto"/>
          <w:sz w:val="32"/>
          <w:szCs w:val="32"/>
          <w:lang w:eastAsia="zh-CN"/>
        </w:rPr>
        <w:t>五</w:t>
      </w:r>
      <w:r>
        <w:rPr>
          <w:rFonts w:hint="eastAsia" w:ascii="宋体" w:hAnsi="宋体" w:cs="宋体"/>
          <w:color w:val="auto"/>
          <w:sz w:val="32"/>
          <w:szCs w:val="32"/>
        </w:rPr>
        <w:t>月</w:t>
      </w:r>
    </w:p>
    <w:p>
      <w:pPr>
        <w:jc w:val="center"/>
        <w:rPr>
          <w:rFonts w:ascii="宋体" w:hAnsi="宋体" w:cs="宋体"/>
          <w:color w:val="auto"/>
          <w:sz w:val="32"/>
          <w:szCs w:val="32"/>
        </w:rPr>
      </w:pPr>
      <w:r>
        <w:rPr>
          <w:rFonts w:ascii="宋体" w:hAnsi="宋体" w:cs="宋体"/>
          <w:color w:val="auto"/>
          <w:sz w:val="32"/>
          <w:szCs w:val="32"/>
        </w:rPr>
        <w:br w:type="page"/>
      </w:r>
    </w:p>
    <w:p>
      <w:pPr>
        <w:jc w:val="center"/>
        <w:rPr>
          <w:rFonts w:ascii="宋体" w:hAnsi="宋体" w:cs="宋体"/>
          <w:color w:val="auto"/>
          <w:sz w:val="32"/>
          <w:szCs w:val="32"/>
        </w:rPr>
      </w:pPr>
    </w:p>
    <w:p>
      <w:pPr>
        <w:jc w:val="center"/>
        <w:rPr>
          <w:rFonts w:ascii="宋体" w:hAnsi="宋体" w:cs="宋体"/>
          <w:b/>
          <w:bCs/>
          <w:color w:val="auto"/>
          <w:sz w:val="44"/>
        </w:rPr>
      </w:pPr>
      <w:r>
        <w:rPr>
          <w:rFonts w:hint="eastAsia" w:ascii="宋体" w:hAnsi="宋体" w:cs="宋体"/>
          <w:b/>
          <w:bCs/>
          <w:color w:val="auto"/>
          <w:sz w:val="44"/>
        </w:rPr>
        <w:t>三   门   县</w:t>
      </w:r>
    </w:p>
    <w:p>
      <w:pPr>
        <w:jc w:val="center"/>
        <w:rPr>
          <w:rFonts w:ascii="宋体" w:hAnsi="宋体" w:cs="宋体"/>
          <w:b/>
          <w:bCs/>
          <w:color w:val="auto"/>
          <w:sz w:val="44"/>
        </w:rPr>
      </w:pPr>
    </w:p>
    <w:p>
      <w:pPr>
        <w:jc w:val="center"/>
        <w:rPr>
          <w:rFonts w:ascii="宋体" w:hAnsi="宋体" w:cs="宋体"/>
          <w:b/>
          <w:bCs/>
          <w:color w:val="auto"/>
          <w:spacing w:val="120"/>
          <w:sz w:val="44"/>
        </w:rPr>
      </w:pPr>
      <w:r>
        <w:rPr>
          <w:rFonts w:hint="eastAsia" w:ascii="宋体" w:hAnsi="宋体" w:cs="宋体"/>
          <w:b/>
          <w:bCs/>
          <w:color w:val="auto"/>
          <w:spacing w:val="120"/>
          <w:sz w:val="44"/>
        </w:rPr>
        <w:t>建设工程招标文件</w:t>
      </w:r>
    </w:p>
    <w:p>
      <w:pPr>
        <w:spacing w:line="640" w:lineRule="exact"/>
        <w:ind w:left="943" w:leftChars="248" w:hanging="422" w:hangingChars="200"/>
        <w:rPr>
          <w:rFonts w:ascii="宋体" w:hAnsi="宋体" w:cs="宋体"/>
          <w:b/>
          <w:bCs/>
          <w:color w:val="auto"/>
          <w:szCs w:val="32"/>
        </w:rPr>
      </w:pPr>
    </w:p>
    <w:p>
      <w:pPr>
        <w:pStyle w:val="82"/>
        <w:spacing w:before="0" w:beforeAutospacing="0" w:after="0" w:afterAutospacing="0" w:line="276" w:lineRule="auto"/>
        <w:ind w:firstLine="321" w:firstLineChars="100"/>
        <w:jc w:val="both"/>
        <w:rPr>
          <w:rFonts w:hint="eastAsia" w:eastAsia="宋体"/>
          <w:b/>
          <w:bCs/>
          <w:color w:val="auto"/>
          <w:kern w:val="2"/>
          <w:sz w:val="32"/>
          <w:szCs w:val="32"/>
          <w:lang w:eastAsia="zh-CN"/>
        </w:rPr>
      </w:pPr>
      <w:r>
        <w:rPr>
          <w:rFonts w:hint="eastAsia" w:eastAsia="宋体"/>
          <w:b/>
          <w:bCs/>
          <w:color w:val="auto"/>
          <w:kern w:val="2"/>
          <w:sz w:val="32"/>
          <w:szCs w:val="32"/>
        </w:rPr>
        <w:t>项目名称：</w:t>
      </w:r>
      <w:r>
        <w:rPr>
          <w:rFonts w:hint="eastAsia" w:eastAsia="宋体"/>
          <w:b/>
          <w:bCs/>
          <w:color w:val="auto"/>
          <w:kern w:val="2"/>
          <w:sz w:val="32"/>
          <w:szCs w:val="32"/>
          <w:lang w:eastAsia="zh-CN"/>
        </w:rPr>
        <w:t>沿海工业城金峙河部分河道水质提升项目</w:t>
      </w:r>
    </w:p>
    <w:p>
      <w:pPr>
        <w:pStyle w:val="82"/>
        <w:spacing w:before="0" w:beforeAutospacing="0" w:after="0" w:afterAutospacing="0" w:line="500" w:lineRule="exact"/>
        <w:ind w:firstLine="720" w:firstLineChars="224"/>
        <w:jc w:val="both"/>
        <w:rPr>
          <w:rFonts w:eastAsia="宋体"/>
          <w:b/>
          <w:bCs/>
          <w:color w:val="auto"/>
          <w:kern w:val="2"/>
          <w:sz w:val="32"/>
          <w:szCs w:val="32"/>
        </w:rPr>
      </w:pPr>
    </w:p>
    <w:p>
      <w:pPr>
        <w:pStyle w:val="82"/>
        <w:spacing w:before="0" w:beforeAutospacing="0" w:after="0" w:afterAutospacing="0" w:line="360" w:lineRule="auto"/>
        <w:ind w:firstLine="321" w:firstLineChars="100"/>
        <w:jc w:val="both"/>
        <w:rPr>
          <w:rFonts w:eastAsia="宋体"/>
          <w:b/>
          <w:bCs/>
          <w:color w:val="auto"/>
          <w:kern w:val="2"/>
          <w:sz w:val="32"/>
          <w:szCs w:val="32"/>
        </w:rPr>
      </w:pPr>
      <w:r>
        <w:rPr>
          <w:rFonts w:hint="eastAsia" w:eastAsia="宋体"/>
          <w:b/>
          <w:bCs/>
          <w:color w:val="auto"/>
          <w:kern w:val="2"/>
          <w:sz w:val="32"/>
          <w:szCs w:val="32"/>
        </w:rPr>
        <w:t>招 标 人：</w:t>
      </w:r>
      <w:r>
        <w:rPr>
          <w:rFonts w:hint="eastAsia" w:eastAsia="宋体"/>
          <w:b/>
          <w:bCs/>
          <w:color w:val="auto"/>
          <w:kern w:val="2"/>
          <w:sz w:val="32"/>
          <w:szCs w:val="32"/>
          <w:lang w:eastAsia="zh-CN"/>
        </w:rPr>
        <w:t>三门县绿色产城建设有限公司</w:t>
      </w:r>
      <w:r>
        <w:rPr>
          <w:rFonts w:hint="eastAsia" w:eastAsia="宋体"/>
          <w:b/>
          <w:bCs/>
          <w:color w:val="auto"/>
          <w:kern w:val="2"/>
          <w:sz w:val="32"/>
          <w:szCs w:val="32"/>
        </w:rPr>
        <w:t>（盖章）</w:t>
      </w:r>
    </w:p>
    <w:p>
      <w:pPr>
        <w:pStyle w:val="82"/>
        <w:spacing w:before="0" w:beforeAutospacing="0" w:after="0" w:afterAutospacing="0" w:line="360" w:lineRule="auto"/>
        <w:ind w:firstLine="321" w:firstLineChars="100"/>
        <w:jc w:val="both"/>
        <w:rPr>
          <w:rFonts w:eastAsia="宋体"/>
          <w:b/>
          <w:bCs/>
          <w:color w:val="auto"/>
          <w:kern w:val="2"/>
          <w:sz w:val="32"/>
          <w:szCs w:val="32"/>
        </w:rPr>
      </w:pPr>
      <w:r>
        <w:rPr>
          <w:rFonts w:hint="eastAsia" w:eastAsia="宋体"/>
          <w:b/>
          <w:bCs/>
          <w:color w:val="auto"/>
          <w:kern w:val="2"/>
          <w:sz w:val="32"/>
          <w:szCs w:val="32"/>
        </w:rPr>
        <w:t>联 系 人：</w:t>
      </w:r>
      <w:r>
        <w:rPr>
          <w:rFonts w:hint="eastAsia" w:eastAsia="宋体"/>
          <w:b/>
          <w:bCs/>
          <w:color w:val="auto"/>
          <w:kern w:val="2"/>
          <w:sz w:val="32"/>
          <w:szCs w:val="32"/>
          <w:lang w:eastAsia="zh-CN"/>
        </w:rPr>
        <w:t>蒋贝贝</w:t>
      </w:r>
      <w:r>
        <w:rPr>
          <w:rFonts w:hint="eastAsia" w:eastAsia="宋体"/>
          <w:b/>
          <w:bCs/>
          <w:color w:val="auto"/>
          <w:kern w:val="2"/>
          <w:sz w:val="32"/>
          <w:szCs w:val="32"/>
        </w:rPr>
        <w:t xml:space="preserve"> </w:t>
      </w:r>
    </w:p>
    <w:p>
      <w:pPr>
        <w:pStyle w:val="82"/>
        <w:spacing w:before="0" w:beforeAutospacing="0" w:after="0" w:afterAutospacing="0" w:line="360" w:lineRule="auto"/>
        <w:ind w:firstLine="321" w:firstLineChars="100"/>
        <w:jc w:val="both"/>
        <w:rPr>
          <w:rFonts w:hint="eastAsia" w:eastAsia="宋体"/>
          <w:b/>
          <w:bCs/>
          <w:color w:val="auto"/>
          <w:kern w:val="2"/>
          <w:sz w:val="32"/>
          <w:szCs w:val="32"/>
          <w:lang w:eastAsia="zh-CN"/>
        </w:rPr>
      </w:pPr>
      <w:r>
        <w:rPr>
          <w:rFonts w:hint="eastAsia" w:eastAsia="宋体"/>
          <w:b/>
          <w:bCs/>
          <w:color w:val="auto"/>
          <w:kern w:val="2"/>
          <w:sz w:val="32"/>
          <w:szCs w:val="32"/>
        </w:rPr>
        <w:t>联系电话：</w:t>
      </w:r>
      <w:r>
        <w:rPr>
          <w:rFonts w:hint="eastAsia" w:eastAsia="宋体"/>
          <w:b/>
          <w:bCs/>
          <w:color w:val="auto"/>
          <w:kern w:val="2"/>
          <w:sz w:val="32"/>
          <w:szCs w:val="32"/>
          <w:lang w:eastAsia="zh-CN"/>
        </w:rPr>
        <w:t>13968516345</w:t>
      </w:r>
    </w:p>
    <w:p>
      <w:pPr>
        <w:pStyle w:val="82"/>
        <w:spacing w:before="0" w:beforeAutospacing="0" w:after="0" w:afterAutospacing="0" w:line="500" w:lineRule="exact"/>
        <w:jc w:val="both"/>
        <w:rPr>
          <w:rFonts w:eastAsia="宋体"/>
          <w:b/>
          <w:bCs/>
          <w:color w:val="auto"/>
          <w:kern w:val="2"/>
          <w:sz w:val="32"/>
          <w:szCs w:val="32"/>
        </w:rPr>
      </w:pPr>
    </w:p>
    <w:p>
      <w:pPr>
        <w:spacing w:line="640" w:lineRule="exact"/>
        <w:rPr>
          <w:rFonts w:ascii="宋体" w:hAnsi="宋体" w:cs="宋体"/>
          <w:b/>
          <w:bCs/>
          <w:color w:val="auto"/>
          <w:szCs w:val="32"/>
        </w:rPr>
      </w:pPr>
    </w:p>
    <w:p>
      <w:pPr>
        <w:spacing w:line="640" w:lineRule="exact"/>
        <w:rPr>
          <w:rFonts w:ascii="宋体" w:hAnsi="宋体" w:cs="宋体"/>
          <w:b/>
          <w:bCs/>
          <w:color w:val="auto"/>
          <w:szCs w:val="32"/>
        </w:rPr>
      </w:pPr>
    </w:p>
    <w:p>
      <w:pPr>
        <w:pStyle w:val="82"/>
        <w:spacing w:before="0" w:beforeAutospacing="0" w:after="0" w:afterAutospacing="0" w:line="276" w:lineRule="auto"/>
        <w:ind w:firstLine="321" w:firstLineChars="100"/>
        <w:jc w:val="both"/>
        <w:rPr>
          <w:rFonts w:eastAsia="宋体"/>
          <w:b/>
          <w:bCs/>
          <w:color w:val="auto"/>
          <w:kern w:val="2"/>
          <w:sz w:val="32"/>
          <w:szCs w:val="32"/>
        </w:rPr>
      </w:pPr>
      <w:r>
        <w:rPr>
          <w:rFonts w:hint="eastAsia" w:eastAsia="宋体"/>
          <w:b/>
          <w:bCs/>
          <w:color w:val="auto"/>
          <w:kern w:val="2"/>
          <w:sz w:val="32"/>
          <w:szCs w:val="32"/>
        </w:rPr>
        <w:t>招标代理人：欧邦工程管理集团有限公司（盖章）</w:t>
      </w:r>
    </w:p>
    <w:p>
      <w:pPr>
        <w:pStyle w:val="82"/>
        <w:spacing w:before="0" w:beforeAutospacing="0" w:after="0" w:afterAutospacing="0" w:line="276" w:lineRule="auto"/>
        <w:ind w:firstLine="321" w:firstLineChars="100"/>
        <w:jc w:val="both"/>
        <w:rPr>
          <w:rFonts w:hint="eastAsia" w:eastAsia="宋体"/>
          <w:b/>
          <w:bCs/>
          <w:color w:val="auto"/>
          <w:kern w:val="2"/>
          <w:sz w:val="32"/>
          <w:szCs w:val="32"/>
          <w:lang w:eastAsia="zh-CN"/>
        </w:rPr>
      </w:pPr>
      <w:r>
        <w:rPr>
          <w:rFonts w:hint="eastAsia" w:eastAsia="宋体"/>
          <w:b/>
          <w:bCs/>
          <w:color w:val="auto"/>
          <w:kern w:val="2"/>
          <w:sz w:val="32"/>
          <w:szCs w:val="32"/>
        </w:rPr>
        <w:t>联  系  人：</w:t>
      </w:r>
      <w:r>
        <w:rPr>
          <w:rFonts w:hint="eastAsia" w:eastAsia="宋体"/>
          <w:b/>
          <w:bCs/>
          <w:color w:val="auto"/>
          <w:kern w:val="2"/>
          <w:sz w:val="32"/>
          <w:szCs w:val="32"/>
          <w:lang w:eastAsia="zh-CN"/>
        </w:rPr>
        <w:t>郑晓锋</w:t>
      </w:r>
    </w:p>
    <w:p>
      <w:pPr>
        <w:pStyle w:val="82"/>
        <w:spacing w:before="0" w:beforeAutospacing="0" w:after="0" w:afterAutospacing="0" w:line="276" w:lineRule="auto"/>
        <w:ind w:firstLine="321" w:firstLineChars="100"/>
        <w:jc w:val="both"/>
        <w:rPr>
          <w:rFonts w:eastAsia="宋体"/>
          <w:b/>
          <w:bCs/>
          <w:color w:val="auto"/>
          <w:kern w:val="2"/>
          <w:sz w:val="32"/>
          <w:szCs w:val="32"/>
        </w:rPr>
      </w:pPr>
      <w:r>
        <w:rPr>
          <w:rFonts w:hint="eastAsia" w:eastAsia="宋体"/>
          <w:b/>
          <w:bCs/>
          <w:color w:val="auto"/>
          <w:kern w:val="2"/>
          <w:sz w:val="32"/>
          <w:szCs w:val="32"/>
        </w:rPr>
        <w:t>联系电话：0576-83321522</w:t>
      </w:r>
    </w:p>
    <w:p>
      <w:pPr>
        <w:spacing w:line="276" w:lineRule="auto"/>
        <w:ind w:firstLine="622" w:firstLineChars="217"/>
        <w:rPr>
          <w:rFonts w:ascii="宋体" w:hAnsi="宋体" w:cs="宋体"/>
          <w:b/>
          <w:bCs/>
          <w:color w:val="auto"/>
          <w:spacing w:val="38"/>
          <w:szCs w:val="32"/>
        </w:rPr>
      </w:pPr>
    </w:p>
    <w:p>
      <w:pPr>
        <w:spacing w:line="640" w:lineRule="exact"/>
        <w:rPr>
          <w:rFonts w:ascii="宋体" w:hAnsi="宋体" w:cs="宋体"/>
          <w:b/>
          <w:bCs/>
          <w:color w:val="auto"/>
          <w:szCs w:val="32"/>
        </w:rPr>
      </w:pPr>
      <w:r>
        <w:rPr>
          <w:rFonts w:hint="eastAsia" w:ascii="宋体" w:hAnsi="宋体" w:cs="宋体"/>
          <w:b/>
          <w:bCs/>
          <w:color w:val="auto"/>
          <w:szCs w:val="32"/>
        </w:rPr>
        <w:t xml:space="preserve">                     </w:t>
      </w:r>
    </w:p>
    <w:p>
      <w:pPr>
        <w:pStyle w:val="82"/>
        <w:spacing w:before="0" w:beforeAutospacing="0" w:after="0" w:afterAutospacing="0" w:line="500" w:lineRule="exact"/>
        <w:ind w:firstLine="321" w:firstLineChars="100"/>
        <w:jc w:val="center"/>
        <w:rPr>
          <w:rFonts w:eastAsia="宋体"/>
          <w:b/>
          <w:bCs/>
          <w:color w:val="auto"/>
          <w:kern w:val="2"/>
          <w:sz w:val="32"/>
          <w:szCs w:val="32"/>
        </w:rPr>
      </w:pPr>
      <w:r>
        <w:rPr>
          <w:rFonts w:hint="eastAsia" w:eastAsia="宋体"/>
          <w:b/>
          <w:bCs/>
          <w:color w:val="auto"/>
          <w:kern w:val="2"/>
          <w:sz w:val="32"/>
          <w:szCs w:val="32"/>
        </w:rPr>
        <w:t xml:space="preserve">二 0 二 </w:t>
      </w:r>
      <w:r>
        <w:rPr>
          <w:rFonts w:hint="eastAsia" w:eastAsia="宋体"/>
          <w:b/>
          <w:bCs/>
          <w:color w:val="auto"/>
          <w:kern w:val="2"/>
          <w:sz w:val="32"/>
          <w:szCs w:val="32"/>
          <w:lang w:eastAsia="zh-CN"/>
        </w:rPr>
        <w:t>三</w:t>
      </w:r>
      <w:r>
        <w:rPr>
          <w:rFonts w:hint="eastAsia" w:eastAsia="宋体"/>
          <w:b/>
          <w:bCs/>
          <w:color w:val="auto"/>
          <w:kern w:val="2"/>
          <w:sz w:val="32"/>
          <w:szCs w:val="32"/>
        </w:rPr>
        <w:t xml:space="preserve"> 年 </w:t>
      </w:r>
      <w:r>
        <w:rPr>
          <w:rFonts w:hint="eastAsia" w:eastAsia="宋体"/>
          <w:b/>
          <w:bCs/>
          <w:color w:val="auto"/>
          <w:kern w:val="2"/>
          <w:sz w:val="32"/>
          <w:szCs w:val="32"/>
          <w:lang w:eastAsia="zh-CN"/>
        </w:rPr>
        <w:t>五</w:t>
      </w:r>
      <w:r>
        <w:rPr>
          <w:rFonts w:hint="eastAsia" w:eastAsia="宋体"/>
          <w:b/>
          <w:bCs/>
          <w:color w:val="auto"/>
          <w:kern w:val="2"/>
          <w:sz w:val="32"/>
          <w:szCs w:val="32"/>
        </w:rPr>
        <w:t xml:space="preserve"> 月</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color w:val="auto"/>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color w:val="auto"/>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color w:val="auto"/>
        </w:rPr>
      </w:pPr>
    </w:p>
    <w:sdt>
      <w:sdtPr>
        <w:rPr>
          <w:rFonts w:ascii="Times New Roman" w:hAnsi="Times New Roman" w:eastAsia="宋体" w:cs="Times New Roman"/>
          <w:color w:val="auto"/>
          <w:kern w:val="2"/>
          <w:sz w:val="21"/>
          <w:szCs w:val="24"/>
          <w:lang w:val="zh-CN"/>
        </w:rPr>
        <w:id w:val="-919395729"/>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64"/>
            <w:jc w:val="center"/>
            <w:rPr>
              <w:color w:val="auto"/>
              <w:sz w:val="28"/>
              <w:szCs w:val="28"/>
            </w:rPr>
          </w:pPr>
          <w:r>
            <w:rPr>
              <w:color w:val="auto"/>
              <w:sz w:val="28"/>
              <w:szCs w:val="28"/>
              <w:lang w:val="zh-CN"/>
            </w:rPr>
            <w:t>目录</w:t>
          </w:r>
        </w:p>
        <w:p>
          <w:pPr>
            <w:pStyle w:val="23"/>
            <w:tabs>
              <w:tab w:val="right" w:leader="dot" w:pos="8296"/>
            </w:tabs>
            <w:rPr>
              <w:color w:val="auto"/>
              <w:sz w:val="28"/>
              <w:szCs w:val="28"/>
            </w:rPr>
          </w:pPr>
          <w:r>
            <w:rPr>
              <w:color w:val="auto"/>
              <w:sz w:val="28"/>
              <w:szCs w:val="28"/>
            </w:rPr>
            <w:fldChar w:fldCharType="begin"/>
          </w:r>
          <w:r>
            <w:rPr>
              <w:color w:val="auto"/>
              <w:sz w:val="28"/>
              <w:szCs w:val="28"/>
            </w:rPr>
            <w:instrText xml:space="preserve"> TOC \o "1-3" \h \z \u </w:instrText>
          </w:r>
          <w:r>
            <w:rPr>
              <w:color w:val="auto"/>
              <w:sz w:val="28"/>
              <w:szCs w:val="28"/>
            </w:rPr>
            <w:fldChar w:fldCharType="separate"/>
          </w:r>
          <w:r>
            <w:rPr>
              <w:color w:val="auto"/>
            </w:rPr>
            <w:fldChar w:fldCharType="begin"/>
          </w:r>
          <w:r>
            <w:rPr>
              <w:color w:val="auto"/>
            </w:rPr>
            <w:instrText xml:space="preserve"> HYPERLINK \l "_Toc40721101" </w:instrText>
          </w:r>
          <w:r>
            <w:rPr>
              <w:color w:val="auto"/>
            </w:rPr>
            <w:fldChar w:fldCharType="separate"/>
          </w:r>
          <w:r>
            <w:rPr>
              <w:rStyle w:val="30"/>
              <w:color w:val="auto"/>
              <w:sz w:val="28"/>
              <w:szCs w:val="28"/>
            </w:rPr>
            <w:t>第一章公开招标公告</w:t>
          </w:r>
          <w:r>
            <w:rPr>
              <w:color w:val="auto"/>
              <w:sz w:val="28"/>
              <w:szCs w:val="28"/>
            </w:rPr>
            <w:tab/>
          </w:r>
          <w:r>
            <w:rPr>
              <w:rFonts w:hint="eastAsia"/>
              <w:color w:val="auto"/>
              <w:sz w:val="28"/>
              <w:szCs w:val="28"/>
              <w:lang w:val="en-US" w:eastAsia="zh-CN"/>
            </w:rPr>
            <w:t>4</w:t>
          </w:r>
          <w:r>
            <w:rPr>
              <w:color w:val="auto"/>
              <w:sz w:val="28"/>
              <w:szCs w:val="28"/>
            </w:rPr>
            <w:fldChar w:fldCharType="end"/>
          </w:r>
        </w:p>
        <w:p>
          <w:pPr>
            <w:pStyle w:val="23"/>
            <w:tabs>
              <w:tab w:val="right" w:leader="dot" w:pos="8296"/>
            </w:tabs>
            <w:rPr>
              <w:color w:val="auto"/>
              <w:sz w:val="28"/>
              <w:szCs w:val="28"/>
            </w:rPr>
          </w:pPr>
          <w:r>
            <w:rPr>
              <w:color w:val="auto"/>
            </w:rPr>
            <w:fldChar w:fldCharType="begin"/>
          </w:r>
          <w:r>
            <w:rPr>
              <w:color w:val="auto"/>
            </w:rPr>
            <w:instrText xml:space="preserve"> HYPERLINK \l "_Toc40721102" </w:instrText>
          </w:r>
          <w:r>
            <w:rPr>
              <w:color w:val="auto"/>
            </w:rPr>
            <w:fldChar w:fldCharType="separate"/>
          </w:r>
          <w:r>
            <w:rPr>
              <w:rStyle w:val="30"/>
              <w:color w:val="auto"/>
              <w:sz w:val="28"/>
              <w:szCs w:val="28"/>
            </w:rPr>
            <w:t>第二章投标人须知</w:t>
          </w:r>
          <w:r>
            <w:rPr>
              <w:color w:val="auto"/>
              <w:sz w:val="28"/>
              <w:szCs w:val="28"/>
            </w:rPr>
            <w:tab/>
          </w:r>
          <w:r>
            <w:rPr>
              <w:rFonts w:hint="eastAsia"/>
              <w:color w:val="auto"/>
              <w:sz w:val="28"/>
              <w:szCs w:val="28"/>
              <w:lang w:val="en-US" w:eastAsia="zh-CN"/>
            </w:rPr>
            <w:t>6</w:t>
          </w:r>
          <w:r>
            <w:rPr>
              <w:color w:val="auto"/>
              <w:sz w:val="28"/>
              <w:szCs w:val="28"/>
            </w:rPr>
            <w:fldChar w:fldCharType="end"/>
          </w:r>
        </w:p>
        <w:p>
          <w:pPr>
            <w:pStyle w:val="23"/>
            <w:tabs>
              <w:tab w:val="right" w:leader="dot" w:pos="8296"/>
            </w:tabs>
            <w:rPr>
              <w:rFonts w:hint="eastAsia" w:eastAsia="宋体"/>
              <w:color w:val="auto"/>
              <w:sz w:val="28"/>
              <w:szCs w:val="28"/>
              <w:lang w:val="en-US" w:eastAsia="zh-CN"/>
            </w:rPr>
          </w:pPr>
          <w:r>
            <w:rPr>
              <w:color w:val="auto"/>
            </w:rPr>
            <w:fldChar w:fldCharType="begin"/>
          </w:r>
          <w:r>
            <w:rPr>
              <w:color w:val="auto"/>
            </w:rPr>
            <w:instrText xml:space="preserve"> HYPERLINK \l "_Toc40721103" </w:instrText>
          </w:r>
          <w:r>
            <w:rPr>
              <w:color w:val="auto"/>
            </w:rPr>
            <w:fldChar w:fldCharType="separate"/>
          </w:r>
          <w:r>
            <w:rPr>
              <w:rStyle w:val="30"/>
              <w:color w:val="auto"/>
              <w:sz w:val="28"/>
              <w:szCs w:val="28"/>
            </w:rPr>
            <w:t>第三章评标办法及评分标准</w:t>
          </w:r>
          <w:r>
            <w:rPr>
              <w:color w:val="auto"/>
              <w:sz w:val="28"/>
              <w:szCs w:val="28"/>
            </w:rPr>
            <w:tab/>
          </w:r>
          <w:r>
            <w:rPr>
              <w:rFonts w:hint="eastAsia"/>
              <w:color w:val="auto"/>
              <w:sz w:val="28"/>
              <w:szCs w:val="28"/>
              <w:lang w:val="en-US" w:eastAsia="zh-CN"/>
            </w:rPr>
            <w:t>1</w:t>
          </w:r>
          <w:r>
            <w:rPr>
              <w:color w:val="auto"/>
              <w:sz w:val="28"/>
              <w:szCs w:val="28"/>
            </w:rPr>
            <w:fldChar w:fldCharType="end"/>
          </w:r>
          <w:r>
            <w:rPr>
              <w:rFonts w:hint="eastAsia"/>
              <w:color w:val="auto"/>
              <w:sz w:val="28"/>
              <w:szCs w:val="28"/>
              <w:lang w:val="en-US" w:eastAsia="zh-CN"/>
            </w:rPr>
            <w:t>8</w:t>
          </w:r>
        </w:p>
        <w:p>
          <w:pPr>
            <w:pStyle w:val="23"/>
            <w:tabs>
              <w:tab w:val="right" w:leader="dot" w:pos="8296"/>
            </w:tabs>
            <w:rPr>
              <w:rFonts w:hint="eastAsia" w:eastAsia="宋体"/>
              <w:color w:val="auto"/>
              <w:sz w:val="28"/>
              <w:szCs w:val="28"/>
              <w:lang w:val="en-US" w:eastAsia="zh-CN"/>
            </w:rPr>
          </w:pPr>
          <w:r>
            <w:rPr>
              <w:color w:val="auto"/>
            </w:rPr>
            <w:fldChar w:fldCharType="begin"/>
          </w:r>
          <w:r>
            <w:rPr>
              <w:color w:val="auto"/>
            </w:rPr>
            <w:instrText xml:space="preserve"> HYPERLINK \l "_Toc40721104" </w:instrText>
          </w:r>
          <w:r>
            <w:rPr>
              <w:color w:val="auto"/>
            </w:rPr>
            <w:fldChar w:fldCharType="separate"/>
          </w:r>
          <w:r>
            <w:rPr>
              <w:rStyle w:val="30"/>
              <w:color w:val="auto"/>
              <w:sz w:val="28"/>
              <w:szCs w:val="28"/>
            </w:rPr>
            <w:t>第四章公开招标需求</w:t>
          </w:r>
          <w:r>
            <w:rPr>
              <w:color w:val="auto"/>
              <w:sz w:val="28"/>
              <w:szCs w:val="28"/>
            </w:rPr>
            <w:tab/>
          </w:r>
          <w:r>
            <w:rPr>
              <w:rFonts w:hint="eastAsia"/>
              <w:color w:val="auto"/>
              <w:sz w:val="28"/>
              <w:szCs w:val="28"/>
              <w:lang w:val="en-US" w:eastAsia="zh-CN"/>
            </w:rPr>
            <w:t>2</w:t>
          </w:r>
          <w:r>
            <w:rPr>
              <w:color w:val="auto"/>
              <w:sz w:val="28"/>
              <w:szCs w:val="28"/>
            </w:rPr>
            <w:fldChar w:fldCharType="end"/>
          </w:r>
          <w:r>
            <w:rPr>
              <w:rFonts w:hint="eastAsia"/>
              <w:color w:val="auto"/>
              <w:sz w:val="28"/>
              <w:szCs w:val="28"/>
              <w:lang w:val="en-US" w:eastAsia="zh-CN"/>
            </w:rPr>
            <w:t>0</w:t>
          </w:r>
        </w:p>
        <w:p>
          <w:pPr>
            <w:pStyle w:val="23"/>
            <w:tabs>
              <w:tab w:val="right" w:leader="dot" w:pos="8296"/>
            </w:tabs>
            <w:rPr>
              <w:rFonts w:hint="eastAsia" w:eastAsia="宋体"/>
              <w:color w:val="auto"/>
              <w:sz w:val="28"/>
              <w:szCs w:val="28"/>
              <w:lang w:val="en-US" w:eastAsia="zh-CN"/>
            </w:rPr>
          </w:pPr>
          <w:r>
            <w:rPr>
              <w:color w:val="auto"/>
            </w:rPr>
            <w:fldChar w:fldCharType="begin"/>
          </w:r>
          <w:r>
            <w:rPr>
              <w:color w:val="auto"/>
            </w:rPr>
            <w:instrText xml:space="preserve"> HYPERLINK \l "_Toc40721105" </w:instrText>
          </w:r>
          <w:r>
            <w:rPr>
              <w:color w:val="auto"/>
            </w:rPr>
            <w:fldChar w:fldCharType="separate"/>
          </w:r>
          <w:r>
            <w:rPr>
              <w:rStyle w:val="30"/>
              <w:color w:val="auto"/>
              <w:sz w:val="28"/>
              <w:szCs w:val="28"/>
            </w:rPr>
            <w:t>第五章合同主要条款指引</w:t>
          </w:r>
          <w:r>
            <w:rPr>
              <w:color w:val="auto"/>
              <w:sz w:val="28"/>
              <w:szCs w:val="28"/>
            </w:rPr>
            <w:tab/>
          </w:r>
          <w:r>
            <w:rPr>
              <w:rFonts w:hint="eastAsia"/>
              <w:color w:val="auto"/>
              <w:sz w:val="28"/>
              <w:szCs w:val="28"/>
              <w:lang w:val="en-US" w:eastAsia="zh-CN"/>
            </w:rPr>
            <w:t>2</w:t>
          </w:r>
          <w:r>
            <w:rPr>
              <w:color w:val="auto"/>
              <w:sz w:val="28"/>
              <w:szCs w:val="28"/>
            </w:rPr>
            <w:fldChar w:fldCharType="end"/>
          </w:r>
          <w:r>
            <w:rPr>
              <w:rFonts w:hint="eastAsia"/>
              <w:color w:val="auto"/>
              <w:sz w:val="28"/>
              <w:szCs w:val="28"/>
              <w:lang w:val="en-US" w:eastAsia="zh-CN"/>
            </w:rPr>
            <w:t>1</w:t>
          </w:r>
        </w:p>
        <w:p>
          <w:pPr>
            <w:pStyle w:val="23"/>
            <w:tabs>
              <w:tab w:val="right" w:leader="dot" w:pos="8296"/>
            </w:tabs>
            <w:rPr>
              <w:rFonts w:hint="eastAsia" w:eastAsia="宋体"/>
              <w:color w:val="auto"/>
              <w:sz w:val="28"/>
              <w:szCs w:val="28"/>
              <w:lang w:val="en-US" w:eastAsia="zh-CN"/>
            </w:rPr>
          </w:pPr>
          <w:r>
            <w:rPr>
              <w:color w:val="auto"/>
            </w:rPr>
            <w:fldChar w:fldCharType="begin"/>
          </w:r>
          <w:r>
            <w:rPr>
              <w:color w:val="auto"/>
            </w:rPr>
            <w:instrText xml:space="preserve"> HYPERLINK \l "_Toc40721106" </w:instrText>
          </w:r>
          <w:r>
            <w:rPr>
              <w:color w:val="auto"/>
            </w:rPr>
            <w:fldChar w:fldCharType="separate"/>
          </w:r>
          <w:r>
            <w:rPr>
              <w:rStyle w:val="30"/>
              <w:color w:val="auto"/>
              <w:sz w:val="28"/>
              <w:szCs w:val="28"/>
            </w:rPr>
            <w:t>第六章投标文件格式附件</w:t>
          </w:r>
          <w:r>
            <w:rPr>
              <w:color w:val="auto"/>
              <w:sz w:val="28"/>
              <w:szCs w:val="28"/>
            </w:rPr>
            <w:tab/>
          </w:r>
          <w:r>
            <w:rPr>
              <w:rFonts w:hint="eastAsia"/>
              <w:color w:val="auto"/>
              <w:sz w:val="28"/>
              <w:szCs w:val="28"/>
              <w:lang w:val="en-US" w:eastAsia="zh-CN"/>
            </w:rPr>
            <w:t>3</w:t>
          </w:r>
          <w:r>
            <w:rPr>
              <w:color w:val="auto"/>
              <w:sz w:val="28"/>
              <w:szCs w:val="28"/>
            </w:rPr>
            <w:fldChar w:fldCharType="end"/>
          </w:r>
          <w:r>
            <w:rPr>
              <w:rFonts w:hint="eastAsia"/>
              <w:color w:val="auto"/>
              <w:sz w:val="28"/>
              <w:szCs w:val="28"/>
              <w:lang w:val="en-US" w:eastAsia="zh-CN"/>
            </w:rPr>
            <w:t>4</w:t>
          </w:r>
        </w:p>
        <w:p>
          <w:pPr>
            <w:rPr>
              <w:color w:val="auto"/>
            </w:rPr>
          </w:pPr>
          <w:r>
            <w:rPr>
              <w:b/>
              <w:bCs/>
              <w:color w:val="auto"/>
              <w:sz w:val="28"/>
              <w:szCs w:val="28"/>
              <w:lang w:val="zh-CN"/>
            </w:rPr>
            <w:fldChar w:fldCharType="end"/>
          </w:r>
        </w:p>
      </w:sdtContent>
    </w:sdt>
    <w:p>
      <w:pPr>
        <w:spacing w:line="360" w:lineRule="auto"/>
        <w:rPr>
          <w:rFonts w:ascii="新宋体" w:hAnsi="新宋体" w:eastAsia="新宋体"/>
          <w:color w:val="auto"/>
          <w:sz w:val="28"/>
          <w:szCs w:val="28"/>
        </w:rPr>
      </w:pPr>
    </w:p>
    <w:p>
      <w:pPr>
        <w:spacing w:line="360" w:lineRule="auto"/>
        <w:rPr>
          <w:color w:val="auto"/>
        </w:rPr>
      </w:pPr>
    </w:p>
    <w:p>
      <w:pPr>
        <w:spacing w:line="360" w:lineRule="auto"/>
        <w:rPr>
          <w:color w:val="auto"/>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3"/>
        <w:spacing w:before="0" w:after="0" w:line="360" w:lineRule="auto"/>
        <w:jc w:val="center"/>
        <w:rPr>
          <w:color w:val="auto"/>
          <w:sz w:val="30"/>
          <w:szCs w:val="30"/>
        </w:rPr>
      </w:pPr>
      <w:bookmarkStart w:id="0" w:name="_Toc40721101"/>
      <w:r>
        <w:rPr>
          <w:rFonts w:hint="eastAsia"/>
          <w:color w:val="auto"/>
          <w:sz w:val="30"/>
          <w:szCs w:val="30"/>
        </w:rPr>
        <w:t>第一章公开招标公告</w:t>
      </w:r>
      <w:bookmarkEnd w:id="0"/>
    </w:p>
    <w:p>
      <w:pPr>
        <w:pStyle w:val="53"/>
        <w:ind w:firstLine="48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根据相关规定,受采购人委托，现就</w:t>
      </w:r>
      <w:r>
        <w:rPr>
          <w:rFonts w:hint="eastAsia" w:asciiTheme="minorEastAsia" w:hAnsiTheme="minorEastAsia" w:eastAsiaTheme="minorEastAsia"/>
          <w:color w:val="auto"/>
          <w:kern w:val="0"/>
          <w:sz w:val="24"/>
          <w:lang w:eastAsia="zh-CN"/>
        </w:rPr>
        <w:t>三门县绿色产城建设有限公司</w:t>
      </w:r>
      <w:r>
        <w:rPr>
          <w:rFonts w:hint="eastAsia" w:asciiTheme="minorEastAsia" w:hAnsiTheme="minorEastAsia" w:eastAsiaTheme="minorEastAsia"/>
          <w:color w:val="auto"/>
          <w:kern w:val="0"/>
          <w:sz w:val="24"/>
        </w:rPr>
        <w:t>单位的</w:t>
      </w:r>
      <w:r>
        <w:rPr>
          <w:rFonts w:hint="eastAsia" w:asciiTheme="minorEastAsia" w:hAnsiTheme="minorEastAsia" w:eastAsiaTheme="minorEastAsia"/>
          <w:color w:val="auto"/>
          <w:kern w:val="0"/>
          <w:sz w:val="24"/>
          <w:u w:val="single"/>
          <w:lang w:eastAsia="zh-CN"/>
        </w:rPr>
        <w:t>沿海工业城金峙河部分河道水质提升项目</w:t>
      </w:r>
      <w:r>
        <w:rPr>
          <w:rFonts w:hint="eastAsia" w:asciiTheme="minorEastAsia" w:hAnsiTheme="minorEastAsia" w:eastAsiaTheme="minorEastAsia"/>
          <w:color w:val="auto"/>
          <w:kern w:val="0"/>
          <w:sz w:val="24"/>
        </w:rPr>
        <w:t>进行公开招标采购，欢迎合格供应商前来投标。</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color w:val="auto"/>
          <w:kern w:val="0"/>
          <w:sz w:val="24"/>
        </w:rPr>
      </w:pPr>
      <w:r>
        <w:rPr>
          <w:rFonts w:hint="eastAsia" w:asciiTheme="minorEastAsia" w:hAnsiTheme="minorEastAsia" w:eastAsiaTheme="minorEastAsia"/>
          <w:b/>
          <w:color w:val="auto"/>
          <w:kern w:val="0"/>
          <w:sz w:val="24"/>
        </w:rPr>
        <w:t>一、项目编号：</w:t>
      </w:r>
      <w:r>
        <w:rPr>
          <w:rFonts w:hint="eastAsia" w:asciiTheme="minorEastAsia" w:hAnsiTheme="minorEastAsia" w:eastAsiaTheme="minorEastAsia"/>
          <w:color w:val="auto"/>
          <w:sz w:val="24"/>
        </w:rPr>
        <w:t>浙欧招备【202</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013</w:t>
      </w:r>
      <w:r>
        <w:rPr>
          <w:rFonts w:hint="eastAsia" w:asciiTheme="minorEastAsia" w:hAnsiTheme="minorEastAsia" w:eastAsiaTheme="minorEastAsia"/>
          <w:color w:val="auto"/>
          <w:sz w:val="24"/>
        </w:rPr>
        <w:t>号</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color w:val="auto"/>
          <w:sz w:val="24"/>
        </w:rPr>
      </w:pPr>
      <w:r>
        <w:rPr>
          <w:rFonts w:hint="eastAsia" w:asciiTheme="minorEastAsia" w:hAnsiTheme="minorEastAsia" w:eastAsiaTheme="minorEastAsia"/>
          <w:b/>
          <w:color w:val="auto"/>
          <w:kern w:val="0"/>
          <w:sz w:val="24"/>
        </w:rPr>
        <w:t>二、招标项目概况：</w:t>
      </w:r>
    </w:p>
    <w:tbl>
      <w:tblPr>
        <w:tblStyle w:val="27"/>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920"/>
        <w:gridCol w:w="1580"/>
        <w:gridCol w:w="555"/>
        <w:gridCol w:w="1242"/>
        <w:gridCol w:w="1206"/>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095" w:type="dxa"/>
            <w:vAlign w:val="center"/>
          </w:tcPr>
          <w:p>
            <w:pPr>
              <w:tabs>
                <w:tab w:val="left" w:pos="7534"/>
              </w:tabs>
              <w:autoSpaceDE w:val="0"/>
              <w:autoSpaceDN w:val="0"/>
              <w:adjustRightInd w:val="0"/>
              <w:ind w:right="22"/>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标段号</w:t>
            </w:r>
          </w:p>
        </w:tc>
        <w:tc>
          <w:tcPr>
            <w:tcW w:w="1920" w:type="dxa"/>
            <w:vAlign w:val="center"/>
          </w:tcPr>
          <w:p>
            <w:pPr>
              <w:tabs>
                <w:tab w:val="left" w:pos="7534"/>
              </w:tabs>
              <w:autoSpaceDE w:val="0"/>
              <w:autoSpaceDN w:val="0"/>
              <w:adjustRightInd w:val="0"/>
              <w:ind w:right="22"/>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项目名称</w:t>
            </w:r>
          </w:p>
        </w:tc>
        <w:tc>
          <w:tcPr>
            <w:tcW w:w="1580" w:type="dxa"/>
            <w:vAlign w:val="center"/>
          </w:tcPr>
          <w:p>
            <w:pPr>
              <w:tabs>
                <w:tab w:val="left" w:pos="7534"/>
              </w:tabs>
              <w:autoSpaceDE w:val="0"/>
              <w:autoSpaceDN w:val="0"/>
              <w:adjustRightInd w:val="0"/>
              <w:ind w:right="22"/>
              <w:jc w:val="center"/>
              <w:rPr>
                <w:rFonts w:asciiTheme="minorEastAsia" w:hAnsiTheme="minorEastAsia" w:eastAsiaTheme="minorEastAsia"/>
                <w:b/>
                <w:color w:val="auto"/>
                <w:sz w:val="24"/>
              </w:rPr>
            </w:pPr>
            <w:r>
              <w:rPr>
                <w:rFonts w:hint="eastAsia" w:ascii="宋体" w:hAnsi="宋体" w:cs="宋体"/>
                <w:b/>
                <w:color w:val="auto"/>
                <w:kern w:val="0"/>
                <w:sz w:val="24"/>
              </w:rPr>
              <w:t>简要技术要求</w:t>
            </w:r>
          </w:p>
        </w:tc>
        <w:tc>
          <w:tcPr>
            <w:tcW w:w="555" w:type="dxa"/>
            <w:vAlign w:val="center"/>
          </w:tcPr>
          <w:p>
            <w:pPr>
              <w:tabs>
                <w:tab w:val="left" w:pos="7534"/>
              </w:tabs>
              <w:autoSpaceDE w:val="0"/>
              <w:autoSpaceDN w:val="0"/>
              <w:adjustRightInd w:val="0"/>
              <w:ind w:right="22"/>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数量</w:t>
            </w:r>
          </w:p>
        </w:tc>
        <w:tc>
          <w:tcPr>
            <w:tcW w:w="1242" w:type="dxa"/>
            <w:vAlign w:val="center"/>
          </w:tcPr>
          <w:p>
            <w:pPr>
              <w:tabs>
                <w:tab w:val="left" w:pos="7534"/>
              </w:tabs>
              <w:autoSpaceDE w:val="0"/>
              <w:autoSpaceDN w:val="0"/>
              <w:adjustRightInd w:val="0"/>
              <w:ind w:right="22" w:rightChars="0"/>
              <w:jc w:val="center"/>
              <w:rPr>
                <w:rFonts w:hint="eastAsia" w:cs="Times New Roman" w:asciiTheme="minorEastAsia" w:hAnsiTheme="minorEastAsia" w:eastAsiaTheme="minorEastAsia"/>
                <w:b/>
                <w:color w:val="auto"/>
                <w:kern w:val="2"/>
                <w:sz w:val="24"/>
                <w:szCs w:val="24"/>
                <w:lang w:val="en-US" w:eastAsia="zh-CN" w:bidi="ar-SA"/>
              </w:rPr>
            </w:pPr>
            <w:r>
              <w:rPr>
                <w:rFonts w:hint="eastAsia" w:cs="Times New Roman" w:asciiTheme="minorEastAsia" w:hAnsiTheme="minorEastAsia" w:eastAsiaTheme="minorEastAsia"/>
                <w:b/>
                <w:color w:val="auto"/>
                <w:kern w:val="2"/>
                <w:sz w:val="24"/>
                <w:szCs w:val="24"/>
                <w:lang w:val="en-US" w:eastAsia="zh-CN" w:bidi="ar-SA"/>
              </w:rPr>
              <w:t>预算审核价</w:t>
            </w:r>
            <w:r>
              <w:rPr>
                <w:rFonts w:hint="eastAsia" w:asciiTheme="minorEastAsia" w:hAnsiTheme="minorEastAsia" w:eastAsiaTheme="minorEastAsia"/>
                <w:b/>
                <w:color w:val="auto"/>
                <w:sz w:val="24"/>
              </w:rPr>
              <w:t>（元）</w:t>
            </w:r>
          </w:p>
        </w:tc>
        <w:tc>
          <w:tcPr>
            <w:tcW w:w="1206" w:type="dxa"/>
            <w:vAlign w:val="center"/>
          </w:tcPr>
          <w:p>
            <w:pPr>
              <w:tabs>
                <w:tab w:val="left" w:pos="7534"/>
              </w:tabs>
              <w:autoSpaceDE w:val="0"/>
              <w:autoSpaceDN w:val="0"/>
              <w:adjustRightInd w:val="0"/>
              <w:ind w:right="22"/>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最高</w:t>
            </w:r>
          </w:p>
          <w:p>
            <w:pPr>
              <w:tabs>
                <w:tab w:val="left" w:pos="7534"/>
              </w:tabs>
              <w:autoSpaceDE w:val="0"/>
              <w:autoSpaceDN w:val="0"/>
              <w:adjustRightInd w:val="0"/>
              <w:ind w:right="22"/>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限价</w:t>
            </w:r>
          </w:p>
          <w:p>
            <w:pPr>
              <w:tabs>
                <w:tab w:val="left" w:pos="7534"/>
              </w:tabs>
              <w:autoSpaceDE w:val="0"/>
              <w:autoSpaceDN w:val="0"/>
              <w:adjustRightInd w:val="0"/>
              <w:ind w:right="22"/>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（元）</w:t>
            </w:r>
          </w:p>
        </w:tc>
        <w:tc>
          <w:tcPr>
            <w:tcW w:w="1242" w:type="dxa"/>
            <w:vAlign w:val="center"/>
          </w:tcPr>
          <w:p>
            <w:pPr>
              <w:tabs>
                <w:tab w:val="left" w:pos="7534"/>
              </w:tabs>
              <w:autoSpaceDE w:val="0"/>
              <w:autoSpaceDN w:val="0"/>
              <w:adjustRightInd w:val="0"/>
              <w:ind w:right="22"/>
              <w:rPr>
                <w:rFonts w:asciiTheme="minorEastAsia" w:hAnsiTheme="minorEastAsia" w:eastAsiaTheme="minorEastAsia"/>
                <w:b/>
                <w:color w:val="auto"/>
                <w:sz w:val="24"/>
              </w:rPr>
            </w:pPr>
            <w:r>
              <w:rPr>
                <w:rFonts w:hint="eastAsia" w:asciiTheme="minorEastAsia" w:hAnsiTheme="minorEastAsia" w:eastAsiaTheme="minorEastAsia"/>
                <w:b/>
                <w:color w:val="auto"/>
                <w:sz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95" w:type="dxa"/>
            <w:vAlign w:val="center"/>
          </w:tcPr>
          <w:p>
            <w:pPr>
              <w:tabs>
                <w:tab w:val="left" w:pos="7534"/>
              </w:tabs>
              <w:autoSpaceDE w:val="0"/>
              <w:autoSpaceDN w:val="0"/>
              <w:adjustRightInd w:val="0"/>
              <w:ind w:right="22"/>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1920" w:type="dxa"/>
            <w:vAlign w:val="center"/>
          </w:tcPr>
          <w:p>
            <w:pPr>
              <w:tabs>
                <w:tab w:val="left" w:pos="7534"/>
              </w:tabs>
              <w:autoSpaceDE w:val="0"/>
              <w:autoSpaceDN w:val="0"/>
              <w:adjustRightInd w:val="0"/>
              <w:ind w:right="22"/>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kern w:val="0"/>
                <w:sz w:val="24"/>
                <w:lang w:eastAsia="zh-CN"/>
              </w:rPr>
              <w:t>沿海工业城金峙河部分河道水质提升项目</w:t>
            </w:r>
          </w:p>
        </w:tc>
        <w:tc>
          <w:tcPr>
            <w:tcW w:w="1580" w:type="dxa"/>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详见第四章</w:t>
            </w:r>
          </w:p>
        </w:tc>
        <w:tc>
          <w:tcPr>
            <w:tcW w:w="555" w:type="dxa"/>
            <w:vAlign w:val="center"/>
          </w:tcPr>
          <w:p>
            <w:pPr>
              <w:tabs>
                <w:tab w:val="left" w:pos="7534"/>
              </w:tabs>
              <w:autoSpaceDE w:val="0"/>
              <w:autoSpaceDN w:val="0"/>
              <w:adjustRightInd w:val="0"/>
              <w:ind w:right="22"/>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val="en-US" w:eastAsia="zh-CN"/>
              </w:rPr>
              <w:t>1</w:t>
            </w:r>
          </w:p>
        </w:tc>
        <w:tc>
          <w:tcPr>
            <w:tcW w:w="1242" w:type="dxa"/>
            <w:vAlign w:val="center"/>
          </w:tcPr>
          <w:p>
            <w:pPr>
              <w:tabs>
                <w:tab w:val="left" w:pos="7534"/>
              </w:tabs>
              <w:autoSpaceDE w:val="0"/>
              <w:autoSpaceDN w:val="0"/>
              <w:adjustRightInd w:val="0"/>
              <w:ind w:right="22"/>
              <w:jc w:val="center"/>
              <w:rPr>
                <w:rFonts w:hint="eastAsia" w:asciiTheme="minorEastAsia" w:hAnsiTheme="minorEastAsia" w:eastAsiaTheme="minorEastAsia"/>
                <w:color w:val="auto"/>
                <w:kern w:val="0"/>
                <w:sz w:val="24"/>
                <w:lang w:val="en-US" w:eastAsia="zh-CN"/>
              </w:rPr>
            </w:pPr>
            <w:r>
              <w:rPr>
                <w:rFonts w:hint="eastAsia" w:asciiTheme="minorEastAsia" w:hAnsiTheme="minorEastAsia" w:eastAsiaTheme="minorEastAsia"/>
                <w:color w:val="auto"/>
                <w:kern w:val="0"/>
                <w:sz w:val="24"/>
                <w:lang w:val="en-US" w:eastAsia="zh-CN"/>
              </w:rPr>
              <w:t>381887</w:t>
            </w:r>
          </w:p>
        </w:tc>
        <w:tc>
          <w:tcPr>
            <w:tcW w:w="1206" w:type="dxa"/>
            <w:vAlign w:val="center"/>
          </w:tcPr>
          <w:p>
            <w:pPr>
              <w:tabs>
                <w:tab w:val="left" w:pos="7534"/>
              </w:tabs>
              <w:autoSpaceDE w:val="0"/>
              <w:autoSpaceDN w:val="0"/>
              <w:adjustRightInd w:val="0"/>
              <w:ind w:right="22"/>
              <w:jc w:val="center"/>
              <w:rPr>
                <w:rFonts w:hint="default" w:asciiTheme="minorEastAsia" w:hAnsiTheme="minorEastAsia" w:eastAsiaTheme="minorEastAsia"/>
                <w:color w:val="auto"/>
                <w:kern w:val="0"/>
                <w:sz w:val="24"/>
                <w:lang w:val="en-US" w:eastAsia="zh-CN"/>
              </w:rPr>
            </w:pPr>
            <w:r>
              <w:rPr>
                <w:rFonts w:hint="eastAsia" w:asciiTheme="minorEastAsia" w:hAnsiTheme="minorEastAsia" w:eastAsiaTheme="minorEastAsia"/>
                <w:color w:val="auto"/>
                <w:kern w:val="0"/>
                <w:sz w:val="24"/>
                <w:lang w:val="en-US" w:eastAsia="zh-CN"/>
              </w:rPr>
              <w:t>328423</w:t>
            </w:r>
          </w:p>
        </w:tc>
        <w:tc>
          <w:tcPr>
            <w:tcW w:w="1242" w:type="dxa"/>
            <w:vAlign w:val="center"/>
          </w:tcPr>
          <w:p>
            <w:pPr>
              <w:tabs>
                <w:tab w:val="left" w:pos="7534"/>
              </w:tabs>
              <w:autoSpaceDE w:val="0"/>
              <w:autoSpaceDN w:val="0"/>
              <w:adjustRightInd w:val="0"/>
              <w:ind w:right="22"/>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30</w:t>
            </w:r>
            <w:r>
              <w:rPr>
                <w:rFonts w:asciiTheme="minorEastAsia" w:hAnsiTheme="minorEastAsia" w:eastAsiaTheme="minorEastAsia"/>
                <w:color w:val="auto"/>
                <w:sz w:val="24"/>
              </w:rPr>
              <w:t>日历天</w:t>
            </w:r>
          </w:p>
        </w:tc>
      </w:tr>
    </w:tbl>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三、合格投标人的资格条件：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eastAsia="方正书宋简体" w:cs="宋体"/>
          <w:color w:val="auto"/>
          <w:kern w:val="0"/>
          <w:sz w:val="24"/>
          <w:szCs w:val="21"/>
          <w:lang w:val="zh-CN"/>
        </w:rPr>
      </w:pPr>
      <w:r>
        <w:rPr>
          <w:rFonts w:ascii="宋体" w:hAnsi="宋体" w:eastAsia="方正书宋简体" w:cs="宋体"/>
          <w:color w:val="auto"/>
          <w:kern w:val="0"/>
          <w:sz w:val="24"/>
          <w:szCs w:val="21"/>
          <w:lang w:val="zh-CN"/>
        </w:rPr>
        <w:t>1</w:t>
      </w:r>
      <w:r>
        <w:rPr>
          <w:rFonts w:hint="eastAsia" w:ascii="宋体" w:hAnsi="宋体" w:eastAsia="方正书宋简体" w:cs="宋体"/>
          <w:color w:val="auto"/>
          <w:kern w:val="0"/>
          <w:sz w:val="24"/>
          <w:szCs w:val="21"/>
          <w:lang w:val="zh-CN"/>
        </w:rPr>
        <w:t>）具有环保工程专业承包三级及以上资质的供应商；</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四、招标文件获取的方式：</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eastAsia="方正书宋简体" w:cs="宋体"/>
          <w:color w:val="auto"/>
          <w:kern w:val="0"/>
          <w:sz w:val="24"/>
          <w:szCs w:val="21"/>
          <w:lang w:val="zh-CN"/>
        </w:rPr>
      </w:pPr>
      <w:bookmarkStart w:id="1" w:name="OLE_LINK1"/>
      <w:bookmarkEnd w:id="1"/>
      <w:r>
        <w:rPr>
          <w:rFonts w:hint="eastAsia" w:ascii="宋体" w:hAnsi="宋体" w:eastAsia="方正书宋简体" w:cs="宋体"/>
          <w:color w:val="auto"/>
          <w:kern w:val="0"/>
          <w:sz w:val="24"/>
          <w:szCs w:val="21"/>
          <w:lang w:val="zh-CN"/>
        </w:rPr>
        <w:t>1、本项目实行资格后审，凡有意参加投标者，招标文件将于公告之日起在三门县公共资源交易中心网 “网址：</w:t>
      </w:r>
      <w:r>
        <w:rPr>
          <w:color w:val="auto"/>
        </w:rPr>
        <w:fldChar w:fldCharType="begin"/>
      </w:r>
      <w:r>
        <w:rPr>
          <w:color w:val="auto"/>
        </w:rPr>
        <w:instrText xml:space="preserve"> HYPERLINK "http://jyzx.sanmen.gov.cn" </w:instrText>
      </w:r>
      <w:r>
        <w:rPr>
          <w:color w:val="auto"/>
        </w:rPr>
        <w:fldChar w:fldCharType="separate"/>
      </w:r>
      <w:r>
        <w:rPr>
          <w:rFonts w:hint="eastAsia" w:ascii="宋体" w:hAnsi="宋体" w:eastAsia="方正书宋简体" w:cs="宋体"/>
          <w:color w:val="auto"/>
          <w:kern w:val="0"/>
          <w:sz w:val="24"/>
          <w:szCs w:val="21"/>
          <w:lang w:val="zh-CN"/>
        </w:rPr>
        <w:t>http://jyzx.sanmen.gov.cn”上发布并供下载，</w:t>
      </w:r>
      <w:r>
        <w:rPr>
          <w:rFonts w:hint="eastAsia" w:ascii="宋体" w:hAnsi="宋体" w:eastAsia="方正书宋简体" w:cs="宋体"/>
          <w:color w:val="auto"/>
          <w:kern w:val="0"/>
          <w:sz w:val="24"/>
          <w:szCs w:val="21"/>
          <w:lang w:val="zh-CN"/>
        </w:rPr>
        <w:fldChar w:fldCharType="end"/>
      </w:r>
      <w:r>
        <w:rPr>
          <w:rFonts w:hint="eastAsia" w:ascii="宋体" w:hAnsi="宋体" w:eastAsia="方正书宋简体" w:cs="宋体"/>
          <w:color w:val="auto"/>
          <w:kern w:val="0"/>
          <w:sz w:val="24"/>
          <w:szCs w:val="21"/>
          <w:lang w:val="zh-CN"/>
        </w:rPr>
        <w:t>招标文件以书面为主。</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eastAsia="方正书宋简体" w:cs="宋体"/>
          <w:color w:val="auto"/>
          <w:kern w:val="0"/>
          <w:sz w:val="24"/>
          <w:szCs w:val="21"/>
          <w:lang w:val="zh-CN"/>
        </w:rPr>
      </w:pPr>
      <w:r>
        <w:rPr>
          <w:rFonts w:hint="eastAsia" w:ascii="宋体" w:hAnsi="宋体" w:eastAsia="方正书宋简体" w:cs="宋体"/>
          <w:color w:val="auto"/>
          <w:kern w:val="0"/>
          <w:sz w:val="24"/>
          <w:szCs w:val="21"/>
          <w:lang w:val="zh-CN"/>
        </w:rPr>
        <w:t>2、投标人网上免费下载招标文件，不收取任何工本费。</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Theme="minorEastAsia" w:hAnsiTheme="minorEastAsia" w:eastAsiaTheme="minorEastAsia"/>
          <w:b/>
          <w:color w:val="auto"/>
          <w:kern w:val="0"/>
          <w:sz w:val="24"/>
        </w:rPr>
      </w:pPr>
      <w:r>
        <w:rPr>
          <w:rFonts w:hint="eastAsia" w:cs="Arial" w:asciiTheme="minorEastAsia" w:hAnsiTheme="minorEastAsia" w:eastAsiaTheme="minorEastAsia"/>
          <w:b/>
          <w:color w:val="auto"/>
          <w:sz w:val="24"/>
        </w:rPr>
        <w:t>五、</w:t>
      </w:r>
      <w:r>
        <w:rPr>
          <w:rFonts w:hint="eastAsia" w:asciiTheme="minorEastAsia" w:hAnsiTheme="minorEastAsia" w:eastAsiaTheme="minorEastAsia"/>
          <w:b/>
          <w:color w:val="auto"/>
          <w:kern w:val="0"/>
          <w:sz w:val="24"/>
        </w:rPr>
        <w:t>投标截止及开标时间、地点：</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eastAsia="方正书宋简体" w:cs="宋体"/>
          <w:color w:val="auto"/>
          <w:kern w:val="0"/>
          <w:sz w:val="24"/>
          <w:szCs w:val="21"/>
          <w:lang w:val="zh-CN"/>
        </w:rPr>
      </w:pPr>
      <w:r>
        <w:rPr>
          <w:rFonts w:hint="eastAsia" w:cs="Arial" w:asciiTheme="minorEastAsia" w:hAnsiTheme="minorEastAsia" w:eastAsiaTheme="minorEastAsia"/>
          <w:color w:val="auto"/>
          <w:sz w:val="24"/>
        </w:rPr>
        <w:t>1．投标文件递交的截止时间为202</w:t>
      </w:r>
      <w:r>
        <w:rPr>
          <w:rFonts w:hint="eastAsia" w:cs="Arial" w:asciiTheme="minorEastAsia" w:hAnsiTheme="minorEastAsia" w:eastAsiaTheme="minorEastAsia"/>
          <w:color w:val="auto"/>
          <w:sz w:val="24"/>
          <w:lang w:val="en-US" w:eastAsia="zh-CN"/>
        </w:rPr>
        <w:t>3</w:t>
      </w:r>
      <w:r>
        <w:rPr>
          <w:rFonts w:hint="eastAsia" w:cs="Arial" w:asciiTheme="minorEastAsia" w:hAnsiTheme="minorEastAsia" w:eastAsiaTheme="minorEastAsia"/>
          <w:color w:val="auto"/>
          <w:sz w:val="24"/>
        </w:rPr>
        <w:t>年</w:t>
      </w:r>
      <w:r>
        <w:rPr>
          <w:rFonts w:hint="eastAsia" w:cs="Arial" w:asciiTheme="minorEastAsia" w:hAnsiTheme="minorEastAsia" w:eastAsiaTheme="minorEastAsia"/>
          <w:color w:val="auto"/>
          <w:sz w:val="24"/>
          <w:lang w:val="en-US" w:eastAsia="zh-CN"/>
        </w:rPr>
        <w:t>5月30日15</w:t>
      </w:r>
      <w:r>
        <w:rPr>
          <w:rFonts w:hint="eastAsia" w:cs="Arial" w:asciiTheme="minorEastAsia" w:hAnsiTheme="minorEastAsia" w:eastAsiaTheme="minorEastAsia"/>
          <w:color w:val="auto"/>
          <w:sz w:val="24"/>
        </w:rPr>
        <w:t>时</w:t>
      </w:r>
      <w:r>
        <w:rPr>
          <w:rFonts w:hint="eastAsia" w:cs="Arial" w:asciiTheme="minorEastAsia" w:hAnsiTheme="minorEastAsia" w:eastAsiaTheme="minorEastAsia"/>
          <w:color w:val="auto"/>
          <w:sz w:val="24"/>
          <w:lang w:val="en-US" w:eastAsia="zh-CN"/>
        </w:rPr>
        <w:t>0</w:t>
      </w:r>
      <w:r>
        <w:rPr>
          <w:rFonts w:cs="Arial" w:asciiTheme="minorEastAsia" w:hAnsiTheme="minorEastAsia" w:eastAsiaTheme="minorEastAsia"/>
          <w:color w:val="auto"/>
          <w:sz w:val="24"/>
        </w:rPr>
        <w:t>0</w:t>
      </w:r>
      <w:r>
        <w:rPr>
          <w:rFonts w:hint="eastAsia" w:cs="Arial" w:asciiTheme="minorEastAsia" w:hAnsiTheme="minorEastAsia" w:eastAsiaTheme="minorEastAsia"/>
          <w:color w:val="auto"/>
          <w:sz w:val="24"/>
        </w:rPr>
        <w:t>分，地点为三门</w:t>
      </w:r>
      <w:r>
        <w:rPr>
          <w:rFonts w:hint="eastAsia" w:ascii="宋体" w:hAnsi="宋体" w:eastAsia="方正书宋简体" w:cs="宋体"/>
          <w:color w:val="auto"/>
          <w:kern w:val="0"/>
          <w:sz w:val="24"/>
          <w:szCs w:val="21"/>
          <w:lang w:val="zh-CN"/>
        </w:rPr>
        <w:t>县湫水大道58号（欧邦工程管理集团有限公司）二楼会议室。</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eastAsia="方正书宋简体" w:cs="宋体"/>
          <w:color w:val="auto"/>
          <w:kern w:val="0"/>
          <w:sz w:val="24"/>
          <w:szCs w:val="21"/>
          <w:lang w:val="zh-CN"/>
        </w:rPr>
      </w:pPr>
      <w:r>
        <w:rPr>
          <w:rFonts w:hint="eastAsia" w:ascii="宋体" w:hAnsi="宋体" w:eastAsia="方正书宋简体" w:cs="宋体"/>
          <w:color w:val="auto"/>
          <w:kern w:val="0"/>
          <w:sz w:val="24"/>
          <w:szCs w:val="21"/>
          <w:lang w:val="zh-CN"/>
        </w:rPr>
        <w:t>2．逾期送达的或者未送达指定地点的投标文件，招标人不予受理。</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cs="Arial" w:asciiTheme="minorEastAsia" w:hAnsiTheme="minorEastAsia" w:eastAsiaTheme="minorEastAsia"/>
          <w:b/>
          <w:color w:val="auto"/>
          <w:sz w:val="24"/>
        </w:rPr>
      </w:pPr>
      <w:r>
        <w:rPr>
          <w:rFonts w:hint="eastAsia" w:cs="Arial" w:asciiTheme="minorEastAsia" w:hAnsiTheme="minorEastAsia" w:eastAsiaTheme="minorEastAsia"/>
          <w:b/>
          <w:color w:val="auto"/>
          <w:sz w:val="24"/>
        </w:rPr>
        <w:t>六、投标保证金：</w:t>
      </w:r>
    </w:p>
    <w:p>
      <w:pPr>
        <w:snapToGrid w:val="0"/>
        <w:spacing w:line="360" w:lineRule="auto"/>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现金形式：</w:t>
      </w:r>
      <w:r>
        <w:rPr>
          <w:rFonts w:hint="eastAsia" w:cs="Arial" w:asciiTheme="minorEastAsia" w:hAnsiTheme="minorEastAsia" w:eastAsiaTheme="minorEastAsia"/>
          <w:color w:val="auto"/>
          <w:sz w:val="24"/>
          <w:lang w:eastAsia="zh-CN"/>
        </w:rPr>
        <w:t>捌仟</w:t>
      </w:r>
      <w:bookmarkStart w:id="584" w:name="_GoBack"/>
      <w:bookmarkEnd w:id="584"/>
      <w:r>
        <w:rPr>
          <w:rFonts w:hint="eastAsia" w:cs="Arial" w:asciiTheme="minorEastAsia" w:hAnsiTheme="minorEastAsia" w:eastAsiaTheme="minorEastAsia"/>
          <w:color w:val="auto"/>
          <w:sz w:val="24"/>
        </w:rPr>
        <w:t>元。（需单独密封并标注公司名称）</w:t>
      </w:r>
    </w:p>
    <w:p>
      <w:pPr>
        <w:snapToGrid w:val="0"/>
        <w:spacing w:line="360" w:lineRule="auto"/>
        <w:ind w:firstLine="482" w:firstLineChars="200"/>
        <w:rPr>
          <w:rFonts w:ascii="宋体" w:hAnsi="宋体" w:cs="Arial"/>
          <w:color w:val="auto"/>
          <w:sz w:val="24"/>
        </w:rPr>
      </w:pPr>
      <w:r>
        <w:rPr>
          <w:rFonts w:cs="Arial" w:asciiTheme="minorEastAsia" w:hAnsiTheme="minorEastAsia" w:eastAsiaTheme="minorEastAsia"/>
          <w:b/>
          <w:bCs/>
          <w:color w:val="auto"/>
          <w:sz w:val="24"/>
        </w:rPr>
        <w:t>七、</w:t>
      </w:r>
      <w:r>
        <w:rPr>
          <w:rFonts w:hint="eastAsia" w:ascii="宋体" w:hAnsi="宋体" w:cs="Arial"/>
          <w:b/>
          <w:color w:val="auto"/>
          <w:sz w:val="24"/>
        </w:rPr>
        <w:t>相关注意事项</w:t>
      </w:r>
      <w:r>
        <w:rPr>
          <w:rFonts w:hint="eastAsia" w:ascii="宋体" w:hAnsi="宋体" w:cs="Arial"/>
          <w:color w:val="auto"/>
          <w:sz w:val="24"/>
        </w:rPr>
        <w:t>：</w:t>
      </w:r>
    </w:p>
    <w:p>
      <w:pPr>
        <w:snapToGrid w:val="0"/>
        <w:spacing w:line="360" w:lineRule="auto"/>
        <w:ind w:left="210" w:leftChars="100" w:firstLine="240" w:firstLineChars="1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供应商认为采购文件使自己的权益受到损害的，可以自收到采购文件之日起</w:t>
      </w:r>
      <w:r>
        <w:rPr>
          <w:rFonts w:cs="Arial" w:asciiTheme="minorEastAsia" w:hAnsiTheme="minorEastAsia" w:eastAsiaTheme="minorEastAsia"/>
          <w:color w:val="auto"/>
          <w:sz w:val="24"/>
        </w:rPr>
        <w:t>7</w:t>
      </w:r>
      <w:r>
        <w:rPr>
          <w:rFonts w:hint="eastAsia" w:cs="Arial" w:asciiTheme="minorEastAsia" w:hAnsiTheme="minorEastAsia" w:eastAsiaTheme="minorEastAsia"/>
          <w:color w:val="auto"/>
          <w:sz w:val="24"/>
        </w:rPr>
        <w:t>个工作日内且应当在采购响应截止时间之前，以书面形式一次性向采购人和代理机构提出同一环节的质疑。否则，被质疑人可不予接受。质疑供应商对采购人、采购代理机构的答复不满意或者采购人、采购代理机构未在规定的时间内作出答复的，可以在答复期满后十五个工作日内向监督管理部门投诉。</w:t>
      </w:r>
    </w:p>
    <w:p>
      <w:pPr>
        <w:snapToGrid w:val="0"/>
        <w:spacing w:line="360" w:lineRule="auto"/>
        <w:ind w:firstLine="482" w:firstLineChars="200"/>
        <w:rPr>
          <w:rFonts w:cs="Arial" w:asciiTheme="minorEastAsia" w:hAnsiTheme="minorEastAsia" w:eastAsiaTheme="minorEastAsia"/>
          <w:color w:val="auto"/>
          <w:sz w:val="24"/>
        </w:rPr>
      </w:pPr>
      <w:r>
        <w:rPr>
          <w:rFonts w:hint="eastAsia" w:asciiTheme="minorEastAsia" w:hAnsiTheme="minorEastAsia" w:eastAsiaTheme="minorEastAsia"/>
          <w:b/>
          <w:color w:val="auto"/>
          <w:sz w:val="24"/>
        </w:rPr>
        <w:t>八、公告发布网址：</w:t>
      </w:r>
    </w:p>
    <w:p>
      <w:pPr>
        <w:snapToGrid w:val="0"/>
        <w:spacing w:line="360" w:lineRule="auto"/>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三门县公共资源交易中心（</w:t>
      </w:r>
      <w:r>
        <w:rPr>
          <w:rFonts w:cs="Arial" w:asciiTheme="minorEastAsia" w:hAnsiTheme="minorEastAsia" w:eastAsiaTheme="minorEastAsia"/>
          <w:color w:val="auto"/>
          <w:sz w:val="24"/>
        </w:rPr>
        <w:t>http://jyzx.sanmen.gov.cn</w:t>
      </w:r>
      <w:r>
        <w:rPr>
          <w:rFonts w:hint="eastAsia" w:cs="Arial" w:asciiTheme="minorEastAsia" w:hAnsiTheme="minorEastAsia" w:eastAsiaTheme="minorEastAsia"/>
          <w:color w:val="auto"/>
          <w:sz w:val="24"/>
        </w:rPr>
        <w:t>）。</w:t>
      </w:r>
    </w:p>
    <w:p>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九、联系方式：</w:t>
      </w:r>
    </w:p>
    <w:p>
      <w:pPr>
        <w:spacing w:line="360" w:lineRule="auto"/>
        <w:ind w:firstLine="472"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w:t>
      </w:r>
      <w:r>
        <w:rPr>
          <w:rFonts w:hint="eastAsia" w:asciiTheme="minorEastAsia" w:hAnsiTheme="minorEastAsia" w:eastAsiaTheme="minorEastAsia"/>
          <w:b/>
          <w:color w:val="auto"/>
          <w:sz w:val="24"/>
          <w:lang w:eastAsia="zh-CN"/>
        </w:rPr>
        <w:t>招标</w:t>
      </w:r>
      <w:r>
        <w:rPr>
          <w:rFonts w:hint="eastAsia" w:asciiTheme="minorEastAsia" w:hAnsiTheme="minorEastAsia" w:eastAsiaTheme="minorEastAsia"/>
          <w:b/>
          <w:color w:val="auto"/>
          <w:sz w:val="24"/>
        </w:rPr>
        <w:t>代理机构</w:t>
      </w:r>
    </w:p>
    <w:p>
      <w:pPr>
        <w:snapToGrid w:val="0"/>
        <w:spacing w:line="360" w:lineRule="auto"/>
        <w:ind w:firstLine="600" w:firstLineChars="250"/>
        <w:rPr>
          <w:rFonts w:hint="eastAsia" w:cs="Arial" w:asciiTheme="minorEastAsia" w:hAnsiTheme="minorEastAsia" w:eastAsiaTheme="minorEastAsia"/>
          <w:color w:val="auto"/>
          <w:sz w:val="24"/>
          <w:lang w:eastAsia="zh-CN"/>
        </w:rPr>
      </w:pPr>
      <w:r>
        <w:rPr>
          <w:rFonts w:hint="eastAsia" w:cs="Arial" w:asciiTheme="minorEastAsia" w:hAnsiTheme="minorEastAsia" w:eastAsiaTheme="minorEastAsia"/>
          <w:color w:val="auto"/>
          <w:sz w:val="24"/>
        </w:rPr>
        <w:t>项目联系人：</w:t>
      </w:r>
      <w:r>
        <w:rPr>
          <w:rFonts w:hint="eastAsia" w:cs="Arial" w:asciiTheme="minorEastAsia" w:hAnsiTheme="minorEastAsia" w:eastAsiaTheme="minorEastAsia"/>
          <w:color w:val="auto"/>
          <w:sz w:val="24"/>
          <w:lang w:eastAsia="zh-CN"/>
        </w:rPr>
        <w:t>郑晓峰</w:t>
      </w:r>
    </w:p>
    <w:p>
      <w:pPr>
        <w:snapToGrid w:val="0"/>
        <w:spacing w:line="360" w:lineRule="auto"/>
        <w:ind w:firstLine="600" w:firstLineChars="25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联系电话：</w:t>
      </w:r>
      <w:r>
        <w:rPr>
          <w:rFonts w:cs="Arial" w:asciiTheme="minorEastAsia" w:hAnsiTheme="minorEastAsia" w:eastAsiaTheme="minorEastAsia"/>
          <w:color w:val="auto"/>
          <w:sz w:val="24"/>
        </w:rPr>
        <w:t>0576-83321522</w:t>
      </w:r>
    </w:p>
    <w:p>
      <w:pPr>
        <w:snapToGrid w:val="0"/>
        <w:spacing w:line="360" w:lineRule="auto"/>
        <w:ind w:firstLine="602" w:firstLineChars="250"/>
        <w:rPr>
          <w:rFonts w:cs="Arial" w:asciiTheme="minorEastAsia" w:hAnsiTheme="minorEastAsia" w:eastAsiaTheme="minorEastAsia"/>
          <w:color w:val="auto"/>
          <w:sz w:val="24"/>
        </w:rPr>
      </w:pPr>
      <w:r>
        <w:rPr>
          <w:rFonts w:hint="eastAsia" w:asciiTheme="minorEastAsia" w:hAnsiTheme="minorEastAsia" w:eastAsiaTheme="minorEastAsia"/>
          <w:b/>
          <w:color w:val="auto"/>
          <w:sz w:val="24"/>
        </w:rPr>
        <w:t>（二）</w:t>
      </w:r>
      <w:r>
        <w:rPr>
          <w:rFonts w:hint="eastAsia" w:asciiTheme="minorEastAsia" w:hAnsiTheme="minorEastAsia" w:eastAsiaTheme="minorEastAsia"/>
          <w:b/>
          <w:color w:val="auto"/>
          <w:sz w:val="24"/>
          <w:lang w:eastAsia="zh-CN"/>
        </w:rPr>
        <w:t>招标</w:t>
      </w:r>
      <w:r>
        <w:rPr>
          <w:rFonts w:hint="eastAsia" w:asciiTheme="minorEastAsia" w:hAnsiTheme="minorEastAsia" w:eastAsiaTheme="minorEastAsia"/>
          <w:b/>
          <w:color w:val="auto"/>
          <w:sz w:val="24"/>
        </w:rPr>
        <w:t>人</w:t>
      </w:r>
      <w:r>
        <w:rPr>
          <w:rFonts w:hint="eastAsia" w:cs="Arial" w:asciiTheme="minorEastAsia" w:hAnsiTheme="minorEastAsia" w:eastAsiaTheme="minorEastAsia"/>
          <w:color w:val="auto"/>
          <w:sz w:val="24"/>
        </w:rPr>
        <w:t xml:space="preserve">（受理招标文件相关质疑及答复） </w:t>
      </w:r>
    </w:p>
    <w:p>
      <w:pPr>
        <w:snapToGrid w:val="0"/>
        <w:spacing w:line="360" w:lineRule="auto"/>
        <w:ind w:firstLine="600" w:firstLineChars="25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lang w:eastAsia="zh-CN"/>
        </w:rPr>
        <w:t>招标</w:t>
      </w:r>
      <w:r>
        <w:rPr>
          <w:rFonts w:hint="eastAsia" w:cs="Arial" w:asciiTheme="minorEastAsia" w:hAnsiTheme="minorEastAsia" w:eastAsiaTheme="minorEastAsia"/>
          <w:color w:val="auto"/>
          <w:sz w:val="24"/>
        </w:rPr>
        <w:t>联系人：</w:t>
      </w:r>
      <w:r>
        <w:rPr>
          <w:rFonts w:hint="eastAsia" w:cs="Arial" w:asciiTheme="minorEastAsia" w:hAnsiTheme="minorEastAsia" w:eastAsiaTheme="minorEastAsia"/>
          <w:color w:val="auto"/>
          <w:sz w:val="24"/>
          <w:lang w:eastAsia="zh-CN"/>
        </w:rPr>
        <w:t>蒋贝贝</w:t>
      </w:r>
      <w:r>
        <w:rPr>
          <w:rFonts w:hint="eastAsia" w:cs="Arial" w:asciiTheme="minorEastAsia" w:hAnsiTheme="minorEastAsia" w:eastAsiaTheme="minorEastAsia"/>
          <w:color w:val="auto"/>
          <w:sz w:val="24"/>
        </w:rPr>
        <w:t xml:space="preserve"> </w:t>
      </w:r>
    </w:p>
    <w:p>
      <w:pPr>
        <w:snapToGrid w:val="0"/>
        <w:spacing w:line="360" w:lineRule="auto"/>
        <w:ind w:firstLine="600" w:firstLineChars="250"/>
        <w:rPr>
          <w:rFonts w:hint="eastAsia" w:cs="Arial" w:asciiTheme="minorEastAsia" w:hAnsiTheme="minorEastAsia" w:eastAsiaTheme="minorEastAsia"/>
          <w:color w:val="auto"/>
          <w:sz w:val="24"/>
          <w:lang w:eastAsia="zh-CN"/>
        </w:rPr>
      </w:pPr>
      <w:r>
        <w:rPr>
          <w:rFonts w:hint="eastAsia" w:cs="Arial" w:asciiTheme="minorEastAsia" w:hAnsiTheme="minorEastAsia" w:eastAsiaTheme="minorEastAsia"/>
          <w:color w:val="auto"/>
          <w:sz w:val="24"/>
        </w:rPr>
        <w:t>联系电话：</w:t>
      </w:r>
      <w:r>
        <w:rPr>
          <w:rFonts w:hint="eastAsia" w:cs="Arial" w:asciiTheme="minorEastAsia" w:hAnsiTheme="minorEastAsia" w:eastAsiaTheme="minorEastAsia"/>
          <w:color w:val="auto"/>
          <w:sz w:val="24"/>
          <w:lang w:eastAsia="zh-CN"/>
        </w:rPr>
        <w:t>13968516345</w:t>
      </w:r>
    </w:p>
    <w:p>
      <w:pPr>
        <w:snapToGrid w:val="0"/>
        <w:spacing w:line="360" w:lineRule="auto"/>
        <w:ind w:firstLine="602" w:firstLineChars="250"/>
        <w:rPr>
          <w:rFonts w:asciiTheme="minorEastAsia" w:hAnsiTheme="minorEastAsia" w:eastAsiaTheme="minorEastAsia"/>
          <w:b/>
          <w:color w:val="auto"/>
          <w:sz w:val="24"/>
        </w:rPr>
      </w:pPr>
    </w:p>
    <w:p>
      <w:pPr>
        <w:snapToGrid w:val="0"/>
        <w:spacing w:line="360" w:lineRule="auto"/>
        <w:ind w:firstLine="602" w:firstLineChars="250"/>
        <w:rPr>
          <w:rFonts w:asciiTheme="minorEastAsia" w:hAnsiTheme="minorEastAsia" w:eastAsiaTheme="minorEastAsia"/>
          <w:b/>
          <w:color w:val="auto"/>
          <w:sz w:val="24"/>
        </w:rPr>
      </w:pPr>
    </w:p>
    <w:p>
      <w:pPr>
        <w:snapToGrid w:val="0"/>
        <w:spacing w:line="360" w:lineRule="auto"/>
        <w:ind w:firstLine="602" w:firstLineChars="250"/>
        <w:rPr>
          <w:rFonts w:asciiTheme="minorEastAsia" w:hAnsiTheme="minorEastAsia" w:eastAsiaTheme="minorEastAsia"/>
          <w:b/>
          <w:color w:val="auto"/>
          <w:sz w:val="24"/>
        </w:rPr>
      </w:pPr>
    </w:p>
    <w:p>
      <w:pPr>
        <w:snapToGrid w:val="0"/>
        <w:spacing w:line="360" w:lineRule="auto"/>
        <w:ind w:firstLine="600" w:firstLineChars="250"/>
        <w:jc w:val="right"/>
        <w:rPr>
          <w:rFonts w:hint="eastAsia" w:cs="Arial" w:asciiTheme="minorEastAsia" w:hAnsiTheme="minorEastAsia" w:eastAsiaTheme="minorEastAsia"/>
          <w:color w:val="auto"/>
          <w:sz w:val="24"/>
          <w:lang w:eastAsia="zh-CN"/>
        </w:rPr>
      </w:pPr>
      <w:r>
        <w:rPr>
          <w:rFonts w:hint="eastAsia" w:cs="Arial" w:asciiTheme="minorEastAsia" w:hAnsiTheme="minorEastAsia" w:eastAsiaTheme="minorEastAsia"/>
          <w:color w:val="auto"/>
          <w:sz w:val="24"/>
          <w:lang w:eastAsia="zh-CN"/>
        </w:rPr>
        <w:t>三门县绿色产城建设有限公司</w:t>
      </w:r>
    </w:p>
    <w:p>
      <w:pPr>
        <w:snapToGrid w:val="0"/>
        <w:spacing w:line="360" w:lineRule="auto"/>
        <w:ind w:firstLine="600" w:firstLineChars="250"/>
        <w:jc w:val="right"/>
        <w:rPr>
          <w:rFonts w:cs="Arial" w:asciiTheme="minorEastAsia" w:hAnsiTheme="minorEastAsia" w:eastAsiaTheme="minorEastAsia"/>
          <w:color w:val="auto"/>
          <w:sz w:val="24"/>
        </w:rPr>
      </w:pPr>
    </w:p>
    <w:p>
      <w:pPr>
        <w:snapToGrid w:val="0"/>
        <w:spacing w:line="360" w:lineRule="auto"/>
        <w:ind w:firstLine="600" w:firstLineChars="250"/>
        <w:jc w:val="right"/>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欧邦工程管理集团有限公司</w:t>
      </w:r>
    </w:p>
    <w:p>
      <w:pPr>
        <w:snapToGrid w:val="0"/>
        <w:spacing w:line="360" w:lineRule="auto"/>
        <w:jc w:val="both"/>
        <w:rPr>
          <w:rFonts w:cs="Arial" w:asciiTheme="minorEastAsia" w:hAnsiTheme="minorEastAsia" w:eastAsiaTheme="minorEastAsia"/>
          <w:color w:val="auto"/>
          <w:sz w:val="24"/>
        </w:rPr>
      </w:pPr>
    </w:p>
    <w:p>
      <w:pPr>
        <w:snapToGrid w:val="0"/>
        <w:spacing w:line="360" w:lineRule="auto"/>
        <w:ind w:firstLine="600" w:firstLineChars="250"/>
        <w:jc w:val="right"/>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202</w:t>
      </w:r>
      <w:r>
        <w:rPr>
          <w:rFonts w:hint="eastAsia" w:cs="Arial" w:asciiTheme="minorEastAsia" w:hAnsiTheme="minorEastAsia" w:eastAsiaTheme="minorEastAsia"/>
          <w:color w:val="auto"/>
          <w:sz w:val="24"/>
          <w:lang w:val="en-US" w:eastAsia="zh-CN"/>
        </w:rPr>
        <w:t>3</w:t>
      </w:r>
      <w:r>
        <w:rPr>
          <w:rFonts w:hint="eastAsia" w:cs="Arial" w:asciiTheme="minorEastAsia" w:hAnsiTheme="minorEastAsia" w:eastAsiaTheme="minorEastAsia"/>
          <w:color w:val="auto"/>
          <w:sz w:val="24"/>
        </w:rPr>
        <w:t>年</w:t>
      </w:r>
      <w:r>
        <w:rPr>
          <w:rFonts w:hint="eastAsia" w:cs="Arial" w:asciiTheme="minorEastAsia" w:hAnsiTheme="minorEastAsia" w:eastAsiaTheme="minorEastAsia"/>
          <w:color w:val="auto"/>
          <w:sz w:val="24"/>
          <w:lang w:val="en-US" w:eastAsia="zh-CN"/>
        </w:rPr>
        <w:t>5</w:t>
      </w:r>
      <w:r>
        <w:rPr>
          <w:rFonts w:hint="eastAsia" w:cs="Arial" w:asciiTheme="minorEastAsia" w:hAnsiTheme="minorEastAsia" w:eastAsiaTheme="minorEastAsia"/>
          <w:color w:val="auto"/>
          <w:sz w:val="24"/>
        </w:rPr>
        <w:t>月</w:t>
      </w:r>
      <w:r>
        <w:rPr>
          <w:rFonts w:hint="eastAsia" w:cs="Arial" w:asciiTheme="minorEastAsia" w:hAnsiTheme="minorEastAsia" w:eastAsiaTheme="minorEastAsia"/>
          <w:color w:val="auto"/>
          <w:sz w:val="24"/>
          <w:lang w:val="en-US" w:eastAsia="zh-CN"/>
        </w:rPr>
        <w:t>12</w:t>
      </w:r>
      <w:r>
        <w:rPr>
          <w:rFonts w:hint="eastAsia" w:cs="Arial" w:asciiTheme="minorEastAsia" w:hAnsiTheme="minorEastAsia" w:eastAsiaTheme="minorEastAsia"/>
          <w:color w:val="auto"/>
          <w:sz w:val="24"/>
        </w:rPr>
        <w:t>日</w:t>
      </w:r>
    </w:p>
    <w:p>
      <w:pPr>
        <w:snapToGrid w:val="0"/>
        <w:spacing w:line="360" w:lineRule="auto"/>
        <w:ind w:right="480" w:firstLine="600" w:firstLineChars="250"/>
        <w:jc w:val="center"/>
        <w:rPr>
          <w:rFonts w:ascii="宋体"/>
          <w:color w:val="auto"/>
          <w:kern w:val="0"/>
          <w:sz w:val="24"/>
        </w:rPr>
      </w:pPr>
    </w:p>
    <w:p>
      <w:pPr>
        <w:widowControl/>
        <w:jc w:val="left"/>
        <w:rPr>
          <w:b/>
          <w:bCs/>
          <w:color w:val="auto"/>
          <w:kern w:val="44"/>
          <w:sz w:val="30"/>
          <w:szCs w:val="30"/>
        </w:rPr>
      </w:pPr>
      <w:bookmarkStart w:id="2" w:name="_Toc40721102"/>
      <w:r>
        <w:rPr>
          <w:color w:val="auto"/>
          <w:sz w:val="30"/>
          <w:szCs w:val="30"/>
        </w:rPr>
        <w:br w:type="page"/>
      </w:r>
    </w:p>
    <w:p>
      <w:pPr>
        <w:pStyle w:val="3"/>
        <w:spacing w:before="0" w:after="0" w:line="360" w:lineRule="auto"/>
        <w:jc w:val="center"/>
        <w:rPr>
          <w:color w:val="auto"/>
          <w:sz w:val="30"/>
          <w:szCs w:val="30"/>
        </w:rPr>
      </w:pPr>
      <w:r>
        <w:rPr>
          <w:rFonts w:hint="eastAsia"/>
          <w:color w:val="auto"/>
          <w:sz w:val="30"/>
          <w:szCs w:val="30"/>
        </w:rPr>
        <w:t>第二章投标人须知</w:t>
      </w:r>
      <w:bookmarkEnd w:id="2"/>
    </w:p>
    <w:p>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前附表</w:t>
      </w:r>
    </w:p>
    <w:tbl>
      <w:tblPr>
        <w:tblStyle w:val="27"/>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kern w:val="0"/>
                <w:sz w:val="24"/>
              </w:rPr>
              <w:t>答疑会或</w:t>
            </w:r>
            <w:r>
              <w:rPr>
                <w:rFonts w:hint="eastAsia" w:asciiTheme="majorEastAsia" w:hAnsiTheme="majorEastAsia" w:eastAsiaTheme="majorEastAsia" w:cstheme="majorEastAsia"/>
                <w:color w:val="auto"/>
                <w:sz w:val="24"/>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cs="Arial" w:asciiTheme="minorEastAsia" w:hAnsiTheme="minorEastAsia" w:eastAsiaTheme="minorEastAsia"/>
                <w:color w:val="auto"/>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投标文件包装要求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color w:val="auto"/>
                <w:spacing w:val="-3"/>
                <w:sz w:val="24"/>
              </w:rPr>
              <w:t>资格证明文件共</w:t>
            </w:r>
            <w:r>
              <w:rPr>
                <w:color w:val="auto"/>
                <w:sz w:val="24"/>
                <w:u w:val="single" w:color="000000"/>
              </w:rPr>
              <w:t>5</w:t>
            </w:r>
            <w:r>
              <w:rPr>
                <w:rFonts w:hint="eastAsia"/>
                <w:color w:val="auto"/>
                <w:spacing w:val="5"/>
                <w:sz w:val="24"/>
              </w:rPr>
              <w:t>份</w:t>
            </w:r>
            <w:r>
              <w:rPr>
                <w:rFonts w:hint="eastAsia"/>
                <w:color w:val="auto"/>
                <w:spacing w:val="-3"/>
                <w:sz w:val="24"/>
              </w:rPr>
              <w:t>（1正本4副本，封装成一袋</w:t>
            </w:r>
            <w:r>
              <w:rPr>
                <w:rFonts w:hint="eastAsia"/>
                <w:color w:val="auto"/>
                <w:sz w:val="24"/>
              </w:rPr>
              <w:t>），</w:t>
            </w:r>
            <w:r>
              <w:rPr>
                <w:rFonts w:hint="eastAsia"/>
                <w:color w:val="auto"/>
                <w:spacing w:val="-3"/>
                <w:sz w:val="24"/>
              </w:rPr>
              <w:t>商务与技术文件共</w:t>
            </w:r>
            <w:r>
              <w:rPr>
                <w:color w:val="auto"/>
                <w:sz w:val="24"/>
                <w:u w:val="single" w:color="000000"/>
              </w:rPr>
              <w:t>5</w:t>
            </w:r>
            <w:r>
              <w:rPr>
                <w:rFonts w:hint="eastAsia"/>
                <w:color w:val="auto"/>
                <w:spacing w:val="-8"/>
                <w:sz w:val="24"/>
              </w:rPr>
              <w:t>份</w:t>
            </w:r>
            <w:r>
              <w:rPr>
                <w:rFonts w:hint="eastAsia"/>
                <w:color w:val="auto"/>
                <w:sz w:val="24"/>
              </w:rPr>
              <w:t>（</w:t>
            </w:r>
            <w:r>
              <w:rPr>
                <w:rFonts w:hint="eastAsia"/>
                <w:color w:val="auto"/>
                <w:spacing w:val="-6"/>
                <w:sz w:val="24"/>
              </w:rPr>
              <w:t>1正本4副本，封装成一袋</w:t>
            </w:r>
            <w:r>
              <w:rPr>
                <w:rFonts w:hint="eastAsia"/>
                <w:color w:val="auto"/>
                <w:spacing w:val="-20"/>
                <w:sz w:val="24"/>
              </w:rPr>
              <w:t>），</w:t>
            </w:r>
            <w:r>
              <w:rPr>
                <w:rFonts w:hint="eastAsia"/>
                <w:color w:val="auto"/>
                <w:spacing w:val="-3"/>
                <w:sz w:val="24"/>
              </w:rPr>
              <w:t>报价文件共</w:t>
            </w:r>
            <w:r>
              <w:rPr>
                <w:color w:val="auto"/>
                <w:sz w:val="24"/>
                <w:u w:val="single" w:color="000000"/>
              </w:rPr>
              <w:t>5</w:t>
            </w:r>
            <w:r>
              <w:rPr>
                <w:rFonts w:hint="eastAsia"/>
                <w:color w:val="auto"/>
                <w:spacing w:val="-8"/>
                <w:sz w:val="24"/>
              </w:rPr>
              <w:t>份</w:t>
            </w:r>
            <w:r>
              <w:rPr>
                <w:rFonts w:hint="eastAsia"/>
                <w:color w:val="auto"/>
                <w:sz w:val="24"/>
              </w:rPr>
              <w:t>（</w:t>
            </w:r>
            <w:r>
              <w:rPr>
                <w:rFonts w:hint="eastAsia"/>
                <w:color w:val="auto"/>
                <w:spacing w:val="-3"/>
                <w:sz w:val="24"/>
              </w:rPr>
              <w:t>1正本4副本，</w:t>
            </w:r>
            <w:r>
              <w:rPr>
                <w:rFonts w:hint="eastAsia"/>
                <w:color w:val="auto"/>
                <w:spacing w:val="-6"/>
                <w:sz w:val="24"/>
              </w:rPr>
              <w:t>封装成一袋</w:t>
            </w:r>
            <w:r>
              <w:rPr>
                <w:rFonts w:hint="eastAsia"/>
                <w:color w:val="auto"/>
                <w:spacing w:val="-2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投标有效期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投标有效期为开标后90天，</w:t>
            </w:r>
            <w:r>
              <w:rPr>
                <w:rFonts w:hint="eastAsia" w:asciiTheme="majorEastAsia" w:hAnsiTheme="majorEastAsia" w:eastAsiaTheme="majorEastAsia" w:cstheme="majorEastAsia"/>
                <w:color w:val="auto"/>
                <w:kern w:val="0"/>
                <w:sz w:val="24"/>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投标文件递交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时间：202</w:t>
            </w:r>
            <w:r>
              <w:rPr>
                <w:rFonts w:hint="eastAsia" w:asciiTheme="majorEastAsia" w:hAnsiTheme="majorEastAsia" w:eastAsiaTheme="majorEastAsia" w:cstheme="majorEastAsia"/>
                <w:color w:val="auto"/>
                <w:sz w:val="24"/>
                <w:lang w:val="en-US" w:eastAsia="zh-CN"/>
              </w:rPr>
              <w:t>3</w:t>
            </w:r>
            <w:r>
              <w:rPr>
                <w:rFonts w:hint="eastAsia" w:asciiTheme="majorEastAsia" w:hAnsiTheme="majorEastAsia" w:eastAsiaTheme="majorEastAsia" w:cstheme="majorEastAsia"/>
                <w:color w:val="auto"/>
                <w:sz w:val="24"/>
              </w:rPr>
              <w:t>年</w:t>
            </w:r>
            <w:r>
              <w:rPr>
                <w:rFonts w:hint="eastAsia" w:asciiTheme="majorEastAsia" w:hAnsiTheme="majorEastAsia" w:eastAsiaTheme="majorEastAsia" w:cstheme="majorEastAsia"/>
                <w:color w:val="auto"/>
                <w:sz w:val="24"/>
                <w:lang w:val="en-US" w:eastAsia="zh-CN"/>
              </w:rPr>
              <w:t>5月30日15</w:t>
            </w:r>
            <w:r>
              <w:rPr>
                <w:rFonts w:hint="eastAsia" w:asciiTheme="majorEastAsia" w:hAnsiTheme="majorEastAsia" w:eastAsiaTheme="majorEastAsia" w:cstheme="majorEastAsia"/>
                <w:color w:val="auto"/>
                <w:sz w:val="24"/>
              </w:rPr>
              <w:t>:</w:t>
            </w:r>
            <w:r>
              <w:rPr>
                <w:rFonts w:hint="eastAsia" w:asciiTheme="majorEastAsia" w:hAnsiTheme="majorEastAsia" w:eastAsiaTheme="majorEastAsia" w:cstheme="majorEastAsia"/>
                <w:color w:val="auto"/>
                <w:sz w:val="24"/>
                <w:lang w:val="en-US" w:eastAsia="zh-CN"/>
              </w:rPr>
              <w:t>0</w:t>
            </w:r>
            <w:r>
              <w:rPr>
                <w:rFonts w:hint="eastAsia" w:asciiTheme="majorEastAsia" w:hAnsiTheme="majorEastAsia" w:eastAsiaTheme="majorEastAsia" w:cstheme="majorEastAsia"/>
                <w:color w:val="auto"/>
                <w:sz w:val="24"/>
              </w:rPr>
              <w:t>0时（北京时间）</w:t>
            </w:r>
          </w:p>
          <w:p>
            <w:pPr>
              <w:spacing w:line="360" w:lineRule="auto"/>
              <w:rPr>
                <w:rFonts w:cs="Arial" w:asciiTheme="minorEastAsia" w:hAnsiTheme="minorEastAsia" w:eastAsiaTheme="minorEastAsia"/>
                <w:color w:val="auto"/>
                <w:sz w:val="24"/>
              </w:rPr>
            </w:pPr>
            <w:r>
              <w:rPr>
                <w:rFonts w:hint="eastAsia" w:asciiTheme="majorEastAsia" w:hAnsiTheme="majorEastAsia" w:eastAsiaTheme="majorEastAsia" w:cstheme="majorEastAsia"/>
                <w:color w:val="auto"/>
                <w:sz w:val="24"/>
              </w:rPr>
              <w:t>地点：</w:t>
            </w:r>
            <w:r>
              <w:rPr>
                <w:rFonts w:hint="eastAsia" w:cs="Arial" w:asciiTheme="minorEastAsia" w:hAnsiTheme="minorEastAsia" w:eastAsiaTheme="minorEastAsia"/>
                <w:color w:val="auto"/>
                <w:sz w:val="24"/>
              </w:rPr>
              <w:t>三门县湫水大道58号（欧邦工程管理集团有限公司）会议室。</w:t>
            </w:r>
          </w:p>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递交投标文件及出席开标会议要求：</w:t>
            </w:r>
          </w:p>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投标人法定代表人（或营业执照中明确的负责人）或委托代理人（必须出具本工程授权委托书原件，参考格式见附件）和本人有效身份证原件参加开标会议，再签名报到，以证明其出席开标会议。以上人员未能参加开标会议的，投标文件不予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时间：202</w:t>
            </w:r>
            <w:r>
              <w:rPr>
                <w:rFonts w:hint="eastAsia" w:asciiTheme="majorEastAsia" w:hAnsiTheme="majorEastAsia" w:eastAsiaTheme="majorEastAsia" w:cstheme="majorEastAsia"/>
                <w:color w:val="auto"/>
                <w:sz w:val="24"/>
                <w:lang w:val="en-US" w:eastAsia="zh-CN"/>
              </w:rPr>
              <w:t>3</w:t>
            </w:r>
            <w:r>
              <w:rPr>
                <w:rFonts w:hint="eastAsia" w:asciiTheme="majorEastAsia" w:hAnsiTheme="majorEastAsia" w:eastAsiaTheme="majorEastAsia" w:cstheme="majorEastAsia"/>
                <w:color w:val="auto"/>
                <w:sz w:val="24"/>
              </w:rPr>
              <w:t>年</w:t>
            </w:r>
            <w:r>
              <w:rPr>
                <w:rFonts w:hint="eastAsia" w:asciiTheme="majorEastAsia" w:hAnsiTheme="majorEastAsia" w:eastAsiaTheme="majorEastAsia" w:cstheme="majorEastAsia"/>
                <w:color w:val="auto"/>
                <w:sz w:val="24"/>
                <w:lang w:val="en-US" w:eastAsia="zh-CN"/>
              </w:rPr>
              <w:t>5月30日15</w:t>
            </w:r>
            <w:r>
              <w:rPr>
                <w:rFonts w:hint="eastAsia" w:asciiTheme="majorEastAsia" w:hAnsiTheme="majorEastAsia" w:eastAsiaTheme="majorEastAsia" w:cstheme="majorEastAsia"/>
                <w:color w:val="auto"/>
                <w:sz w:val="24"/>
              </w:rPr>
              <w:t>:</w:t>
            </w:r>
            <w:r>
              <w:rPr>
                <w:rFonts w:hint="eastAsia" w:asciiTheme="majorEastAsia" w:hAnsiTheme="majorEastAsia" w:eastAsiaTheme="majorEastAsia" w:cstheme="majorEastAsia"/>
                <w:color w:val="auto"/>
                <w:sz w:val="24"/>
                <w:lang w:val="en-US" w:eastAsia="zh-CN"/>
              </w:rPr>
              <w:t>0</w:t>
            </w:r>
            <w:r>
              <w:rPr>
                <w:rFonts w:hint="eastAsia" w:asciiTheme="majorEastAsia" w:hAnsiTheme="majorEastAsia" w:eastAsiaTheme="majorEastAsia" w:cstheme="majorEastAsia"/>
                <w:color w:val="auto"/>
                <w:sz w:val="24"/>
              </w:rPr>
              <w:t>0时（北京时间）</w:t>
            </w:r>
          </w:p>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地点：</w:t>
            </w:r>
            <w:r>
              <w:rPr>
                <w:rFonts w:hint="eastAsia" w:cs="Arial" w:asciiTheme="minorEastAsia" w:hAnsiTheme="minorEastAsia" w:eastAsiaTheme="minorEastAsia"/>
                <w:color w:val="auto"/>
                <w:sz w:val="24"/>
              </w:rPr>
              <w:t>三门县湫水大道58号（欧邦工程管理集团有限公司）</w:t>
            </w:r>
            <w:r>
              <w:rPr>
                <w:rFonts w:hint="eastAsia" w:cs="Arial" w:asciiTheme="minorEastAsia" w:hAnsiTheme="minorEastAsia" w:eastAsiaTheme="minorEastAsia"/>
                <w:color w:val="auto"/>
                <w:sz w:val="24"/>
                <w:lang w:eastAsia="zh-CN"/>
              </w:rPr>
              <w:t>二楼</w:t>
            </w:r>
            <w:r>
              <w:rPr>
                <w:rFonts w:hint="eastAsia" w:cs="Arial" w:asciiTheme="minorEastAsia" w:hAnsiTheme="minorEastAsia" w:eastAsiaTheme="minorEastAsia"/>
                <w:color w:val="auto"/>
                <w:sz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投标保证金</w:t>
            </w:r>
          </w:p>
        </w:tc>
        <w:tc>
          <w:tcPr>
            <w:tcW w:w="62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1、担保金额：</w:t>
            </w:r>
            <w:r>
              <w:rPr>
                <w:rFonts w:hint="eastAsia" w:asciiTheme="majorEastAsia" w:hAnsiTheme="majorEastAsia" w:eastAsiaTheme="majorEastAsia" w:cstheme="majorEastAsia"/>
                <w:color w:val="auto"/>
                <w:sz w:val="24"/>
                <w:u w:val="single"/>
                <w:lang w:eastAsia="zh-CN"/>
              </w:rPr>
              <w:t>捌仟</w:t>
            </w:r>
            <w:r>
              <w:rPr>
                <w:rFonts w:hint="eastAsia" w:asciiTheme="majorEastAsia" w:hAnsiTheme="majorEastAsia" w:eastAsiaTheme="majorEastAsia" w:cstheme="majorEastAsia"/>
                <w:color w:val="auto"/>
                <w:sz w:val="24"/>
              </w:rPr>
              <w:t>元。</w:t>
            </w:r>
          </w:p>
          <w:p>
            <w:pPr>
              <w:spacing w:line="440" w:lineRule="exac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2、投标保证金缴纳方式：采用现金方式，需单独密封并标注公司名称。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8</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供应商在签订合同前须交纳本项目履约保证金为合同金额的</w:t>
            </w:r>
            <w:r>
              <w:rPr>
                <w:rFonts w:asciiTheme="majorEastAsia" w:hAnsiTheme="majorEastAsia" w:eastAsiaTheme="majorEastAsia" w:cstheme="majorEastAsia"/>
                <w:color w:val="auto"/>
                <w:sz w:val="24"/>
              </w:rPr>
              <w:t>2</w:t>
            </w:r>
            <w:r>
              <w:rPr>
                <w:rFonts w:hint="eastAsia" w:asciiTheme="majorEastAsia" w:hAnsiTheme="majorEastAsia" w:eastAsiaTheme="majorEastAsia" w:cstheme="major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9</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lang w:val="zh-CN"/>
              </w:rPr>
            </w:pPr>
            <w:r>
              <w:rPr>
                <w:rFonts w:hint="eastAsia" w:asciiTheme="majorEastAsia" w:hAnsiTheme="majorEastAsia" w:eastAsiaTheme="majorEastAsia" w:cstheme="majorEastAsia"/>
                <w:color w:val="auto"/>
                <w:sz w:val="24"/>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Theme="majorEastAsia" w:hAnsiTheme="majorEastAsia" w:eastAsiaTheme="majorEastAsia" w:cstheme="majorEastAsia"/>
                <w:color w:val="auto"/>
                <w:kern w:val="0"/>
                <w:sz w:val="24"/>
                <w:lang w:val="zh-CN"/>
              </w:rPr>
            </w:pPr>
            <w:r>
              <w:rPr>
                <w:rFonts w:hint="eastAsia" w:asciiTheme="majorEastAsia" w:hAnsiTheme="majorEastAsia" w:eastAsiaTheme="majorEastAsia" w:cstheme="majorEastAsia"/>
                <w:color w:val="auto"/>
                <w:kern w:val="0"/>
                <w:sz w:val="24"/>
                <w:lang w:val="zh-CN"/>
              </w:rPr>
              <w:t>带“</w:t>
            </w:r>
            <w:r>
              <w:rPr>
                <w:rFonts w:hint="eastAsia" w:asciiTheme="majorEastAsia" w:hAnsiTheme="majorEastAsia" w:eastAsiaTheme="majorEastAsia" w:cstheme="majorEastAsia"/>
                <w:bCs/>
                <w:color w:val="auto"/>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w:t>
            </w:r>
            <w:r>
              <w:rPr>
                <w:rFonts w:asciiTheme="majorEastAsia" w:hAnsiTheme="majorEastAsia" w:eastAsiaTheme="majorEastAsia" w:cstheme="majorEastAsia"/>
                <w:color w:val="auto"/>
                <w:sz w:val="24"/>
              </w:rPr>
              <w:t>0</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Theme="majorEastAsia" w:hAnsiTheme="majorEastAsia" w:eastAsiaTheme="majorEastAsia" w:cstheme="majorEastAsia"/>
                <w:bCs/>
                <w:color w:val="auto"/>
                <w:sz w:val="24"/>
              </w:rPr>
            </w:pPr>
            <w:r>
              <w:rPr>
                <w:rFonts w:hint="eastAsia" w:asciiTheme="majorEastAsia" w:hAnsiTheme="majorEastAsia" w:eastAsiaTheme="majorEastAsia" w:cstheme="majorEastAsia"/>
                <w:bCs/>
                <w:color w:val="auto"/>
                <w:sz w:val="24"/>
              </w:rPr>
              <w:t>开标程序</w:t>
            </w:r>
          </w:p>
        </w:tc>
        <w:tc>
          <w:tcPr>
            <w:tcW w:w="620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left"/>
              <w:rPr>
                <w:rFonts w:asciiTheme="majorEastAsia" w:hAnsiTheme="majorEastAsia" w:eastAsiaTheme="majorEastAsia" w:cstheme="majorEastAsia"/>
                <w:bCs/>
                <w:color w:val="auto"/>
                <w:sz w:val="24"/>
              </w:rPr>
            </w:pPr>
            <w:r>
              <w:rPr>
                <w:rFonts w:hint="eastAsia" w:asciiTheme="majorEastAsia" w:hAnsiTheme="majorEastAsia" w:eastAsiaTheme="majorEastAsia" w:cstheme="majorEastAsia"/>
                <w:bCs/>
                <w:color w:val="auto"/>
                <w:sz w:val="24"/>
              </w:rPr>
              <w:t>先开资格证明文件和商务与技术文件，待资格证明文件和商务与技术文件评审结果公布后，再开报价文件。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w:t>
            </w:r>
            <w:r>
              <w:rPr>
                <w:rFonts w:asciiTheme="majorEastAsia" w:hAnsiTheme="majorEastAsia" w:eastAsiaTheme="majorEastAsia" w:cstheme="majorEastAsia"/>
                <w:color w:val="auto"/>
                <w:sz w:val="24"/>
              </w:rPr>
              <w:t>1</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本招标文件解释权属于采购人和</w:t>
            </w:r>
            <w:r>
              <w:rPr>
                <w:rFonts w:hint="eastAsia" w:cs="Arial" w:asciiTheme="minorEastAsia" w:hAnsiTheme="minorEastAsia" w:eastAsiaTheme="minorEastAsia"/>
                <w:color w:val="auto"/>
                <w:sz w:val="24"/>
              </w:rPr>
              <w:t>采购代理机构</w:t>
            </w:r>
          </w:p>
        </w:tc>
      </w:tr>
    </w:tbl>
    <w:p>
      <w:pPr>
        <w:pStyle w:val="18"/>
        <w:snapToGrid w:val="0"/>
        <w:spacing w:before="120" w:after="120"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br w:type="page"/>
      </w:r>
    </w:p>
    <w:p>
      <w:pPr>
        <w:pStyle w:val="18"/>
        <w:snapToGrid w:val="0"/>
        <w:spacing w:before="120" w:after="12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 、总  则</w:t>
      </w:r>
    </w:p>
    <w:p>
      <w:pPr>
        <w:snapToGrid w:val="0"/>
        <w:spacing w:line="360" w:lineRule="auto"/>
        <w:ind w:firstLine="482" w:firstLineChars="200"/>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（一）</w:t>
      </w:r>
      <w:r>
        <w:rPr>
          <w:rFonts w:asciiTheme="minorEastAsia" w:hAnsiTheme="minorEastAsia" w:eastAsiaTheme="minorEastAsia"/>
          <w:b/>
          <w:bCs/>
          <w:color w:val="auto"/>
          <w:sz w:val="24"/>
        </w:rPr>
        <w:t>适用范围</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本招标文件适用于</w:t>
      </w:r>
      <w:r>
        <w:rPr>
          <w:rFonts w:hint="eastAsia" w:asciiTheme="minorEastAsia" w:hAnsiTheme="minorEastAsia" w:eastAsiaTheme="minorEastAsia"/>
          <w:bCs/>
          <w:color w:val="auto"/>
          <w:sz w:val="24"/>
        </w:rPr>
        <w:t>本次</w:t>
      </w:r>
      <w:r>
        <w:rPr>
          <w:rFonts w:hint="eastAsia" w:asciiTheme="minorEastAsia" w:hAnsiTheme="minorEastAsia" w:eastAsiaTheme="minorEastAsia"/>
          <w:color w:val="auto"/>
          <w:sz w:val="24"/>
        </w:rPr>
        <w:t>项目的招标、投标、评标、定标、验收、合同履约、付款等行为（法律、法规另有规定的，从其规定）。</w:t>
      </w:r>
    </w:p>
    <w:p>
      <w:pPr>
        <w:snapToGrid w:val="0"/>
        <w:spacing w:line="360" w:lineRule="auto"/>
        <w:ind w:firstLine="482" w:firstLineChars="200"/>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（二）定义</w:t>
      </w:r>
    </w:p>
    <w:p>
      <w:pPr>
        <w:snapToGrid w:val="0"/>
        <w:spacing w:line="360" w:lineRule="auto"/>
        <w:ind w:firstLine="566" w:firstLineChars="236"/>
        <w:rPr>
          <w:rFonts w:asciiTheme="minorEastAsia" w:hAnsiTheme="minorEastAsia" w:eastAsiaTheme="minorEastAsia"/>
          <w:color w:val="auto"/>
          <w:sz w:val="24"/>
        </w:rPr>
      </w:pPr>
      <w:r>
        <w:rPr>
          <w:rFonts w:hint="eastAsia" w:asciiTheme="minorEastAsia" w:hAnsiTheme="minorEastAsia" w:eastAsiaTheme="minorEastAsia"/>
          <w:color w:val="auto"/>
          <w:sz w:val="24"/>
        </w:rPr>
        <w:t>1、“采购组织机构”指采购人委托组织招标的采购代理机构。</w:t>
      </w:r>
    </w:p>
    <w:p>
      <w:pPr>
        <w:snapToGrid w:val="0"/>
        <w:spacing w:line="360" w:lineRule="auto"/>
        <w:ind w:firstLine="566" w:firstLineChars="236"/>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2、采购人：</w:t>
      </w:r>
      <w:r>
        <w:rPr>
          <w:rFonts w:hint="eastAsia" w:asciiTheme="minorEastAsia" w:hAnsiTheme="minorEastAsia" w:eastAsiaTheme="minorEastAsia"/>
          <w:color w:val="auto"/>
          <w:sz w:val="24"/>
          <w:lang w:eastAsia="zh-CN"/>
        </w:rPr>
        <w:t>三门县绿色产城建设有限公司</w:t>
      </w:r>
    </w:p>
    <w:p>
      <w:pPr>
        <w:snapToGrid w:val="0"/>
        <w:spacing w:line="360" w:lineRule="auto"/>
        <w:ind w:firstLine="566" w:firstLineChars="236"/>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投标人</w:t>
      </w:r>
      <w:r>
        <w:rPr>
          <w:rFonts w:hint="eastAsia" w:asciiTheme="minorEastAsia" w:hAnsiTheme="minorEastAsia" w:eastAsiaTheme="minorEastAsia"/>
          <w:color w:val="auto"/>
          <w:sz w:val="24"/>
        </w:rPr>
        <w:t>：是</w:t>
      </w:r>
      <w:r>
        <w:rPr>
          <w:rFonts w:asciiTheme="minorEastAsia" w:hAnsiTheme="minorEastAsia" w:eastAsiaTheme="minorEastAsia"/>
          <w:color w:val="auto"/>
          <w:sz w:val="24"/>
        </w:rPr>
        <w:t>指向</w:t>
      </w:r>
      <w:r>
        <w:rPr>
          <w:rFonts w:hint="eastAsia" w:asciiTheme="minorEastAsia" w:hAnsiTheme="minorEastAsia" w:eastAsiaTheme="minorEastAsia"/>
          <w:color w:val="auto"/>
          <w:sz w:val="24"/>
        </w:rPr>
        <w:t>采购组织机构</w:t>
      </w:r>
      <w:r>
        <w:rPr>
          <w:rFonts w:asciiTheme="minorEastAsia" w:hAnsiTheme="minorEastAsia" w:eastAsiaTheme="minorEastAsia"/>
          <w:color w:val="auto"/>
          <w:sz w:val="24"/>
        </w:rPr>
        <w:t>提交投标文件的单位或个人。</w:t>
      </w:r>
    </w:p>
    <w:p>
      <w:pPr>
        <w:snapToGrid w:val="0"/>
        <w:spacing w:line="360" w:lineRule="auto"/>
        <w:ind w:firstLine="566" w:firstLineChars="236"/>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货物</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是指各种形态和种类的物品，包括原材料、燃料、设备、产品等。</w:t>
      </w:r>
    </w:p>
    <w:p>
      <w:pPr>
        <w:snapToGrid w:val="0"/>
        <w:spacing w:line="360" w:lineRule="auto"/>
        <w:ind w:firstLine="566" w:firstLineChars="236"/>
        <w:rPr>
          <w:rFonts w:asciiTheme="minorEastAsia" w:hAnsiTheme="minorEastAsia" w:eastAsiaTheme="minorEastAsia"/>
          <w:color w:val="auto"/>
          <w:sz w:val="24"/>
        </w:rPr>
      </w:pPr>
      <w:r>
        <w:rPr>
          <w:rFonts w:hint="eastAsia" w:asciiTheme="minorEastAsia" w:hAnsiTheme="minorEastAsia" w:eastAsiaTheme="minorEastAsia"/>
          <w:color w:val="auto"/>
          <w:sz w:val="24"/>
        </w:rPr>
        <w:t>5、</w:t>
      </w:r>
      <w:r>
        <w:rPr>
          <w:rFonts w:asciiTheme="minorEastAsia" w:hAnsiTheme="minorEastAsia" w:eastAsiaTheme="minorEastAsia"/>
          <w:color w:val="auto"/>
          <w:sz w:val="24"/>
        </w:rPr>
        <w:t>服务</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是指除货物和工程以外的采购对象，包括各类专业服务、信息网络开发服务、金融保险服务、运输服务，以及维修与维护服务等。</w:t>
      </w:r>
    </w:p>
    <w:p>
      <w:pPr>
        <w:snapToGrid w:val="0"/>
        <w:spacing w:line="360" w:lineRule="auto"/>
        <w:ind w:firstLine="566" w:firstLineChars="236"/>
        <w:rPr>
          <w:rFonts w:asciiTheme="minorEastAsia" w:hAnsiTheme="minorEastAsia" w:eastAsiaTheme="minorEastAsia"/>
          <w:color w:val="auto"/>
          <w:sz w:val="24"/>
        </w:rPr>
      </w:pPr>
      <w:r>
        <w:rPr>
          <w:rFonts w:hint="eastAsia" w:asciiTheme="minorEastAsia" w:hAnsiTheme="minorEastAsia" w:eastAsiaTheme="minorEastAsia"/>
          <w:color w:val="auto"/>
          <w:sz w:val="24"/>
        </w:rPr>
        <w:t>6、</w:t>
      </w:r>
      <w:r>
        <w:rPr>
          <w:rFonts w:asciiTheme="minorEastAsia" w:hAnsiTheme="minorEastAsia" w:eastAsiaTheme="minorEastAsia"/>
          <w:color w:val="auto"/>
          <w:sz w:val="24"/>
        </w:rPr>
        <w:t>“书面形式”包括信函、传真等。</w:t>
      </w:r>
    </w:p>
    <w:p>
      <w:pPr>
        <w:snapToGrid w:val="0"/>
        <w:spacing w:line="360" w:lineRule="auto"/>
        <w:ind w:firstLine="566" w:firstLineChars="236"/>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“▲”系指实质性要求条款。</w:t>
      </w:r>
    </w:p>
    <w:p>
      <w:pPr>
        <w:snapToGrid w:val="0"/>
        <w:spacing w:line="360" w:lineRule="auto"/>
        <w:ind w:firstLine="482" w:firstLineChars="200"/>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（三）投标费用</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不论投标结果如何，投标人均应自行承担所有与投标有关的全部费用（招标文件有相关规定除外）。</w:t>
      </w:r>
    </w:p>
    <w:p>
      <w:pPr>
        <w:spacing w:line="360" w:lineRule="auto"/>
        <w:ind w:firstLine="480" w:firstLineChars="200"/>
        <w:rPr>
          <w:rFonts w:ascii="宋体" w:hAnsi="宋体"/>
          <w:color w:val="auto"/>
          <w:sz w:val="24"/>
        </w:rPr>
      </w:pPr>
      <w:r>
        <w:rPr>
          <w:rFonts w:hint="eastAsia" w:asciiTheme="minorEastAsia" w:hAnsiTheme="minorEastAsia" w:eastAsiaTheme="minorEastAsia"/>
          <w:color w:val="auto"/>
          <w:sz w:val="24"/>
        </w:rPr>
        <w:t>本项目招标代理费由中标单位支付，代理费金额为</w:t>
      </w:r>
      <w:r>
        <w:rPr>
          <w:rFonts w:hint="eastAsia" w:asciiTheme="minorEastAsia" w:hAnsiTheme="minorEastAsia" w:eastAsiaTheme="minorEastAsia"/>
          <w:color w:val="auto"/>
          <w:sz w:val="24"/>
          <w:u w:val="single"/>
          <w:lang w:val="en-US" w:eastAsia="zh-CN"/>
        </w:rPr>
        <w:t>80</w:t>
      </w:r>
      <w:r>
        <w:rPr>
          <w:rFonts w:asciiTheme="minorEastAsia" w:hAnsiTheme="minorEastAsia" w:eastAsiaTheme="minorEastAsia"/>
          <w:color w:val="auto"/>
          <w:sz w:val="24"/>
          <w:u w:val="single"/>
        </w:rPr>
        <w:t>00</w:t>
      </w:r>
      <w:r>
        <w:rPr>
          <w:rFonts w:hint="eastAsia" w:asciiTheme="minorEastAsia" w:hAnsiTheme="minorEastAsia" w:eastAsiaTheme="minorEastAsia"/>
          <w:color w:val="auto"/>
          <w:sz w:val="24"/>
        </w:rPr>
        <w:t>元，在领取中标通知书时一次性付清。</w:t>
      </w:r>
    </w:p>
    <w:p>
      <w:pPr>
        <w:pStyle w:val="18"/>
        <w:snapToGrid w:val="0"/>
        <w:spacing w:line="360" w:lineRule="auto"/>
        <w:ind w:left="2" w:leftChars="1" w:firstLine="482" w:firstLineChars="200"/>
        <w:rPr>
          <w:rFonts w:hAnsi="宋体"/>
          <w:b/>
          <w:color w:val="auto"/>
          <w:sz w:val="24"/>
        </w:rPr>
      </w:pPr>
      <w:r>
        <w:rPr>
          <w:rFonts w:hint="eastAsia" w:hAnsi="宋体"/>
          <w:b/>
          <w:color w:val="auto"/>
          <w:sz w:val="24"/>
        </w:rPr>
        <w:t>（四）特别说明</w:t>
      </w:r>
    </w:p>
    <w:p>
      <w:pPr>
        <w:pStyle w:val="18"/>
        <w:snapToGrid w:val="0"/>
        <w:spacing w:line="360" w:lineRule="auto"/>
        <w:ind w:left="2" w:leftChars="1"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auto"/>
          <w:sz w:val="24"/>
        </w:rPr>
        <w:t>指</w:t>
      </w:r>
      <w:r>
        <w:rPr>
          <w:rFonts w:asciiTheme="minorEastAsia" w:hAnsiTheme="minorEastAsia" w:eastAsiaTheme="minorEastAsia"/>
          <w:color w:val="auto"/>
          <w:sz w:val="24"/>
        </w:rPr>
        <w:t>本法人或控股公司正式员工）。</w:t>
      </w:r>
    </w:p>
    <w:p>
      <w:pPr>
        <w:spacing w:line="360" w:lineRule="auto"/>
        <w:ind w:firstLine="480" w:firstLineChars="20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pStyle w:val="2"/>
        <w:snapToGrid w:val="0"/>
        <w:spacing w:line="360" w:lineRule="auto"/>
        <w:ind w:firstLineChars="0"/>
        <w:rPr>
          <w:rFonts w:asciiTheme="minorEastAsia" w:hAnsiTheme="minorEastAsia" w:eastAsiaTheme="minorEastAsia" w:cstheme="minorBidi"/>
          <w:color w:val="auto"/>
          <w:sz w:val="24"/>
          <w:szCs w:val="24"/>
        </w:rPr>
      </w:pPr>
      <w:r>
        <w:rPr>
          <w:rFonts w:hint="eastAsia" w:asciiTheme="minorEastAsia" w:hAnsiTheme="minorEastAsia" w:eastAsiaTheme="minorEastAsia" w:cstheme="minorBidi"/>
          <w:color w:val="auto"/>
          <w:sz w:val="24"/>
          <w:szCs w:val="24"/>
        </w:rPr>
        <w:t>3、</w:t>
      </w:r>
      <w:r>
        <w:rPr>
          <w:rFonts w:asciiTheme="minorEastAsia" w:hAnsiTheme="minorEastAsia" w:eastAsiaTheme="minorEastAsia" w:cstheme="minorBidi"/>
          <w:color w:val="auto"/>
          <w:sz w:val="24"/>
          <w:szCs w:val="24"/>
        </w:rPr>
        <w:t>投标人在投标活动中提供任何虚假材料,</w:t>
      </w:r>
      <w:r>
        <w:rPr>
          <w:rFonts w:hint="eastAsia" w:asciiTheme="minorEastAsia" w:hAnsiTheme="minorEastAsia" w:eastAsiaTheme="minorEastAsia" w:cstheme="minorBidi"/>
          <w:color w:val="auto"/>
          <w:sz w:val="24"/>
          <w:szCs w:val="24"/>
        </w:rPr>
        <w:t>骗取中标的，中标无效，给招标人造成损失的，依法承担赔偿责任；构成犯罪的，依法追究刑事责任。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pStyle w:val="2"/>
        <w:snapToGrid w:val="0"/>
        <w:spacing w:line="360" w:lineRule="auto"/>
        <w:ind w:firstLineChars="0"/>
        <w:rPr>
          <w:rFonts w:asciiTheme="minorEastAsia" w:hAnsiTheme="minorEastAsia" w:eastAsiaTheme="minorEastAsia" w:cstheme="minorBidi"/>
          <w:color w:val="auto"/>
          <w:sz w:val="24"/>
          <w:szCs w:val="24"/>
        </w:rPr>
      </w:pPr>
      <w:r>
        <w:rPr>
          <w:rFonts w:hint="eastAsia" w:asciiTheme="minorEastAsia" w:hAnsiTheme="minorEastAsia" w:eastAsiaTheme="minorEastAsia" w:cstheme="minorBidi"/>
          <w:color w:val="auto"/>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pPr>
        <w:pStyle w:val="2"/>
        <w:snapToGrid w:val="0"/>
        <w:spacing w:line="360" w:lineRule="auto"/>
        <w:ind w:firstLineChars="0"/>
        <w:rPr>
          <w:rFonts w:asciiTheme="minorEastAsia" w:hAnsiTheme="minorEastAsia" w:eastAsiaTheme="minorEastAsia" w:cstheme="minorBidi"/>
          <w:color w:val="auto"/>
          <w:sz w:val="24"/>
          <w:szCs w:val="24"/>
        </w:rPr>
      </w:pPr>
      <w:r>
        <w:rPr>
          <w:rFonts w:asciiTheme="minorEastAsia" w:hAnsiTheme="minorEastAsia" w:eastAsiaTheme="minorEastAsia" w:cstheme="minorBidi"/>
          <w:color w:val="auto"/>
          <w:sz w:val="24"/>
          <w:szCs w:val="24"/>
        </w:rPr>
        <w:t>5</w:t>
      </w:r>
      <w:r>
        <w:rPr>
          <w:rFonts w:hint="eastAsia" w:asciiTheme="minorEastAsia" w:hAnsiTheme="minorEastAsia" w:eastAsiaTheme="minorEastAsia" w:cstheme="minorBidi"/>
          <w:color w:val="auto"/>
          <w:sz w:val="24"/>
          <w:szCs w:val="24"/>
        </w:rPr>
        <w:t>、投标文件格式中的表格式样可以根据项目差别做适当调整,但应当保持表格样式基本形态不变。</w:t>
      </w:r>
    </w:p>
    <w:p>
      <w:pPr>
        <w:pStyle w:val="2"/>
        <w:snapToGrid w:val="0"/>
        <w:spacing w:line="360" w:lineRule="auto"/>
        <w:ind w:firstLineChars="0"/>
        <w:rPr>
          <w:rFonts w:asciiTheme="minorEastAsia" w:hAnsiTheme="minorEastAsia" w:eastAsiaTheme="minorEastAsia" w:cstheme="minorBidi"/>
          <w:color w:val="auto"/>
          <w:sz w:val="24"/>
          <w:szCs w:val="24"/>
        </w:rPr>
      </w:pPr>
      <w:r>
        <w:rPr>
          <w:rFonts w:asciiTheme="minorEastAsia" w:hAnsiTheme="minorEastAsia" w:eastAsiaTheme="minorEastAsia" w:cstheme="minorBidi"/>
          <w:color w:val="auto"/>
          <w:sz w:val="24"/>
          <w:szCs w:val="24"/>
        </w:rPr>
        <w:t>6</w:t>
      </w:r>
      <w:r>
        <w:rPr>
          <w:rFonts w:hint="eastAsia" w:asciiTheme="minorEastAsia" w:hAnsiTheme="minorEastAsia" w:eastAsiaTheme="minorEastAsia" w:cstheme="minorBidi"/>
          <w:color w:val="auto"/>
          <w:sz w:val="24"/>
          <w:szCs w:val="24"/>
        </w:rPr>
        <w:t>、单位负责人为同一人或者存在直接控股、管理关系的不同供应商，不得参加同一合同项下的采购活动。</w:t>
      </w:r>
    </w:p>
    <w:p>
      <w:pPr>
        <w:pStyle w:val="2"/>
        <w:snapToGrid w:val="0"/>
        <w:spacing w:line="360" w:lineRule="auto"/>
        <w:ind w:firstLineChars="0"/>
        <w:rPr>
          <w:rFonts w:asciiTheme="minorEastAsia" w:hAnsiTheme="minorEastAsia" w:eastAsiaTheme="minorEastAsia" w:cstheme="minorBidi"/>
          <w:color w:val="auto"/>
          <w:sz w:val="24"/>
          <w:szCs w:val="24"/>
        </w:rPr>
      </w:pPr>
      <w:r>
        <w:rPr>
          <w:rFonts w:asciiTheme="minorEastAsia" w:hAnsiTheme="minorEastAsia" w:eastAsiaTheme="minorEastAsia" w:cstheme="minorBidi"/>
          <w:color w:val="auto"/>
          <w:sz w:val="24"/>
          <w:szCs w:val="24"/>
        </w:rPr>
        <w:t>7</w:t>
      </w:r>
      <w:r>
        <w:rPr>
          <w:rFonts w:hint="eastAsia" w:asciiTheme="minorEastAsia" w:hAnsiTheme="minorEastAsia" w:eastAsiaTheme="minorEastAsia" w:cstheme="minorBidi"/>
          <w:color w:val="auto"/>
          <w:sz w:val="24"/>
          <w:szCs w:val="24"/>
        </w:rPr>
        <w:t>、本项目不允许分包。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二、招标文件</w:t>
      </w:r>
    </w:p>
    <w:p>
      <w:pPr>
        <w:autoSpaceDE w:val="0"/>
        <w:autoSpaceDN w:val="0"/>
        <w:adjustRightInd w:val="0"/>
        <w:spacing w:line="360" w:lineRule="auto"/>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1、采购组织机构可视采购具体情况对已发出的招标文件进行必要的澄清或者修改。澄清或者修改的内容可能影响投标文件编制的，采购人或者采购组织机构应当在投标截止时间至少</w:t>
      </w:r>
      <w:r>
        <w:rPr>
          <w:rFonts w:asciiTheme="minorEastAsia" w:hAnsiTheme="minorEastAsia" w:eastAsiaTheme="minorEastAsia"/>
          <w:color w:val="auto"/>
          <w:kern w:val="0"/>
          <w:sz w:val="24"/>
        </w:rPr>
        <w:t>15</w:t>
      </w:r>
      <w:r>
        <w:rPr>
          <w:rFonts w:hint="eastAsia" w:asciiTheme="minorEastAsia" w:hAnsiTheme="minorEastAsia" w:eastAsiaTheme="minorEastAsia"/>
          <w:color w:val="auto"/>
          <w:kern w:val="0"/>
          <w:sz w:val="24"/>
        </w:rPr>
        <w:t>日前，在原公告发布媒体上发布澄清公告，澄清或者修改的内容为招标文件的组成部分；不足</w:t>
      </w:r>
      <w:r>
        <w:rPr>
          <w:rFonts w:asciiTheme="minorEastAsia" w:hAnsiTheme="minorEastAsia" w:eastAsiaTheme="minorEastAsia"/>
          <w:color w:val="auto"/>
          <w:kern w:val="0"/>
          <w:sz w:val="24"/>
        </w:rPr>
        <w:t>15</w:t>
      </w:r>
      <w:r>
        <w:rPr>
          <w:rFonts w:hint="eastAsia" w:asciiTheme="minorEastAsia" w:hAnsiTheme="minorEastAsia" w:eastAsiaTheme="minorEastAsia"/>
          <w:color w:val="auto"/>
          <w:kern w:val="0"/>
          <w:sz w:val="24"/>
        </w:rPr>
        <w:t xml:space="preserve">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w:t>
      </w:r>
      <w:r>
        <w:rPr>
          <w:rFonts w:asciiTheme="minorEastAsia" w:hAnsiTheme="minorEastAsia" w:eastAsiaTheme="minorEastAsia"/>
          <w:color w:val="auto"/>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auto"/>
          <w:kern w:val="0"/>
          <w:sz w:val="24"/>
        </w:rPr>
        <w:t>。</w:t>
      </w:r>
    </w:p>
    <w:p>
      <w:pPr>
        <w:tabs>
          <w:tab w:val="left" w:pos="1418"/>
        </w:tabs>
        <w:autoSpaceDE w:val="0"/>
        <w:autoSpaceDN w:val="0"/>
        <w:adjustRightInd w:val="0"/>
        <w:spacing w:line="360" w:lineRule="auto"/>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 xml:space="preserve"> 三、投标文件</w:t>
      </w:r>
    </w:p>
    <w:p>
      <w:pPr>
        <w:autoSpaceDE w:val="0"/>
        <w:autoSpaceDN w:val="0"/>
        <w:adjustRightInd w:val="0"/>
        <w:spacing w:line="360" w:lineRule="auto"/>
        <w:rPr>
          <w:rFonts w:asciiTheme="minorEastAsia" w:hAnsiTheme="minorEastAsia" w:eastAsiaTheme="minorEastAsia"/>
          <w:b/>
          <w:bCs/>
          <w:color w:val="auto"/>
          <w:kern w:val="0"/>
          <w:sz w:val="24"/>
        </w:rPr>
      </w:pPr>
      <w:r>
        <w:rPr>
          <w:rFonts w:hint="eastAsia" w:ascii="宋体"/>
          <w:b/>
          <w:color w:val="auto"/>
          <w:sz w:val="24"/>
          <w:lang w:val="zh-CN"/>
        </w:rPr>
        <w:t>（一）</w:t>
      </w:r>
      <w:r>
        <w:rPr>
          <w:rFonts w:hint="eastAsia" w:asciiTheme="minorEastAsia" w:hAnsiTheme="minorEastAsia" w:eastAsiaTheme="minorEastAsia"/>
          <w:b/>
          <w:bCs/>
          <w:color w:val="auto"/>
          <w:kern w:val="0"/>
          <w:sz w:val="24"/>
        </w:rPr>
        <w:t>投标文件的组成</w:t>
      </w:r>
    </w:p>
    <w:p>
      <w:pPr>
        <w:pStyle w:val="53"/>
        <w:spacing w:line="360" w:lineRule="auto"/>
        <w:ind w:firstLine="0" w:firstLineChars="0"/>
        <w:rPr>
          <w:b/>
          <w:bCs/>
          <w:color w:val="auto"/>
          <w:sz w:val="24"/>
          <w:szCs w:val="24"/>
        </w:rPr>
      </w:pPr>
      <w:r>
        <w:rPr>
          <w:rFonts w:hint="eastAsia"/>
          <w:b/>
          <w:bCs/>
          <w:color w:val="auto"/>
          <w:sz w:val="24"/>
          <w:szCs w:val="24"/>
        </w:rPr>
        <w:t>注：投标文件由资格证明文件、商务与技术文件、报价文件组成。</w:t>
      </w:r>
    </w:p>
    <w:p>
      <w:pPr>
        <w:pStyle w:val="13"/>
        <w:kinsoku w:val="0"/>
        <w:overflowPunct w:val="0"/>
        <w:spacing w:before="161" w:line="360" w:lineRule="auto"/>
        <w:rPr>
          <w:b/>
          <w:bCs/>
          <w:color w:val="auto"/>
        </w:rPr>
      </w:pPr>
      <w:r>
        <w:rPr>
          <w:rFonts w:hint="eastAsia" w:ascii="黑体" w:eastAsia="黑体" w:cs="黑体"/>
          <w:b/>
          <w:bCs/>
          <w:color w:val="auto"/>
        </w:rPr>
        <w:t>▲</w:t>
      </w:r>
      <w:r>
        <w:rPr>
          <w:b/>
          <w:bCs/>
          <w:color w:val="auto"/>
        </w:rPr>
        <w:t>1</w:t>
      </w:r>
      <w:r>
        <w:rPr>
          <w:rFonts w:hint="eastAsia"/>
          <w:b/>
          <w:bCs/>
          <w:color w:val="auto"/>
        </w:rPr>
        <w:t>、资格证明文件的组成：</w:t>
      </w:r>
    </w:p>
    <w:p>
      <w:pPr>
        <w:pStyle w:val="10"/>
        <w:widowControl/>
        <w:adjustRightInd w:val="0"/>
        <w:snapToGrid w:val="0"/>
        <w:spacing w:line="360" w:lineRule="auto"/>
        <w:ind w:firstLine="0"/>
        <w:rPr>
          <w:rFonts w:hAnsi="宋体" w:cs="宋体"/>
          <w:color w:val="auto"/>
          <w:sz w:val="24"/>
          <w:lang w:val="zh-CN"/>
        </w:rPr>
      </w:pPr>
      <w:bookmarkStart w:id="3" w:name="_Toc37343332"/>
      <w:bookmarkStart w:id="4" w:name="_Toc37343518"/>
      <w:r>
        <w:rPr>
          <w:rFonts w:hint="eastAsia" w:hAnsi="宋体" w:cs="宋体"/>
          <w:color w:val="auto"/>
          <w:sz w:val="24"/>
          <w:lang w:val="zh-CN"/>
        </w:rPr>
        <w:t>（1）投标声明书（见附件一）；</w:t>
      </w:r>
      <w:bookmarkEnd w:id="3"/>
      <w:bookmarkEnd w:id="4"/>
    </w:p>
    <w:p>
      <w:pPr>
        <w:pStyle w:val="10"/>
        <w:widowControl/>
        <w:adjustRightInd w:val="0"/>
        <w:snapToGrid w:val="0"/>
        <w:spacing w:line="360" w:lineRule="auto"/>
        <w:ind w:firstLine="0"/>
        <w:rPr>
          <w:rFonts w:hAnsi="宋体" w:cs="宋体"/>
          <w:color w:val="auto"/>
          <w:sz w:val="24"/>
          <w:lang w:val="zh-CN"/>
        </w:rPr>
      </w:pPr>
      <w:bookmarkStart w:id="5" w:name="_Toc37343519"/>
      <w:bookmarkStart w:id="6" w:name="_Toc37343333"/>
      <w:r>
        <w:rPr>
          <w:rFonts w:hint="eastAsia" w:hAnsi="宋体" w:cs="宋体"/>
          <w:color w:val="auto"/>
          <w:sz w:val="24"/>
          <w:lang w:val="zh-CN"/>
        </w:rPr>
        <w:t>（2）授权委托书（法定代表人亲自办理投标事宜的，则无需提交)（见附件二）；</w:t>
      </w:r>
      <w:bookmarkEnd w:id="5"/>
      <w:bookmarkEnd w:id="6"/>
    </w:p>
    <w:p>
      <w:pPr>
        <w:pStyle w:val="10"/>
        <w:widowControl/>
        <w:adjustRightInd w:val="0"/>
        <w:snapToGrid w:val="0"/>
        <w:spacing w:line="360" w:lineRule="auto"/>
        <w:ind w:firstLine="0"/>
        <w:rPr>
          <w:rFonts w:hAnsi="宋体" w:cs="宋体"/>
          <w:color w:val="auto"/>
          <w:sz w:val="24"/>
          <w:lang w:val="zh-CN"/>
        </w:rPr>
      </w:pPr>
      <w:bookmarkStart w:id="7" w:name="_Toc37343334"/>
      <w:bookmarkStart w:id="8" w:name="_Toc37343520"/>
      <w:r>
        <w:rPr>
          <w:rFonts w:hint="eastAsia" w:hAnsi="宋体" w:cs="宋体"/>
          <w:color w:val="auto"/>
          <w:sz w:val="24"/>
          <w:lang w:val="zh-CN"/>
        </w:rPr>
        <w:t>（3）提供有效的营业执照复印件；如事业单位参加投标的，则提供有效的《事业单位法人证书》复印件；</w:t>
      </w:r>
      <w:bookmarkEnd w:id="7"/>
      <w:bookmarkEnd w:id="8"/>
    </w:p>
    <w:p>
      <w:pPr>
        <w:pStyle w:val="18"/>
        <w:spacing w:line="360" w:lineRule="auto"/>
        <w:rPr>
          <w:rFonts w:hAnsi="宋体" w:cs="宋体"/>
          <w:color w:val="auto"/>
          <w:sz w:val="24"/>
        </w:rPr>
      </w:pPr>
      <w:r>
        <w:rPr>
          <w:rFonts w:hint="eastAsia" w:hAnsi="宋体" w:cs="宋体"/>
          <w:color w:val="auto"/>
          <w:kern w:val="21"/>
          <w:sz w:val="24"/>
          <w:lang w:val="zh-CN"/>
        </w:rPr>
        <w:t>（</w:t>
      </w:r>
      <w:r>
        <w:rPr>
          <w:rFonts w:hint="eastAsia" w:hAnsi="宋体" w:cs="宋体"/>
          <w:color w:val="auto"/>
          <w:kern w:val="21"/>
          <w:sz w:val="24"/>
          <w:lang w:val="en-US" w:eastAsia="zh-CN"/>
        </w:rPr>
        <w:t>4</w:t>
      </w:r>
      <w:r>
        <w:rPr>
          <w:rFonts w:hint="eastAsia" w:hAnsi="宋体" w:cs="宋体"/>
          <w:color w:val="auto"/>
          <w:kern w:val="21"/>
          <w:sz w:val="24"/>
        </w:rPr>
        <w:t>）</w:t>
      </w:r>
      <w:r>
        <w:rPr>
          <w:rFonts w:hint="eastAsia" w:hAnsi="宋体" w:cs="宋体"/>
          <w:color w:val="auto"/>
          <w:sz w:val="24"/>
        </w:rPr>
        <w:t>提供公告中符合供应商特定条件的有效资质证书复印件（特定条件中有要</w:t>
      </w:r>
    </w:p>
    <w:p>
      <w:pPr>
        <w:pStyle w:val="18"/>
        <w:spacing w:line="360" w:lineRule="auto"/>
        <w:rPr>
          <w:rFonts w:ascii="Times New Roman" w:hAnsi="Times New Roman"/>
          <w:color w:val="auto"/>
          <w:sz w:val="24"/>
        </w:rPr>
      </w:pPr>
      <w:r>
        <w:rPr>
          <w:rFonts w:hint="eastAsia" w:hAnsi="宋体" w:cs="宋体"/>
          <w:color w:val="auto"/>
          <w:sz w:val="24"/>
        </w:rPr>
        <w:t>求的必须提供）</w:t>
      </w:r>
      <w:r>
        <w:rPr>
          <w:rFonts w:hint="eastAsia" w:hAnsi="宋体" w:cs="宋体"/>
          <w:b/>
          <w:bCs/>
          <w:color w:val="auto"/>
          <w:sz w:val="24"/>
        </w:rPr>
        <w:t>，</w:t>
      </w:r>
      <w:r>
        <w:rPr>
          <w:rFonts w:hint="eastAsia" w:hAnsi="宋体" w:cs="宋体"/>
          <w:color w:val="auto"/>
          <w:sz w:val="24"/>
        </w:rPr>
        <w:t>以及需要说明的其他资料。</w:t>
      </w:r>
    </w:p>
    <w:p>
      <w:pPr>
        <w:snapToGrid w:val="0"/>
        <w:spacing w:line="360" w:lineRule="auto"/>
        <w:rPr>
          <w:rFonts w:ascii="宋体" w:hAnsi="宋体"/>
          <w:b/>
          <w:color w:val="auto"/>
          <w:sz w:val="24"/>
        </w:rPr>
      </w:pPr>
      <w:r>
        <w:rPr>
          <w:rFonts w:hint="eastAsia" w:ascii="宋体" w:hAnsi="宋体"/>
          <w:b/>
          <w:color w:val="auto"/>
          <w:sz w:val="24"/>
        </w:rPr>
        <w:t>2、商务与技术文件的组成：</w:t>
      </w:r>
    </w:p>
    <w:p>
      <w:pPr>
        <w:pStyle w:val="10"/>
        <w:widowControl/>
        <w:adjustRightInd w:val="0"/>
        <w:snapToGrid w:val="0"/>
        <w:spacing w:line="360" w:lineRule="auto"/>
        <w:ind w:firstLine="0"/>
        <w:rPr>
          <w:rFonts w:ascii="宋体" w:hAnsi="宋体"/>
          <w:color w:val="auto"/>
          <w:sz w:val="24"/>
        </w:rPr>
      </w:pPr>
      <w:r>
        <w:rPr>
          <w:rFonts w:hint="eastAsia" w:ascii="宋体" w:hAnsi="宋体"/>
          <w:color w:val="auto"/>
          <w:sz w:val="24"/>
        </w:rPr>
        <w:t>（1）供应商</w:t>
      </w:r>
      <w:r>
        <w:rPr>
          <w:rFonts w:ascii="宋体" w:hAnsi="宋体"/>
          <w:color w:val="auto"/>
          <w:sz w:val="24"/>
        </w:rPr>
        <w:t>基本情况表（附件</w:t>
      </w:r>
      <w:r>
        <w:rPr>
          <w:rFonts w:hint="eastAsia" w:ascii="宋体" w:hAnsi="宋体"/>
          <w:color w:val="auto"/>
          <w:sz w:val="24"/>
          <w:lang w:eastAsia="zh-CN"/>
        </w:rPr>
        <w:t>三</w:t>
      </w:r>
      <w:r>
        <w:rPr>
          <w:rFonts w:ascii="宋体" w:hAnsi="宋体"/>
          <w:color w:val="auto"/>
          <w:sz w:val="24"/>
        </w:rPr>
        <w:t>）；</w:t>
      </w:r>
    </w:p>
    <w:p>
      <w:pPr>
        <w:pStyle w:val="10"/>
        <w:widowControl/>
        <w:adjustRightInd w:val="0"/>
        <w:snapToGrid w:val="0"/>
        <w:spacing w:line="360" w:lineRule="auto"/>
        <w:ind w:firstLine="0"/>
        <w:rPr>
          <w:rFonts w:hAnsi="宋体"/>
          <w:color w:val="auto"/>
          <w:sz w:val="24"/>
        </w:rPr>
      </w:pPr>
      <w:r>
        <w:rPr>
          <w:rFonts w:hint="eastAsia" w:ascii="宋体" w:hAnsi="宋体"/>
          <w:color w:val="auto"/>
          <w:sz w:val="24"/>
        </w:rPr>
        <w:t>（2）</w:t>
      </w:r>
      <w:r>
        <w:rPr>
          <w:rFonts w:hint="eastAsia" w:hAnsi="宋体"/>
          <w:color w:val="auto"/>
          <w:sz w:val="24"/>
        </w:rPr>
        <w:t>业绩一览表（如有，见附件</w:t>
      </w:r>
      <w:r>
        <w:rPr>
          <w:rFonts w:hint="eastAsia" w:ascii="宋体" w:hAnsi="宋体"/>
          <w:color w:val="auto"/>
          <w:sz w:val="24"/>
          <w:lang w:eastAsia="zh-CN"/>
        </w:rPr>
        <w:t>四</w:t>
      </w:r>
      <w:r>
        <w:rPr>
          <w:rFonts w:hint="eastAsia" w:hAnsi="宋体"/>
          <w:color w:val="auto"/>
          <w:sz w:val="24"/>
        </w:rPr>
        <w:t>）（附上每个业绩合同复印件）；</w:t>
      </w:r>
    </w:p>
    <w:p>
      <w:pPr>
        <w:pStyle w:val="10"/>
        <w:widowControl/>
        <w:adjustRightInd w:val="0"/>
        <w:snapToGrid w:val="0"/>
        <w:spacing w:line="360" w:lineRule="auto"/>
        <w:ind w:firstLine="0"/>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）项目实施人员一览表（附件</w:t>
      </w:r>
      <w:r>
        <w:rPr>
          <w:rFonts w:hint="eastAsia" w:ascii="宋体" w:hAnsi="宋体"/>
          <w:color w:val="auto"/>
          <w:sz w:val="24"/>
          <w:lang w:eastAsia="zh-CN"/>
        </w:rPr>
        <w:t>五</w:t>
      </w:r>
      <w:r>
        <w:rPr>
          <w:rFonts w:hint="eastAsia" w:ascii="宋体" w:hAnsi="宋体"/>
          <w:color w:val="auto"/>
          <w:sz w:val="24"/>
        </w:rPr>
        <w:t>）及相关证明材料复印件（相关证明材料详见评标办法）；</w:t>
      </w:r>
    </w:p>
    <w:p>
      <w:pPr>
        <w:spacing w:line="360" w:lineRule="auto"/>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）资质</w:t>
      </w:r>
      <w:r>
        <w:rPr>
          <w:rFonts w:hint="eastAsia" w:ascii="宋体" w:hAnsi="宋体"/>
          <w:color w:val="auto"/>
          <w:sz w:val="24"/>
          <w:lang w:eastAsia="zh-CN"/>
        </w:rPr>
        <w:t>、</w:t>
      </w:r>
      <w:r>
        <w:rPr>
          <w:rFonts w:hint="eastAsia" w:ascii="宋体" w:hAnsi="宋体"/>
          <w:color w:val="auto"/>
          <w:sz w:val="24"/>
        </w:rPr>
        <w:t>认证等相关证书材料；</w:t>
      </w:r>
    </w:p>
    <w:p>
      <w:pPr>
        <w:spacing w:line="360" w:lineRule="auto"/>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）针对本项目的实施方案</w:t>
      </w:r>
      <w:r>
        <w:rPr>
          <w:rFonts w:hint="eastAsia" w:ascii="宋体" w:hAnsi="宋体"/>
          <w:color w:val="auto"/>
          <w:sz w:val="24"/>
          <w:lang w:eastAsia="zh-CN"/>
        </w:rPr>
        <w:t>等材料</w:t>
      </w:r>
      <w:r>
        <w:rPr>
          <w:rFonts w:hint="eastAsia" w:ascii="宋体" w:hAnsi="宋体"/>
          <w:color w:val="auto"/>
          <w:sz w:val="24"/>
        </w:rPr>
        <w:t>；（</w:t>
      </w:r>
      <w:r>
        <w:rPr>
          <w:rFonts w:hint="eastAsia" w:ascii="宋体" w:hAnsi="宋体"/>
          <w:color w:val="auto"/>
          <w:sz w:val="24"/>
          <w:lang w:eastAsia="zh-CN"/>
        </w:rPr>
        <w:t>附件六</w:t>
      </w:r>
      <w:r>
        <w:rPr>
          <w:rFonts w:hint="eastAsia" w:ascii="宋体" w:hAnsi="宋体"/>
          <w:color w:val="auto"/>
          <w:sz w:val="24"/>
        </w:rPr>
        <w:t>格式自拟）；</w:t>
      </w:r>
    </w:p>
    <w:p>
      <w:pPr>
        <w:spacing w:line="360" w:lineRule="auto"/>
        <w:rPr>
          <w:rFonts w:hAnsi="宋体"/>
          <w:color w:val="auto"/>
          <w:sz w:val="24"/>
        </w:rPr>
      </w:pPr>
      <w:r>
        <w:rPr>
          <w:rFonts w:hint="eastAsia" w:hAnsi="宋体"/>
          <w:color w:val="auto"/>
          <w:sz w:val="24"/>
        </w:rPr>
        <w:t>（</w:t>
      </w:r>
      <w:r>
        <w:rPr>
          <w:rFonts w:hint="eastAsia" w:hAnsi="宋体"/>
          <w:color w:val="auto"/>
          <w:sz w:val="24"/>
          <w:lang w:val="en-US" w:eastAsia="zh-CN"/>
        </w:rPr>
        <w:t>6</w:t>
      </w:r>
      <w:r>
        <w:rPr>
          <w:rFonts w:hint="eastAsia" w:hAnsi="宋体"/>
          <w:color w:val="auto"/>
          <w:sz w:val="24"/>
        </w:rPr>
        <w:t>）供应商认为需要提供的其他资料；</w:t>
      </w:r>
      <w:r>
        <w:rPr>
          <w:rFonts w:hAnsi="宋体"/>
          <w:color w:val="auto"/>
          <w:sz w:val="24"/>
        </w:rPr>
        <w:t xml:space="preserve"> </w:t>
      </w:r>
    </w:p>
    <w:p>
      <w:pPr>
        <w:snapToGrid w:val="0"/>
        <w:spacing w:line="360" w:lineRule="auto"/>
        <w:rPr>
          <w:rFonts w:hAnsi="宋体"/>
          <w:color w:val="auto"/>
          <w:sz w:val="24"/>
        </w:rPr>
      </w:pPr>
      <w:r>
        <w:rPr>
          <w:rFonts w:hint="eastAsia" w:hAnsi="宋体"/>
          <w:color w:val="auto"/>
          <w:sz w:val="24"/>
        </w:rPr>
        <w:t>3、报价文件的组成：</w:t>
      </w:r>
    </w:p>
    <w:p>
      <w:pPr>
        <w:snapToGrid w:val="0"/>
        <w:spacing w:line="360" w:lineRule="auto"/>
        <w:rPr>
          <w:rFonts w:ascii="宋体" w:hAnsi="宋体"/>
          <w:color w:val="auto"/>
          <w:sz w:val="24"/>
        </w:rPr>
      </w:pPr>
      <w:r>
        <w:rPr>
          <w:rFonts w:hint="eastAsia" w:ascii="宋体" w:hAnsi="宋体"/>
          <w:color w:val="auto"/>
          <w:sz w:val="24"/>
        </w:rPr>
        <w:t>①开标一览表（见附件</w:t>
      </w:r>
      <w:r>
        <w:rPr>
          <w:rFonts w:hint="eastAsia" w:ascii="宋体" w:hAnsi="宋体"/>
          <w:color w:val="auto"/>
          <w:sz w:val="24"/>
          <w:lang w:eastAsia="zh-CN"/>
        </w:rPr>
        <w:t>七</w:t>
      </w:r>
      <w:r>
        <w:rPr>
          <w:rFonts w:hint="eastAsia" w:ascii="宋体" w:hAnsi="宋体"/>
          <w:color w:val="auto"/>
          <w:sz w:val="24"/>
        </w:rPr>
        <w:t>）；</w:t>
      </w:r>
    </w:p>
    <w:p>
      <w:pPr>
        <w:spacing w:line="360" w:lineRule="auto"/>
        <w:rPr>
          <w:rFonts w:ascii="宋体" w:hAnsi="宋体" w:cs="宋体"/>
          <w:b/>
          <w:color w:val="auto"/>
          <w:kern w:val="0"/>
          <w:sz w:val="24"/>
        </w:rPr>
      </w:pPr>
      <w:r>
        <w:rPr>
          <w:rFonts w:hint="eastAsia" w:ascii="宋体"/>
          <w:b/>
          <w:color w:val="auto"/>
          <w:sz w:val="24"/>
          <w:lang w:val="zh-CN"/>
        </w:rPr>
        <w:t>（二）投标报价</w:t>
      </w:r>
    </w:p>
    <w:p>
      <w:pPr>
        <w:autoSpaceDE w:val="0"/>
        <w:autoSpaceDN w:val="0"/>
        <w:adjustRightInd w:val="0"/>
        <w:spacing w:line="360" w:lineRule="auto"/>
        <w:ind w:firstLine="480" w:firstLineChars="200"/>
        <w:rPr>
          <w:rFonts w:ascii="宋体"/>
          <w:color w:val="auto"/>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w:t>
      </w:r>
      <w:r>
        <w:rPr>
          <w:rFonts w:hint="eastAsia" w:ascii="宋体" w:hAnsi="宋体" w:cs="宋体"/>
          <w:color w:val="auto"/>
          <w:kern w:val="0"/>
          <w:sz w:val="24"/>
          <w:lang w:val="zh-CN"/>
        </w:rPr>
        <w:t>投标报价应按招标文件中相关附表《</w:t>
      </w:r>
      <w:r>
        <w:rPr>
          <w:rFonts w:hint="eastAsia" w:ascii="宋体" w:hAnsi="宋体"/>
          <w:color w:val="auto"/>
          <w:sz w:val="24"/>
        </w:rPr>
        <w:t>开标一览表</w:t>
      </w:r>
      <w:r>
        <w:rPr>
          <w:rFonts w:hint="eastAsia" w:ascii="宋体" w:hAnsi="宋体" w:cs="宋体"/>
          <w:color w:val="auto"/>
          <w:kern w:val="0"/>
          <w:sz w:val="24"/>
          <w:lang w:val="zh-CN"/>
        </w:rPr>
        <w:t>》格式填写。</w:t>
      </w:r>
    </w:p>
    <w:p>
      <w:pPr>
        <w:autoSpaceDE w:val="0"/>
        <w:autoSpaceDN w:val="0"/>
        <w:adjustRightInd w:val="0"/>
        <w:spacing w:line="360" w:lineRule="auto"/>
        <w:ind w:firstLine="480" w:firstLineChars="200"/>
        <w:rPr>
          <w:rFonts w:ascii="宋体" w:hAnsi="宋体" w:cs="宋体"/>
          <w:color w:val="auto"/>
          <w:kern w:val="0"/>
          <w:sz w:val="24"/>
          <w:lang w:val="zh-CN"/>
        </w:rPr>
      </w:pPr>
      <w:r>
        <w:rPr>
          <w:rFonts w:hint="eastAsia" w:ascii="宋体"/>
          <w:color w:val="auto"/>
          <w:sz w:val="24"/>
          <w:lang w:val="zh-CN"/>
        </w:rPr>
        <w:t>2</w:t>
      </w:r>
      <w:r>
        <w:rPr>
          <w:rFonts w:hint="eastAsia" w:ascii="宋体"/>
          <w:color w:val="auto"/>
          <w:sz w:val="24"/>
        </w:rPr>
        <w:t>.</w:t>
      </w:r>
      <w:r>
        <w:rPr>
          <w:rFonts w:hint="eastAsia" w:ascii="宋体" w:hAnsi="宋体" w:cs="宋体"/>
          <w:color w:val="auto"/>
          <w:kern w:val="0"/>
          <w:sz w:val="24"/>
          <w:lang w:val="zh-CN"/>
        </w:rPr>
        <w:t>投标报价应包括项目直接费、间接费、利润、税金、招标代理费、政策性文件规定等</w:t>
      </w:r>
      <w:r>
        <w:rPr>
          <w:rFonts w:ascii="宋体" w:hAnsi="宋体" w:cs="宋体"/>
          <w:color w:val="auto"/>
          <w:kern w:val="0"/>
          <w:sz w:val="24"/>
          <w:lang w:val="zh-CN"/>
        </w:rPr>
        <w:t>所产生的其它费用以及合同包含的所有风险、责任等各项应有费用及不可预见费等全部费用</w:t>
      </w:r>
      <w:r>
        <w:rPr>
          <w:rFonts w:hint="eastAsia" w:ascii="宋体" w:hAnsi="宋体" w:cs="宋体"/>
          <w:color w:val="auto"/>
          <w:kern w:val="0"/>
          <w:sz w:val="24"/>
          <w:lang w:val="zh-CN"/>
        </w:rPr>
        <w:t>。全部费用已包含在开标一览表的投标报价中。如有漏项，视同已包含在本项目的总报价中。</w:t>
      </w:r>
    </w:p>
    <w:p>
      <w:pPr>
        <w:autoSpaceDE w:val="0"/>
        <w:autoSpaceDN w:val="0"/>
        <w:adjustRightInd w:val="0"/>
        <w:spacing w:line="360" w:lineRule="auto"/>
        <w:ind w:firstLine="236" w:firstLineChars="98"/>
        <w:rPr>
          <w:rFonts w:ascii="宋体"/>
          <w:color w:val="auto"/>
          <w:sz w:val="24"/>
          <w:lang w:val="zh-CN"/>
        </w:rPr>
      </w:pPr>
      <w:r>
        <w:rPr>
          <w:rFonts w:hint="eastAsia" w:ascii="黑体" w:eastAsia="黑体"/>
          <w:b/>
          <w:color w:val="auto"/>
          <w:sz w:val="24"/>
        </w:rPr>
        <w:t>▲</w:t>
      </w:r>
      <w:r>
        <w:rPr>
          <w:rFonts w:hint="eastAsia" w:ascii="宋体"/>
          <w:color w:val="auto"/>
          <w:sz w:val="24"/>
          <w:lang w:val="zh-CN"/>
        </w:rPr>
        <w:t>3</w:t>
      </w:r>
      <w:r>
        <w:rPr>
          <w:rFonts w:hint="eastAsia" w:ascii="宋体"/>
          <w:color w:val="auto"/>
          <w:sz w:val="24"/>
        </w:rPr>
        <w:t>.</w:t>
      </w:r>
      <w:r>
        <w:rPr>
          <w:rFonts w:hint="eastAsia" w:ascii="宋体"/>
          <w:color w:val="auto"/>
          <w:sz w:val="24"/>
          <w:lang w:val="zh-CN"/>
        </w:rPr>
        <w:t>投标文件只允许有一个报价，有选择的报价将不予接受。</w:t>
      </w:r>
    </w:p>
    <w:p>
      <w:pPr>
        <w:autoSpaceDE w:val="0"/>
        <w:autoSpaceDN w:val="0"/>
        <w:adjustRightInd w:val="0"/>
        <w:spacing w:line="360" w:lineRule="auto"/>
        <w:ind w:firstLine="236" w:firstLineChars="98"/>
        <w:rPr>
          <w:rFonts w:ascii="宋体"/>
          <w:color w:val="auto"/>
          <w:sz w:val="24"/>
          <w:lang w:val="zh-CN"/>
        </w:rPr>
      </w:pPr>
      <w:r>
        <w:rPr>
          <w:rFonts w:hint="eastAsia" w:ascii="黑体" w:eastAsia="黑体"/>
          <w:b/>
          <w:color w:val="auto"/>
          <w:sz w:val="24"/>
        </w:rPr>
        <w:t>▲</w:t>
      </w:r>
      <w:r>
        <w:rPr>
          <w:rFonts w:hint="eastAsia" w:ascii="宋体"/>
          <w:color w:val="auto"/>
          <w:sz w:val="24"/>
          <w:lang w:val="zh-CN"/>
        </w:rPr>
        <w:t>4</w:t>
      </w:r>
      <w:r>
        <w:rPr>
          <w:rFonts w:hint="eastAsia" w:ascii="宋体"/>
          <w:color w:val="auto"/>
          <w:sz w:val="24"/>
        </w:rPr>
        <w:t>.</w:t>
      </w:r>
      <w:r>
        <w:rPr>
          <w:rFonts w:hint="eastAsia" w:ascii="宋体"/>
          <w:color w:val="auto"/>
          <w:sz w:val="24"/>
          <w:lang w:val="zh-CN"/>
        </w:rPr>
        <w:t>本项目设有最高限价，若投标报价超过最高限价的，其投标文件作无效标处理。</w:t>
      </w:r>
    </w:p>
    <w:p>
      <w:pPr>
        <w:tabs>
          <w:tab w:val="left" w:pos="574"/>
        </w:tabs>
        <w:wordWrap w:val="0"/>
        <w:adjustRightInd w:val="0"/>
        <w:spacing w:line="288" w:lineRule="auto"/>
        <w:ind w:firstLine="480" w:firstLineChars="200"/>
        <w:textAlignment w:val="baseline"/>
        <w:rPr>
          <w:rFonts w:ascii="黑体" w:hAnsi="黑体" w:eastAsia="黑体"/>
          <w:b/>
          <w:color w:val="auto"/>
          <w:kern w:val="0"/>
          <w:sz w:val="24"/>
        </w:rPr>
      </w:pPr>
      <w:r>
        <w:rPr>
          <w:rFonts w:hint="eastAsia" w:ascii="宋体" w:hAnsi="宋体"/>
          <w:color w:val="auto"/>
          <w:kern w:val="0"/>
          <w:sz w:val="24"/>
        </w:rPr>
        <w:t>5.开标一览表</w:t>
      </w:r>
      <w:r>
        <w:rPr>
          <w:rFonts w:hint="eastAsia"/>
          <w:color w:val="auto"/>
          <w:kern w:val="0"/>
          <w:sz w:val="24"/>
        </w:rPr>
        <w:t>中每单项必须填写单价和合价，其它属于招标内容范围内而未列入费用清单子目内的，视为己包含或分配到清单的其他单价或合价之中。</w:t>
      </w:r>
    </w:p>
    <w:p>
      <w:pPr>
        <w:snapToGrid w:val="0"/>
        <w:spacing w:line="360" w:lineRule="auto"/>
        <w:ind w:firstLine="482" w:firstLineChars="200"/>
        <w:rPr>
          <w:rFonts w:asciiTheme="minorEastAsia" w:hAnsiTheme="minorEastAsia" w:eastAsiaTheme="minorEastAsia"/>
          <w:color w:val="auto"/>
          <w:kern w:val="0"/>
          <w:sz w:val="24"/>
        </w:rPr>
      </w:pPr>
      <w:r>
        <w:rPr>
          <w:rFonts w:hint="eastAsia" w:ascii="黑体" w:hAnsi="黑体" w:eastAsia="黑体"/>
          <w:b/>
          <w:color w:val="auto"/>
          <w:kern w:val="0"/>
          <w:sz w:val="24"/>
        </w:rPr>
        <w:t>6.附件中除空白部分由投标人自报外，其余内容作为投标报价的共同基础，如投标人擅自更改将引起废标。</w:t>
      </w:r>
    </w:p>
    <w:p>
      <w:pPr>
        <w:ind w:left="140"/>
        <w:rPr>
          <w:rFonts w:asciiTheme="minorEastAsia" w:hAnsiTheme="minorEastAsia" w:eastAsiaTheme="minorEastAsia"/>
          <w:b/>
          <w:bCs/>
          <w:color w:val="auto"/>
          <w:kern w:val="0"/>
          <w:sz w:val="24"/>
        </w:rPr>
      </w:pPr>
      <w:r>
        <w:rPr>
          <w:rFonts w:hint="eastAsia" w:asciiTheme="minorEastAsia" w:hAnsiTheme="minorEastAsia" w:eastAsiaTheme="minorEastAsia"/>
          <w:b/>
          <w:bCs/>
          <w:color w:val="auto"/>
          <w:kern w:val="0"/>
          <w:sz w:val="24"/>
        </w:rPr>
        <w:t>（三）投标文件的</w:t>
      </w:r>
      <w:r>
        <w:rPr>
          <w:rFonts w:hint="eastAsia" w:asciiTheme="minorEastAsia" w:hAnsiTheme="minorEastAsia"/>
          <w:b/>
          <w:bCs/>
          <w:color w:val="auto"/>
          <w:kern w:val="0"/>
          <w:sz w:val="24"/>
        </w:rPr>
        <w:t>制作、封装及</w:t>
      </w:r>
      <w:r>
        <w:rPr>
          <w:rFonts w:hint="eastAsia" w:asciiTheme="minorEastAsia" w:hAnsiTheme="minorEastAsia" w:eastAsiaTheme="minorEastAsia"/>
          <w:b/>
          <w:bCs/>
          <w:color w:val="auto"/>
          <w:kern w:val="0"/>
          <w:sz w:val="24"/>
        </w:rPr>
        <w:t>递交要求</w:t>
      </w:r>
    </w:p>
    <w:p>
      <w:pPr>
        <w:autoSpaceDE w:val="0"/>
        <w:autoSpaceDN w:val="0"/>
        <w:adjustRightInd w:val="0"/>
        <w:spacing w:line="360" w:lineRule="auto"/>
        <w:ind w:firstLine="480"/>
        <w:rPr>
          <w:rFonts w:ascii="宋体" w:hAnsi="宋体"/>
          <w:color w:val="auto"/>
          <w:sz w:val="24"/>
          <w:lang w:val="zh-CN"/>
        </w:rPr>
      </w:pPr>
      <w:r>
        <w:rPr>
          <w:rFonts w:hint="eastAsia" w:ascii="宋体"/>
          <w:color w:val="auto"/>
          <w:sz w:val="24"/>
          <w:lang w:val="zh-CN"/>
        </w:rPr>
        <w:t>1</w:t>
      </w:r>
      <w:r>
        <w:rPr>
          <w:rFonts w:hint="eastAsia" w:ascii="宋体"/>
          <w:color w:val="auto"/>
          <w:sz w:val="24"/>
        </w:rPr>
        <w:t>.</w:t>
      </w:r>
      <w:r>
        <w:rPr>
          <w:rFonts w:hint="eastAsia" w:ascii="宋体"/>
          <w:color w:val="auto"/>
          <w:sz w:val="24"/>
          <w:lang w:val="zh-CN"/>
        </w:rPr>
        <w:t>投标文件的制作</w:t>
      </w:r>
    </w:p>
    <w:p>
      <w:pPr>
        <w:autoSpaceDE w:val="0"/>
        <w:autoSpaceDN w:val="0"/>
        <w:adjustRightInd w:val="0"/>
        <w:spacing w:line="360" w:lineRule="auto"/>
        <w:ind w:firstLine="480"/>
        <w:rPr>
          <w:rFonts w:ascii="宋体" w:hAnsi="宋体"/>
          <w:color w:val="auto"/>
          <w:sz w:val="24"/>
          <w:lang w:val="zh-CN"/>
        </w:rPr>
      </w:pPr>
      <w:r>
        <w:rPr>
          <w:rFonts w:hint="eastAsia" w:ascii="宋体" w:hAnsi="宋体"/>
          <w:color w:val="auto"/>
          <w:sz w:val="24"/>
          <w:lang w:val="zh-CN"/>
        </w:rPr>
        <w:t>①投标人应按招标文件规定的内容和要求编制、装订投标文件。投标文件中</w:t>
      </w:r>
      <w:r>
        <w:rPr>
          <w:rFonts w:ascii="宋体" w:hAnsi="宋体"/>
          <w:color w:val="auto"/>
          <w:sz w:val="24"/>
          <w:lang w:val="zh-CN"/>
        </w:rPr>
        <w:t>所有文字及表格</w:t>
      </w:r>
      <w:r>
        <w:rPr>
          <w:rFonts w:hint="eastAsia" w:ascii="宋体" w:hAnsi="宋体"/>
          <w:color w:val="auto"/>
          <w:sz w:val="24"/>
          <w:lang w:val="zh-CN"/>
        </w:rPr>
        <w:t>应采用</w:t>
      </w:r>
      <w:r>
        <w:rPr>
          <w:rFonts w:ascii="宋体" w:hAnsi="宋体"/>
          <w:color w:val="auto"/>
          <w:sz w:val="24"/>
          <w:lang w:val="zh-CN"/>
        </w:rPr>
        <w:t>白色标准A4纸</w:t>
      </w:r>
      <w:r>
        <w:rPr>
          <w:rFonts w:hint="eastAsia" w:ascii="宋体" w:hAnsi="宋体"/>
          <w:color w:val="auto"/>
          <w:sz w:val="24"/>
          <w:lang w:val="zh-CN"/>
        </w:rPr>
        <w:t>（如有图纸可采用A3纸）</w:t>
      </w:r>
      <w:r>
        <w:rPr>
          <w:rFonts w:ascii="宋体" w:hAnsi="宋体"/>
          <w:color w:val="auto"/>
          <w:sz w:val="24"/>
          <w:lang w:val="zh-CN"/>
        </w:rPr>
        <w:t>进行打印或印刷</w:t>
      </w:r>
      <w:r>
        <w:rPr>
          <w:rFonts w:hint="eastAsia" w:ascii="宋体" w:hAnsi="宋体"/>
          <w:color w:val="auto"/>
          <w:sz w:val="24"/>
        </w:rPr>
        <w:t>(建议双面打印或印刷）</w:t>
      </w:r>
      <w:r>
        <w:rPr>
          <w:rFonts w:hint="eastAsia" w:ascii="宋体" w:hAnsi="宋体"/>
          <w:color w:val="auto"/>
          <w:sz w:val="24"/>
          <w:lang w:val="zh-CN"/>
        </w:rPr>
        <w:t>，并</w:t>
      </w:r>
      <w:r>
        <w:rPr>
          <w:rFonts w:ascii="宋体" w:hAnsi="宋体"/>
          <w:color w:val="auto"/>
          <w:sz w:val="24"/>
          <w:lang w:val="zh-CN"/>
        </w:rPr>
        <w:t>逐页连续</w:t>
      </w:r>
      <w:r>
        <w:rPr>
          <w:rFonts w:hint="eastAsia" w:ascii="宋体" w:hAnsi="宋体"/>
          <w:color w:val="auto"/>
          <w:sz w:val="24"/>
          <w:lang w:val="zh-CN"/>
        </w:rPr>
        <w:t>标注页码。</w:t>
      </w:r>
      <w:r>
        <w:rPr>
          <w:rStyle w:val="56"/>
          <w:rFonts w:hint="eastAsia" w:ascii="宋体" w:hAnsi="宋体"/>
          <w:color w:val="auto"/>
          <w:sz w:val="24"/>
        </w:rPr>
        <w:t>封面不得简装，不得活页装订</w:t>
      </w:r>
      <w:r>
        <w:rPr>
          <w:rFonts w:hint="eastAsia" w:ascii="宋体" w:hAnsi="宋体"/>
          <w:color w:val="auto"/>
          <w:sz w:val="24"/>
          <w:lang w:val="zh-CN"/>
        </w:rPr>
        <w:t>。因投标文件内容不完整、编排混乱导致投标文件被误读、漏读或者查找不到相关内容的责任由投标人自行承担。</w:t>
      </w:r>
    </w:p>
    <w:p>
      <w:pPr>
        <w:autoSpaceDE w:val="0"/>
        <w:autoSpaceDN w:val="0"/>
        <w:adjustRightInd w:val="0"/>
        <w:spacing w:line="360" w:lineRule="auto"/>
        <w:ind w:firstLine="236" w:firstLineChars="98"/>
        <w:rPr>
          <w:rFonts w:ascii="宋体" w:hAnsi="宋体"/>
          <w:color w:val="auto"/>
          <w:sz w:val="24"/>
          <w:lang w:val="zh-CN"/>
        </w:rPr>
      </w:pPr>
      <w:r>
        <w:rPr>
          <w:rFonts w:hint="eastAsia" w:ascii="宋体"/>
          <w:b/>
          <w:color w:val="auto"/>
          <w:sz w:val="24"/>
          <w:lang w:val="zh-CN"/>
        </w:rPr>
        <w:t>▲②资格证明文件、</w:t>
      </w:r>
      <w:r>
        <w:rPr>
          <w:rFonts w:hint="eastAsia" w:ascii="宋体"/>
          <w:b/>
          <w:color w:val="auto"/>
          <w:sz w:val="24"/>
        </w:rPr>
        <w:t>商务与技术文件、</w:t>
      </w:r>
      <w:r>
        <w:rPr>
          <w:rFonts w:hint="eastAsia" w:ascii="宋体" w:hAnsi="宋体"/>
          <w:b/>
          <w:color w:val="auto"/>
          <w:sz w:val="24"/>
          <w:lang w:val="zh-CN"/>
        </w:rPr>
        <w:t>报价文件</w:t>
      </w:r>
      <w:r>
        <w:rPr>
          <w:rFonts w:hint="eastAsia" w:ascii="宋体" w:hAnsi="宋体"/>
          <w:b/>
          <w:color w:val="auto"/>
          <w:sz w:val="24"/>
        </w:rPr>
        <w:t>各</w:t>
      </w:r>
      <w:r>
        <w:rPr>
          <w:rFonts w:hint="eastAsia" w:ascii="宋体" w:hAnsi="宋体"/>
          <w:b/>
          <w:color w:val="auto"/>
          <w:sz w:val="24"/>
          <w:u w:val="single"/>
        </w:rPr>
        <w:t xml:space="preserve">5 </w:t>
      </w:r>
      <w:r>
        <w:rPr>
          <w:rFonts w:hint="eastAsia" w:ascii="宋体" w:hAnsi="宋体"/>
          <w:b/>
          <w:color w:val="auto"/>
          <w:sz w:val="24"/>
          <w:lang w:val="zh-CN"/>
        </w:rPr>
        <w:t>份</w:t>
      </w:r>
      <w:r>
        <w:rPr>
          <w:rFonts w:hint="eastAsia" w:ascii="宋体"/>
          <w:b/>
          <w:color w:val="auto"/>
          <w:sz w:val="24"/>
          <w:lang w:val="zh-CN"/>
        </w:rPr>
        <w:t>（一正本四副本），</w:t>
      </w:r>
      <w:r>
        <w:rPr>
          <w:rFonts w:hint="eastAsia" w:ascii="宋体" w:hAnsi="宋体"/>
          <w:b/>
          <w:color w:val="auto"/>
          <w:sz w:val="24"/>
          <w:lang w:val="zh-CN"/>
        </w:rPr>
        <w:t>投标文件的正本封面必须注明“正本”字样，副本可以采用正本的复印件。</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lang w:val="zh-CN"/>
        </w:rPr>
        <w:t>③投标文件封面，可参照附件内容。注明</w:t>
      </w:r>
      <w:r>
        <w:rPr>
          <w:rFonts w:ascii="宋体"/>
          <w:color w:val="auto"/>
          <w:sz w:val="24"/>
          <w:lang w:val="zh-CN"/>
        </w:rPr>
        <w:t>“</w:t>
      </w:r>
      <w:r>
        <w:rPr>
          <w:rFonts w:hint="eastAsia" w:ascii="宋体"/>
          <w:color w:val="auto"/>
          <w:sz w:val="24"/>
          <w:lang w:val="zh-CN"/>
        </w:rPr>
        <w:t>项目编号</w:t>
      </w:r>
      <w:r>
        <w:rPr>
          <w:rFonts w:ascii="宋体"/>
          <w:color w:val="auto"/>
          <w:sz w:val="24"/>
          <w:lang w:val="zh-CN"/>
        </w:rPr>
        <w:t>”</w:t>
      </w:r>
      <w:r>
        <w:rPr>
          <w:rFonts w:hint="eastAsia" w:ascii="宋体"/>
          <w:color w:val="auto"/>
          <w:sz w:val="24"/>
          <w:lang w:val="zh-CN"/>
        </w:rPr>
        <w:t>、</w:t>
      </w:r>
      <w:r>
        <w:rPr>
          <w:rFonts w:ascii="宋体"/>
          <w:color w:val="auto"/>
          <w:sz w:val="24"/>
          <w:lang w:val="zh-CN"/>
        </w:rPr>
        <w:t>“</w:t>
      </w:r>
      <w:r>
        <w:rPr>
          <w:rFonts w:hint="eastAsia" w:ascii="宋体"/>
          <w:color w:val="auto"/>
          <w:sz w:val="24"/>
          <w:lang w:val="zh-CN"/>
        </w:rPr>
        <w:t>项目名称”、</w:t>
      </w:r>
      <w:r>
        <w:rPr>
          <w:rFonts w:ascii="宋体"/>
          <w:color w:val="auto"/>
          <w:sz w:val="24"/>
          <w:lang w:val="zh-CN"/>
        </w:rPr>
        <w:t>“</w:t>
      </w:r>
      <w:r>
        <w:rPr>
          <w:rFonts w:hint="eastAsia" w:ascii="宋体"/>
          <w:color w:val="auto"/>
          <w:sz w:val="24"/>
          <w:lang w:val="zh-CN"/>
        </w:rPr>
        <w:t>正本</w:t>
      </w:r>
      <w:r>
        <w:rPr>
          <w:rFonts w:ascii="宋体"/>
          <w:color w:val="auto"/>
          <w:sz w:val="24"/>
          <w:lang w:val="zh-CN"/>
        </w:rPr>
        <w:t>”</w:t>
      </w:r>
      <w:r>
        <w:rPr>
          <w:rFonts w:hint="eastAsia" w:ascii="宋体"/>
          <w:color w:val="auto"/>
          <w:sz w:val="24"/>
          <w:lang w:val="zh-CN"/>
        </w:rPr>
        <w:t>或</w:t>
      </w:r>
      <w:r>
        <w:rPr>
          <w:rFonts w:ascii="宋体"/>
          <w:color w:val="auto"/>
          <w:sz w:val="24"/>
          <w:lang w:val="zh-CN"/>
        </w:rPr>
        <w:t>“</w:t>
      </w:r>
      <w:r>
        <w:rPr>
          <w:rFonts w:hint="eastAsia" w:ascii="宋体"/>
          <w:color w:val="auto"/>
          <w:sz w:val="24"/>
          <w:lang w:val="zh-CN"/>
        </w:rPr>
        <w:t>副本</w:t>
      </w:r>
      <w:r>
        <w:rPr>
          <w:rFonts w:ascii="宋体"/>
          <w:color w:val="auto"/>
          <w:sz w:val="24"/>
          <w:lang w:val="zh-CN"/>
        </w:rPr>
        <w:t>”</w:t>
      </w:r>
      <w:r>
        <w:rPr>
          <w:rFonts w:hint="eastAsia" w:ascii="宋体"/>
          <w:color w:val="auto"/>
          <w:sz w:val="24"/>
          <w:lang w:val="zh-CN"/>
        </w:rPr>
        <w:t>、“</w:t>
      </w:r>
      <w:r>
        <w:rPr>
          <w:rFonts w:hint="eastAsia" w:ascii="宋体"/>
          <w:color w:val="auto"/>
          <w:sz w:val="24"/>
        </w:rPr>
        <w:t>资格证明文件</w:t>
      </w:r>
      <w:r>
        <w:rPr>
          <w:rFonts w:hint="eastAsia" w:ascii="宋体"/>
          <w:color w:val="auto"/>
          <w:sz w:val="24"/>
          <w:lang w:val="zh-CN"/>
        </w:rPr>
        <w:t>”或“</w:t>
      </w:r>
      <w:r>
        <w:rPr>
          <w:rFonts w:hint="eastAsia" w:ascii="宋体"/>
          <w:color w:val="auto"/>
          <w:sz w:val="24"/>
        </w:rPr>
        <w:t>商务与技术文件</w:t>
      </w:r>
      <w:r>
        <w:rPr>
          <w:rFonts w:hint="eastAsia" w:ascii="宋体"/>
          <w:color w:val="auto"/>
          <w:sz w:val="24"/>
          <w:lang w:val="zh-CN"/>
        </w:rPr>
        <w:t>”或</w:t>
      </w:r>
      <w:r>
        <w:rPr>
          <w:rFonts w:hint="eastAsia" w:ascii="宋体" w:hAnsi="宋体"/>
          <w:color w:val="auto"/>
          <w:sz w:val="24"/>
        </w:rPr>
        <w:t>“报价文件”</w:t>
      </w:r>
      <w:r>
        <w:rPr>
          <w:rFonts w:hint="eastAsia" w:ascii="宋体"/>
          <w:color w:val="auto"/>
          <w:sz w:val="24"/>
          <w:lang w:val="zh-CN"/>
        </w:rPr>
        <w:t>“</w:t>
      </w:r>
      <w:r>
        <w:rPr>
          <w:rFonts w:hint="eastAsia" w:ascii="宋体"/>
          <w:bCs/>
          <w:color w:val="auto"/>
          <w:sz w:val="24"/>
          <w:lang w:val="zh-CN"/>
        </w:rPr>
        <w:t>投标人</w:t>
      </w:r>
      <w:r>
        <w:rPr>
          <w:rFonts w:ascii="宋体"/>
          <w:bCs/>
          <w:color w:val="auto"/>
          <w:sz w:val="24"/>
          <w:lang w:val="zh-CN"/>
        </w:rPr>
        <w:t>”</w:t>
      </w:r>
      <w:r>
        <w:rPr>
          <w:rFonts w:hint="eastAsia" w:ascii="宋体"/>
          <w:bCs/>
          <w:color w:val="auto"/>
          <w:sz w:val="24"/>
          <w:lang w:val="zh-CN"/>
        </w:rPr>
        <w:t>、“法定代表人或全权代表”</w:t>
      </w:r>
      <w:r>
        <w:rPr>
          <w:rFonts w:hint="eastAsia" w:ascii="宋体"/>
          <w:color w:val="auto"/>
          <w:sz w:val="24"/>
          <w:lang w:val="zh-CN"/>
        </w:rPr>
        <w:t>等字样。</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lang w:val="zh-CN"/>
        </w:rPr>
        <w:t>④正本和副本内容有出入，以正本为准。</w:t>
      </w:r>
    </w:p>
    <w:p>
      <w:pPr>
        <w:autoSpaceDE w:val="0"/>
        <w:autoSpaceDN w:val="0"/>
        <w:adjustRightInd w:val="0"/>
        <w:spacing w:line="360" w:lineRule="auto"/>
        <w:ind w:firstLine="240" w:firstLineChars="100"/>
        <w:rPr>
          <w:rFonts w:ascii="宋体"/>
          <w:color w:val="auto"/>
          <w:sz w:val="24"/>
          <w:lang w:val="zh-CN"/>
        </w:rPr>
      </w:pPr>
      <w:r>
        <w:rPr>
          <w:rFonts w:hint="eastAsia" w:ascii="宋体"/>
          <w:color w:val="auto"/>
          <w:sz w:val="24"/>
          <w:lang w:val="zh-CN"/>
        </w:rPr>
        <w:t>▲2</w:t>
      </w:r>
      <w:r>
        <w:rPr>
          <w:rFonts w:hint="eastAsia" w:ascii="宋体"/>
          <w:color w:val="auto"/>
          <w:sz w:val="24"/>
        </w:rPr>
        <w:t>.</w:t>
      </w:r>
      <w:r>
        <w:rPr>
          <w:rFonts w:hint="eastAsia" w:ascii="宋体"/>
          <w:color w:val="auto"/>
          <w:sz w:val="24"/>
          <w:lang w:val="zh-CN"/>
        </w:rPr>
        <w:t>投标文件的签署、盖章</w:t>
      </w:r>
    </w:p>
    <w:p>
      <w:pPr>
        <w:autoSpaceDE w:val="0"/>
        <w:autoSpaceDN w:val="0"/>
        <w:adjustRightInd w:val="0"/>
        <w:spacing w:line="360" w:lineRule="auto"/>
        <w:ind w:firstLine="480" w:firstLineChars="200"/>
        <w:rPr>
          <w:rFonts w:ascii="宋体"/>
          <w:color w:val="auto"/>
          <w:sz w:val="24"/>
          <w:u w:val="single"/>
          <w:lang w:val="zh-CN"/>
        </w:rPr>
      </w:pPr>
      <w:r>
        <w:rPr>
          <w:rFonts w:hint="eastAsia" w:ascii="宋体"/>
          <w:color w:val="auto"/>
          <w:sz w:val="24"/>
          <w:u w:val="single"/>
          <w:lang w:val="zh-CN"/>
        </w:rPr>
        <w:t>投标文件封面和内部有要求盖章或签字的地方必须加盖投标人的公章以及法定代表人或全权代表（盖章或签字）。</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lang w:val="zh-CN"/>
        </w:rPr>
        <w:t>3</w:t>
      </w:r>
      <w:r>
        <w:rPr>
          <w:rFonts w:hint="eastAsia" w:ascii="宋体"/>
          <w:color w:val="auto"/>
          <w:sz w:val="24"/>
        </w:rPr>
        <w:t>.</w:t>
      </w:r>
      <w:r>
        <w:rPr>
          <w:rFonts w:hint="eastAsia" w:ascii="宋体"/>
          <w:color w:val="auto"/>
          <w:sz w:val="24"/>
          <w:lang w:val="zh-CN"/>
        </w:rPr>
        <w:t>投标文件的外包装、密封</w:t>
      </w:r>
    </w:p>
    <w:p>
      <w:pPr>
        <w:autoSpaceDE w:val="0"/>
        <w:autoSpaceDN w:val="0"/>
        <w:adjustRightInd w:val="0"/>
        <w:spacing w:line="360" w:lineRule="auto"/>
        <w:ind w:firstLine="231" w:firstLineChars="96"/>
        <w:rPr>
          <w:rFonts w:ascii="宋体" w:hAnsi="宋体"/>
          <w:color w:val="auto"/>
          <w:sz w:val="24"/>
          <w:u w:val="single"/>
        </w:rPr>
      </w:pPr>
      <w:r>
        <w:rPr>
          <w:rFonts w:hint="eastAsia" w:ascii="宋体"/>
          <w:b/>
          <w:color w:val="auto"/>
          <w:sz w:val="24"/>
          <w:lang w:val="zh-CN"/>
        </w:rPr>
        <w:t>▲</w:t>
      </w:r>
      <w:r>
        <w:rPr>
          <w:rFonts w:hint="eastAsia" w:ascii="宋体" w:hAnsi="宋体"/>
          <w:b/>
          <w:color w:val="auto"/>
          <w:sz w:val="24"/>
          <w:lang w:val="zh-CN"/>
        </w:rPr>
        <w:t>①</w:t>
      </w:r>
      <w:r>
        <w:rPr>
          <w:rFonts w:hint="eastAsia" w:ascii="宋体" w:hAnsi="宋体"/>
          <w:b/>
          <w:color w:val="auto"/>
          <w:sz w:val="24"/>
        </w:rPr>
        <w:t>项目如分标项，各标项投标文件必须分开编制，并按上述份数要求单独密封包装。</w:t>
      </w:r>
    </w:p>
    <w:p>
      <w:pPr>
        <w:autoSpaceDE w:val="0"/>
        <w:autoSpaceDN w:val="0"/>
        <w:adjustRightInd w:val="0"/>
        <w:spacing w:line="360" w:lineRule="auto"/>
        <w:ind w:firstLine="241" w:firstLineChars="100"/>
        <w:rPr>
          <w:rFonts w:ascii="宋体"/>
          <w:b/>
          <w:bCs/>
          <w:color w:val="auto"/>
          <w:sz w:val="24"/>
          <w:lang w:val="zh-CN"/>
        </w:rPr>
      </w:pPr>
      <w:r>
        <w:rPr>
          <w:rFonts w:hint="eastAsia" w:ascii="宋体"/>
          <w:b/>
          <w:color w:val="auto"/>
          <w:sz w:val="24"/>
          <w:lang w:val="zh-CN"/>
        </w:rPr>
        <w:t>▲</w:t>
      </w:r>
      <w:r>
        <w:rPr>
          <w:rFonts w:hint="eastAsia" w:ascii="宋体" w:hAnsi="宋体"/>
          <w:b/>
          <w:color w:val="auto"/>
          <w:sz w:val="24"/>
        </w:rPr>
        <w:t>②“资格证明文件”、“商务与技术文件”、“报价文件”的外包装密封处须加盖投标人公章或投标全权代表签字。</w:t>
      </w:r>
    </w:p>
    <w:p>
      <w:pPr>
        <w:autoSpaceDE w:val="0"/>
        <w:autoSpaceDN w:val="0"/>
        <w:adjustRightInd w:val="0"/>
        <w:spacing w:line="360" w:lineRule="auto"/>
        <w:ind w:firstLine="470" w:firstLineChars="196"/>
        <w:rPr>
          <w:rFonts w:ascii="宋体"/>
          <w:bCs/>
          <w:color w:val="auto"/>
          <w:sz w:val="24"/>
          <w:lang w:val="zh-CN"/>
        </w:rPr>
      </w:pPr>
      <w:r>
        <w:rPr>
          <w:rFonts w:hint="eastAsia" w:ascii="宋体"/>
          <w:bCs/>
          <w:color w:val="auto"/>
          <w:sz w:val="24"/>
          <w:lang w:val="zh-CN"/>
        </w:rPr>
        <w:t>③</w:t>
      </w:r>
      <w:r>
        <w:rPr>
          <w:rFonts w:hint="eastAsia"/>
          <w:color w:val="auto"/>
          <w:spacing w:val="-13"/>
          <w:sz w:val="24"/>
        </w:rPr>
        <w:t>外包装封面可参照附件内容注明“项目编号”、“项目名称”、“正本”或“副</w:t>
      </w:r>
      <w:r>
        <w:rPr>
          <w:rFonts w:hint="eastAsia"/>
          <w:color w:val="auto"/>
          <w:spacing w:val="-12"/>
          <w:sz w:val="24"/>
        </w:rPr>
        <w:t>本”或“正副本”、“资格证明文件”或“商务与技术文件”或“报价文件”、“投标人名称”、“开标时启封”等字样。</w:t>
      </w:r>
    </w:p>
    <w:p>
      <w:pPr>
        <w:tabs>
          <w:tab w:val="left" w:pos="1418"/>
        </w:tabs>
        <w:autoSpaceDE w:val="0"/>
        <w:autoSpaceDN w:val="0"/>
        <w:adjustRightInd w:val="0"/>
        <w:spacing w:line="360" w:lineRule="auto"/>
        <w:ind w:firstLine="480" w:firstLineChars="200"/>
        <w:rPr>
          <w:rFonts w:ascii="宋体" w:hAnsi="宋体"/>
          <w:color w:val="auto"/>
          <w:sz w:val="24"/>
          <w:lang w:val="zh-CN"/>
        </w:rPr>
      </w:pPr>
      <w:r>
        <w:rPr>
          <w:rFonts w:hint="eastAsia" w:ascii="宋体" w:hAnsi="宋体"/>
          <w:color w:val="auto"/>
          <w:sz w:val="24"/>
          <w:lang w:val="zh-CN"/>
        </w:rPr>
        <w:t>④未按规定密封或标记的投标文件将被拒绝，由此造成的风险由投标人自行承担。</w:t>
      </w:r>
    </w:p>
    <w:p>
      <w:pPr>
        <w:autoSpaceDE w:val="0"/>
        <w:autoSpaceDN w:val="0"/>
        <w:adjustRightInd w:val="0"/>
        <w:spacing w:line="360" w:lineRule="auto"/>
        <w:ind w:firstLine="480" w:firstLineChars="200"/>
        <w:rPr>
          <w:rFonts w:ascii="宋体"/>
          <w:color w:val="auto"/>
          <w:sz w:val="24"/>
          <w:lang w:val="zh-CN"/>
        </w:rPr>
      </w:pPr>
      <w:r>
        <w:rPr>
          <w:rFonts w:ascii="宋体"/>
          <w:color w:val="auto"/>
          <w:sz w:val="24"/>
          <w:lang w:val="zh-CN"/>
        </w:rPr>
        <w:t>4</w:t>
      </w:r>
      <w:r>
        <w:rPr>
          <w:rFonts w:hint="eastAsia" w:ascii="宋体"/>
          <w:color w:val="auto"/>
          <w:sz w:val="24"/>
          <w:lang w:val="zh-CN"/>
        </w:rPr>
        <w:t>.投标文件的递交</w:t>
      </w:r>
    </w:p>
    <w:p>
      <w:pPr>
        <w:autoSpaceDE w:val="0"/>
        <w:autoSpaceDN w:val="0"/>
        <w:adjustRightInd w:val="0"/>
        <w:spacing w:line="360" w:lineRule="auto"/>
        <w:ind w:firstLine="235" w:firstLineChars="98"/>
        <w:rPr>
          <w:rFonts w:ascii="宋体" w:hAnsi="宋体"/>
          <w:color w:val="auto"/>
          <w:sz w:val="24"/>
          <w:lang w:val="zh-CN"/>
        </w:rPr>
      </w:pPr>
      <w:r>
        <w:rPr>
          <w:rFonts w:hint="eastAsia" w:ascii="宋体" w:hAnsi="宋体"/>
          <w:color w:val="auto"/>
          <w:sz w:val="24"/>
          <w:lang w:val="zh-CN"/>
        </w:rPr>
        <w:t>▲①在投标文件提交截止时间前，投标人应按招标文件规定的时间和地点提交投标文件。投标文件提交截止时间后，招标</w:t>
      </w:r>
      <w:r>
        <w:rPr>
          <w:rFonts w:hint="eastAsia" w:ascii="宋体" w:hAnsi="宋体"/>
          <w:color w:val="auto"/>
          <w:sz w:val="24"/>
        </w:rPr>
        <w:t>人</w:t>
      </w:r>
      <w:r>
        <w:rPr>
          <w:rFonts w:hint="eastAsia" w:ascii="宋体" w:hAnsi="宋体"/>
          <w:color w:val="auto"/>
          <w:sz w:val="24"/>
          <w:lang w:val="zh-CN"/>
        </w:rPr>
        <w:t>将拒收投标人的投标文件。</w:t>
      </w:r>
    </w:p>
    <w:p>
      <w:pPr>
        <w:autoSpaceDE w:val="0"/>
        <w:autoSpaceDN w:val="0"/>
        <w:adjustRightInd w:val="0"/>
        <w:spacing w:line="360" w:lineRule="auto"/>
        <w:ind w:firstLine="480"/>
        <w:rPr>
          <w:rFonts w:ascii="宋体" w:hAnsi="宋体"/>
          <w:color w:val="auto"/>
          <w:sz w:val="24"/>
          <w:lang w:val="zh-CN"/>
        </w:rPr>
      </w:pPr>
      <w:r>
        <w:rPr>
          <w:rFonts w:hint="eastAsia" w:ascii="宋体" w:hAnsi="宋体"/>
          <w:color w:val="auto"/>
          <w:sz w:val="24"/>
          <w:lang w:val="zh-CN"/>
        </w:rPr>
        <w:t>②因密封不严、标记不明而造成过早启封、失密等情况，招标</w:t>
      </w:r>
      <w:r>
        <w:rPr>
          <w:rFonts w:hint="eastAsia" w:ascii="宋体" w:hAnsi="宋体"/>
          <w:color w:val="auto"/>
          <w:sz w:val="24"/>
        </w:rPr>
        <w:t>人</w:t>
      </w:r>
      <w:r>
        <w:rPr>
          <w:rFonts w:hint="eastAsia" w:ascii="宋体" w:hAnsi="宋体"/>
          <w:color w:val="auto"/>
          <w:sz w:val="24"/>
          <w:lang w:val="zh-CN"/>
        </w:rPr>
        <w:t>概不负责。</w:t>
      </w:r>
    </w:p>
    <w:p>
      <w:pPr>
        <w:spacing w:line="400" w:lineRule="exact"/>
        <w:ind w:firstLine="480" w:firstLineChars="200"/>
        <w:rPr>
          <w:color w:val="auto"/>
          <w:sz w:val="24"/>
        </w:rPr>
      </w:pPr>
      <w:r>
        <w:rPr>
          <w:rFonts w:hint="eastAsia" w:ascii="宋体"/>
          <w:color w:val="auto"/>
          <w:sz w:val="24"/>
          <w:lang w:val="zh-CN"/>
        </w:rPr>
        <w:t>③</w:t>
      </w:r>
      <w:r>
        <w:rPr>
          <w:color w:val="auto"/>
          <w:sz w:val="24"/>
        </w:rPr>
        <w:t>逾期送达的或者未送达指定地点的，招标人不予受理。</w:t>
      </w:r>
    </w:p>
    <w:p>
      <w:pPr>
        <w:autoSpaceDE w:val="0"/>
        <w:autoSpaceDN w:val="0"/>
        <w:adjustRightInd w:val="0"/>
        <w:spacing w:line="360" w:lineRule="auto"/>
        <w:ind w:firstLine="480" w:firstLineChars="200"/>
        <w:rPr>
          <w:rFonts w:ascii="宋体"/>
          <w:color w:val="auto"/>
          <w:sz w:val="24"/>
          <w:lang w:val="zh-CN"/>
        </w:rPr>
      </w:pPr>
      <w:r>
        <w:rPr>
          <w:rFonts w:ascii="宋体"/>
          <w:color w:val="auto"/>
          <w:sz w:val="24"/>
          <w:lang w:val="zh-CN"/>
        </w:rPr>
        <w:t>5</w:t>
      </w:r>
      <w:r>
        <w:rPr>
          <w:rFonts w:hint="eastAsia" w:ascii="宋体"/>
          <w:color w:val="auto"/>
          <w:sz w:val="24"/>
          <w:lang w:val="zh-CN"/>
        </w:rPr>
        <w:t>.投标文件的修改或撤回</w:t>
      </w:r>
    </w:p>
    <w:p>
      <w:pPr>
        <w:spacing w:line="360" w:lineRule="auto"/>
        <w:ind w:firstLine="480" w:firstLineChars="200"/>
        <w:rPr>
          <w:rFonts w:ascii="宋体"/>
          <w:color w:val="auto"/>
          <w:sz w:val="24"/>
          <w:lang w:val="zh-CN"/>
        </w:rPr>
      </w:pPr>
      <w:r>
        <w:rPr>
          <w:rFonts w:hint="eastAsia" w:ascii="宋体" w:hAnsi="宋体"/>
          <w:color w:val="auto"/>
          <w:sz w:val="24"/>
          <w:lang w:val="zh-CN"/>
        </w:rPr>
        <w:t>①</w:t>
      </w:r>
      <w:r>
        <w:rPr>
          <w:rFonts w:hint="eastAsia" w:ascii="宋体"/>
          <w:color w:val="auto"/>
          <w:sz w:val="24"/>
          <w:lang w:val="zh-CN"/>
        </w:rPr>
        <w:t>在提交投标文件截止时间前，投标人可对已提交的投标文件进行修改或撤回,修改或撤回应以书面形式通知招标代理机构。</w:t>
      </w:r>
    </w:p>
    <w:p>
      <w:pPr>
        <w:spacing w:line="360" w:lineRule="auto"/>
        <w:ind w:firstLine="480" w:firstLineChars="200"/>
        <w:rPr>
          <w:rFonts w:ascii="宋体"/>
          <w:color w:val="auto"/>
          <w:sz w:val="24"/>
          <w:lang w:val="zh-CN"/>
        </w:rPr>
      </w:pPr>
      <w:r>
        <w:rPr>
          <w:rFonts w:hint="eastAsia" w:ascii="宋体" w:hAnsi="宋体"/>
          <w:color w:val="auto"/>
          <w:sz w:val="24"/>
          <w:lang w:val="zh-CN"/>
        </w:rPr>
        <w:t>②</w:t>
      </w:r>
      <w:r>
        <w:rPr>
          <w:rFonts w:hint="eastAsia" w:ascii="宋体"/>
          <w:color w:val="auto"/>
          <w:sz w:val="24"/>
          <w:lang w:val="zh-CN"/>
        </w:rPr>
        <w:t>修改后重新提交的投标文件应按招标文件的规定编制、密封、标记和提交。</w:t>
      </w:r>
    </w:p>
    <w:p>
      <w:pPr>
        <w:spacing w:line="360" w:lineRule="auto"/>
        <w:ind w:firstLine="480" w:firstLineChars="200"/>
        <w:rPr>
          <w:rFonts w:ascii="宋体"/>
          <w:color w:val="auto"/>
          <w:sz w:val="24"/>
          <w:lang w:val="zh-CN"/>
        </w:rPr>
      </w:pPr>
      <w:r>
        <w:rPr>
          <w:rFonts w:hint="eastAsia" w:ascii="宋体"/>
          <w:color w:val="auto"/>
          <w:sz w:val="24"/>
          <w:lang w:val="zh-CN"/>
        </w:rPr>
        <w:t>③在投标文件提交截止时间后,投标人不得修改或撤回已提交的投标文件。</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宋体"/>
          <w:color w:val="auto"/>
          <w:sz w:val="24"/>
          <w:lang w:val="zh-CN"/>
        </w:rPr>
        <w:t>④投标文件不得涂改，若有修改错漏处，须加盖投标人公章。投标文件因字迹模糊或表达不清引起的后果由投标人负责。</w:t>
      </w:r>
    </w:p>
    <w:p>
      <w:pPr>
        <w:tabs>
          <w:tab w:val="left" w:pos="1898"/>
        </w:tabs>
        <w:autoSpaceDE w:val="0"/>
        <w:autoSpaceDN w:val="0"/>
        <w:adjustRightInd w:val="0"/>
        <w:spacing w:line="360" w:lineRule="auto"/>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（三）投标文件的有效期</w:t>
      </w:r>
    </w:p>
    <w:p>
      <w:pPr>
        <w:pStyle w:val="9"/>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lang w:val="en-GB"/>
        </w:rPr>
      </w:pPr>
      <w:r>
        <w:rPr>
          <w:rFonts w:hint="eastAsia" w:ascii="宋体" w:hAnsi="宋体"/>
          <w:color w:val="auto"/>
          <w:sz w:val="24"/>
          <w:lang w:val="en-GB"/>
        </w:rPr>
        <w:t>自投标截止日起90天投标文件应保持有效。有效期不足的投标文件将被拒绝。</w:t>
      </w:r>
    </w:p>
    <w:p>
      <w:pPr>
        <w:pStyle w:val="9"/>
        <w:tabs>
          <w:tab w:val="left" w:pos="454"/>
          <w:tab w:val="left" w:pos="720"/>
          <w:tab w:val="left" w:pos="1200"/>
        </w:tabs>
        <w:snapToGrid w:val="0"/>
        <w:spacing w:line="360" w:lineRule="auto"/>
        <w:ind w:left="0" w:firstLine="480" w:firstLineChars="200"/>
        <w:rPr>
          <w:rFonts w:ascii="宋体" w:hAnsi="宋体"/>
          <w:color w:val="auto"/>
          <w:sz w:val="24"/>
          <w:lang w:val="en-GB"/>
        </w:rPr>
      </w:pPr>
      <w:r>
        <w:rPr>
          <w:rFonts w:hint="eastAsia" w:ascii="宋体" w:hAnsi="宋体"/>
          <w:color w:val="auto"/>
          <w:sz w:val="24"/>
          <w:lang w:val="en-GB"/>
        </w:rPr>
        <w:t>在特殊情况下，采购人可与投标人协商延长投标文件的有效期，这种要求和答复均以书面形式进行。</w:t>
      </w:r>
    </w:p>
    <w:p>
      <w:pPr>
        <w:pStyle w:val="9"/>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b/>
          <w:color w:val="auto"/>
          <w:sz w:val="24"/>
        </w:rPr>
      </w:pPr>
      <w:r>
        <w:rPr>
          <w:rFonts w:hint="eastAsia" w:ascii="宋体" w:hAnsi="宋体"/>
          <w:color w:val="auto"/>
          <w:sz w:val="24"/>
        </w:rPr>
        <w:t>3.</w:t>
      </w:r>
      <w:r>
        <w:rPr>
          <w:rFonts w:hint="eastAsia" w:ascii="宋体" w:hAnsi="宋体"/>
          <w:color w:val="auto"/>
          <w:sz w:val="24"/>
          <w:lang w:val="en-GB"/>
        </w:rPr>
        <w:t>投标人可拒绝接受延期要求而不会导致投标保证金被没收。同意延长有效期的投标人需要相应延长投标</w:t>
      </w:r>
      <w:r>
        <w:rPr>
          <w:rFonts w:asciiTheme="minorEastAsia" w:hAnsiTheme="minorEastAsia" w:eastAsiaTheme="minorEastAsia"/>
          <w:color w:val="auto"/>
          <w:sz w:val="24"/>
        </w:rPr>
        <w:t>保证金的有效期，但不能修改投标文件。</w:t>
      </w:r>
    </w:p>
    <w:p>
      <w:pPr>
        <w:spacing w:line="360" w:lineRule="auto"/>
        <w:ind w:firstLine="480" w:firstLineChars="200"/>
        <w:rPr>
          <w:rStyle w:val="56"/>
          <w:rFonts w:ascii="宋体" w:hAnsi="宋体"/>
          <w:b w:val="0"/>
          <w:bCs w:val="0"/>
          <w:color w:val="auto"/>
          <w:sz w:val="24"/>
        </w:rPr>
      </w:pPr>
      <w:r>
        <w:rPr>
          <w:rStyle w:val="56"/>
          <w:rFonts w:ascii="宋体" w:hAnsi="宋体"/>
          <w:b w:val="0"/>
          <w:bCs w:val="0"/>
          <w:color w:val="auto"/>
          <w:sz w:val="24"/>
        </w:rPr>
        <w:t>4</w:t>
      </w:r>
      <w:r>
        <w:rPr>
          <w:rStyle w:val="56"/>
          <w:rFonts w:hint="eastAsia" w:ascii="宋体" w:hAnsi="宋体"/>
          <w:b w:val="0"/>
          <w:bCs w:val="0"/>
          <w:color w:val="auto"/>
          <w:sz w:val="24"/>
        </w:rPr>
        <w:t>.</w:t>
      </w:r>
      <w:r>
        <w:rPr>
          <w:rStyle w:val="56"/>
          <w:rFonts w:ascii="宋体" w:hAnsi="宋体"/>
          <w:b w:val="0"/>
          <w:bCs w:val="0"/>
          <w:color w:val="auto"/>
          <w:sz w:val="24"/>
        </w:rPr>
        <w:t>中标人的投标文件自开标之日起至合同履行完毕均应保持有效。</w:t>
      </w:r>
    </w:p>
    <w:p>
      <w:pPr>
        <w:tabs>
          <w:tab w:val="left" w:pos="1418"/>
        </w:tabs>
        <w:autoSpaceDE w:val="0"/>
        <w:autoSpaceDN w:val="0"/>
        <w:adjustRightInd w:val="0"/>
        <w:spacing w:line="360" w:lineRule="auto"/>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四、投标保证金</w:t>
      </w:r>
    </w:p>
    <w:p>
      <w:pPr>
        <w:spacing w:line="360" w:lineRule="auto"/>
        <w:ind w:firstLine="480" w:firstLineChars="200"/>
        <w:rPr>
          <w:rStyle w:val="56"/>
          <w:rFonts w:ascii="宋体" w:hAnsi="宋体"/>
          <w:b w:val="0"/>
          <w:color w:val="auto"/>
          <w:sz w:val="24"/>
        </w:rPr>
      </w:pPr>
      <w:r>
        <w:rPr>
          <w:rStyle w:val="56"/>
          <w:rFonts w:hint="eastAsia" w:ascii="宋体" w:hAnsi="宋体"/>
          <w:b w:val="0"/>
          <w:color w:val="auto"/>
          <w:sz w:val="24"/>
        </w:rPr>
        <w:t>1．投标人应在递交投标文件时同时递交投标保证金，金额、形式见招标</w:t>
      </w:r>
      <w:r>
        <w:rPr>
          <w:rStyle w:val="56"/>
          <w:rFonts w:ascii="宋体" w:hAnsi="宋体"/>
          <w:b w:val="0"/>
          <w:color w:val="auto"/>
          <w:sz w:val="24"/>
        </w:rPr>
        <w:t>公告</w:t>
      </w:r>
      <w:r>
        <w:rPr>
          <w:rStyle w:val="56"/>
          <w:rFonts w:hint="eastAsia" w:ascii="宋体" w:hAnsi="宋体"/>
          <w:b w:val="0"/>
          <w:color w:val="auto"/>
          <w:sz w:val="24"/>
        </w:rPr>
        <w:t>。</w:t>
      </w:r>
    </w:p>
    <w:p>
      <w:pPr>
        <w:spacing w:line="360" w:lineRule="auto"/>
        <w:ind w:firstLine="480" w:firstLineChars="200"/>
        <w:rPr>
          <w:rStyle w:val="56"/>
          <w:rFonts w:ascii="宋体" w:hAnsi="宋体"/>
          <w:b w:val="0"/>
          <w:color w:val="auto"/>
          <w:sz w:val="24"/>
        </w:rPr>
      </w:pPr>
      <w:r>
        <w:rPr>
          <w:rFonts w:hint="eastAsia" w:ascii="宋体" w:hAnsi="宋体" w:cs="宋体"/>
          <w:color w:val="auto"/>
          <w:sz w:val="24"/>
          <w:lang w:val="zh-CN"/>
        </w:rPr>
        <w:t>2</w:t>
      </w:r>
      <w:r>
        <w:rPr>
          <w:rFonts w:hint="eastAsia" w:ascii="宋体" w:hAnsi="宋体" w:cs="宋体"/>
          <w:color w:val="auto"/>
          <w:sz w:val="24"/>
        </w:rPr>
        <w:t>.</w:t>
      </w:r>
      <w:r>
        <w:rPr>
          <w:rStyle w:val="56"/>
          <w:rFonts w:hint="eastAsia" w:ascii="宋体" w:hAnsi="宋体"/>
          <w:b w:val="0"/>
          <w:color w:val="auto"/>
          <w:sz w:val="24"/>
        </w:rPr>
        <w:t>中标供应商的投标保证金在合同签订后五个工作日内凭合同无息退还。</w:t>
      </w:r>
    </w:p>
    <w:p>
      <w:pPr>
        <w:spacing w:line="360" w:lineRule="auto"/>
        <w:ind w:firstLine="480" w:firstLineChars="200"/>
        <w:rPr>
          <w:rFonts w:ascii="宋体" w:hAnsi="宋体" w:cs="宋体"/>
          <w:color w:val="auto"/>
          <w:kern w:val="0"/>
          <w:sz w:val="24"/>
        </w:rPr>
      </w:pPr>
      <w:r>
        <w:rPr>
          <w:rFonts w:hint="eastAsia" w:ascii="宋体" w:hAnsi="宋体" w:cs="宋体"/>
          <w:color w:val="auto"/>
          <w:sz w:val="24"/>
          <w:lang w:val="zh-CN"/>
        </w:rPr>
        <w:t>3</w:t>
      </w:r>
      <w:r>
        <w:rPr>
          <w:rFonts w:hint="eastAsia" w:ascii="宋体" w:hAnsi="宋体" w:cs="宋体"/>
          <w:color w:val="auto"/>
          <w:kern w:val="0"/>
          <w:sz w:val="24"/>
        </w:rPr>
        <w:t>.</w:t>
      </w:r>
      <w:r>
        <w:rPr>
          <w:rStyle w:val="56"/>
          <w:rFonts w:hint="eastAsia" w:ascii="宋体" w:hAnsi="宋体"/>
          <w:b w:val="0"/>
          <w:color w:val="auto"/>
          <w:sz w:val="24"/>
        </w:rPr>
        <w:t>未中标供应商的投标保证金将在当日或次日开始无息退还。</w:t>
      </w:r>
    </w:p>
    <w:p>
      <w:pPr>
        <w:spacing w:line="360" w:lineRule="auto"/>
        <w:ind w:firstLine="480" w:firstLineChars="200"/>
        <w:rPr>
          <w:rFonts w:cs="宋体"/>
          <w:color w:val="auto"/>
          <w:kern w:val="0"/>
          <w:sz w:val="24"/>
        </w:rPr>
      </w:pPr>
      <w:r>
        <w:rPr>
          <w:rFonts w:hint="eastAsia" w:cs="宋体"/>
          <w:color w:val="auto"/>
          <w:kern w:val="0"/>
          <w:sz w:val="24"/>
        </w:rPr>
        <w:t>4.发生下列情况之一，投标保证金将不予退还：</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（1）投标人在投标有效期内撤回投标文件或放弃中标资格的；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2</w:t>
      </w:r>
      <w:r>
        <w:rPr>
          <w:rFonts w:hint="eastAsia" w:ascii="宋体" w:hAnsi="宋体" w:cs="宋体"/>
          <w:color w:val="auto"/>
          <w:kern w:val="0"/>
          <w:sz w:val="24"/>
        </w:rPr>
        <w:t>）</w:t>
      </w:r>
      <w:r>
        <w:rPr>
          <w:rFonts w:ascii="宋体" w:hAnsi="宋体" w:cs="宋体"/>
          <w:color w:val="auto"/>
          <w:kern w:val="0"/>
          <w:sz w:val="24"/>
        </w:rPr>
        <w:t>投标人在投标过程中弄虚作假，提供虚假材料</w:t>
      </w:r>
      <w:r>
        <w:rPr>
          <w:rFonts w:hint="eastAsia" w:ascii="宋体" w:hAnsi="宋体" w:cs="宋体"/>
          <w:color w:val="auto"/>
          <w:kern w:val="0"/>
          <w:sz w:val="24"/>
        </w:rPr>
        <w:t>的</w:t>
      </w:r>
      <w:r>
        <w:rPr>
          <w:rFonts w:ascii="宋体" w:hAnsi="宋体" w:cs="宋体"/>
          <w:color w:val="auto"/>
          <w:kern w:val="0"/>
          <w:sz w:val="24"/>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（3）中标供应商拒绝与招标人签订合同的；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（4）将中标项目转让给他人，或者在投标文件中未说明且未经招标人同意，将中标项目分包给他人的；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（5）拒绝履行合同义务的；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（6）其他严重扰乱招投标程序的；</w:t>
      </w:r>
    </w:p>
    <w:p>
      <w:pPr>
        <w:tabs>
          <w:tab w:val="left" w:pos="1418"/>
        </w:tabs>
        <w:autoSpaceDE w:val="0"/>
        <w:autoSpaceDN w:val="0"/>
        <w:adjustRightInd w:val="0"/>
        <w:spacing w:line="360" w:lineRule="auto"/>
        <w:ind w:firstLine="480" w:firstLineChars="200"/>
        <w:rPr>
          <w:rFonts w:ascii="宋体" w:hAnsi="宋体"/>
          <w:bCs/>
          <w:color w:val="auto"/>
          <w:sz w:val="24"/>
        </w:rPr>
      </w:pPr>
      <w:r>
        <w:rPr>
          <w:rFonts w:hint="eastAsia" w:ascii="宋体" w:hAnsi="宋体" w:cs="宋体"/>
          <w:color w:val="auto"/>
          <w:kern w:val="0"/>
          <w:sz w:val="24"/>
        </w:rPr>
        <w:t>（7）法律、法规明确规定的其他行为。</w:t>
      </w:r>
    </w:p>
    <w:p>
      <w:pPr>
        <w:snapToGrid w:val="0"/>
        <w:spacing w:line="360" w:lineRule="auto"/>
        <w:jc w:val="left"/>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五、开标</w:t>
      </w:r>
    </w:p>
    <w:p>
      <w:pPr>
        <w:autoSpaceDE w:val="0"/>
        <w:autoSpaceDN w:val="0"/>
        <w:adjustRightInd w:val="0"/>
        <w:spacing w:line="360" w:lineRule="auto"/>
        <w:ind w:firstLine="480" w:firstLineChars="200"/>
        <w:rPr>
          <w:rFonts w:ascii="宋体" w:hAnsi="宋体"/>
          <w:color w:val="auto"/>
          <w:sz w:val="24"/>
          <w:u w:val="single"/>
        </w:rPr>
      </w:pPr>
      <w:r>
        <w:rPr>
          <w:rFonts w:hint="eastAsia" w:ascii="宋体" w:hAnsi="宋体"/>
          <w:color w:val="auto"/>
          <w:sz w:val="24"/>
          <w:u w:val="single"/>
        </w:rPr>
        <w:t>1.招标代理机构将在“招标公告”规定的时间和地点进行开标，</w:t>
      </w:r>
      <w:r>
        <w:rPr>
          <w:rFonts w:hAnsi="宋体"/>
          <w:color w:val="auto"/>
          <w:sz w:val="24"/>
          <w:u w:val="single"/>
        </w:rPr>
        <w:t>开标会由</w:t>
      </w:r>
      <w:r>
        <w:rPr>
          <w:rFonts w:hint="eastAsia" w:hAnsi="宋体"/>
          <w:color w:val="auto"/>
          <w:sz w:val="24"/>
          <w:u w:val="single"/>
        </w:rPr>
        <w:t>招标代理机构工作人员</w:t>
      </w:r>
      <w:r>
        <w:rPr>
          <w:rFonts w:hAnsi="宋体"/>
          <w:color w:val="auto"/>
          <w:sz w:val="24"/>
          <w:u w:val="single"/>
        </w:rPr>
        <w:t>主持</w:t>
      </w:r>
      <w:r>
        <w:rPr>
          <w:rFonts w:hint="eastAsia" w:hAnsi="宋体"/>
          <w:color w:val="auto"/>
          <w:sz w:val="24"/>
          <w:u w:val="single"/>
        </w:rPr>
        <w:t>，</w:t>
      </w:r>
      <w:r>
        <w:rPr>
          <w:rFonts w:hint="eastAsia" w:ascii="宋体" w:hAnsi="宋体"/>
          <w:color w:val="auto"/>
          <w:sz w:val="24"/>
          <w:u w:val="single"/>
        </w:rPr>
        <w:t>所有投标人均应准时参加开标会。投标截止时间前各投标人的法定代表人</w:t>
      </w:r>
      <w:r>
        <w:rPr>
          <w:rFonts w:hint="eastAsia" w:ascii="Arial" w:hAnsi="Arial" w:cs="Arial"/>
          <w:color w:val="auto"/>
          <w:sz w:val="24"/>
          <w:u w:val="single"/>
        </w:rPr>
        <w:t>（或营业执照中明确的负责人）</w:t>
      </w:r>
      <w:r>
        <w:rPr>
          <w:rFonts w:hint="eastAsia" w:ascii="宋体" w:hAnsi="宋体"/>
          <w:color w:val="auto"/>
          <w:sz w:val="24"/>
          <w:u w:val="single"/>
        </w:rPr>
        <w:t>或其全权代表应出具身份证原件，若为全权代表参加的还须提供《授权委托书》原件（格式参照相关附件内容）。</w:t>
      </w:r>
      <w:r>
        <w:rPr>
          <w:rFonts w:hint="eastAsia" w:ascii="宋体" w:hAnsi="宋体"/>
          <w:b/>
          <w:bCs/>
          <w:color w:val="auto"/>
          <w:sz w:val="24"/>
          <w:u w:val="single"/>
        </w:rPr>
        <w:t>授权委托书另随身携带1份。</w:t>
      </w:r>
      <w:r>
        <w:rPr>
          <w:rFonts w:hint="eastAsia" w:ascii="宋体" w:hAnsi="宋体"/>
          <w:color w:val="auto"/>
          <w:sz w:val="24"/>
          <w:u w:val="single"/>
        </w:rPr>
        <w:t>投标人的法定代表人</w:t>
      </w:r>
      <w:r>
        <w:rPr>
          <w:rFonts w:hint="eastAsia" w:ascii="Arial" w:hAnsi="Arial" w:cs="Arial"/>
          <w:color w:val="auto"/>
          <w:sz w:val="24"/>
          <w:u w:val="single"/>
        </w:rPr>
        <w:t>（或营业执照中明确的负责人）</w:t>
      </w:r>
      <w:r>
        <w:rPr>
          <w:rFonts w:hint="eastAsia" w:ascii="宋体" w:hAnsi="宋体"/>
          <w:color w:val="auto"/>
          <w:sz w:val="24"/>
          <w:u w:val="single"/>
        </w:rPr>
        <w:t>或其全权代表未参加开标会议或迟到的，事后不得对采购相关人员、项目开标过程和评标结果提出异议。评标委员会成员不得参加开标活动。</w:t>
      </w:r>
    </w:p>
    <w:p>
      <w:pPr>
        <w:autoSpaceDE w:val="0"/>
        <w:autoSpaceDN w:val="0"/>
        <w:adjustRightInd w:val="0"/>
        <w:spacing w:line="360" w:lineRule="auto"/>
        <w:ind w:firstLine="475" w:firstLineChars="198"/>
        <w:rPr>
          <w:rFonts w:ascii="宋体" w:hAnsi="宋体"/>
          <w:color w:val="auto"/>
          <w:sz w:val="24"/>
        </w:rPr>
      </w:pPr>
      <w:r>
        <w:rPr>
          <w:rFonts w:hint="eastAsia" w:ascii="宋体" w:hAnsi="宋体"/>
          <w:color w:val="auto"/>
          <w:sz w:val="24"/>
        </w:rPr>
        <w:t>2.本次开标采用先拆封、评审资格证明文件和商务与技术文件，待商务与技术文件评审结束后拆封、评审报价文件的方式进行。</w:t>
      </w:r>
    </w:p>
    <w:p>
      <w:pPr>
        <w:autoSpaceDE w:val="0"/>
        <w:autoSpaceDN w:val="0"/>
        <w:adjustRightInd w:val="0"/>
        <w:spacing w:line="360" w:lineRule="auto"/>
        <w:ind w:firstLine="475" w:firstLineChars="198"/>
        <w:rPr>
          <w:rFonts w:ascii="宋体" w:hAnsi="宋体"/>
          <w:color w:val="auto"/>
          <w:sz w:val="24"/>
        </w:rPr>
      </w:pPr>
      <w:r>
        <w:rPr>
          <w:rFonts w:hint="eastAsia" w:ascii="宋体" w:hAnsi="宋体"/>
          <w:color w:val="auto"/>
          <w:sz w:val="24"/>
        </w:rPr>
        <w:t>3.核验出席开标活动现场的各投标人代表及相关单位人员身份，并组织其分别登记、签到，无关人员可拒绝其进入现场。</w:t>
      </w:r>
    </w:p>
    <w:p>
      <w:pPr>
        <w:autoSpaceDE w:val="0"/>
        <w:autoSpaceDN w:val="0"/>
        <w:adjustRightInd w:val="0"/>
        <w:spacing w:line="360" w:lineRule="auto"/>
        <w:ind w:firstLine="475" w:firstLineChars="198"/>
        <w:rPr>
          <w:rFonts w:ascii="宋体" w:hAnsi="宋体"/>
          <w:color w:val="auto"/>
          <w:sz w:val="24"/>
        </w:rPr>
      </w:pPr>
      <w:r>
        <w:rPr>
          <w:rFonts w:hint="eastAsia" w:ascii="宋体" w:hAnsi="宋体"/>
          <w:color w:val="auto"/>
          <w:sz w:val="24"/>
        </w:rPr>
        <w:t>4.招标代理机构工作人员接收投标文件并登记，并由供应商代表对递交记录情况进行签字确认。</w:t>
      </w:r>
    </w:p>
    <w:p>
      <w:pPr>
        <w:pStyle w:val="18"/>
        <w:snapToGrid w:val="0"/>
        <w:spacing w:line="360" w:lineRule="auto"/>
        <w:ind w:firstLine="480" w:firstLineChars="200"/>
        <w:rPr>
          <w:rFonts w:hAnsi="宋体"/>
          <w:color w:val="auto"/>
          <w:sz w:val="24"/>
        </w:rPr>
      </w:pPr>
      <w:r>
        <w:rPr>
          <w:rFonts w:hint="eastAsia" w:hAnsi="宋体"/>
          <w:color w:val="auto"/>
          <w:sz w:val="24"/>
        </w:rPr>
        <w:t>5.</w:t>
      </w:r>
      <w:r>
        <w:rPr>
          <w:rFonts w:hAnsi="宋体"/>
          <w:color w:val="auto"/>
          <w:sz w:val="24"/>
        </w:rPr>
        <w:t>主持人宣布</w:t>
      </w:r>
      <w:r>
        <w:rPr>
          <w:rFonts w:hint="eastAsia" w:hAnsi="宋体"/>
          <w:color w:val="auto"/>
          <w:sz w:val="24"/>
        </w:rPr>
        <w:t>开标，介绍开标现场的人员情况，宣读提交投标文件的投标人名单、开标纪律、应当回避的情形等注意事项。</w:t>
      </w:r>
    </w:p>
    <w:p>
      <w:pPr>
        <w:pStyle w:val="18"/>
        <w:snapToGrid w:val="0"/>
        <w:spacing w:line="360" w:lineRule="auto"/>
        <w:ind w:firstLine="480" w:firstLineChars="200"/>
        <w:rPr>
          <w:rFonts w:hAnsi="宋体" w:cs="宋体"/>
          <w:color w:val="auto"/>
          <w:sz w:val="24"/>
        </w:rPr>
      </w:pPr>
      <w:r>
        <w:rPr>
          <w:rFonts w:hint="eastAsia" w:hAnsi="宋体" w:cs="宋体"/>
          <w:color w:val="auto"/>
          <w:sz w:val="24"/>
        </w:rPr>
        <w:t xml:space="preserve">6.对投标保证金缴纳情况进行查验、核实，提请投标人或者其推选的代表检查投标文件密封情况。 </w:t>
      </w:r>
    </w:p>
    <w:p>
      <w:pPr>
        <w:pStyle w:val="18"/>
        <w:snapToGrid w:val="0"/>
        <w:spacing w:line="360" w:lineRule="auto"/>
        <w:ind w:firstLine="480" w:firstLineChars="200"/>
        <w:rPr>
          <w:rFonts w:hAnsi="宋体" w:cs="宋体"/>
          <w:color w:val="auto"/>
          <w:sz w:val="24"/>
        </w:rPr>
      </w:pPr>
      <w:r>
        <w:rPr>
          <w:rFonts w:hint="eastAsia" w:hAnsi="宋体" w:cs="宋体"/>
          <w:color w:val="auto"/>
          <w:sz w:val="24"/>
        </w:rPr>
        <w:t>7.按投标人提交投标文件的先后顺序当众拆封、清点资格证明文件以及商务与技术文件（包括正本、副本）数量，将其中密封的报价文件现场集中封存保管等候拆封。拆封后的资格证明文件以及商务与技术文件由现场工作人员护送至指定的评审地点。对于正副本数量和装订不符合招标文件要求的投标文件，由现场工作人员当场退还投标人代表并由其签字确认。</w:t>
      </w:r>
    </w:p>
    <w:p>
      <w:pPr>
        <w:pStyle w:val="18"/>
        <w:snapToGrid w:val="0"/>
        <w:spacing w:line="360" w:lineRule="auto"/>
        <w:ind w:firstLine="480" w:firstLineChars="200"/>
        <w:rPr>
          <w:rFonts w:hAnsi="宋体" w:cs="宋体"/>
          <w:color w:val="auto"/>
          <w:sz w:val="24"/>
        </w:rPr>
      </w:pPr>
      <w:r>
        <w:rPr>
          <w:rFonts w:hint="eastAsia" w:hAnsi="宋体" w:cs="宋体"/>
          <w:color w:val="auto"/>
          <w:sz w:val="24"/>
        </w:rPr>
        <w:t>8.开标结束后，评标委员会依法对投标人的资格进行审查。</w:t>
      </w:r>
    </w:p>
    <w:p>
      <w:pPr>
        <w:autoSpaceDE w:val="0"/>
        <w:autoSpaceDN w:val="0"/>
        <w:adjustRightInd w:val="0"/>
        <w:spacing w:line="360" w:lineRule="auto"/>
        <w:ind w:firstLine="480" w:firstLineChars="200"/>
        <w:rPr>
          <w:rFonts w:ascii="宋体" w:hAnsi="宋体" w:cs="宋体"/>
          <w:color w:val="auto"/>
          <w:sz w:val="24"/>
        </w:rPr>
      </w:pPr>
      <w:r>
        <w:rPr>
          <w:rFonts w:hint="eastAsia" w:ascii="宋体" w:hAnsi="宋体" w:cs="宋体"/>
          <w:color w:val="auto"/>
          <w:sz w:val="24"/>
          <w:lang w:val="zh-CN"/>
        </w:rPr>
        <w:t>9</w:t>
      </w:r>
      <w:r>
        <w:rPr>
          <w:rFonts w:hint="eastAsia" w:ascii="宋体" w:hAnsi="宋体" w:cs="宋体"/>
          <w:color w:val="auto"/>
          <w:sz w:val="24"/>
        </w:rPr>
        <w:t>.商务与技术文件评审结束后，主持人宣告商务与技术文件评审无效投标人名称及理由；公布经商务与技术文件评审符合采购需求的投标人名单以及商务与技术文件得分情况。</w:t>
      </w:r>
    </w:p>
    <w:p>
      <w:pPr>
        <w:autoSpaceDE w:val="0"/>
        <w:autoSpaceDN w:val="0"/>
        <w:adjustRightInd w:val="0"/>
        <w:spacing w:line="360" w:lineRule="auto"/>
        <w:ind w:firstLine="480" w:firstLineChars="200"/>
        <w:rPr>
          <w:rFonts w:ascii="宋体" w:hAnsi="宋体" w:cs="宋体"/>
          <w:color w:val="auto"/>
          <w:sz w:val="24"/>
          <w:lang w:val="zh-CN"/>
        </w:rPr>
      </w:pPr>
      <w:r>
        <w:rPr>
          <w:rFonts w:hint="eastAsia" w:ascii="宋体" w:hAnsi="宋体" w:cs="宋体"/>
          <w:color w:val="auto"/>
          <w:sz w:val="24"/>
        </w:rPr>
        <w:t>10.按投标人提交投标文件的先后顺序当众拆封、清点报价文件（包括正本、副本）数量，宣读开标一览表中的投标报价。当场制作并打印开标记录表，由投标人代表、唱标人、记录人和现场监督员在开标记录表上签字确认（</w:t>
      </w:r>
      <w:r>
        <w:rPr>
          <w:rFonts w:hint="eastAsia" w:ascii="宋体" w:hAnsi="宋体" w:cs="宋体"/>
          <w:color w:val="auto"/>
          <w:sz w:val="24"/>
          <w:lang w:val="zh-CN"/>
        </w:rPr>
        <w:t>投标人代表未到场或拒绝签字确认的，不影响评标过程</w:t>
      </w:r>
      <w:r>
        <w:rPr>
          <w:rFonts w:hint="eastAsia" w:ascii="宋体" w:hAnsi="宋体" w:cs="宋体"/>
          <w:color w:val="auto"/>
          <w:sz w:val="24"/>
        </w:rPr>
        <w:t>）。唱标结束后，现场工作人员将报价文件及开标记录表护送至指定评审地点，由评标委员会对报价的合理性、准确性等进行审查核实。</w:t>
      </w:r>
    </w:p>
    <w:p>
      <w:pPr>
        <w:autoSpaceDE w:val="0"/>
        <w:autoSpaceDN w:val="0"/>
        <w:adjustRightInd w:val="0"/>
        <w:spacing w:line="360" w:lineRule="auto"/>
        <w:ind w:firstLine="480" w:firstLineChars="200"/>
        <w:rPr>
          <w:rFonts w:ascii="宋体" w:hAnsi="宋体" w:cs="宋体"/>
          <w:color w:val="auto"/>
          <w:sz w:val="24"/>
        </w:rPr>
      </w:pPr>
      <w:r>
        <w:rPr>
          <w:rFonts w:hint="eastAsia" w:ascii="宋体" w:hAnsi="宋体" w:cs="宋体"/>
          <w:color w:val="auto"/>
          <w:sz w:val="24"/>
        </w:rPr>
        <w:t>11.主持人公布投标报价得分、综合得分以及中标候选人排序名单。</w:t>
      </w:r>
    </w:p>
    <w:p>
      <w:pPr>
        <w:snapToGrid w:val="0"/>
        <w:spacing w:line="360" w:lineRule="auto"/>
        <w:ind w:firstLine="480" w:firstLineChars="200"/>
        <w:rPr>
          <w:rFonts w:asciiTheme="minorEastAsia" w:hAnsiTheme="minorEastAsia" w:eastAsiaTheme="minorEastAsia"/>
          <w:color w:val="auto"/>
          <w:sz w:val="24"/>
        </w:rPr>
      </w:pPr>
      <w:r>
        <w:rPr>
          <w:rFonts w:hint="eastAsia" w:ascii="宋体" w:hAnsi="宋体" w:cs="宋体"/>
          <w:color w:val="auto"/>
          <w:sz w:val="24"/>
        </w:rPr>
        <w:t>12.开标会议结束。</w:t>
      </w:r>
    </w:p>
    <w:p>
      <w:pPr>
        <w:autoSpaceDE w:val="0"/>
        <w:autoSpaceDN w:val="0"/>
        <w:adjustRightInd w:val="0"/>
        <w:spacing w:line="360" w:lineRule="auto"/>
        <w:jc w:val="left"/>
        <w:rPr>
          <w:rFonts w:ascii="宋体"/>
          <w:b/>
          <w:bCs/>
          <w:color w:val="auto"/>
          <w:sz w:val="24"/>
          <w:lang w:val="zh-CN"/>
        </w:rPr>
      </w:pPr>
      <w:r>
        <w:rPr>
          <w:rFonts w:hint="eastAsia" w:ascii="宋体"/>
          <w:b/>
          <w:bCs/>
          <w:color w:val="auto"/>
          <w:sz w:val="24"/>
          <w:lang w:val="zh-CN"/>
        </w:rPr>
        <w:t>六、评标</w:t>
      </w:r>
    </w:p>
    <w:p>
      <w:pPr>
        <w:autoSpaceDE w:val="0"/>
        <w:autoSpaceDN w:val="0"/>
        <w:adjustRightInd w:val="0"/>
        <w:spacing w:line="360" w:lineRule="auto"/>
        <w:ind w:firstLine="480" w:firstLineChars="200"/>
        <w:jc w:val="left"/>
        <w:rPr>
          <w:rFonts w:ascii="宋体"/>
          <w:b/>
          <w:color w:val="auto"/>
          <w:sz w:val="24"/>
          <w:lang w:val="zh-CN"/>
        </w:rPr>
      </w:pPr>
      <w:r>
        <w:rPr>
          <w:rFonts w:hint="eastAsia" w:ascii="宋体"/>
          <w:color w:val="auto"/>
          <w:sz w:val="24"/>
          <w:lang w:val="zh-CN"/>
        </w:rPr>
        <w:t>评标工作由按有关规定组建的评标委员会负责。评标委员会由</w:t>
      </w:r>
      <w:r>
        <w:rPr>
          <w:rFonts w:hint="eastAsia" w:ascii="宋体"/>
          <w:color w:val="auto"/>
          <w:sz w:val="24"/>
        </w:rPr>
        <w:t>招标</w:t>
      </w:r>
      <w:r>
        <w:rPr>
          <w:rFonts w:hint="eastAsia" w:ascii="宋体"/>
          <w:color w:val="auto"/>
          <w:sz w:val="24"/>
          <w:lang w:val="zh-CN"/>
        </w:rPr>
        <w:t>人熟悉相关业务的代表，以及有关技术、经济等方面的专家组成</w:t>
      </w:r>
      <w:r>
        <w:rPr>
          <w:rFonts w:hint="eastAsia" w:ascii="宋体"/>
          <w:color w:val="auto"/>
          <w:sz w:val="24"/>
        </w:rPr>
        <w:t>。</w:t>
      </w:r>
    </w:p>
    <w:p>
      <w:pPr>
        <w:autoSpaceDE w:val="0"/>
        <w:autoSpaceDN w:val="0"/>
        <w:adjustRightInd w:val="0"/>
        <w:spacing w:line="360" w:lineRule="auto"/>
        <w:ind w:firstLine="480" w:firstLineChars="200"/>
        <w:jc w:val="left"/>
        <w:rPr>
          <w:rFonts w:ascii="宋体"/>
          <w:color w:val="auto"/>
          <w:sz w:val="24"/>
          <w:lang w:val="zh-CN"/>
        </w:rPr>
      </w:pPr>
      <w:r>
        <w:rPr>
          <w:rFonts w:hint="eastAsia" w:ascii="宋体"/>
          <w:color w:val="auto"/>
          <w:sz w:val="24"/>
          <w:lang w:val="zh-CN"/>
        </w:rPr>
        <w:t>（一）组织评标程序</w:t>
      </w:r>
    </w:p>
    <w:p>
      <w:pPr>
        <w:autoSpaceDE w:val="0"/>
        <w:autoSpaceDN w:val="0"/>
        <w:adjustRightInd w:val="0"/>
        <w:spacing w:line="360" w:lineRule="auto"/>
        <w:ind w:firstLine="480" w:firstLineChars="200"/>
        <w:jc w:val="left"/>
        <w:rPr>
          <w:rFonts w:ascii="宋体"/>
          <w:color w:val="auto"/>
          <w:sz w:val="24"/>
          <w:lang w:val="zh-CN"/>
        </w:rPr>
      </w:pPr>
      <w:r>
        <w:rPr>
          <w:rFonts w:hint="eastAsia" w:ascii="宋体"/>
          <w:color w:val="auto"/>
          <w:sz w:val="24"/>
          <w:lang w:val="zh-CN"/>
        </w:rPr>
        <w:t>招标代理机构将按照招标文件规定的时间、地点和程序组织评标，各评审专家及相关人员应参加评审活动并接受核验、签到，无关人员不得进入评审现场。</w:t>
      </w:r>
    </w:p>
    <w:p>
      <w:pPr>
        <w:autoSpaceDE w:val="0"/>
        <w:autoSpaceDN w:val="0"/>
        <w:adjustRightInd w:val="0"/>
        <w:spacing w:line="360" w:lineRule="auto"/>
        <w:ind w:firstLine="480" w:firstLineChars="200"/>
        <w:jc w:val="left"/>
        <w:rPr>
          <w:rFonts w:ascii="宋体"/>
          <w:color w:val="auto"/>
          <w:sz w:val="24"/>
          <w:lang w:val="zh-CN"/>
        </w:rPr>
      </w:pPr>
      <w:r>
        <w:rPr>
          <w:rFonts w:hint="eastAsia" w:ascii="宋体"/>
          <w:color w:val="auto"/>
          <w:sz w:val="24"/>
          <w:lang w:val="zh-CN"/>
        </w:rPr>
        <w:t>1</w:t>
      </w:r>
      <w:r>
        <w:rPr>
          <w:rFonts w:hint="eastAsia" w:ascii="宋体"/>
          <w:color w:val="auto"/>
          <w:sz w:val="24"/>
        </w:rPr>
        <w:t>.</w:t>
      </w:r>
      <w:r>
        <w:rPr>
          <w:rFonts w:hint="eastAsia" w:ascii="宋体"/>
          <w:color w:val="auto"/>
          <w:sz w:val="24"/>
          <w:lang w:val="zh-CN"/>
        </w:rPr>
        <w:t>核验出席评审活动现场的评标委员会各成员和相关监督人员身份，并要求其登记、签到，按规定统一收缴、保存其通讯工具，无关人员一律拒绝其进入评审现场。</w:t>
      </w:r>
    </w:p>
    <w:p>
      <w:pPr>
        <w:autoSpaceDE w:val="0"/>
        <w:autoSpaceDN w:val="0"/>
        <w:adjustRightInd w:val="0"/>
        <w:spacing w:line="360" w:lineRule="auto"/>
        <w:ind w:firstLine="480" w:firstLineChars="200"/>
        <w:jc w:val="left"/>
        <w:rPr>
          <w:rFonts w:ascii="宋体"/>
          <w:color w:val="auto"/>
          <w:sz w:val="24"/>
          <w:lang w:val="zh-CN"/>
        </w:rPr>
      </w:pPr>
      <w:r>
        <w:rPr>
          <w:rFonts w:hint="eastAsia" w:ascii="宋体"/>
          <w:color w:val="auto"/>
          <w:sz w:val="24"/>
          <w:lang w:val="zh-CN"/>
        </w:rPr>
        <w:t>2</w:t>
      </w:r>
      <w:r>
        <w:rPr>
          <w:rFonts w:hint="eastAsia" w:ascii="宋体"/>
          <w:color w:val="auto"/>
          <w:sz w:val="24"/>
        </w:rPr>
        <w:t>.</w:t>
      </w:r>
      <w:r>
        <w:rPr>
          <w:rFonts w:hint="eastAsia" w:ascii="宋体"/>
          <w:color w:val="auto"/>
          <w:sz w:val="24"/>
          <w:lang w:val="zh-CN"/>
        </w:rPr>
        <w:t>介绍评审现场的人员情况，宣布评审工作纪律，告知评审人员应当回避情形；组织推选评标委员会组长。</w:t>
      </w:r>
    </w:p>
    <w:p>
      <w:pPr>
        <w:autoSpaceDE w:val="0"/>
        <w:autoSpaceDN w:val="0"/>
        <w:adjustRightInd w:val="0"/>
        <w:spacing w:line="360" w:lineRule="auto"/>
        <w:ind w:firstLine="480" w:firstLineChars="200"/>
        <w:jc w:val="left"/>
        <w:rPr>
          <w:rFonts w:ascii="宋体"/>
          <w:color w:val="auto"/>
          <w:sz w:val="24"/>
          <w:lang w:val="zh-CN"/>
        </w:rPr>
      </w:pPr>
      <w:r>
        <w:rPr>
          <w:rFonts w:hint="eastAsia" w:ascii="宋体"/>
          <w:color w:val="auto"/>
          <w:sz w:val="24"/>
          <w:lang w:val="zh-CN"/>
        </w:rPr>
        <w:t>3</w:t>
      </w:r>
      <w:r>
        <w:rPr>
          <w:rFonts w:hint="eastAsia" w:ascii="宋体"/>
          <w:color w:val="auto"/>
          <w:sz w:val="24"/>
        </w:rPr>
        <w:t>.</w:t>
      </w:r>
      <w:r>
        <w:rPr>
          <w:rFonts w:hint="eastAsia" w:ascii="宋体"/>
          <w:color w:val="auto"/>
          <w:sz w:val="24"/>
          <w:lang w:val="zh-CN"/>
        </w:rPr>
        <w:t>宣读提交投标文件的供应商名单。</w:t>
      </w:r>
    </w:p>
    <w:p>
      <w:pPr>
        <w:autoSpaceDE w:val="0"/>
        <w:autoSpaceDN w:val="0"/>
        <w:adjustRightInd w:val="0"/>
        <w:spacing w:line="360" w:lineRule="auto"/>
        <w:ind w:firstLine="480" w:firstLineChars="200"/>
        <w:jc w:val="left"/>
        <w:rPr>
          <w:rFonts w:ascii="宋体"/>
          <w:color w:val="auto"/>
          <w:sz w:val="24"/>
          <w:lang w:val="zh-CN"/>
        </w:rPr>
      </w:pPr>
      <w:r>
        <w:rPr>
          <w:rFonts w:hint="eastAsia" w:ascii="宋体"/>
          <w:color w:val="auto"/>
          <w:sz w:val="24"/>
          <w:lang w:val="zh-CN"/>
        </w:rPr>
        <w:t>4</w:t>
      </w:r>
      <w:r>
        <w:rPr>
          <w:rFonts w:hint="eastAsia" w:ascii="宋体"/>
          <w:color w:val="auto"/>
          <w:sz w:val="24"/>
        </w:rPr>
        <w:t>.</w:t>
      </w:r>
      <w:r>
        <w:rPr>
          <w:rFonts w:hint="eastAsia" w:ascii="宋体"/>
          <w:color w:val="auto"/>
          <w:sz w:val="24"/>
          <w:lang w:val="zh-CN"/>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autoSpaceDE w:val="0"/>
        <w:autoSpaceDN w:val="0"/>
        <w:adjustRightInd w:val="0"/>
        <w:spacing w:line="360" w:lineRule="auto"/>
        <w:ind w:firstLine="480" w:firstLineChars="200"/>
        <w:jc w:val="left"/>
        <w:rPr>
          <w:rFonts w:ascii="宋体"/>
          <w:color w:val="auto"/>
          <w:sz w:val="24"/>
          <w:lang w:val="zh-CN"/>
        </w:rPr>
      </w:pPr>
      <w:r>
        <w:rPr>
          <w:rFonts w:hint="eastAsia" w:ascii="宋体"/>
          <w:color w:val="auto"/>
          <w:sz w:val="24"/>
          <w:lang w:val="zh-CN"/>
        </w:rPr>
        <w:t>5</w:t>
      </w:r>
      <w:r>
        <w:rPr>
          <w:rFonts w:hint="eastAsia" w:ascii="宋体"/>
          <w:color w:val="auto"/>
          <w:sz w:val="24"/>
        </w:rPr>
        <w:t>.</w:t>
      </w:r>
      <w:r>
        <w:rPr>
          <w:rFonts w:hint="eastAsia" w:ascii="宋体"/>
          <w:color w:val="auto"/>
          <w:sz w:val="24"/>
          <w:lang w:val="zh-CN"/>
        </w:rPr>
        <w:t>评标委员会组长组织评审人员独立评审。评标委员会对拟认定为投标文件无效，应组织相关供应商代表进行陈述、澄清或申辩；招标代理机构可协助评标委员会组长对打分结果进行校对、核对。</w:t>
      </w:r>
    </w:p>
    <w:p>
      <w:pPr>
        <w:autoSpaceDE w:val="0"/>
        <w:autoSpaceDN w:val="0"/>
        <w:adjustRightInd w:val="0"/>
        <w:spacing w:line="360" w:lineRule="auto"/>
        <w:ind w:firstLine="480" w:firstLineChars="200"/>
        <w:jc w:val="left"/>
        <w:rPr>
          <w:rFonts w:ascii="宋体"/>
          <w:color w:val="auto"/>
          <w:sz w:val="24"/>
          <w:lang w:val="zh-CN"/>
        </w:rPr>
      </w:pPr>
      <w:r>
        <w:rPr>
          <w:rFonts w:hint="eastAsia" w:ascii="宋体"/>
          <w:color w:val="auto"/>
          <w:sz w:val="24"/>
          <w:lang w:val="zh-CN"/>
        </w:rPr>
        <w:t>6</w:t>
      </w:r>
      <w:r>
        <w:rPr>
          <w:rFonts w:hint="eastAsia" w:ascii="宋体"/>
          <w:color w:val="auto"/>
          <w:sz w:val="24"/>
        </w:rPr>
        <w:t>.</w:t>
      </w:r>
      <w:r>
        <w:rPr>
          <w:rFonts w:hint="eastAsia" w:ascii="宋体"/>
          <w:color w:val="auto"/>
          <w:sz w:val="24"/>
          <w:lang w:val="zh-CN"/>
        </w:rPr>
        <w:t>做好评审现场相关记录，协助评标委员会组长做好评审报告起草、有关内容电脑文字录入等工作，并要求评标委员会各成员签字确认。</w:t>
      </w:r>
    </w:p>
    <w:p>
      <w:pPr>
        <w:autoSpaceDE w:val="0"/>
        <w:autoSpaceDN w:val="0"/>
        <w:adjustRightInd w:val="0"/>
        <w:spacing w:line="360" w:lineRule="auto"/>
        <w:ind w:firstLine="480" w:firstLineChars="200"/>
        <w:jc w:val="left"/>
        <w:rPr>
          <w:rFonts w:ascii="宋体"/>
          <w:color w:val="auto"/>
          <w:sz w:val="24"/>
          <w:lang w:val="zh-CN"/>
        </w:rPr>
      </w:pPr>
      <w:r>
        <w:rPr>
          <w:rFonts w:hint="eastAsia" w:ascii="宋体"/>
          <w:color w:val="auto"/>
          <w:sz w:val="24"/>
          <w:lang w:val="zh-CN"/>
        </w:rPr>
        <w:t>7</w:t>
      </w:r>
      <w:r>
        <w:rPr>
          <w:rFonts w:hint="eastAsia" w:ascii="宋体"/>
          <w:color w:val="auto"/>
          <w:sz w:val="24"/>
        </w:rPr>
        <w:t>.</w:t>
      </w:r>
      <w:r>
        <w:rPr>
          <w:rFonts w:hint="eastAsia" w:ascii="宋体"/>
          <w:color w:val="auto"/>
          <w:sz w:val="24"/>
          <w:lang w:val="zh-CN"/>
        </w:rPr>
        <w:t>评审结束后，招标代理机构应对评标委员会各成员的专业水平、职业道德、遵纪守法等情况进行评价；同时按规定向评审专家发放评审费，并交还评审人员及其他现场相关人员的通讯工具。</w:t>
      </w:r>
    </w:p>
    <w:p>
      <w:pPr>
        <w:spacing w:line="360" w:lineRule="auto"/>
        <w:ind w:right="84" w:firstLine="482" w:firstLineChars="200"/>
        <w:rPr>
          <w:rFonts w:ascii="宋体" w:hAnsi="宋体"/>
          <w:color w:val="auto"/>
          <w:sz w:val="24"/>
        </w:rPr>
      </w:pPr>
      <w:r>
        <w:rPr>
          <w:rFonts w:hint="eastAsia" w:ascii="宋体"/>
          <w:b/>
          <w:color w:val="auto"/>
          <w:sz w:val="24"/>
          <w:lang w:val="zh-CN"/>
        </w:rPr>
        <w:t>（二）评标委员会评审程序</w:t>
      </w:r>
    </w:p>
    <w:p>
      <w:pPr>
        <w:spacing w:line="360" w:lineRule="auto"/>
        <w:ind w:right="84"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在评审专家中推选</w:t>
      </w:r>
      <w:r>
        <w:rPr>
          <w:rFonts w:hint="eastAsia" w:ascii="宋体" w:hAnsi="宋体"/>
          <w:color w:val="auto"/>
          <w:sz w:val="24"/>
        </w:rPr>
        <w:t>评标委员会</w:t>
      </w:r>
      <w:r>
        <w:rPr>
          <w:rFonts w:ascii="宋体" w:hAnsi="宋体"/>
          <w:color w:val="auto"/>
          <w:sz w:val="24"/>
        </w:rPr>
        <w:t>组长，优先推选资深专家为组长。</w:t>
      </w:r>
    </w:p>
    <w:p>
      <w:pPr>
        <w:spacing w:line="360" w:lineRule="auto"/>
        <w:ind w:right="84" w:firstLine="480" w:firstLineChars="200"/>
        <w:rPr>
          <w:rFonts w:ascii="宋体" w:hAnsi="宋体"/>
          <w:color w:val="auto"/>
          <w:sz w:val="24"/>
        </w:rPr>
      </w:pPr>
      <w:r>
        <w:rPr>
          <w:rFonts w:hint="eastAsia" w:ascii="宋体" w:hAnsi="宋体"/>
          <w:color w:val="auto"/>
          <w:sz w:val="24"/>
        </w:rPr>
        <w:t>2.评审人员应认真</w:t>
      </w:r>
      <w:r>
        <w:rPr>
          <w:rFonts w:ascii="宋体" w:hAnsi="宋体"/>
          <w:color w:val="auto"/>
          <w:sz w:val="24"/>
        </w:rPr>
        <w:t>阅读</w:t>
      </w:r>
      <w:r>
        <w:rPr>
          <w:rFonts w:hint="eastAsia" w:ascii="宋体" w:hAnsi="宋体"/>
          <w:color w:val="auto"/>
          <w:sz w:val="24"/>
        </w:rPr>
        <w:t>招标</w:t>
      </w:r>
      <w:r>
        <w:rPr>
          <w:rFonts w:ascii="宋体" w:hAnsi="宋体"/>
          <w:color w:val="auto"/>
          <w:sz w:val="24"/>
        </w:rPr>
        <w:t>文件以及相关补充、质疑、答复文件、项目书面说明等材料，熟悉</w:t>
      </w:r>
      <w:r>
        <w:rPr>
          <w:rFonts w:hint="eastAsia" w:ascii="宋体" w:hAnsi="宋体"/>
          <w:color w:val="auto"/>
          <w:sz w:val="24"/>
        </w:rPr>
        <w:t>采购</w:t>
      </w:r>
      <w:r>
        <w:rPr>
          <w:rFonts w:ascii="宋体" w:hAnsi="宋体"/>
          <w:color w:val="auto"/>
          <w:sz w:val="24"/>
        </w:rPr>
        <w:t>项目的基本概况，</w:t>
      </w:r>
      <w:r>
        <w:rPr>
          <w:rFonts w:hint="eastAsia" w:ascii="宋体" w:hAnsi="宋体"/>
          <w:color w:val="auto"/>
          <w:sz w:val="24"/>
        </w:rPr>
        <w:t>采购</w:t>
      </w:r>
      <w:r>
        <w:rPr>
          <w:rFonts w:ascii="宋体" w:hAnsi="宋体"/>
          <w:color w:val="auto"/>
          <w:sz w:val="24"/>
        </w:rPr>
        <w:t>项目的质量要求、数量、主要技术标准或服务需求，采购合同主要条款，</w:t>
      </w:r>
      <w:r>
        <w:rPr>
          <w:rFonts w:hint="eastAsia" w:ascii="宋体" w:hAnsi="宋体"/>
          <w:color w:val="auto"/>
          <w:sz w:val="24"/>
        </w:rPr>
        <w:t>投标文件</w:t>
      </w:r>
      <w:r>
        <w:rPr>
          <w:rFonts w:ascii="宋体" w:hAnsi="宋体"/>
          <w:color w:val="auto"/>
          <w:sz w:val="24"/>
        </w:rPr>
        <w:t>无效情形，评审方法、评审依据、评审标准等。</w:t>
      </w:r>
    </w:p>
    <w:p>
      <w:pPr>
        <w:spacing w:line="360" w:lineRule="auto"/>
        <w:ind w:right="84" w:firstLine="480" w:firstLineChars="200"/>
        <w:rPr>
          <w:rFonts w:ascii="宋体" w:hAnsi="宋体"/>
          <w:color w:val="auto"/>
          <w:sz w:val="24"/>
        </w:rPr>
      </w:pPr>
      <w:r>
        <w:rPr>
          <w:rFonts w:hint="eastAsia" w:ascii="宋体" w:hAnsi="宋体"/>
          <w:color w:val="auto"/>
          <w:sz w:val="24"/>
        </w:rPr>
        <w:t>3.</w:t>
      </w:r>
      <w:r>
        <w:rPr>
          <w:rFonts w:ascii="宋体" w:hAnsi="宋体"/>
          <w:color w:val="auto"/>
          <w:sz w:val="24"/>
        </w:rPr>
        <w:t>评审人员对各</w:t>
      </w:r>
      <w:r>
        <w:rPr>
          <w:rFonts w:hint="eastAsia" w:ascii="宋体" w:hAnsi="宋体"/>
          <w:color w:val="auto"/>
          <w:sz w:val="24"/>
        </w:rPr>
        <w:t>投标人投标</w:t>
      </w:r>
      <w:r>
        <w:rPr>
          <w:rFonts w:ascii="宋体" w:hAnsi="宋体"/>
          <w:color w:val="auto"/>
          <w:sz w:val="24"/>
        </w:rPr>
        <w:t>文件的有效性、完整性和响应程度进行审查，确定是否对</w:t>
      </w:r>
      <w:r>
        <w:rPr>
          <w:rFonts w:hint="eastAsia" w:ascii="宋体" w:hAnsi="宋体"/>
          <w:color w:val="auto"/>
          <w:sz w:val="24"/>
        </w:rPr>
        <w:t>招标</w:t>
      </w:r>
      <w:r>
        <w:rPr>
          <w:rFonts w:ascii="宋体" w:hAnsi="宋体"/>
          <w:color w:val="auto"/>
          <w:sz w:val="24"/>
        </w:rPr>
        <w:t>文件作出实质性响应。</w:t>
      </w:r>
    </w:p>
    <w:p>
      <w:pPr>
        <w:spacing w:line="360" w:lineRule="auto"/>
        <w:ind w:right="84" w:firstLine="480" w:firstLineChars="200"/>
        <w:rPr>
          <w:rFonts w:ascii="宋体" w:hAnsi="宋体"/>
          <w:color w:val="auto"/>
          <w:sz w:val="24"/>
        </w:rPr>
      </w:pPr>
      <w:r>
        <w:rPr>
          <w:rFonts w:hint="eastAsia" w:ascii="宋体" w:hAnsi="宋体"/>
          <w:color w:val="auto"/>
          <w:sz w:val="24"/>
        </w:rPr>
        <w:t>4.</w:t>
      </w:r>
      <w:r>
        <w:rPr>
          <w:rFonts w:ascii="宋体" w:hAnsi="宋体"/>
          <w:color w:val="auto"/>
          <w:sz w:val="24"/>
        </w:rPr>
        <w:t>评审人员按</w:t>
      </w:r>
      <w:r>
        <w:rPr>
          <w:rFonts w:hint="eastAsia" w:ascii="宋体" w:hAnsi="宋体"/>
          <w:color w:val="auto"/>
          <w:sz w:val="24"/>
        </w:rPr>
        <w:t>招标</w:t>
      </w:r>
      <w:r>
        <w:rPr>
          <w:rFonts w:ascii="宋体" w:hAnsi="宋体"/>
          <w:color w:val="auto"/>
          <w:sz w:val="24"/>
        </w:rPr>
        <w:t>文件规定的评审方法和评审标准，依法独立对</w:t>
      </w:r>
      <w:r>
        <w:rPr>
          <w:rFonts w:hint="eastAsia" w:ascii="宋体" w:hAnsi="宋体"/>
          <w:color w:val="auto"/>
          <w:sz w:val="24"/>
        </w:rPr>
        <w:t>各投标人投标</w:t>
      </w:r>
      <w:r>
        <w:rPr>
          <w:rFonts w:ascii="宋体" w:hAnsi="宋体"/>
          <w:color w:val="auto"/>
          <w:sz w:val="24"/>
        </w:rPr>
        <w:t>文件进行评估、比较，并给予评价或打分，不受任何单位和个人的干预。</w:t>
      </w:r>
    </w:p>
    <w:p>
      <w:pPr>
        <w:spacing w:line="360" w:lineRule="auto"/>
        <w:ind w:right="84" w:firstLine="480" w:firstLineChars="200"/>
        <w:rPr>
          <w:rFonts w:ascii="宋体" w:hAnsi="宋体"/>
          <w:color w:val="auto"/>
          <w:sz w:val="24"/>
        </w:rPr>
      </w:pPr>
      <w:r>
        <w:rPr>
          <w:rFonts w:hint="eastAsia" w:ascii="宋体" w:hAnsi="宋体"/>
          <w:color w:val="auto"/>
          <w:sz w:val="24"/>
        </w:rPr>
        <w:t>5.</w:t>
      </w:r>
      <w:r>
        <w:rPr>
          <w:rFonts w:ascii="宋体" w:hAnsi="宋体"/>
          <w:color w:val="auto"/>
          <w:sz w:val="24"/>
        </w:rPr>
        <w:t>评审人员对各</w:t>
      </w:r>
      <w:r>
        <w:rPr>
          <w:rFonts w:hint="eastAsia" w:ascii="宋体" w:hAnsi="宋体"/>
          <w:color w:val="auto"/>
          <w:sz w:val="24"/>
        </w:rPr>
        <w:t>投标人投标文件</w:t>
      </w:r>
      <w:r>
        <w:rPr>
          <w:rFonts w:ascii="宋体" w:hAnsi="宋体"/>
          <w:color w:val="auto"/>
          <w:sz w:val="24"/>
        </w:rPr>
        <w:t>非实质性内容有疑议或异议，或者审查发现明显的文字或计算错误等，及时向</w:t>
      </w:r>
      <w:r>
        <w:rPr>
          <w:rFonts w:hint="eastAsia" w:ascii="宋体" w:hAnsi="宋体"/>
          <w:color w:val="auto"/>
          <w:sz w:val="24"/>
        </w:rPr>
        <w:t>评标委员会</w:t>
      </w:r>
      <w:r>
        <w:rPr>
          <w:rFonts w:ascii="宋体" w:hAnsi="宋体"/>
          <w:color w:val="auto"/>
          <w:sz w:val="24"/>
        </w:rPr>
        <w:t>组长提出。经</w:t>
      </w:r>
      <w:r>
        <w:rPr>
          <w:rFonts w:hint="eastAsia" w:ascii="宋体" w:hAnsi="宋体"/>
          <w:color w:val="auto"/>
          <w:sz w:val="24"/>
        </w:rPr>
        <w:t>评标委员会</w:t>
      </w:r>
      <w:r>
        <w:rPr>
          <w:rFonts w:ascii="宋体" w:hAnsi="宋体"/>
          <w:color w:val="auto"/>
          <w:sz w:val="24"/>
        </w:rPr>
        <w:t>商议认为需要</w:t>
      </w:r>
      <w:r>
        <w:rPr>
          <w:rFonts w:hint="eastAsia" w:ascii="宋体" w:hAnsi="宋体"/>
          <w:color w:val="auto"/>
          <w:sz w:val="24"/>
        </w:rPr>
        <w:t>投标人</w:t>
      </w:r>
      <w:r>
        <w:rPr>
          <w:rFonts w:ascii="宋体" w:hAnsi="宋体"/>
          <w:color w:val="auto"/>
          <w:sz w:val="24"/>
        </w:rPr>
        <w:t>作出必要澄清或说明的，应通知该</w:t>
      </w:r>
      <w:r>
        <w:rPr>
          <w:rFonts w:hint="eastAsia" w:ascii="宋体" w:hAnsi="宋体"/>
          <w:color w:val="auto"/>
          <w:sz w:val="24"/>
        </w:rPr>
        <w:t>投标人</w:t>
      </w:r>
      <w:r>
        <w:rPr>
          <w:rFonts w:ascii="宋体" w:hAnsi="宋体"/>
          <w:color w:val="auto"/>
          <w:sz w:val="24"/>
        </w:rPr>
        <w:t>以书面形式作出澄清或说明</w:t>
      </w:r>
      <w:r>
        <w:rPr>
          <w:rFonts w:hint="eastAsia" w:ascii="宋体" w:hAnsi="宋体"/>
          <w:color w:val="auto"/>
          <w:sz w:val="24"/>
        </w:rPr>
        <w:t>。</w:t>
      </w:r>
    </w:p>
    <w:p>
      <w:pPr>
        <w:spacing w:line="360" w:lineRule="auto"/>
        <w:ind w:right="84" w:firstLine="480" w:firstLineChars="200"/>
        <w:rPr>
          <w:rFonts w:ascii="宋体" w:hAnsi="宋体"/>
          <w:color w:val="auto"/>
          <w:sz w:val="24"/>
        </w:rPr>
      </w:pPr>
      <w:r>
        <w:rPr>
          <w:rFonts w:hint="eastAsia" w:ascii="宋体" w:hAnsi="宋体"/>
          <w:color w:val="auto"/>
          <w:sz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right="84" w:firstLine="480" w:firstLineChars="200"/>
        <w:rPr>
          <w:rFonts w:ascii="宋体" w:hAnsi="宋体"/>
          <w:color w:val="auto"/>
          <w:sz w:val="24"/>
        </w:rPr>
      </w:pPr>
      <w:r>
        <w:rPr>
          <w:rFonts w:hint="eastAsia" w:ascii="宋体" w:hAnsi="宋体"/>
          <w:color w:val="auto"/>
          <w:sz w:val="24"/>
        </w:rPr>
        <w:t>7.</w:t>
      </w:r>
      <w:r>
        <w:rPr>
          <w:rFonts w:ascii="宋体" w:hAnsi="宋体"/>
          <w:color w:val="auto"/>
          <w:sz w:val="24"/>
        </w:rPr>
        <w:t>评审人员需对</w:t>
      </w:r>
      <w:r>
        <w:rPr>
          <w:rFonts w:hint="eastAsia" w:ascii="宋体" w:hAnsi="宋体"/>
          <w:color w:val="auto"/>
          <w:sz w:val="24"/>
        </w:rPr>
        <w:t>招标代理机构</w:t>
      </w:r>
      <w:r>
        <w:rPr>
          <w:rFonts w:ascii="宋体" w:hAnsi="宋体"/>
          <w:color w:val="auto"/>
          <w:sz w:val="24"/>
        </w:rPr>
        <w:t>工作人员唱</w:t>
      </w:r>
      <w:r>
        <w:rPr>
          <w:rFonts w:hint="eastAsia" w:ascii="宋体" w:hAnsi="宋体"/>
          <w:color w:val="auto"/>
          <w:sz w:val="24"/>
        </w:rPr>
        <w:t>标</w:t>
      </w:r>
      <w:r>
        <w:rPr>
          <w:rFonts w:ascii="宋体" w:hAnsi="宋体"/>
          <w:color w:val="auto"/>
          <w:sz w:val="24"/>
        </w:rPr>
        <w:t>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pacing w:line="360" w:lineRule="auto"/>
        <w:ind w:right="84" w:firstLine="480" w:firstLineChars="200"/>
        <w:rPr>
          <w:rFonts w:ascii="宋体" w:hAnsi="宋体"/>
          <w:color w:val="auto"/>
          <w:sz w:val="24"/>
        </w:rPr>
      </w:pPr>
      <w:r>
        <w:rPr>
          <w:rFonts w:hint="eastAsia" w:ascii="宋体" w:hAnsi="宋体"/>
          <w:color w:val="auto"/>
          <w:sz w:val="24"/>
        </w:rPr>
        <w:t>8.</w:t>
      </w:r>
      <w:r>
        <w:rPr>
          <w:rFonts w:ascii="宋体" w:hAnsi="宋体"/>
          <w:color w:val="auto"/>
          <w:sz w:val="24"/>
        </w:rPr>
        <w:t>评</w:t>
      </w:r>
      <w:r>
        <w:rPr>
          <w:rFonts w:hint="eastAsia" w:ascii="宋体" w:hAnsi="宋体"/>
          <w:color w:val="auto"/>
          <w:sz w:val="24"/>
        </w:rPr>
        <w:t>标委员会</w:t>
      </w:r>
      <w:r>
        <w:rPr>
          <w:rFonts w:ascii="宋体" w:hAnsi="宋体"/>
          <w:color w:val="auto"/>
          <w:sz w:val="24"/>
        </w:rPr>
        <w:t>根据评审汇总情况和</w:t>
      </w:r>
      <w:r>
        <w:rPr>
          <w:rFonts w:hint="eastAsia" w:ascii="宋体" w:hAnsi="宋体"/>
          <w:color w:val="auto"/>
          <w:sz w:val="24"/>
        </w:rPr>
        <w:t>招标</w:t>
      </w:r>
      <w:r>
        <w:rPr>
          <w:rFonts w:ascii="宋体" w:hAnsi="宋体"/>
          <w:color w:val="auto"/>
          <w:sz w:val="24"/>
        </w:rPr>
        <w:t>文件规定确定中标候选</w:t>
      </w:r>
      <w:r>
        <w:rPr>
          <w:rFonts w:hint="eastAsia" w:ascii="宋体" w:hAnsi="宋体"/>
          <w:color w:val="auto"/>
          <w:sz w:val="24"/>
        </w:rPr>
        <w:t>人</w:t>
      </w:r>
      <w:r>
        <w:rPr>
          <w:rFonts w:ascii="宋体" w:hAnsi="宋体"/>
          <w:color w:val="auto"/>
          <w:sz w:val="24"/>
        </w:rPr>
        <w:t>排序名单。</w:t>
      </w:r>
    </w:p>
    <w:p>
      <w:pPr>
        <w:spacing w:line="360" w:lineRule="auto"/>
        <w:ind w:right="84" w:firstLine="480" w:firstLineChars="200"/>
        <w:rPr>
          <w:rFonts w:ascii="宋体" w:hAnsi="宋体"/>
          <w:color w:val="auto"/>
          <w:sz w:val="24"/>
        </w:rPr>
      </w:pPr>
      <w:r>
        <w:rPr>
          <w:rFonts w:hint="eastAsia" w:ascii="宋体" w:hAnsi="宋体"/>
          <w:color w:val="auto"/>
          <w:sz w:val="24"/>
        </w:rPr>
        <w:t>9.</w:t>
      </w:r>
      <w:r>
        <w:rPr>
          <w:rFonts w:ascii="宋体" w:hAnsi="宋体"/>
          <w:color w:val="auto"/>
          <w:sz w:val="24"/>
        </w:rPr>
        <w:t>起草评审报告，所有评审人员须在评审报告上签字确认。</w:t>
      </w:r>
    </w:p>
    <w:p>
      <w:pPr>
        <w:autoSpaceDE w:val="0"/>
        <w:autoSpaceDN w:val="0"/>
        <w:adjustRightInd w:val="0"/>
        <w:spacing w:line="360" w:lineRule="auto"/>
        <w:ind w:firstLine="482" w:firstLineChars="200"/>
        <w:rPr>
          <w:rFonts w:ascii="宋体"/>
          <w:b/>
          <w:color w:val="auto"/>
          <w:sz w:val="24"/>
          <w:lang w:val="zh-CN"/>
        </w:rPr>
      </w:pPr>
      <w:r>
        <w:rPr>
          <w:rFonts w:hint="eastAsia" w:ascii="宋体"/>
          <w:b/>
          <w:color w:val="auto"/>
          <w:sz w:val="24"/>
          <w:lang w:val="zh-CN"/>
        </w:rPr>
        <w:t>（三）无效标与废标</w:t>
      </w:r>
    </w:p>
    <w:p>
      <w:pPr>
        <w:spacing w:line="360" w:lineRule="auto"/>
        <w:ind w:firstLine="482" w:firstLineChars="200"/>
        <w:rPr>
          <w:rFonts w:ascii="宋体" w:hAnsi="宋体"/>
          <w:b/>
          <w:color w:val="auto"/>
          <w:sz w:val="24"/>
        </w:rPr>
      </w:pPr>
      <w:r>
        <w:rPr>
          <w:rFonts w:hint="eastAsia" w:ascii="宋体" w:hAnsi="宋体"/>
          <w:b/>
          <w:color w:val="auto"/>
          <w:sz w:val="24"/>
        </w:rPr>
        <w:t>1.发生下列情况之一的投标文件被视为无效标：</w:t>
      </w:r>
    </w:p>
    <w:p>
      <w:pPr>
        <w:spacing w:line="360" w:lineRule="auto"/>
        <w:ind w:firstLine="480" w:firstLineChars="200"/>
        <w:rPr>
          <w:rFonts w:ascii="宋体" w:hAnsi="宋体"/>
          <w:color w:val="auto"/>
          <w:sz w:val="24"/>
        </w:rPr>
      </w:pPr>
      <w:r>
        <w:rPr>
          <w:rFonts w:hint="eastAsia" w:ascii="宋体" w:hAnsi="宋体"/>
          <w:color w:val="auto"/>
          <w:sz w:val="24"/>
        </w:rPr>
        <w:t>（1）未按照招标文件的规定提交投标保证金的；</w:t>
      </w:r>
    </w:p>
    <w:p>
      <w:pPr>
        <w:spacing w:line="360" w:lineRule="auto"/>
        <w:ind w:firstLine="480" w:firstLineChars="200"/>
        <w:rPr>
          <w:rFonts w:ascii="宋体" w:hAnsi="宋体"/>
          <w:color w:val="auto"/>
          <w:sz w:val="24"/>
        </w:rPr>
      </w:pPr>
      <w:r>
        <w:rPr>
          <w:rFonts w:hint="eastAsia" w:ascii="宋体" w:hAnsi="宋体"/>
          <w:color w:val="auto"/>
          <w:sz w:val="24"/>
        </w:rPr>
        <w:t>（2）投标文件未按招标文件要求签署、盖章的；</w:t>
      </w:r>
    </w:p>
    <w:p>
      <w:pPr>
        <w:autoSpaceDE w:val="0"/>
        <w:autoSpaceDN w:val="0"/>
        <w:spacing w:line="360" w:lineRule="auto"/>
        <w:ind w:firstLine="480" w:firstLineChars="200"/>
        <w:textAlignment w:val="bottom"/>
        <w:rPr>
          <w:rFonts w:ascii="宋体" w:hAnsi="宋体"/>
          <w:color w:val="auto"/>
          <w:sz w:val="24"/>
        </w:rPr>
      </w:pPr>
      <w:r>
        <w:rPr>
          <w:rFonts w:hint="eastAsia" w:ascii="宋体" w:hAnsi="宋体"/>
          <w:color w:val="auto"/>
          <w:sz w:val="24"/>
        </w:rPr>
        <w:t>（3）不具备招标文件中规定资格要求的；</w:t>
      </w:r>
    </w:p>
    <w:p>
      <w:pPr>
        <w:spacing w:line="360" w:lineRule="auto"/>
        <w:ind w:firstLine="480" w:firstLineChars="200"/>
        <w:rPr>
          <w:rFonts w:ascii="宋体" w:hAnsi="宋体"/>
          <w:color w:val="auto"/>
          <w:sz w:val="24"/>
        </w:rPr>
      </w:pPr>
      <w:r>
        <w:rPr>
          <w:rFonts w:hint="eastAsia" w:ascii="宋体" w:hAnsi="宋体"/>
          <w:color w:val="auto"/>
          <w:sz w:val="24"/>
        </w:rPr>
        <w:t>（4）报价超过招标文件中规定的预算金额或者最高限价的；</w:t>
      </w:r>
    </w:p>
    <w:p>
      <w:pPr>
        <w:spacing w:line="360" w:lineRule="auto"/>
        <w:ind w:firstLine="480" w:firstLineChars="200"/>
        <w:rPr>
          <w:rFonts w:ascii="宋体" w:hAnsi="宋体"/>
          <w:color w:val="auto"/>
          <w:sz w:val="24"/>
        </w:rPr>
      </w:pPr>
      <w:r>
        <w:rPr>
          <w:rFonts w:hint="eastAsia" w:ascii="宋体" w:hAnsi="宋体"/>
          <w:color w:val="auto"/>
          <w:sz w:val="24"/>
        </w:rPr>
        <w:t>（5）未实质性响应招标文件中打“</w:t>
      </w:r>
      <w:r>
        <w:rPr>
          <w:rFonts w:hint="eastAsia" w:ascii="宋体"/>
          <w:color w:val="auto"/>
          <w:sz w:val="24"/>
          <w:lang w:val="zh-CN"/>
        </w:rPr>
        <w:t>▲</w:t>
      </w:r>
      <w:r>
        <w:rPr>
          <w:rFonts w:hint="eastAsia" w:ascii="宋体" w:hAnsi="宋体"/>
          <w:color w:val="auto"/>
          <w:sz w:val="24"/>
        </w:rPr>
        <w:t>”条款或者投标文件含有招标人不能接受的附加条件的；</w:t>
      </w:r>
    </w:p>
    <w:p>
      <w:pPr>
        <w:spacing w:line="360" w:lineRule="auto"/>
        <w:ind w:firstLine="480" w:firstLineChars="200"/>
        <w:rPr>
          <w:rFonts w:ascii="宋体" w:hAnsi="宋体"/>
          <w:color w:val="auto"/>
          <w:sz w:val="24"/>
        </w:rPr>
      </w:pPr>
      <w:r>
        <w:rPr>
          <w:rFonts w:hint="eastAsia" w:ascii="宋体" w:hAnsi="宋体"/>
          <w:color w:val="auto"/>
          <w:sz w:val="24"/>
        </w:rPr>
        <w:t>（6）投标文件实质性内容填写不全或模糊不清，无法辨认的；</w:t>
      </w:r>
    </w:p>
    <w:p>
      <w:pPr>
        <w:spacing w:line="360" w:lineRule="auto"/>
        <w:ind w:firstLine="480" w:firstLineChars="200"/>
        <w:rPr>
          <w:rFonts w:ascii="宋体" w:hAnsi="宋体"/>
          <w:color w:val="auto"/>
          <w:sz w:val="24"/>
        </w:rPr>
      </w:pPr>
      <w:r>
        <w:rPr>
          <w:rFonts w:hint="eastAsia" w:ascii="宋体" w:hAnsi="宋体"/>
          <w:color w:val="auto"/>
          <w:sz w:val="24"/>
        </w:rPr>
        <w:t>（7）投标技术方案不明确，存在一个或一个以及备选（替代）投标方案的；</w:t>
      </w:r>
    </w:p>
    <w:p>
      <w:pPr>
        <w:spacing w:line="360" w:lineRule="auto"/>
        <w:ind w:firstLine="480" w:firstLineChars="200"/>
        <w:rPr>
          <w:rFonts w:ascii="宋体" w:hAnsi="宋体"/>
          <w:color w:val="auto"/>
          <w:sz w:val="24"/>
        </w:rPr>
      </w:pPr>
      <w:r>
        <w:rPr>
          <w:rFonts w:hint="eastAsia" w:ascii="宋体" w:hAnsi="宋体"/>
          <w:color w:val="auto"/>
          <w:sz w:val="24"/>
        </w:rPr>
        <w:t>（8）投标有效期、交货期、质保期、付款方式等条款不能满足招标文件要求的；</w:t>
      </w:r>
    </w:p>
    <w:p>
      <w:pPr>
        <w:spacing w:line="360" w:lineRule="auto"/>
        <w:ind w:firstLine="480" w:firstLineChars="200"/>
        <w:rPr>
          <w:rFonts w:ascii="宋体" w:hAnsi="宋体"/>
          <w:color w:val="auto"/>
          <w:sz w:val="24"/>
        </w:rPr>
      </w:pPr>
      <w:r>
        <w:rPr>
          <w:rFonts w:hint="eastAsia" w:ascii="宋体" w:hAnsi="宋体"/>
          <w:color w:val="auto"/>
          <w:sz w:val="24"/>
        </w:rPr>
        <w:t>（9）法律、法规和招标文件规定的其他无效情形。</w:t>
      </w:r>
    </w:p>
    <w:p>
      <w:pPr>
        <w:spacing w:line="360" w:lineRule="auto"/>
        <w:ind w:firstLine="482" w:firstLineChars="200"/>
        <w:rPr>
          <w:rFonts w:ascii="宋体" w:hAnsi="宋体"/>
          <w:b/>
          <w:color w:val="auto"/>
          <w:sz w:val="24"/>
        </w:rPr>
      </w:pPr>
      <w:r>
        <w:rPr>
          <w:rFonts w:hint="eastAsia" w:ascii="宋体" w:hAnsi="宋体"/>
          <w:b/>
          <w:color w:val="auto"/>
          <w:sz w:val="24"/>
        </w:rPr>
        <w:t>2.发生下列情况之一的视为废标：</w:t>
      </w:r>
    </w:p>
    <w:p>
      <w:pPr>
        <w:autoSpaceDE w:val="0"/>
        <w:autoSpaceDN w:val="0"/>
        <w:spacing w:line="360" w:lineRule="auto"/>
        <w:ind w:firstLine="480" w:firstLineChars="200"/>
        <w:textAlignment w:val="bottom"/>
        <w:rPr>
          <w:color w:val="auto"/>
          <w:sz w:val="24"/>
        </w:rPr>
      </w:pPr>
      <w:r>
        <w:rPr>
          <w:rFonts w:hint="eastAsia" w:ascii="宋体" w:hAnsi="宋体"/>
          <w:color w:val="auto"/>
          <w:sz w:val="24"/>
        </w:rPr>
        <w:t>（1）</w:t>
      </w:r>
      <w:r>
        <w:rPr>
          <w:rFonts w:ascii="宋体" w:hAnsi="宋体"/>
          <w:color w:val="auto"/>
          <w:sz w:val="24"/>
        </w:rPr>
        <w:t>出现影响采购公正的违法、违规</w:t>
      </w:r>
      <w:r>
        <w:rPr>
          <w:rFonts w:hint="eastAsia" w:ascii="宋体" w:hAnsi="宋体"/>
          <w:color w:val="auto"/>
          <w:sz w:val="24"/>
        </w:rPr>
        <w:t>、欺骗行为</w:t>
      </w:r>
      <w:r>
        <w:rPr>
          <w:rFonts w:ascii="宋体" w:hAnsi="宋体"/>
          <w:color w:val="auto"/>
          <w:sz w:val="24"/>
        </w:rPr>
        <w:t>的；</w:t>
      </w:r>
    </w:p>
    <w:p>
      <w:pPr>
        <w:autoSpaceDE w:val="0"/>
        <w:autoSpaceDN w:val="0"/>
        <w:spacing w:line="360" w:lineRule="auto"/>
        <w:ind w:firstLine="480" w:firstLineChars="200"/>
        <w:textAlignment w:val="bottom"/>
        <w:rPr>
          <w:color w:val="auto"/>
          <w:sz w:val="24"/>
        </w:rPr>
      </w:pPr>
      <w:r>
        <w:rPr>
          <w:rFonts w:hint="eastAsia"/>
          <w:color w:val="auto"/>
          <w:sz w:val="24"/>
        </w:rPr>
        <w:t>（2）</w:t>
      </w:r>
      <w:r>
        <w:rPr>
          <w:color w:val="auto"/>
          <w:sz w:val="24"/>
        </w:rPr>
        <w:t>因重大变故，采购任务取消的；</w:t>
      </w:r>
    </w:p>
    <w:p>
      <w:pPr>
        <w:autoSpaceDE w:val="0"/>
        <w:autoSpaceDN w:val="0"/>
        <w:adjustRightInd w:val="0"/>
        <w:spacing w:line="360" w:lineRule="auto"/>
        <w:ind w:firstLine="480" w:firstLineChars="200"/>
        <w:rPr>
          <w:color w:val="auto"/>
          <w:sz w:val="24"/>
        </w:rPr>
      </w:pPr>
      <w:r>
        <w:rPr>
          <w:rFonts w:hint="eastAsia"/>
          <w:color w:val="auto"/>
          <w:sz w:val="24"/>
        </w:rPr>
        <w:t>（3）</w:t>
      </w:r>
      <w:r>
        <w:rPr>
          <w:rFonts w:hint="eastAsia" w:ascii="宋体" w:hAnsi="宋体"/>
          <w:color w:val="auto"/>
          <w:sz w:val="24"/>
        </w:rPr>
        <w:t>提交投标文件的供应商</w:t>
      </w:r>
      <w:r>
        <w:rPr>
          <w:rFonts w:hint="eastAsia"/>
          <w:color w:val="auto"/>
          <w:sz w:val="24"/>
        </w:rPr>
        <w:t>不足三家的；</w:t>
      </w:r>
    </w:p>
    <w:p>
      <w:pPr>
        <w:autoSpaceDE w:val="0"/>
        <w:autoSpaceDN w:val="0"/>
        <w:adjustRightInd w:val="0"/>
        <w:spacing w:line="360" w:lineRule="auto"/>
        <w:ind w:firstLine="480" w:firstLineChars="200"/>
        <w:rPr>
          <w:rFonts w:ascii="宋体"/>
          <w:b/>
          <w:color w:val="auto"/>
          <w:sz w:val="24"/>
        </w:rPr>
      </w:pPr>
      <w:r>
        <w:rPr>
          <w:color w:val="auto"/>
          <w:sz w:val="24"/>
        </w:rPr>
        <w:t>（</w:t>
      </w:r>
      <w:r>
        <w:rPr>
          <w:rFonts w:hint="eastAsia"/>
          <w:color w:val="auto"/>
          <w:sz w:val="24"/>
        </w:rPr>
        <w:t>4）法律法规和招标文件规定的其他导致评标无效的。</w:t>
      </w:r>
    </w:p>
    <w:p>
      <w:pPr>
        <w:autoSpaceDE w:val="0"/>
        <w:autoSpaceDN w:val="0"/>
        <w:adjustRightInd w:val="0"/>
        <w:spacing w:line="360" w:lineRule="auto"/>
        <w:ind w:right="84" w:firstLine="480"/>
        <w:rPr>
          <w:rFonts w:ascii="宋体"/>
          <w:b/>
          <w:color w:val="auto"/>
          <w:sz w:val="24"/>
          <w:lang w:val="zh-CN"/>
        </w:rPr>
      </w:pPr>
      <w:r>
        <w:rPr>
          <w:rFonts w:hint="eastAsia" w:ascii="宋体"/>
          <w:b/>
          <w:color w:val="auto"/>
          <w:sz w:val="24"/>
          <w:lang w:val="zh-CN"/>
        </w:rPr>
        <w:t>（四）错误修正</w:t>
      </w:r>
    </w:p>
    <w:p>
      <w:pPr>
        <w:autoSpaceDE w:val="0"/>
        <w:autoSpaceDN w:val="0"/>
        <w:adjustRightInd w:val="0"/>
        <w:spacing w:line="360" w:lineRule="auto"/>
        <w:ind w:firstLine="482"/>
        <w:rPr>
          <w:rFonts w:ascii="宋体" w:hAnsi="宋体"/>
          <w:color w:val="auto"/>
          <w:kern w:val="0"/>
          <w:sz w:val="24"/>
          <w:lang w:val="zh-CN"/>
        </w:rPr>
      </w:pPr>
      <w:r>
        <w:rPr>
          <w:rFonts w:hint="eastAsia" w:ascii="宋体" w:hAnsi="宋体"/>
          <w:color w:val="auto"/>
          <w:kern w:val="0"/>
          <w:sz w:val="24"/>
        </w:rPr>
        <w:t>投标文件报价出现前后不一致的，按照下列规定修正：</w:t>
      </w:r>
    </w:p>
    <w:p>
      <w:pPr>
        <w:autoSpaceDE w:val="0"/>
        <w:autoSpaceDN w:val="0"/>
        <w:adjustRightInd w:val="0"/>
        <w:spacing w:line="360" w:lineRule="auto"/>
        <w:ind w:firstLine="482"/>
        <w:rPr>
          <w:rFonts w:ascii="宋体" w:hAnsi="宋体"/>
          <w:color w:val="auto"/>
          <w:kern w:val="0"/>
          <w:sz w:val="24"/>
        </w:rPr>
      </w:pPr>
      <w:r>
        <w:rPr>
          <w:rFonts w:hint="eastAsia" w:ascii="宋体" w:hAnsi="宋体"/>
          <w:color w:val="auto"/>
          <w:kern w:val="0"/>
          <w:sz w:val="24"/>
        </w:rPr>
        <w:t>①投标文件中开标一览表内容与投标文件中相应内容不一致的，以开标一览表为准；</w:t>
      </w:r>
    </w:p>
    <w:p>
      <w:pPr>
        <w:autoSpaceDE w:val="0"/>
        <w:autoSpaceDN w:val="0"/>
        <w:adjustRightInd w:val="0"/>
        <w:spacing w:line="360" w:lineRule="auto"/>
        <w:ind w:firstLine="482"/>
        <w:rPr>
          <w:rFonts w:ascii="宋体" w:hAnsi="宋体"/>
          <w:color w:val="auto"/>
          <w:kern w:val="0"/>
          <w:sz w:val="24"/>
        </w:rPr>
      </w:pPr>
      <w:r>
        <w:rPr>
          <w:rFonts w:hint="eastAsia" w:ascii="宋体" w:hAnsi="宋体"/>
          <w:color w:val="auto"/>
          <w:kern w:val="0"/>
          <w:sz w:val="24"/>
        </w:rPr>
        <w:t>②大写金额和小写金额不一致的，以大写金额为准；</w:t>
      </w:r>
    </w:p>
    <w:p>
      <w:pPr>
        <w:autoSpaceDE w:val="0"/>
        <w:autoSpaceDN w:val="0"/>
        <w:adjustRightInd w:val="0"/>
        <w:spacing w:line="360" w:lineRule="auto"/>
        <w:ind w:firstLine="482"/>
        <w:rPr>
          <w:rFonts w:ascii="宋体" w:hAnsi="宋体"/>
          <w:color w:val="auto"/>
          <w:kern w:val="0"/>
          <w:sz w:val="24"/>
        </w:rPr>
      </w:pPr>
      <w:r>
        <w:rPr>
          <w:rFonts w:hint="eastAsia" w:ascii="宋体" w:hAnsi="宋体"/>
          <w:color w:val="auto"/>
          <w:kern w:val="0"/>
          <w:sz w:val="24"/>
        </w:rPr>
        <w:t>③单价金额小数点或者百分比有明显错位的，以开标一览表的总价为准，并修改单价；</w:t>
      </w:r>
    </w:p>
    <w:p>
      <w:pPr>
        <w:autoSpaceDE w:val="0"/>
        <w:autoSpaceDN w:val="0"/>
        <w:adjustRightInd w:val="0"/>
        <w:spacing w:line="360" w:lineRule="auto"/>
        <w:ind w:firstLine="482"/>
        <w:rPr>
          <w:rFonts w:ascii="宋体" w:hAnsi="宋体"/>
          <w:color w:val="auto"/>
          <w:kern w:val="0"/>
          <w:sz w:val="24"/>
        </w:rPr>
      </w:pPr>
      <w:r>
        <w:rPr>
          <w:rFonts w:hint="eastAsia" w:ascii="宋体" w:hAnsi="宋体"/>
          <w:color w:val="auto"/>
          <w:kern w:val="0"/>
          <w:sz w:val="24"/>
        </w:rPr>
        <w:t>④总价金额与按单价汇总金额不一致的，以总价金额为准，合理调整单价；</w:t>
      </w:r>
    </w:p>
    <w:p>
      <w:pPr>
        <w:autoSpaceDE w:val="0"/>
        <w:autoSpaceDN w:val="0"/>
        <w:adjustRightInd w:val="0"/>
        <w:spacing w:line="360" w:lineRule="auto"/>
        <w:ind w:firstLine="482"/>
        <w:rPr>
          <w:rFonts w:ascii="宋体"/>
          <w:b/>
          <w:color w:val="auto"/>
          <w:sz w:val="24"/>
          <w:lang w:val="zh-CN"/>
        </w:rPr>
      </w:pPr>
      <w:r>
        <w:rPr>
          <w:rFonts w:hint="eastAsia" w:ascii="宋体" w:hAnsi="宋体"/>
          <w:color w:val="auto"/>
          <w:kern w:val="0"/>
          <w:sz w:val="24"/>
        </w:rPr>
        <w:t>如同时出现两种以上不一致的，按照前款规定的顺序修正。修正后的报价经投标人确认后产生约束力，投标人不确认的，其投标无效。</w:t>
      </w:r>
    </w:p>
    <w:p>
      <w:pPr>
        <w:autoSpaceDE w:val="0"/>
        <w:autoSpaceDN w:val="0"/>
        <w:adjustRightInd w:val="0"/>
        <w:spacing w:line="360" w:lineRule="auto"/>
        <w:ind w:firstLine="482" w:firstLineChars="200"/>
        <w:rPr>
          <w:rFonts w:ascii="宋体"/>
          <w:b/>
          <w:color w:val="auto"/>
          <w:sz w:val="24"/>
          <w:lang w:val="zh-CN"/>
        </w:rPr>
      </w:pPr>
      <w:r>
        <w:rPr>
          <w:rFonts w:hint="eastAsia" w:ascii="宋体"/>
          <w:b/>
          <w:color w:val="auto"/>
          <w:sz w:val="24"/>
          <w:lang w:val="zh-CN"/>
        </w:rPr>
        <w:t>（五）评标原则和评标办法</w:t>
      </w:r>
    </w:p>
    <w:p>
      <w:pPr>
        <w:pStyle w:val="18"/>
        <w:snapToGrid w:val="0"/>
        <w:spacing w:line="360" w:lineRule="auto"/>
        <w:ind w:firstLine="480" w:firstLineChars="200"/>
        <w:rPr>
          <w:rFonts w:hAnsi="宋体"/>
          <w:color w:val="auto"/>
          <w:sz w:val="24"/>
        </w:rPr>
      </w:pPr>
      <w:r>
        <w:rPr>
          <w:rFonts w:hint="eastAsia" w:hAnsi="宋体"/>
          <w:color w:val="auto"/>
          <w:sz w:val="24"/>
        </w:rPr>
        <w:t>1.</w:t>
      </w:r>
      <w:r>
        <w:rPr>
          <w:rFonts w:hAnsi="宋体"/>
          <w:color w:val="auto"/>
          <w:sz w:val="24"/>
        </w:rPr>
        <w:t>评标原则</w:t>
      </w:r>
      <w:r>
        <w:rPr>
          <w:rFonts w:hint="eastAsia" w:hAnsi="宋体"/>
          <w:color w:val="auto"/>
          <w:sz w:val="24"/>
        </w:rPr>
        <w:t>：</w:t>
      </w:r>
      <w:r>
        <w:rPr>
          <w:rFonts w:hAnsi="宋体"/>
          <w:color w:val="auto"/>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18"/>
        <w:snapToGrid w:val="0"/>
        <w:spacing w:line="360" w:lineRule="auto"/>
        <w:ind w:firstLine="480" w:firstLineChars="200"/>
        <w:rPr>
          <w:rFonts w:hAnsi="宋体"/>
          <w:color w:val="auto"/>
          <w:sz w:val="24"/>
        </w:rPr>
      </w:pPr>
      <w:r>
        <w:rPr>
          <w:rFonts w:hAnsi="宋体"/>
          <w:color w:val="auto"/>
          <w:sz w:val="24"/>
        </w:rPr>
        <w:t>2</w:t>
      </w:r>
      <w:r>
        <w:rPr>
          <w:rFonts w:hint="eastAsia" w:hAnsi="宋体"/>
          <w:color w:val="auto"/>
          <w:sz w:val="24"/>
        </w:rPr>
        <w:t>.评标办法：</w:t>
      </w:r>
      <w:r>
        <w:rPr>
          <w:rFonts w:hAnsi="宋体"/>
          <w:color w:val="auto"/>
          <w:sz w:val="24"/>
        </w:rPr>
        <w:t>具体评标内容及评分标准等详见</w:t>
      </w:r>
      <w:r>
        <w:rPr>
          <w:rFonts w:hint="eastAsia" w:hAnsi="宋体"/>
          <w:color w:val="auto"/>
          <w:sz w:val="24"/>
        </w:rPr>
        <w:t>本招标文件“第三章”</w:t>
      </w:r>
      <w:r>
        <w:rPr>
          <w:rFonts w:hAnsi="宋体"/>
          <w:color w:val="auto"/>
          <w:sz w:val="24"/>
        </w:rPr>
        <w:t>。</w:t>
      </w:r>
    </w:p>
    <w:p>
      <w:pPr>
        <w:pStyle w:val="18"/>
        <w:snapToGrid w:val="0"/>
        <w:spacing w:line="360" w:lineRule="auto"/>
        <w:ind w:firstLine="480" w:firstLineChars="200"/>
        <w:rPr>
          <w:rFonts w:hAnsi="宋体"/>
          <w:color w:val="auto"/>
          <w:sz w:val="24"/>
        </w:rPr>
      </w:pPr>
      <w:r>
        <w:rPr>
          <w:rFonts w:hAnsi="宋体"/>
          <w:color w:val="auto"/>
          <w:sz w:val="24"/>
        </w:rPr>
        <w:t>3</w:t>
      </w:r>
      <w:r>
        <w:rPr>
          <w:rFonts w:hint="eastAsia" w:hAnsi="宋体"/>
          <w:color w:val="auto"/>
          <w:sz w:val="24"/>
        </w:rPr>
        <w:t>、评标委员会否决不合格投标后，有效投标不足3家，评标委员会认为具有竞争，则可继续评标。</w:t>
      </w:r>
    </w:p>
    <w:p>
      <w:pPr>
        <w:pStyle w:val="18"/>
        <w:snapToGrid w:val="0"/>
        <w:spacing w:line="360" w:lineRule="auto"/>
        <w:ind w:firstLine="472" w:firstLineChars="196"/>
        <w:rPr>
          <w:rFonts w:hAnsi="宋体"/>
          <w:b/>
          <w:color w:val="auto"/>
          <w:sz w:val="24"/>
        </w:rPr>
      </w:pPr>
      <w:r>
        <w:rPr>
          <w:rFonts w:hAnsi="宋体"/>
          <w:b/>
          <w:color w:val="auto"/>
          <w:sz w:val="24"/>
        </w:rPr>
        <w:t>（</w:t>
      </w:r>
      <w:r>
        <w:rPr>
          <w:rFonts w:hint="eastAsia" w:hAnsi="宋体"/>
          <w:b/>
          <w:color w:val="auto"/>
          <w:sz w:val="24"/>
        </w:rPr>
        <w:t>五</w:t>
      </w:r>
      <w:r>
        <w:rPr>
          <w:rFonts w:hAnsi="宋体"/>
          <w:b/>
          <w:color w:val="auto"/>
          <w:sz w:val="24"/>
        </w:rPr>
        <w:t>）评标过程的监控</w:t>
      </w:r>
    </w:p>
    <w:p>
      <w:pPr>
        <w:autoSpaceDE w:val="0"/>
        <w:autoSpaceDN w:val="0"/>
        <w:adjustRightInd w:val="0"/>
        <w:spacing w:line="360" w:lineRule="auto"/>
        <w:ind w:firstLine="480"/>
        <w:rPr>
          <w:rFonts w:ascii="宋体" w:hAnsi="宋体"/>
          <w:color w:val="auto"/>
          <w:sz w:val="24"/>
        </w:rPr>
      </w:pPr>
      <w:r>
        <w:rPr>
          <w:rFonts w:hint="eastAsia" w:ascii="宋体" w:hAnsi="宋体"/>
          <w:color w:val="auto"/>
          <w:sz w:val="24"/>
        </w:rPr>
        <w:t>1.</w:t>
      </w:r>
      <w:r>
        <w:rPr>
          <w:rFonts w:ascii="宋体" w:hAnsi="宋体"/>
          <w:color w:val="auto"/>
          <w:sz w:val="24"/>
        </w:rPr>
        <w:t>本项目评标过程实行全程录音、录像监控，投标人在评标过程中所进行的</w:t>
      </w:r>
      <w:r>
        <w:rPr>
          <w:rFonts w:hint="eastAsia" w:ascii="宋体" w:hAnsi="宋体"/>
          <w:color w:val="auto"/>
          <w:sz w:val="24"/>
        </w:rPr>
        <w:t>试</w:t>
      </w:r>
      <w:r>
        <w:rPr>
          <w:rFonts w:ascii="宋体" w:hAnsi="宋体"/>
          <w:color w:val="auto"/>
          <w:sz w:val="24"/>
        </w:rPr>
        <w:t>图影响评标结果的不公正活动，可能导致其投标被拒绝。</w:t>
      </w:r>
    </w:p>
    <w:p>
      <w:pPr>
        <w:pStyle w:val="25"/>
        <w:spacing w:before="0" w:beforeAutospacing="0" w:after="0" w:afterAutospacing="0" w:line="360" w:lineRule="auto"/>
        <w:ind w:firstLine="480" w:firstLineChars="200"/>
        <w:jc w:val="both"/>
        <w:rPr>
          <w:rFonts w:hint="default" w:asciiTheme="minorEastAsia" w:hAnsiTheme="minorEastAsia" w:eastAsiaTheme="minorEastAsia"/>
          <w:color w:val="auto"/>
        </w:rPr>
      </w:pPr>
      <w:r>
        <w:rPr>
          <w:color w:val="auto"/>
        </w:rPr>
        <w:t>2.评审过程中出现录音录像采集设备不能正常运行的，应当立即封存评审资料、中止评审活动，直至设备（或替代设备）运转正常或转移至符合条件的场所后继续进行评审工作。</w:t>
      </w:r>
    </w:p>
    <w:p>
      <w:pPr>
        <w:pStyle w:val="25"/>
        <w:spacing w:before="0" w:beforeAutospacing="0" w:after="0" w:afterAutospacing="0" w:line="360" w:lineRule="auto"/>
        <w:ind w:firstLine="361" w:firstLineChars="150"/>
        <w:jc w:val="both"/>
        <w:rPr>
          <w:rFonts w:hint="default" w:asciiTheme="minorEastAsia" w:hAnsiTheme="minorEastAsia" w:eastAsiaTheme="minorEastAsia"/>
          <w:b/>
          <w:color w:val="auto"/>
        </w:rPr>
      </w:pPr>
      <w:r>
        <w:rPr>
          <w:rFonts w:asciiTheme="minorEastAsia" w:hAnsiTheme="minorEastAsia" w:eastAsiaTheme="minorEastAsia"/>
          <w:b/>
          <w:color w:val="auto"/>
        </w:rPr>
        <w:t>七、定标</w:t>
      </w:r>
    </w:p>
    <w:p>
      <w:pPr>
        <w:spacing w:line="360" w:lineRule="auto"/>
        <w:ind w:firstLine="480" w:firstLineChars="200"/>
        <w:rPr>
          <w:rFonts w:ascii="宋体" w:hAnsi="宋体"/>
          <w:color w:val="auto"/>
          <w:sz w:val="24"/>
        </w:rPr>
      </w:pPr>
      <w:r>
        <w:rPr>
          <w:rFonts w:hint="eastAsia" w:ascii="宋体" w:hAnsi="宋体"/>
          <w:color w:val="auto"/>
          <w:sz w:val="24"/>
        </w:rPr>
        <w:t>1.招标人根据评标结果，中标候选人应当在三门县公共资源交易中心网站接受公示。</w:t>
      </w:r>
    </w:p>
    <w:p>
      <w:pPr>
        <w:spacing w:line="360" w:lineRule="auto"/>
        <w:ind w:firstLine="480" w:firstLineChars="200"/>
        <w:rPr>
          <w:rFonts w:ascii="宋体" w:hAnsi="宋体"/>
          <w:color w:val="auto"/>
          <w:sz w:val="24"/>
        </w:rPr>
      </w:pPr>
      <w:r>
        <w:rPr>
          <w:rFonts w:hint="eastAsia" w:ascii="宋体" w:hAnsi="宋体"/>
          <w:color w:val="auto"/>
          <w:sz w:val="24"/>
        </w:rPr>
        <w:t>2.招标人应当确定中标候选人为中标人。中标候选人放弃中标，或者因不可抗力或者自身原因不能履行采购合同的，或者因其他情形造成其资格无效的，则本次投标失败，重新组织招标。</w:t>
      </w:r>
    </w:p>
    <w:p>
      <w:pPr>
        <w:spacing w:line="360" w:lineRule="auto"/>
        <w:ind w:firstLine="480" w:firstLineChars="200"/>
        <w:rPr>
          <w:rFonts w:ascii="宋体" w:hAnsi="宋体"/>
          <w:color w:val="auto"/>
          <w:sz w:val="24"/>
        </w:rPr>
      </w:pPr>
      <w:r>
        <w:rPr>
          <w:rFonts w:hint="eastAsia" w:ascii="宋体" w:hAnsi="宋体"/>
          <w:color w:val="auto"/>
          <w:sz w:val="24"/>
        </w:rPr>
        <w:t>3.招标人向中标人发出中标通知书，同时将中标结果在三门县公共资源交易中心网站上发布，不再另行书面通知未中标的投标人。</w:t>
      </w:r>
    </w:p>
    <w:p>
      <w:pPr>
        <w:spacing w:line="360" w:lineRule="auto"/>
        <w:ind w:firstLine="480" w:firstLineChars="200"/>
        <w:rPr>
          <w:rFonts w:ascii="宋体" w:hAnsi="宋体"/>
          <w:color w:val="auto"/>
          <w:sz w:val="24"/>
        </w:rPr>
      </w:pPr>
      <w:r>
        <w:rPr>
          <w:rFonts w:hint="eastAsia" w:ascii="宋体" w:hAnsi="宋体"/>
          <w:color w:val="auto"/>
          <w:sz w:val="24"/>
        </w:rPr>
        <w:t>4.中标通知书对招标人和中标人具有法律约束力。中标通知书发出后，招标人改变中标结果或者中标人放弃中标的，应当承担法律责任。</w:t>
      </w:r>
    </w:p>
    <w:p>
      <w:pPr>
        <w:spacing w:line="360" w:lineRule="auto"/>
        <w:ind w:firstLine="480" w:firstLineChars="200"/>
        <w:rPr>
          <w:rFonts w:ascii="宋体" w:hAnsi="宋体"/>
          <w:color w:val="auto"/>
          <w:kern w:val="0"/>
          <w:sz w:val="24"/>
        </w:rPr>
      </w:pPr>
      <w:r>
        <w:rPr>
          <w:rFonts w:hint="eastAsia" w:ascii="宋体" w:hAnsi="宋体"/>
          <w:color w:val="auto"/>
          <w:sz w:val="24"/>
        </w:rPr>
        <w:t>5.中标通知书发出之日起至合同签订前，中标人不得开展项目实质性工作（如订货、施工等）。否则，造成的有关损失由中标人自行承担。</w:t>
      </w:r>
    </w:p>
    <w:p>
      <w:pPr>
        <w:spacing w:line="360" w:lineRule="auto"/>
        <w:ind w:firstLine="482" w:firstLineChars="200"/>
        <w:rPr>
          <w:rFonts w:ascii="宋体" w:hAnsi="宋体"/>
          <w:color w:val="auto"/>
          <w:kern w:val="0"/>
          <w:sz w:val="24"/>
        </w:rPr>
      </w:pPr>
      <w:r>
        <w:rPr>
          <w:rFonts w:asciiTheme="minorEastAsia" w:hAnsiTheme="minorEastAsia" w:eastAsiaTheme="minorEastAsia"/>
          <w:b/>
          <w:color w:val="auto"/>
          <w:sz w:val="24"/>
        </w:rPr>
        <w:t>八、</w:t>
      </w:r>
      <w:r>
        <w:rPr>
          <w:rFonts w:hint="eastAsia" w:ascii="宋体" w:hAnsi="宋体"/>
          <w:b/>
          <w:color w:val="auto"/>
          <w:kern w:val="0"/>
          <w:sz w:val="24"/>
        </w:rPr>
        <w:t>合同签订及公告</w:t>
      </w:r>
    </w:p>
    <w:p>
      <w:pPr>
        <w:spacing w:line="360" w:lineRule="auto"/>
        <w:ind w:firstLine="482" w:firstLineChars="200"/>
        <w:rPr>
          <w:rFonts w:ascii="宋体" w:hAnsi="宋体"/>
          <w:b/>
          <w:color w:val="auto"/>
          <w:kern w:val="0"/>
          <w:sz w:val="24"/>
        </w:rPr>
      </w:pPr>
      <w:r>
        <w:rPr>
          <w:rFonts w:hint="eastAsia" w:ascii="宋体" w:hAnsi="宋体"/>
          <w:b/>
          <w:color w:val="auto"/>
          <w:sz w:val="24"/>
        </w:rPr>
        <w:t>（一）签订合同</w:t>
      </w:r>
    </w:p>
    <w:p>
      <w:pPr>
        <w:pStyle w:val="25"/>
        <w:spacing w:before="0" w:beforeAutospacing="0" w:after="0" w:afterAutospacing="0" w:line="360" w:lineRule="auto"/>
        <w:ind w:firstLine="600" w:firstLineChars="250"/>
        <w:jc w:val="both"/>
        <w:rPr>
          <w:rFonts w:hint="default"/>
          <w:color w:val="auto"/>
        </w:rPr>
      </w:pPr>
      <w:r>
        <w:rPr>
          <w:color w:val="auto"/>
        </w:rPr>
        <w:t>1、采购人应当自中标通知书发出之日起</w:t>
      </w:r>
      <w:r>
        <w:rPr>
          <w:rFonts w:hint="default"/>
          <w:color w:val="auto"/>
        </w:rPr>
        <w:t>10</w:t>
      </w:r>
      <w:r>
        <w:rPr>
          <w:color w:val="auto"/>
        </w:rPr>
        <w:t>个工作日内，按照招标文件和中标人投标文件的规定，与中标人签订书面合同。所签订的合同不得对招标文件确定的事项和中标人投标文件作实质性修改。</w:t>
      </w:r>
    </w:p>
    <w:p>
      <w:pPr>
        <w:pStyle w:val="25"/>
        <w:spacing w:before="0" w:beforeAutospacing="0" w:after="0" w:afterAutospacing="0" w:line="360" w:lineRule="auto"/>
        <w:ind w:firstLine="600" w:firstLineChars="250"/>
        <w:jc w:val="both"/>
        <w:rPr>
          <w:rFonts w:hint="default"/>
          <w:color w:val="auto"/>
        </w:rPr>
      </w:pPr>
      <w:r>
        <w:rPr>
          <w:color w:val="auto"/>
        </w:rPr>
        <w:t>2、采购人不得向中标人提出任何不合理的要求作为签订合同的条件。</w:t>
      </w:r>
    </w:p>
    <w:p>
      <w:pPr>
        <w:pStyle w:val="25"/>
        <w:spacing w:before="0" w:beforeAutospacing="0" w:after="0" w:afterAutospacing="0" w:line="360" w:lineRule="auto"/>
        <w:ind w:firstLine="600" w:firstLineChars="250"/>
        <w:jc w:val="both"/>
        <w:rPr>
          <w:rFonts w:hint="default"/>
          <w:color w:val="auto"/>
        </w:rPr>
      </w:pPr>
      <w:r>
        <w:rPr>
          <w:color w:val="auto"/>
        </w:rPr>
        <w:t>3、中标供应商无故拖延、拒签合同的,投标保证金将不予退还并取消中标资格。</w:t>
      </w:r>
    </w:p>
    <w:p>
      <w:pPr>
        <w:pStyle w:val="25"/>
        <w:spacing w:before="0" w:beforeAutospacing="0" w:after="0" w:afterAutospacing="0" w:line="360" w:lineRule="auto"/>
        <w:ind w:firstLine="480" w:firstLineChars="200"/>
        <w:jc w:val="both"/>
        <w:rPr>
          <w:rFonts w:hint="default"/>
          <w:color w:val="auto"/>
        </w:rPr>
      </w:pPr>
      <w:r>
        <w:rPr>
          <w:color w:val="auto"/>
        </w:rPr>
        <w:t>4、中标供应商拒绝与采购人签订合同的，采购人可以重新开展采购活动。同时，拒绝与采购人签订合同的供应商，由监督管理部门依法作出处理。</w:t>
      </w:r>
    </w:p>
    <w:p>
      <w:pPr>
        <w:pStyle w:val="25"/>
        <w:spacing w:before="0" w:beforeAutospacing="0" w:after="0" w:afterAutospacing="0" w:line="360" w:lineRule="auto"/>
        <w:ind w:firstLine="480" w:firstLineChars="200"/>
        <w:rPr>
          <w:rFonts w:hint="default"/>
          <w:color w:val="auto"/>
        </w:rPr>
      </w:pPr>
      <w:r>
        <w:rPr>
          <w:color w:val="auto"/>
        </w:rPr>
        <w:t>5、询问或者质疑事项可能影响中标结果的，采购人应当暂停签订合同，已经签订合同的，应当中止履行合同（中标结果的质疑期为中标结果公告期限届满之日起七个工作日）。</w:t>
      </w:r>
      <w:r>
        <w:rPr>
          <w:rFonts w:hint="default"/>
          <w:color w:val="auto"/>
        </w:rPr>
        <w:br w:type="page"/>
      </w:r>
    </w:p>
    <w:p>
      <w:pPr>
        <w:pStyle w:val="3"/>
        <w:spacing w:before="0" w:after="0" w:line="360" w:lineRule="auto"/>
        <w:jc w:val="center"/>
        <w:rPr>
          <w:color w:val="auto"/>
          <w:sz w:val="30"/>
          <w:szCs w:val="30"/>
        </w:rPr>
      </w:pPr>
      <w:bookmarkStart w:id="9" w:name="_Toc40721103"/>
      <w:r>
        <w:rPr>
          <w:rFonts w:hint="eastAsia"/>
          <w:color w:val="auto"/>
          <w:sz w:val="30"/>
          <w:szCs w:val="30"/>
        </w:rPr>
        <w:t>第三章评标办法及评分标准</w:t>
      </w:r>
      <w:bookmarkEnd w:id="9"/>
    </w:p>
    <w:p>
      <w:pPr>
        <w:autoSpaceDE w:val="0"/>
        <w:autoSpaceDN w:val="0"/>
        <w:spacing w:line="360" w:lineRule="auto"/>
        <w:ind w:firstLine="480" w:firstLineChars="200"/>
        <w:rPr>
          <w:rFonts w:asciiTheme="minorEastAsia" w:hAnsiTheme="minorEastAsia" w:eastAsiaTheme="minorEastAsia"/>
          <w:b/>
          <w:i/>
          <w:color w:val="auto"/>
          <w:kern w:val="0"/>
          <w:sz w:val="24"/>
        </w:rPr>
      </w:pPr>
      <w:r>
        <w:rPr>
          <w:rFonts w:hint="eastAsia" w:asciiTheme="minorEastAsia" w:hAnsiTheme="minorEastAsia" w:eastAsiaTheme="minorEastAsia"/>
          <w:color w:val="auto"/>
          <w:kern w:val="0"/>
          <w:sz w:val="24"/>
        </w:rPr>
        <w:t>一、采购组织机构将组织评标委员会，对投标人提供的投标文件进行综合评审。</w:t>
      </w:r>
    </w:p>
    <w:p>
      <w:pPr>
        <w:autoSpaceDE w:val="0"/>
        <w:autoSpaceDN w:val="0"/>
        <w:adjustRightInd w:val="0"/>
        <w:spacing w:line="520" w:lineRule="exact"/>
        <w:ind w:right="85" w:firstLine="480"/>
        <w:rPr>
          <w:rFonts w:ascii="宋体"/>
          <w:color w:val="auto"/>
          <w:sz w:val="24"/>
          <w:lang w:val="zh-CN"/>
        </w:rPr>
      </w:pPr>
      <w:r>
        <w:rPr>
          <w:rFonts w:hint="eastAsia" w:ascii="宋体"/>
          <w:color w:val="auto"/>
          <w:kern w:val="0"/>
          <w:sz w:val="24"/>
          <w:lang w:val="zh-CN"/>
        </w:rPr>
        <w:t>本评标方法采用综合评分法，</w:t>
      </w:r>
      <w:r>
        <w:rPr>
          <w:rFonts w:hint="eastAsia" w:ascii="宋体"/>
          <w:color w:val="auto"/>
          <w:sz w:val="24"/>
          <w:lang w:val="zh-CN"/>
        </w:rPr>
        <w:t>在最大限度地满足招标文件实质性要求前提下，评标委员会按照招标文件中规定的各项因素进行综合评审后，以评标总得分最高的投标人为第一中标候选人。</w:t>
      </w:r>
    </w:p>
    <w:p>
      <w:pPr>
        <w:autoSpaceDE w:val="0"/>
        <w:autoSpaceDN w:val="0"/>
        <w:adjustRightInd w:val="0"/>
        <w:spacing w:line="520" w:lineRule="exact"/>
        <w:ind w:right="85" w:firstLine="480"/>
        <w:rPr>
          <w:rFonts w:ascii="宋体"/>
          <w:b/>
          <w:bCs/>
          <w:color w:val="auto"/>
          <w:sz w:val="24"/>
          <w:lang w:val="zh-CN"/>
        </w:rPr>
      </w:pPr>
      <w:r>
        <w:rPr>
          <w:rFonts w:hint="eastAsia" w:ascii="宋体"/>
          <w:b/>
          <w:bCs/>
          <w:color w:val="auto"/>
          <w:sz w:val="24"/>
          <w:lang w:val="zh-CN"/>
        </w:rPr>
        <w:t>二、确定中标候选人</w:t>
      </w:r>
    </w:p>
    <w:p>
      <w:pPr>
        <w:spacing w:line="520" w:lineRule="exact"/>
        <w:ind w:firstLine="480" w:firstLineChars="200"/>
        <w:rPr>
          <w:rFonts w:ascii="宋体"/>
          <w:color w:val="auto"/>
          <w:kern w:val="0"/>
          <w:sz w:val="24"/>
          <w:lang w:val="zh-CN"/>
        </w:rPr>
      </w:pPr>
      <w:r>
        <w:rPr>
          <w:rFonts w:hint="eastAsia" w:ascii="宋体"/>
          <w:color w:val="auto"/>
          <w:kern w:val="0"/>
          <w:sz w:val="24"/>
          <w:lang w:val="zh-CN"/>
        </w:rPr>
        <w:t>评标委员会按评审后综合得分由高到低顺序排序。综合得分相同的，按投标报价由低到高顺序排列；综合得分且投标报价相同的，按技术分得分由高到低顺序排列；如均相同，则抽签确定。排名第一的投标人为中标候选人。</w:t>
      </w:r>
    </w:p>
    <w:p>
      <w:pPr>
        <w:autoSpaceDE w:val="0"/>
        <w:autoSpaceDN w:val="0"/>
        <w:adjustRightInd w:val="0"/>
        <w:spacing w:line="520" w:lineRule="exact"/>
        <w:ind w:right="84" w:firstLine="472"/>
        <w:rPr>
          <w:rFonts w:ascii="宋体"/>
          <w:b/>
          <w:bCs/>
          <w:color w:val="auto"/>
          <w:sz w:val="24"/>
          <w:lang w:val="zh-CN"/>
        </w:rPr>
      </w:pPr>
      <w:r>
        <w:rPr>
          <w:rFonts w:hint="eastAsia" w:ascii="宋体"/>
          <w:b/>
          <w:bCs/>
          <w:color w:val="auto"/>
          <w:sz w:val="24"/>
          <w:lang w:val="zh-CN"/>
        </w:rPr>
        <w:t>三、评标细则</w:t>
      </w:r>
    </w:p>
    <w:p>
      <w:pPr>
        <w:autoSpaceDE w:val="0"/>
        <w:autoSpaceDN w:val="0"/>
        <w:adjustRightInd w:val="0"/>
        <w:spacing w:line="520" w:lineRule="exact"/>
        <w:ind w:right="84" w:firstLine="472"/>
        <w:rPr>
          <w:rFonts w:ascii="宋体"/>
          <w:bCs/>
          <w:color w:val="auto"/>
          <w:sz w:val="24"/>
          <w:lang w:val="zh-CN"/>
        </w:rPr>
      </w:pPr>
      <w:r>
        <w:rPr>
          <w:rFonts w:hint="eastAsia" w:ascii="宋体"/>
          <w:bCs/>
          <w:color w:val="auto"/>
          <w:sz w:val="24"/>
          <w:lang w:val="zh-CN"/>
        </w:rPr>
        <w:t>按“投标人须知——六、评标”的相关流程，依次对投标人的资格证明文件、商务与技术文件和报价文件进行评审。</w:t>
      </w:r>
    </w:p>
    <w:p>
      <w:pPr>
        <w:autoSpaceDE w:val="0"/>
        <w:autoSpaceDN w:val="0"/>
        <w:adjustRightInd w:val="0"/>
        <w:spacing w:line="520" w:lineRule="exact"/>
        <w:ind w:right="84" w:firstLine="472"/>
        <w:rPr>
          <w:rFonts w:ascii="宋体"/>
          <w:b/>
          <w:bCs/>
          <w:color w:val="auto"/>
          <w:sz w:val="24"/>
          <w:lang w:val="zh-CN"/>
        </w:rPr>
      </w:pPr>
      <w:r>
        <w:rPr>
          <w:rFonts w:hint="eastAsia" w:ascii="宋体"/>
          <w:bCs/>
          <w:color w:val="auto"/>
          <w:sz w:val="24"/>
          <w:lang w:val="zh-CN"/>
        </w:rPr>
        <w:t>本项目总分100分(商务与技术文件为</w:t>
      </w:r>
      <w:r>
        <w:rPr>
          <w:rFonts w:hint="eastAsia" w:ascii="宋体"/>
          <w:bCs/>
          <w:color w:val="auto"/>
          <w:sz w:val="24"/>
          <w:lang w:val="en-US" w:eastAsia="zh-CN"/>
        </w:rPr>
        <w:t>9</w:t>
      </w:r>
      <w:r>
        <w:rPr>
          <w:rFonts w:hint="eastAsia" w:ascii="宋体"/>
          <w:bCs/>
          <w:color w:val="auto"/>
          <w:sz w:val="24"/>
        </w:rPr>
        <w:t>0</w:t>
      </w:r>
      <w:r>
        <w:rPr>
          <w:rFonts w:hint="eastAsia" w:ascii="宋体"/>
          <w:bCs/>
          <w:color w:val="auto"/>
          <w:sz w:val="24"/>
          <w:lang w:val="zh-CN"/>
        </w:rPr>
        <w:t>分，报价文件为</w:t>
      </w:r>
      <w:r>
        <w:rPr>
          <w:rFonts w:hint="eastAsia" w:ascii="宋体"/>
          <w:bCs/>
          <w:color w:val="auto"/>
          <w:sz w:val="24"/>
          <w:lang w:val="en-US" w:eastAsia="zh-CN"/>
        </w:rPr>
        <w:t>1</w:t>
      </w:r>
      <w:r>
        <w:rPr>
          <w:rFonts w:ascii="宋体"/>
          <w:bCs/>
          <w:color w:val="auto"/>
          <w:sz w:val="24"/>
        </w:rPr>
        <w:t>0</w:t>
      </w:r>
      <w:r>
        <w:rPr>
          <w:rFonts w:hint="eastAsia" w:ascii="宋体"/>
          <w:bCs/>
          <w:color w:val="auto"/>
          <w:sz w:val="24"/>
          <w:lang w:val="zh-CN"/>
        </w:rPr>
        <w:t>分)。各投标人的综合得分为其商务与技术文件得分与报价文件得分之和，即综合得分=商务与技术文件得分（商务资信分+技术分）+报价文件得分。</w:t>
      </w:r>
    </w:p>
    <w:p>
      <w:pPr>
        <w:autoSpaceDE w:val="0"/>
        <w:autoSpaceDN w:val="0"/>
        <w:adjustRightInd w:val="0"/>
        <w:spacing w:line="520" w:lineRule="exact"/>
        <w:ind w:right="84" w:firstLine="472"/>
        <w:rPr>
          <w:rFonts w:ascii="宋体"/>
          <w:bCs/>
          <w:color w:val="auto"/>
          <w:sz w:val="24"/>
          <w:lang w:val="zh-CN"/>
        </w:rPr>
      </w:pPr>
      <w:r>
        <w:rPr>
          <w:rFonts w:hint="eastAsia" w:ascii="宋体"/>
          <w:bCs/>
          <w:color w:val="auto"/>
          <w:sz w:val="24"/>
          <w:lang w:val="zh-CN"/>
        </w:rPr>
        <w:t>（一）商务与技术文件中的商务资信分由评标委员会讨论后统一打分；技术分由评标委员会经充分审核、讨论后，在规定的分值内单独评定打分（</w:t>
      </w:r>
      <w:r>
        <w:rPr>
          <w:rFonts w:hint="eastAsia" w:ascii="宋体"/>
          <w:color w:val="auto"/>
          <w:sz w:val="24"/>
          <w:lang w:val="zh-CN"/>
        </w:rPr>
        <w:t>小数点后保留1位，第2位四舍五入）</w:t>
      </w:r>
      <w:r>
        <w:rPr>
          <w:rFonts w:hint="eastAsia" w:ascii="宋体"/>
          <w:bCs/>
          <w:color w:val="auto"/>
          <w:sz w:val="24"/>
          <w:lang w:val="zh-CN"/>
        </w:rPr>
        <w:t>。</w:t>
      </w:r>
    </w:p>
    <w:p>
      <w:pPr>
        <w:spacing w:line="520" w:lineRule="exact"/>
        <w:ind w:firstLine="480" w:firstLineChars="200"/>
        <w:rPr>
          <w:rFonts w:ascii="宋体"/>
          <w:bCs/>
          <w:color w:val="auto"/>
          <w:sz w:val="24"/>
          <w:lang w:val="zh-CN"/>
        </w:rPr>
      </w:pPr>
      <w:r>
        <w:rPr>
          <w:rFonts w:hint="eastAsia" w:ascii="宋体"/>
          <w:bCs/>
          <w:color w:val="auto"/>
          <w:sz w:val="24"/>
          <w:lang w:val="zh-CN"/>
        </w:rPr>
        <w:t>（二）各投标人商务与技术文件</w:t>
      </w:r>
      <w:r>
        <w:rPr>
          <w:rFonts w:hint="eastAsia" w:ascii="宋体"/>
          <w:color w:val="auto"/>
          <w:kern w:val="0"/>
          <w:sz w:val="24"/>
          <w:lang w:val="zh-CN"/>
        </w:rPr>
        <w:t>得分按照评标委员会成</w:t>
      </w:r>
      <w:r>
        <w:rPr>
          <w:rFonts w:hint="eastAsia" w:ascii="宋体"/>
          <w:bCs/>
          <w:color w:val="auto"/>
          <w:sz w:val="24"/>
          <w:lang w:val="zh-CN"/>
        </w:rPr>
        <w:t>员的独立评分结果汇总后的算术平均分计算</w:t>
      </w:r>
      <w:r>
        <w:rPr>
          <w:rFonts w:hint="eastAsia" w:ascii="宋体"/>
          <w:color w:val="auto"/>
          <w:sz w:val="24"/>
          <w:lang w:val="zh-CN"/>
        </w:rPr>
        <w:t>(小数点后保留2位，第3位四舍五入)</w:t>
      </w:r>
      <w:r>
        <w:rPr>
          <w:rFonts w:hint="eastAsia" w:ascii="宋体"/>
          <w:bCs/>
          <w:color w:val="auto"/>
          <w:sz w:val="24"/>
          <w:lang w:val="zh-CN"/>
        </w:rPr>
        <w:t>，计算公式为：</w:t>
      </w:r>
    </w:p>
    <w:p>
      <w:pPr>
        <w:spacing w:line="520" w:lineRule="exact"/>
        <w:ind w:firstLine="495"/>
        <w:rPr>
          <w:rFonts w:ascii="宋体"/>
          <w:bCs/>
          <w:color w:val="auto"/>
          <w:sz w:val="24"/>
          <w:lang w:val="zh-CN"/>
        </w:rPr>
      </w:pPr>
      <w:r>
        <w:rPr>
          <w:rFonts w:hint="eastAsia" w:ascii="宋体" w:hAnsi="宋体"/>
          <w:color w:val="auto"/>
          <w:sz w:val="24"/>
        </w:rPr>
        <w:t>商务与技术文件得分</w:t>
      </w:r>
      <w:r>
        <w:rPr>
          <w:rFonts w:hint="eastAsia" w:ascii="宋体"/>
          <w:bCs/>
          <w:color w:val="auto"/>
          <w:sz w:val="24"/>
          <w:lang w:val="zh-CN"/>
        </w:rPr>
        <w:t>=评标委员会所有成员评分合计数/评标委员会组成人员数</w:t>
      </w:r>
    </w:p>
    <w:p>
      <w:pPr>
        <w:numPr>
          <w:ilvl w:val="0"/>
          <w:numId w:val="0"/>
        </w:numPr>
        <w:autoSpaceDE w:val="0"/>
        <w:autoSpaceDN w:val="0"/>
        <w:adjustRightInd w:val="0"/>
        <w:spacing w:line="520" w:lineRule="exact"/>
        <w:ind w:right="85" w:rightChars="0" w:firstLine="480" w:firstLineChars="200"/>
        <w:rPr>
          <w:rFonts w:ascii="宋体"/>
          <w:bCs/>
          <w:color w:val="auto"/>
          <w:sz w:val="24"/>
          <w:lang w:val="zh-CN"/>
        </w:rPr>
      </w:pPr>
      <w:r>
        <w:rPr>
          <w:rFonts w:hint="eastAsia" w:ascii="宋体"/>
          <w:bCs/>
          <w:color w:val="auto"/>
          <w:sz w:val="24"/>
          <w:lang w:eastAsia="zh-CN"/>
        </w:rPr>
        <w:t>（三）</w:t>
      </w:r>
      <w:r>
        <w:rPr>
          <w:rFonts w:hint="eastAsia" w:ascii="宋体"/>
          <w:bCs/>
          <w:color w:val="auto"/>
          <w:sz w:val="24"/>
        </w:rPr>
        <w:t>商务技术</w:t>
      </w:r>
      <w:r>
        <w:rPr>
          <w:rFonts w:hint="eastAsia" w:ascii="宋体"/>
          <w:bCs/>
          <w:color w:val="auto"/>
          <w:sz w:val="24"/>
          <w:lang w:eastAsia="zh-CN"/>
        </w:rPr>
        <w:t>与报价</w:t>
      </w:r>
      <w:r>
        <w:rPr>
          <w:rFonts w:hint="eastAsia" w:ascii="宋体"/>
          <w:bCs/>
          <w:color w:val="auto"/>
          <w:sz w:val="24"/>
        </w:rPr>
        <w:t>文件</w:t>
      </w:r>
      <w:r>
        <w:rPr>
          <w:rFonts w:hint="eastAsia" w:ascii="宋体"/>
          <w:bCs/>
          <w:color w:val="auto"/>
          <w:sz w:val="24"/>
          <w:lang w:val="zh-CN"/>
        </w:rPr>
        <w:t>评审内容及标准</w:t>
      </w:r>
    </w:p>
    <w:p>
      <w:pPr>
        <w:autoSpaceDE w:val="0"/>
        <w:autoSpaceDN w:val="0"/>
        <w:adjustRightInd w:val="0"/>
        <w:spacing w:line="520" w:lineRule="exact"/>
        <w:ind w:right="85"/>
        <w:rPr>
          <w:rFonts w:ascii="宋体"/>
          <w:bCs/>
          <w:color w:val="auto"/>
          <w:sz w:val="24"/>
          <w:lang w:val="zh-CN"/>
        </w:rPr>
      </w:pPr>
    </w:p>
    <w:tbl>
      <w:tblPr>
        <w:tblStyle w:val="27"/>
        <w:tblW w:w="9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089"/>
        <w:gridCol w:w="6791"/>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restart"/>
            <w:tcBorders>
              <w:top w:val="single" w:color="auto" w:sz="4" w:space="0"/>
              <w:left w:val="single" w:color="auto" w:sz="12" w:space="0"/>
              <w:right w:val="single" w:color="auto" w:sz="2" w:space="0"/>
            </w:tcBorders>
            <w:noWrap w:val="0"/>
            <w:vAlign w:val="center"/>
          </w:tcPr>
          <w:p>
            <w:pPr>
              <w:jc w:val="center"/>
              <w:rPr>
                <w:rFonts w:hint="eastAsia"/>
                <w:color w:val="auto"/>
                <w:szCs w:val="21"/>
              </w:rPr>
            </w:pPr>
            <w:bookmarkStart w:id="10" w:name="_Toc40721104"/>
            <w:r>
              <w:rPr>
                <w:rFonts w:hint="eastAsia"/>
                <w:color w:val="auto"/>
                <w:szCs w:val="21"/>
                <w:lang w:val="zh-CN"/>
              </w:rPr>
              <w:t>商务与技术</w:t>
            </w:r>
            <w:r>
              <w:rPr>
                <w:rFonts w:hint="eastAsia"/>
                <w:color w:val="auto"/>
                <w:szCs w:val="21"/>
              </w:rPr>
              <w:t>分（</w:t>
            </w:r>
            <w:r>
              <w:rPr>
                <w:rFonts w:hint="eastAsia"/>
                <w:color w:val="auto"/>
                <w:szCs w:val="21"/>
                <w:lang w:val="en-US" w:eastAsia="zh-CN"/>
              </w:rPr>
              <w:t>9</w:t>
            </w:r>
            <w:r>
              <w:rPr>
                <w:rFonts w:hint="eastAsia"/>
                <w:color w:val="auto"/>
                <w:szCs w:val="21"/>
              </w:rPr>
              <w:t>0分）</w:t>
            </w:r>
          </w:p>
        </w:tc>
        <w:tc>
          <w:tcPr>
            <w:tcW w:w="1089" w:type="dxa"/>
            <w:tcBorders>
              <w:top w:val="single" w:color="auto" w:sz="4" w:space="0"/>
              <w:left w:val="single" w:color="auto" w:sz="2" w:space="0"/>
              <w:right w:val="single" w:color="auto" w:sz="2" w:space="0"/>
            </w:tcBorders>
            <w:noWrap w:val="0"/>
            <w:vAlign w:val="top"/>
          </w:tcPr>
          <w:p>
            <w:pPr>
              <w:rPr>
                <w:rFonts w:hint="eastAsia" w:hAnsi="宋体" w:eastAsia="宋体"/>
                <w:color w:val="auto"/>
                <w:lang w:eastAsia="zh-CN"/>
              </w:rPr>
            </w:pPr>
            <w:r>
              <w:rPr>
                <w:rFonts w:hint="eastAsia" w:hAnsi="宋体" w:eastAsia="宋体"/>
                <w:color w:val="auto"/>
                <w:lang w:eastAsia="zh-CN"/>
              </w:rPr>
              <w:t>评分内容</w:t>
            </w:r>
          </w:p>
        </w:tc>
        <w:tc>
          <w:tcPr>
            <w:tcW w:w="6791" w:type="dxa"/>
            <w:tcBorders>
              <w:top w:val="single" w:color="auto" w:sz="4" w:space="0"/>
              <w:left w:val="single" w:color="auto" w:sz="2" w:space="0"/>
              <w:bottom w:val="single" w:color="auto" w:sz="4" w:space="0"/>
              <w:right w:val="single" w:color="auto" w:sz="2" w:space="0"/>
            </w:tcBorders>
            <w:noWrap w:val="0"/>
            <w:vAlign w:val="top"/>
          </w:tcPr>
          <w:p>
            <w:pPr>
              <w:rPr>
                <w:rFonts w:hint="eastAsia" w:hAnsi="宋体" w:eastAsia="宋体"/>
                <w:color w:val="auto"/>
                <w:kern w:val="2"/>
                <w:sz w:val="21"/>
                <w:szCs w:val="24"/>
                <w:lang w:val="en-US" w:eastAsia="zh-CN" w:bidi="ar-SA"/>
              </w:rPr>
            </w:pPr>
            <w:r>
              <w:rPr>
                <w:rFonts w:hint="eastAsia" w:hAnsi="宋体" w:eastAsia="宋体"/>
                <w:color w:val="auto"/>
                <w:kern w:val="2"/>
                <w:sz w:val="21"/>
                <w:szCs w:val="24"/>
                <w:lang w:val="en-US" w:eastAsia="zh-CN" w:bidi="ar-SA"/>
              </w:rPr>
              <w:t>评分细则</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rFonts w:hint="eastAsia" w:eastAsia="宋体"/>
                <w:color w:val="auto"/>
                <w:szCs w:val="21"/>
                <w:lang w:val="en-US" w:eastAsia="zh-CN"/>
              </w:rPr>
            </w:pPr>
            <w:r>
              <w:rPr>
                <w:rFonts w:hint="eastAsia"/>
                <w:color w:val="auto"/>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continue"/>
            <w:tcBorders>
              <w:left w:val="single" w:color="auto" w:sz="12" w:space="0"/>
              <w:right w:val="single" w:color="auto" w:sz="2" w:space="0"/>
            </w:tcBorders>
            <w:noWrap w:val="0"/>
            <w:vAlign w:val="center"/>
          </w:tcPr>
          <w:p>
            <w:pPr>
              <w:jc w:val="center"/>
              <w:rPr>
                <w:rFonts w:hint="eastAsia"/>
                <w:color w:val="auto"/>
                <w:szCs w:val="21"/>
                <w:lang w:val="zh-CN"/>
              </w:rPr>
            </w:pPr>
          </w:p>
        </w:tc>
        <w:tc>
          <w:tcPr>
            <w:tcW w:w="1089" w:type="dxa"/>
            <w:tcBorders>
              <w:top w:val="single" w:color="auto" w:sz="4" w:space="0"/>
              <w:left w:val="single" w:color="auto" w:sz="2" w:space="0"/>
              <w:right w:val="single" w:color="auto" w:sz="2" w:space="0"/>
            </w:tcBorders>
            <w:noWrap w:val="0"/>
            <w:vAlign w:val="top"/>
          </w:tcPr>
          <w:p>
            <w:pPr>
              <w:rPr>
                <w:rFonts w:hint="default" w:hAnsi="宋体" w:eastAsia="宋体"/>
                <w:color w:val="auto"/>
                <w:kern w:val="2"/>
                <w:sz w:val="21"/>
                <w:szCs w:val="24"/>
                <w:lang w:val="en-US" w:eastAsia="zh-CN" w:bidi="ar-SA"/>
              </w:rPr>
            </w:pPr>
            <w:r>
              <w:rPr>
                <w:rFonts w:hint="eastAsia" w:hAnsi="宋体" w:eastAsia="宋体"/>
                <w:color w:val="auto"/>
                <w:kern w:val="2"/>
                <w:sz w:val="21"/>
                <w:szCs w:val="24"/>
                <w:lang w:val="en-US" w:eastAsia="zh-CN" w:bidi="ar-SA"/>
              </w:rPr>
              <w:t>1、体系认证</w:t>
            </w:r>
          </w:p>
        </w:tc>
        <w:tc>
          <w:tcPr>
            <w:tcW w:w="6791" w:type="dxa"/>
            <w:tcBorders>
              <w:top w:val="single" w:color="auto" w:sz="4" w:space="0"/>
              <w:left w:val="single" w:color="auto" w:sz="2" w:space="0"/>
              <w:bottom w:val="single" w:color="auto" w:sz="4" w:space="0"/>
              <w:right w:val="single" w:color="auto" w:sz="2" w:space="0"/>
            </w:tcBorders>
            <w:noWrap w:val="0"/>
            <w:vAlign w:val="top"/>
          </w:tcPr>
          <w:p>
            <w:pPr>
              <w:rPr>
                <w:rFonts w:hint="eastAsia" w:hAnsi="宋体" w:eastAsia="宋体"/>
                <w:color w:val="auto"/>
                <w:kern w:val="2"/>
                <w:sz w:val="21"/>
                <w:szCs w:val="24"/>
                <w:lang w:val="en-US" w:eastAsia="zh-CN" w:bidi="ar-SA"/>
              </w:rPr>
            </w:pPr>
            <w:r>
              <w:rPr>
                <w:rFonts w:hint="eastAsia" w:hAnsi="宋体" w:eastAsia="宋体"/>
                <w:color w:val="auto"/>
              </w:rPr>
              <w:t>投标人供应商具有有效的ISO 9001质量体系认证证书、ISO 14001环境管理体系认证证书、ISO 45001职业健康安全管理体系认证证书的</w:t>
            </w:r>
            <w:r>
              <w:rPr>
                <w:rFonts w:hint="eastAsia" w:hAnsi="宋体" w:eastAsia="宋体"/>
                <w:color w:val="auto"/>
                <w:lang w:eastAsia="zh-CN"/>
              </w:rPr>
              <w:t>，每个得</w:t>
            </w:r>
            <w:r>
              <w:rPr>
                <w:rFonts w:hint="eastAsia" w:hAnsi="宋体" w:eastAsia="宋体"/>
                <w:color w:val="auto"/>
                <w:lang w:val="en-US" w:eastAsia="zh-CN"/>
              </w:rPr>
              <w:t>1分，最高</w:t>
            </w:r>
            <w:r>
              <w:rPr>
                <w:rFonts w:hint="eastAsia" w:hAnsi="宋体" w:eastAsia="宋体"/>
                <w:color w:val="auto"/>
              </w:rPr>
              <w:t>得3分。（投标文件中提供证书复印件加盖公章）</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rFonts w:hint="eastAsia" w:eastAsia="宋体"/>
                <w:color w:val="auto"/>
                <w:kern w:val="2"/>
                <w:sz w:val="21"/>
                <w:szCs w:val="21"/>
                <w:lang w:val="en-US" w:eastAsia="zh-CN" w:bidi="ar-SA"/>
              </w:rPr>
            </w:pPr>
            <w:r>
              <w:rPr>
                <w:rFonts w:hint="eastAsia"/>
                <w:color w:val="auto"/>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continue"/>
            <w:tcBorders>
              <w:left w:val="single" w:color="auto" w:sz="12" w:space="0"/>
              <w:right w:val="single" w:color="auto" w:sz="2" w:space="0"/>
            </w:tcBorders>
            <w:noWrap w:val="0"/>
            <w:vAlign w:val="center"/>
          </w:tcPr>
          <w:p>
            <w:pPr>
              <w:spacing w:line="320" w:lineRule="exact"/>
              <w:jc w:val="center"/>
              <w:rPr>
                <w:color w:val="auto"/>
                <w:szCs w:val="21"/>
              </w:rPr>
            </w:pPr>
          </w:p>
        </w:tc>
        <w:tc>
          <w:tcPr>
            <w:tcW w:w="1089" w:type="dxa"/>
            <w:tcBorders>
              <w:left w:val="single" w:color="auto" w:sz="2" w:space="0"/>
              <w:right w:val="single" w:color="auto" w:sz="2" w:space="0"/>
            </w:tcBorders>
            <w:noWrap w:val="0"/>
            <w:vAlign w:val="top"/>
          </w:tcPr>
          <w:p>
            <w:pPr>
              <w:rPr>
                <w:rFonts w:hint="eastAsia" w:hAnsi="宋体" w:eastAsia="宋体"/>
                <w:color w:val="auto"/>
              </w:rPr>
            </w:pPr>
            <w:r>
              <w:rPr>
                <w:rFonts w:hint="eastAsia" w:hAnsi="宋体" w:eastAsia="宋体"/>
                <w:strike w:val="0"/>
                <w:dstrike w:val="0"/>
                <w:color w:val="auto"/>
              </w:rPr>
              <w:t>2. 技术实力</w:t>
            </w:r>
          </w:p>
        </w:tc>
        <w:tc>
          <w:tcPr>
            <w:tcW w:w="6791" w:type="dxa"/>
            <w:tcBorders>
              <w:top w:val="single" w:color="auto" w:sz="4" w:space="0"/>
              <w:left w:val="single" w:color="auto" w:sz="2" w:space="0"/>
              <w:bottom w:val="single" w:color="auto" w:sz="4" w:space="0"/>
              <w:right w:val="single" w:color="auto" w:sz="2" w:space="0"/>
            </w:tcBorders>
            <w:noWrap w:val="0"/>
            <w:vAlign w:val="top"/>
          </w:tcPr>
          <w:p>
            <w:pPr>
              <w:rPr>
                <w:rFonts w:hint="eastAsia" w:hAnsi="宋体" w:eastAsia="宋体"/>
                <w:color w:val="auto"/>
                <w:kern w:val="2"/>
                <w:sz w:val="21"/>
                <w:szCs w:val="24"/>
                <w:lang w:val="en-US" w:eastAsia="zh-CN" w:bidi="ar-SA"/>
              </w:rPr>
            </w:pPr>
            <w:r>
              <w:rPr>
                <w:rFonts w:hint="eastAsia" w:hAnsi="宋体" w:eastAsia="宋体"/>
                <w:strike w:val="0"/>
                <w:dstrike w:val="0"/>
                <w:color w:val="auto"/>
              </w:rPr>
              <w:t>投标人独立拥有水生态研发实验室的得2分。（投标文件中提供实验室图片、仪器图片</w:t>
            </w:r>
            <w:r>
              <w:rPr>
                <w:rFonts w:hint="eastAsia" w:hAnsi="宋体"/>
                <w:strike w:val="0"/>
                <w:dstrike w:val="0"/>
                <w:color w:val="auto"/>
                <w:lang w:eastAsia="zh-CN"/>
              </w:rPr>
              <w:t>、</w:t>
            </w:r>
            <w:r>
              <w:rPr>
                <w:rFonts w:hint="eastAsia" w:hAnsi="宋体"/>
                <w:strike w:val="0"/>
                <w:dstrike w:val="0"/>
                <w:color w:val="auto"/>
                <w:lang w:val="en-US" w:eastAsia="zh-CN"/>
              </w:rPr>
              <w:t>发票或</w:t>
            </w:r>
            <w:r>
              <w:rPr>
                <w:rFonts w:hint="eastAsia" w:hAnsi="宋体" w:eastAsia="宋体"/>
                <w:color w:val="auto"/>
              </w:rPr>
              <w:t>区级科技部门证明复印件</w:t>
            </w:r>
            <w:r>
              <w:rPr>
                <w:rFonts w:hint="eastAsia" w:hAnsi="宋体"/>
                <w:strike w:val="0"/>
                <w:dstrike w:val="0"/>
                <w:color w:val="auto"/>
                <w:lang w:val="en-US" w:eastAsia="zh-CN"/>
              </w:rPr>
              <w:t>，</w:t>
            </w:r>
            <w:r>
              <w:rPr>
                <w:rFonts w:hint="eastAsia" w:hAnsi="宋体" w:eastAsia="宋体"/>
                <w:strike w:val="0"/>
                <w:dstrike w:val="0"/>
                <w:color w:val="auto"/>
              </w:rPr>
              <w:t>加盖公章，否则不得分）</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rFonts w:hint="eastAsia" w:eastAsia="宋体"/>
                <w:color w:val="auto"/>
                <w:szCs w:val="21"/>
                <w:lang w:val="en-US" w:eastAsia="zh-CN"/>
              </w:rPr>
            </w:pPr>
            <w:r>
              <w:rPr>
                <w:rFonts w:hint="eastAsia"/>
                <w:color w:val="auto"/>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continue"/>
            <w:tcBorders>
              <w:left w:val="single" w:color="auto" w:sz="12" w:space="0"/>
              <w:right w:val="single" w:color="auto" w:sz="2" w:space="0"/>
            </w:tcBorders>
            <w:noWrap w:val="0"/>
            <w:vAlign w:val="center"/>
          </w:tcPr>
          <w:p>
            <w:pPr>
              <w:spacing w:line="320" w:lineRule="exact"/>
              <w:jc w:val="center"/>
              <w:rPr>
                <w:color w:val="auto"/>
                <w:szCs w:val="21"/>
              </w:rPr>
            </w:pPr>
          </w:p>
        </w:tc>
        <w:tc>
          <w:tcPr>
            <w:tcW w:w="1089" w:type="dxa"/>
            <w:tcBorders>
              <w:left w:val="single" w:color="auto" w:sz="2" w:space="0"/>
              <w:right w:val="single" w:color="auto" w:sz="2" w:space="0"/>
            </w:tcBorders>
            <w:noWrap w:val="0"/>
            <w:vAlign w:val="top"/>
          </w:tcPr>
          <w:p>
            <w:pPr>
              <w:rPr>
                <w:rFonts w:hint="eastAsia" w:hAnsi="宋体"/>
                <w:color w:val="auto"/>
              </w:rPr>
            </w:pPr>
            <w:r>
              <w:rPr>
                <w:rFonts w:hint="eastAsia" w:hAnsi="宋体"/>
                <w:color w:val="auto"/>
              </w:rPr>
              <w:t>3.</w:t>
            </w:r>
            <w:r>
              <w:rPr>
                <w:rFonts w:hint="eastAsia" w:ascii="Calibri" w:hAnsi="宋体" w:cs="宋体"/>
                <w:color w:val="auto"/>
              </w:rPr>
              <w:t xml:space="preserve"> </w:t>
            </w:r>
            <w:r>
              <w:rPr>
                <w:rFonts w:hint="eastAsia" w:ascii="Calibri" w:hAnsi="宋体" w:cs="宋体"/>
                <w:color w:val="auto"/>
                <w:lang w:val="en-US" w:eastAsia="zh-CN"/>
              </w:rPr>
              <w:t>企业荣誉</w:t>
            </w:r>
          </w:p>
        </w:tc>
        <w:tc>
          <w:tcPr>
            <w:tcW w:w="6791" w:type="dxa"/>
            <w:tcBorders>
              <w:top w:val="single" w:color="auto" w:sz="4" w:space="0"/>
              <w:left w:val="single" w:color="auto" w:sz="2" w:space="0"/>
              <w:bottom w:val="single" w:color="auto" w:sz="4" w:space="0"/>
              <w:right w:val="single" w:color="auto" w:sz="2" w:space="0"/>
            </w:tcBorders>
            <w:noWrap w:val="0"/>
            <w:vAlign w:val="top"/>
          </w:tcPr>
          <w:p>
            <w:pPr>
              <w:rPr>
                <w:rFonts w:hint="eastAsia" w:hAnsi="宋体"/>
                <w:color w:val="auto"/>
                <w:kern w:val="2"/>
                <w:sz w:val="21"/>
                <w:szCs w:val="24"/>
                <w:lang w:val="en-US" w:eastAsia="zh-CN" w:bidi="ar-SA"/>
              </w:rPr>
            </w:pPr>
            <w:r>
              <w:rPr>
                <w:rFonts w:hint="eastAsia" w:ascii="Calibri" w:hAnsi="宋体" w:cs="宋体"/>
                <w:color w:val="auto"/>
              </w:rPr>
              <w:t>投标人具有</w:t>
            </w:r>
            <w:r>
              <w:rPr>
                <w:rFonts w:hint="eastAsia" w:ascii="Calibri" w:hAnsi="宋体" w:cs="宋体"/>
                <w:color w:val="auto"/>
                <w:lang w:val="en-US" w:eastAsia="zh-CN"/>
              </w:rPr>
              <w:t>国家级</w:t>
            </w:r>
            <w:r>
              <w:rPr>
                <w:rFonts w:hint="eastAsia" w:ascii="Calibri" w:hAnsi="宋体" w:cs="宋体"/>
                <w:color w:val="auto"/>
              </w:rPr>
              <w:t>高新技术企业证书得2分。（提供证书复印件加盖公章）</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color w:val="auto"/>
                <w:szCs w:val="21"/>
              </w:rPr>
            </w:pPr>
            <w:r>
              <w:rPr>
                <w:rFonts w:hint="eastAsia" w:ascii="Calibri" w:hAnsi="宋体" w:cs="宋体"/>
                <w:color w:val="auto"/>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continue"/>
            <w:tcBorders>
              <w:left w:val="single" w:color="auto" w:sz="12" w:space="0"/>
              <w:right w:val="single" w:color="auto" w:sz="2" w:space="0"/>
            </w:tcBorders>
            <w:noWrap w:val="0"/>
            <w:vAlign w:val="center"/>
          </w:tcPr>
          <w:p>
            <w:pPr>
              <w:widowControl/>
              <w:spacing w:line="320" w:lineRule="exact"/>
              <w:jc w:val="center"/>
              <w:rPr>
                <w:color w:val="auto"/>
                <w:szCs w:val="21"/>
              </w:rPr>
            </w:pPr>
          </w:p>
        </w:tc>
        <w:tc>
          <w:tcPr>
            <w:tcW w:w="1089" w:type="dxa"/>
            <w:tcBorders>
              <w:left w:val="single" w:color="auto" w:sz="2" w:space="0"/>
              <w:right w:val="single" w:color="auto" w:sz="2" w:space="0"/>
            </w:tcBorders>
            <w:noWrap w:val="0"/>
            <w:vAlign w:val="center"/>
          </w:tcPr>
          <w:p>
            <w:pPr>
              <w:spacing w:line="320" w:lineRule="exact"/>
              <w:rPr>
                <w:rFonts w:hint="default" w:hAnsi="宋体" w:eastAsia="宋体"/>
                <w:color w:val="auto"/>
                <w:lang w:val="en-US" w:eastAsia="zh-CN"/>
              </w:rPr>
            </w:pPr>
            <w:r>
              <w:rPr>
                <w:rFonts w:hint="eastAsia" w:hAnsi="宋体"/>
                <w:color w:val="auto"/>
                <w:lang w:val="en-US" w:eastAsia="zh-CN"/>
              </w:rPr>
              <w:t>4.</w:t>
            </w:r>
            <w:r>
              <w:rPr>
                <w:rFonts w:hint="eastAsia" w:hAnsi="宋体" w:cs="宋体"/>
                <w:color w:val="auto"/>
              </w:rPr>
              <w:t>业绩</w:t>
            </w:r>
          </w:p>
        </w:tc>
        <w:tc>
          <w:tcPr>
            <w:tcW w:w="6791"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rFonts w:hint="eastAsia" w:hAnsi="宋体" w:eastAsia="宋体"/>
                <w:color w:val="auto"/>
                <w:kern w:val="2"/>
                <w:sz w:val="21"/>
                <w:szCs w:val="24"/>
                <w:lang w:val="en-US" w:eastAsia="zh-CN" w:bidi="ar-SA"/>
              </w:rPr>
            </w:pPr>
            <w:r>
              <w:rPr>
                <w:rFonts w:hint="eastAsia" w:hAnsi="宋体" w:cs="宋体"/>
                <w:color w:val="auto"/>
              </w:rPr>
              <w:t>投标人自2020年1月1日至今，承接过</w:t>
            </w:r>
            <w:r>
              <w:rPr>
                <w:rFonts w:hint="eastAsia" w:hAnsi="宋体" w:cs="宋体"/>
                <w:color w:val="auto"/>
                <w:highlight w:val="none"/>
              </w:rPr>
              <w:t>水质提升/生态修复/河湖治理</w:t>
            </w:r>
            <w:r>
              <w:rPr>
                <w:rFonts w:hint="eastAsia" w:hAnsi="宋体" w:cs="宋体"/>
                <w:color w:val="auto"/>
                <w:highlight w:val="none"/>
                <w:lang w:val="en-US" w:eastAsia="zh-CN"/>
              </w:rPr>
              <w:t>或运维</w:t>
            </w:r>
            <w:r>
              <w:rPr>
                <w:rFonts w:hint="eastAsia" w:hAnsi="宋体" w:cs="宋体"/>
                <w:color w:val="auto"/>
                <w:highlight w:val="none"/>
              </w:rPr>
              <w:t>项目，</w:t>
            </w:r>
            <w:r>
              <w:rPr>
                <w:rFonts w:hint="eastAsia" w:hAnsi="宋体" w:cs="宋体"/>
                <w:color w:val="auto"/>
              </w:rPr>
              <w:t>每提供一份得1分，最高得3分；（需提供相对应的承包合同、中标通知书证明资料复印件，上述资料均须加盖投标人公章）</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color w:val="auto"/>
                <w:szCs w:val="21"/>
              </w:rPr>
            </w:pPr>
            <w:r>
              <w:rPr>
                <w:rFonts w:hint="eastAsia"/>
                <w:color w:val="auto"/>
                <w:lang w:val="en-US" w:eastAsia="zh-CN"/>
              </w:rPr>
              <w:t>3</w:t>
            </w:r>
            <w:r>
              <w:rPr>
                <w:rFonts w:hint="eastAsia" w:hAnsi="宋体"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continue"/>
            <w:tcBorders>
              <w:left w:val="single" w:color="auto" w:sz="12" w:space="0"/>
              <w:right w:val="single" w:color="auto" w:sz="2" w:space="0"/>
            </w:tcBorders>
            <w:noWrap w:val="0"/>
            <w:vAlign w:val="center"/>
          </w:tcPr>
          <w:p>
            <w:pPr>
              <w:widowControl/>
              <w:spacing w:line="320" w:lineRule="exact"/>
              <w:jc w:val="center"/>
              <w:rPr>
                <w:color w:val="auto"/>
                <w:szCs w:val="21"/>
              </w:rPr>
            </w:pPr>
          </w:p>
        </w:tc>
        <w:tc>
          <w:tcPr>
            <w:tcW w:w="1089" w:type="dxa"/>
            <w:tcBorders>
              <w:left w:val="single" w:color="auto" w:sz="2" w:space="0"/>
              <w:bottom w:val="single" w:color="auto" w:sz="4" w:space="0"/>
              <w:right w:val="single" w:color="auto" w:sz="2" w:space="0"/>
            </w:tcBorders>
            <w:noWrap w:val="0"/>
            <w:vAlign w:val="top"/>
          </w:tcPr>
          <w:p>
            <w:pPr>
              <w:rPr>
                <w:rFonts w:hint="eastAsia"/>
                <w:color w:val="auto"/>
                <w:szCs w:val="21"/>
              </w:rPr>
            </w:pPr>
            <w:r>
              <w:rPr>
                <w:rFonts w:hint="eastAsia"/>
                <w:color w:val="auto"/>
                <w:szCs w:val="21"/>
                <w:lang w:val="en-US" w:eastAsia="zh-CN"/>
              </w:rPr>
              <w:t>5</w:t>
            </w:r>
            <w:r>
              <w:rPr>
                <w:rFonts w:hint="eastAsia"/>
                <w:color w:val="auto"/>
                <w:szCs w:val="21"/>
              </w:rPr>
              <w:t>.对本项目的理解程度</w:t>
            </w:r>
          </w:p>
        </w:tc>
        <w:tc>
          <w:tcPr>
            <w:tcW w:w="6791" w:type="dxa"/>
            <w:tcBorders>
              <w:top w:val="single" w:color="auto" w:sz="4" w:space="0"/>
              <w:left w:val="single" w:color="auto" w:sz="2" w:space="0"/>
              <w:bottom w:val="single" w:color="auto" w:sz="4" w:space="0"/>
              <w:right w:val="single" w:color="auto" w:sz="2" w:space="0"/>
            </w:tcBorders>
            <w:noWrap w:val="0"/>
            <w:vAlign w:val="top"/>
          </w:tcPr>
          <w:p>
            <w:pPr>
              <w:rPr>
                <w:rFonts w:hint="eastAsia"/>
                <w:color w:val="auto"/>
                <w:kern w:val="2"/>
                <w:sz w:val="21"/>
                <w:szCs w:val="21"/>
                <w:lang w:val="en-US" w:eastAsia="zh-CN" w:bidi="ar-SA"/>
              </w:rPr>
            </w:pPr>
            <w:r>
              <w:rPr>
                <w:rFonts w:hint="eastAsia"/>
                <w:color w:val="auto"/>
                <w:szCs w:val="21"/>
              </w:rPr>
              <w:t>包括对本项目所涉及到的现场实际情况的了解和调研、本次水生态修复的关键点和难点以及针对上述关键点、难点和其他可预见问题所提出的合理化建议和相应的解决措施。评委会根据各投标人对本项目的理解程度进行综合评议，酌情给分：</w:t>
            </w:r>
            <w:r>
              <w:rPr>
                <w:rFonts w:hint="eastAsia"/>
                <w:color w:val="auto"/>
                <w:szCs w:val="21"/>
                <w:lang w:val="en-US" w:eastAsia="zh-CN"/>
              </w:rPr>
              <w:t>20</w:t>
            </w:r>
            <w:r>
              <w:rPr>
                <w:rFonts w:hint="eastAsia"/>
                <w:color w:val="auto"/>
                <w:szCs w:val="21"/>
              </w:rPr>
              <w:t>分≤优≤</w:t>
            </w:r>
            <w:r>
              <w:rPr>
                <w:rFonts w:hint="eastAsia"/>
                <w:color w:val="auto"/>
                <w:szCs w:val="21"/>
                <w:lang w:val="en-US" w:eastAsia="zh-CN"/>
              </w:rPr>
              <w:t>28</w:t>
            </w:r>
            <w:r>
              <w:rPr>
                <w:rFonts w:hint="eastAsia"/>
                <w:color w:val="auto"/>
                <w:szCs w:val="21"/>
              </w:rPr>
              <w:t>分；</w:t>
            </w:r>
            <w:r>
              <w:rPr>
                <w:rFonts w:hint="eastAsia"/>
                <w:color w:val="auto"/>
                <w:szCs w:val="21"/>
                <w:lang w:val="en-US" w:eastAsia="zh-CN"/>
              </w:rPr>
              <w:t>10</w:t>
            </w:r>
            <w:r>
              <w:rPr>
                <w:rFonts w:hint="eastAsia"/>
                <w:color w:val="auto"/>
                <w:szCs w:val="21"/>
              </w:rPr>
              <w:t>分≤良</w:t>
            </w:r>
            <w:r>
              <w:rPr>
                <w:rFonts w:hint="eastAsia" w:eastAsia="宋体"/>
                <w:color w:val="auto"/>
                <w:szCs w:val="21"/>
              </w:rPr>
              <w:t>&lt;</w:t>
            </w:r>
            <w:r>
              <w:rPr>
                <w:rFonts w:hint="eastAsia" w:eastAsia="宋体"/>
                <w:color w:val="auto"/>
                <w:szCs w:val="21"/>
                <w:lang w:val="en-US" w:eastAsia="zh-CN"/>
              </w:rPr>
              <w:t xml:space="preserve"> 2</w:t>
            </w:r>
            <w:r>
              <w:rPr>
                <w:rFonts w:hint="eastAsia"/>
                <w:color w:val="auto"/>
                <w:szCs w:val="21"/>
                <w:lang w:val="en-US" w:eastAsia="zh-CN"/>
              </w:rPr>
              <w:t>0</w:t>
            </w:r>
            <w:r>
              <w:rPr>
                <w:rFonts w:hint="eastAsia"/>
                <w:color w:val="auto"/>
                <w:szCs w:val="21"/>
              </w:rPr>
              <w:t>分；1分≤一般&lt;</w:t>
            </w:r>
            <w:r>
              <w:rPr>
                <w:rFonts w:hint="eastAsia"/>
                <w:color w:val="auto"/>
                <w:szCs w:val="21"/>
                <w:lang w:val="en-US" w:eastAsia="zh-CN"/>
              </w:rPr>
              <w:t xml:space="preserve"> 10</w:t>
            </w:r>
            <w:r>
              <w:rPr>
                <w:rFonts w:hint="eastAsia"/>
                <w:color w:val="auto"/>
                <w:szCs w:val="21"/>
              </w:rPr>
              <w:t>分。</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color w:val="auto"/>
                <w:szCs w:val="21"/>
              </w:rPr>
            </w:pPr>
            <w:r>
              <w:rPr>
                <w:rFonts w:hint="eastAsia"/>
                <w:color w:val="auto"/>
                <w:szCs w:val="21"/>
                <w:lang w:val="en-US" w:eastAsia="zh-CN"/>
              </w:rPr>
              <w:t>28</w:t>
            </w:r>
            <w:r>
              <w:rPr>
                <w:rFonts w:hint="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continue"/>
            <w:tcBorders>
              <w:left w:val="single" w:color="auto" w:sz="12" w:space="0"/>
              <w:right w:val="single" w:color="auto" w:sz="2" w:space="0"/>
            </w:tcBorders>
            <w:noWrap w:val="0"/>
            <w:vAlign w:val="center"/>
          </w:tcPr>
          <w:p>
            <w:pPr>
              <w:widowControl/>
              <w:spacing w:line="320" w:lineRule="exact"/>
              <w:jc w:val="center"/>
              <w:rPr>
                <w:color w:val="auto"/>
                <w:szCs w:val="21"/>
              </w:rPr>
            </w:pPr>
          </w:p>
        </w:tc>
        <w:tc>
          <w:tcPr>
            <w:tcW w:w="1089" w:type="dxa"/>
            <w:tcBorders>
              <w:left w:val="single" w:color="auto" w:sz="2" w:space="0"/>
              <w:bottom w:val="single" w:color="auto" w:sz="4" w:space="0"/>
              <w:right w:val="single" w:color="auto" w:sz="2" w:space="0"/>
            </w:tcBorders>
            <w:noWrap w:val="0"/>
            <w:vAlign w:val="top"/>
          </w:tcPr>
          <w:p>
            <w:pPr>
              <w:rPr>
                <w:rFonts w:hint="eastAsia"/>
                <w:color w:val="auto"/>
                <w:szCs w:val="21"/>
              </w:rPr>
            </w:pPr>
            <w:r>
              <w:rPr>
                <w:rFonts w:hint="eastAsia"/>
                <w:color w:val="auto"/>
                <w:szCs w:val="21"/>
                <w:lang w:val="en-US" w:eastAsia="zh-CN"/>
              </w:rPr>
              <w:t>6</w:t>
            </w:r>
            <w:r>
              <w:rPr>
                <w:rFonts w:hint="eastAsia"/>
                <w:color w:val="auto"/>
                <w:szCs w:val="21"/>
              </w:rPr>
              <w:t>.对本项目的技术路线及施工组织设计方案</w:t>
            </w:r>
          </w:p>
        </w:tc>
        <w:tc>
          <w:tcPr>
            <w:tcW w:w="6791" w:type="dxa"/>
            <w:tcBorders>
              <w:top w:val="single" w:color="auto" w:sz="4" w:space="0"/>
              <w:left w:val="single" w:color="auto" w:sz="2" w:space="0"/>
              <w:bottom w:val="single" w:color="auto" w:sz="4" w:space="0"/>
              <w:right w:val="single" w:color="auto" w:sz="2" w:space="0"/>
            </w:tcBorders>
            <w:noWrap w:val="0"/>
            <w:vAlign w:val="top"/>
          </w:tcPr>
          <w:p>
            <w:pPr>
              <w:rPr>
                <w:rFonts w:hint="eastAsia"/>
                <w:color w:val="auto"/>
                <w:kern w:val="2"/>
                <w:sz w:val="21"/>
                <w:szCs w:val="21"/>
                <w:lang w:val="en-US" w:eastAsia="zh-CN" w:bidi="ar-SA"/>
              </w:rPr>
            </w:pPr>
            <w:r>
              <w:rPr>
                <w:rFonts w:hint="eastAsia" w:hAnsi="宋体" w:cs="宋体"/>
                <w:color w:val="auto"/>
              </w:rPr>
              <w:t>根据投标人提供的施工组织设计方案、施工进度安排、文明和安全施工的质量保证措施、</w:t>
            </w:r>
            <w:r>
              <w:rPr>
                <w:rFonts w:hint="eastAsia" w:cs="宋体"/>
                <w:color w:val="auto"/>
              </w:rPr>
              <w:t>拟投入本项目水质提升的设施设备、材料配备情况</w:t>
            </w:r>
            <w:r>
              <w:rPr>
                <w:rFonts w:hint="eastAsia" w:hAnsi="宋体" w:cs="宋体"/>
                <w:color w:val="auto"/>
              </w:rPr>
              <w:t>进行综合评比。</w:t>
            </w:r>
            <w:r>
              <w:rPr>
                <w:rFonts w:hint="eastAsia"/>
                <w:color w:val="auto"/>
                <w:szCs w:val="21"/>
                <w:lang w:val="en-US" w:eastAsia="zh-CN"/>
              </w:rPr>
              <w:t>14</w:t>
            </w:r>
            <w:r>
              <w:rPr>
                <w:rFonts w:hint="eastAsia"/>
                <w:color w:val="auto"/>
                <w:szCs w:val="21"/>
              </w:rPr>
              <w:t>分≤优≤</w:t>
            </w:r>
            <w:r>
              <w:rPr>
                <w:rFonts w:hint="eastAsia"/>
                <w:color w:val="auto"/>
                <w:szCs w:val="21"/>
                <w:lang w:val="en-US" w:eastAsia="zh-CN"/>
              </w:rPr>
              <w:t>20</w:t>
            </w:r>
            <w:r>
              <w:rPr>
                <w:rFonts w:hint="eastAsia"/>
                <w:color w:val="auto"/>
                <w:szCs w:val="21"/>
              </w:rPr>
              <w:t>分；</w:t>
            </w:r>
            <w:r>
              <w:rPr>
                <w:rFonts w:hint="eastAsia"/>
                <w:color w:val="auto"/>
                <w:szCs w:val="21"/>
                <w:lang w:val="en-US" w:eastAsia="zh-CN"/>
              </w:rPr>
              <w:t>7</w:t>
            </w:r>
            <w:r>
              <w:rPr>
                <w:rFonts w:hint="eastAsia"/>
                <w:color w:val="auto"/>
                <w:szCs w:val="21"/>
              </w:rPr>
              <w:t>分≤良&lt;</w:t>
            </w:r>
            <w:r>
              <w:rPr>
                <w:rFonts w:hint="eastAsia"/>
                <w:color w:val="auto"/>
                <w:szCs w:val="21"/>
                <w:lang w:val="en-US" w:eastAsia="zh-CN"/>
              </w:rPr>
              <w:t xml:space="preserve"> 14</w:t>
            </w:r>
            <w:r>
              <w:rPr>
                <w:rFonts w:hint="eastAsia"/>
                <w:color w:val="auto"/>
                <w:szCs w:val="21"/>
              </w:rPr>
              <w:t>分；1分≤一般&lt;</w:t>
            </w:r>
            <w:r>
              <w:rPr>
                <w:rFonts w:hint="eastAsia"/>
                <w:color w:val="auto"/>
                <w:szCs w:val="21"/>
                <w:lang w:val="en-US" w:eastAsia="zh-CN"/>
              </w:rPr>
              <w:t>7</w:t>
            </w:r>
            <w:r>
              <w:rPr>
                <w:rFonts w:hint="eastAsia"/>
                <w:color w:val="auto"/>
                <w:szCs w:val="21"/>
              </w:rPr>
              <w:t>分。</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color w:val="auto"/>
                <w:szCs w:val="21"/>
              </w:rPr>
            </w:pPr>
            <w:r>
              <w:rPr>
                <w:rFonts w:hint="eastAsia"/>
                <w:color w:val="auto"/>
                <w:szCs w:val="21"/>
                <w:lang w:val="en-US" w:eastAsia="zh-CN"/>
              </w:rPr>
              <w:t>20</w:t>
            </w:r>
            <w:r>
              <w:rPr>
                <w:rFonts w:hint="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continue"/>
            <w:tcBorders>
              <w:left w:val="single" w:color="auto" w:sz="12" w:space="0"/>
              <w:right w:val="single" w:color="auto" w:sz="2" w:space="0"/>
            </w:tcBorders>
            <w:noWrap w:val="0"/>
            <w:vAlign w:val="center"/>
          </w:tcPr>
          <w:p>
            <w:pPr>
              <w:widowControl/>
              <w:spacing w:line="320" w:lineRule="exact"/>
              <w:jc w:val="center"/>
              <w:rPr>
                <w:color w:val="auto"/>
                <w:szCs w:val="21"/>
              </w:rPr>
            </w:pPr>
          </w:p>
        </w:tc>
        <w:tc>
          <w:tcPr>
            <w:tcW w:w="1089" w:type="dxa"/>
            <w:tcBorders>
              <w:left w:val="single" w:color="auto" w:sz="2" w:space="0"/>
              <w:bottom w:val="single" w:color="auto" w:sz="4" w:space="0"/>
              <w:right w:val="single" w:color="auto" w:sz="2" w:space="0"/>
            </w:tcBorders>
            <w:noWrap w:val="0"/>
            <w:vAlign w:val="top"/>
          </w:tcPr>
          <w:p>
            <w:pPr>
              <w:rPr>
                <w:rFonts w:hint="default"/>
                <w:color w:val="auto"/>
                <w:szCs w:val="21"/>
                <w:lang w:val="en-US" w:eastAsia="zh-CN"/>
              </w:rPr>
            </w:pPr>
            <w:r>
              <w:rPr>
                <w:rFonts w:hint="eastAsia"/>
                <w:color w:val="auto"/>
                <w:szCs w:val="21"/>
                <w:lang w:val="en-US" w:eastAsia="zh-CN"/>
              </w:rPr>
              <w:t>7.</w:t>
            </w:r>
            <w:r>
              <w:rPr>
                <w:rFonts w:hint="eastAsia" w:ascii="宋体" w:hAnsi="宋体"/>
                <w:color w:val="auto"/>
                <w:szCs w:val="21"/>
              </w:rPr>
              <w:t>设备、材料更换安装布置图</w:t>
            </w:r>
          </w:p>
        </w:tc>
        <w:tc>
          <w:tcPr>
            <w:tcW w:w="6791" w:type="dxa"/>
            <w:tcBorders>
              <w:top w:val="single" w:color="auto" w:sz="4" w:space="0"/>
              <w:left w:val="single" w:color="auto" w:sz="2" w:space="0"/>
              <w:bottom w:val="single" w:color="auto" w:sz="4" w:space="0"/>
              <w:right w:val="single" w:color="auto" w:sz="2" w:space="0"/>
            </w:tcBorders>
            <w:noWrap w:val="0"/>
            <w:vAlign w:val="top"/>
          </w:tcPr>
          <w:p>
            <w:pPr>
              <w:rPr>
                <w:rFonts w:hint="eastAsia"/>
                <w:color w:val="auto"/>
                <w:kern w:val="2"/>
                <w:sz w:val="21"/>
                <w:szCs w:val="21"/>
                <w:lang w:val="en-US" w:eastAsia="zh-CN" w:bidi="ar-SA"/>
              </w:rPr>
            </w:pPr>
            <w:r>
              <w:rPr>
                <w:rFonts w:hint="eastAsia" w:ascii="宋体" w:hAnsi="宋体"/>
                <w:color w:val="auto"/>
                <w:szCs w:val="21"/>
              </w:rPr>
              <w:t>根据投标人提供的各项设备、材料更换安装布置图的完整性、合理性、科学性等进行综合评定</w:t>
            </w:r>
            <w:r>
              <w:rPr>
                <w:rFonts w:hint="eastAsia" w:ascii="宋体" w:hAnsi="宋体" w:cs="宋体"/>
                <w:color w:val="auto"/>
                <w:szCs w:val="21"/>
              </w:rPr>
              <w:t>。</w:t>
            </w:r>
            <w:r>
              <w:rPr>
                <w:rFonts w:hint="eastAsia" w:ascii="宋体" w:hAnsi="宋体"/>
                <w:color w:val="auto"/>
                <w:szCs w:val="21"/>
              </w:rPr>
              <w:t>布置图要求包括：注明陆上、水面或水下布置、间距、单体面积等，如涉及水下设备安装，需绘制设备在河道内的垂直断面布置图。</w:t>
            </w:r>
            <w:r>
              <w:rPr>
                <w:rFonts w:hint="eastAsia"/>
                <w:color w:val="auto"/>
                <w:szCs w:val="21"/>
              </w:rPr>
              <w:t>3.2分≤优≤5分；2.4分≤良&lt;</w:t>
            </w:r>
            <w:r>
              <w:rPr>
                <w:rFonts w:hint="eastAsia"/>
                <w:color w:val="auto"/>
                <w:szCs w:val="21"/>
                <w:lang w:val="en-US" w:eastAsia="zh-CN"/>
              </w:rPr>
              <w:t xml:space="preserve"> 3</w:t>
            </w:r>
            <w:r>
              <w:rPr>
                <w:rFonts w:hint="eastAsia"/>
                <w:color w:val="auto"/>
                <w:szCs w:val="21"/>
              </w:rPr>
              <w:t>.2分；1分≤一般&lt;</w:t>
            </w:r>
            <w:r>
              <w:rPr>
                <w:rFonts w:hint="eastAsia"/>
                <w:color w:val="auto"/>
                <w:szCs w:val="21"/>
                <w:lang w:val="en-US" w:eastAsia="zh-CN"/>
              </w:rPr>
              <w:t xml:space="preserve"> </w:t>
            </w:r>
            <w:r>
              <w:rPr>
                <w:rFonts w:hint="eastAsia"/>
                <w:color w:val="auto"/>
                <w:szCs w:val="21"/>
              </w:rPr>
              <w:t>2.4分。</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color w:val="auto"/>
                <w:szCs w:val="21"/>
              </w:rPr>
            </w:pPr>
            <w:r>
              <w:rPr>
                <w:rFonts w:hint="eastAsia" w:ascii="宋体" w:hAnsi="宋体" w:cs="宋体"/>
                <w:color w:val="auto"/>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continue"/>
            <w:tcBorders>
              <w:left w:val="single" w:color="auto" w:sz="12" w:space="0"/>
              <w:right w:val="single" w:color="auto" w:sz="2" w:space="0"/>
            </w:tcBorders>
            <w:noWrap w:val="0"/>
            <w:vAlign w:val="center"/>
          </w:tcPr>
          <w:p>
            <w:pPr>
              <w:widowControl/>
              <w:spacing w:line="320" w:lineRule="exact"/>
              <w:jc w:val="center"/>
              <w:rPr>
                <w:color w:val="auto"/>
                <w:szCs w:val="21"/>
              </w:rPr>
            </w:pPr>
          </w:p>
        </w:tc>
        <w:tc>
          <w:tcPr>
            <w:tcW w:w="1089" w:type="dxa"/>
            <w:tcBorders>
              <w:left w:val="single" w:color="auto" w:sz="2" w:space="0"/>
              <w:bottom w:val="single" w:color="auto" w:sz="4" w:space="0"/>
              <w:right w:val="single" w:color="auto" w:sz="2" w:space="0"/>
            </w:tcBorders>
            <w:noWrap w:val="0"/>
            <w:vAlign w:val="top"/>
          </w:tcPr>
          <w:p>
            <w:pPr>
              <w:rPr>
                <w:rFonts w:hint="eastAsia"/>
                <w:color w:val="auto"/>
                <w:szCs w:val="21"/>
              </w:rPr>
            </w:pPr>
            <w:r>
              <w:rPr>
                <w:rFonts w:hint="eastAsia"/>
                <w:color w:val="auto"/>
                <w:szCs w:val="21"/>
                <w:lang w:val="en-US" w:eastAsia="zh-CN"/>
              </w:rPr>
              <w:t>8</w:t>
            </w:r>
            <w:r>
              <w:rPr>
                <w:rFonts w:hint="eastAsia"/>
                <w:color w:val="auto"/>
                <w:szCs w:val="21"/>
              </w:rPr>
              <w:t>.</w:t>
            </w:r>
            <w:r>
              <w:rPr>
                <w:rFonts w:hint="eastAsia" w:hAnsi="宋体" w:cs="宋体"/>
                <w:color w:val="auto"/>
              </w:rPr>
              <w:t xml:space="preserve"> 项目人员配备</w:t>
            </w:r>
            <w:r>
              <w:rPr>
                <w:rFonts w:hint="eastAsia" w:hAnsi="宋体" w:cs="宋体"/>
                <w:color w:val="auto"/>
                <w:highlight w:val="none"/>
              </w:rPr>
              <w:t>情况</w:t>
            </w:r>
          </w:p>
        </w:tc>
        <w:tc>
          <w:tcPr>
            <w:tcW w:w="6791" w:type="dxa"/>
            <w:tcBorders>
              <w:top w:val="single" w:color="auto" w:sz="4" w:space="0"/>
              <w:left w:val="single" w:color="auto" w:sz="2" w:space="0"/>
              <w:bottom w:val="single" w:color="auto" w:sz="4" w:space="0"/>
              <w:right w:val="single" w:color="auto" w:sz="2" w:space="0"/>
            </w:tcBorders>
            <w:noWrap w:val="0"/>
            <w:vAlign w:val="top"/>
          </w:tcPr>
          <w:p>
            <w:pPr>
              <w:rPr>
                <w:rFonts w:hint="eastAsia" w:hAnsi="宋体" w:cs="宋体"/>
                <w:color w:val="auto"/>
                <w:highlight w:val="none"/>
              </w:rPr>
            </w:pPr>
            <w:r>
              <w:rPr>
                <w:rFonts w:hint="eastAsia" w:hAnsi="宋体" w:cs="宋体"/>
                <w:color w:val="auto"/>
                <w:highlight w:val="none"/>
                <w:lang w:val="en-US" w:eastAsia="zh-CN"/>
              </w:rPr>
              <w:t>1、</w:t>
            </w:r>
            <w:r>
              <w:rPr>
                <w:rFonts w:hint="eastAsia" w:hAnsi="宋体" w:cs="宋体"/>
                <w:color w:val="auto"/>
                <w:highlight w:val="none"/>
              </w:rPr>
              <w:t>项目负责人为环境类专业</w:t>
            </w:r>
            <w:r>
              <w:rPr>
                <w:rFonts w:hint="eastAsia" w:hAnsi="宋体" w:cs="宋体"/>
                <w:color w:val="auto"/>
                <w:highlight w:val="none"/>
                <w:lang w:val="en-US" w:eastAsia="zh-CN"/>
              </w:rPr>
              <w:t>高</w:t>
            </w:r>
            <w:r>
              <w:rPr>
                <w:rFonts w:hint="eastAsia" w:hAnsi="宋体" w:cs="宋体"/>
                <w:color w:val="auto"/>
                <w:highlight w:val="none"/>
              </w:rPr>
              <w:t>级职称的得</w:t>
            </w:r>
            <w:r>
              <w:rPr>
                <w:rFonts w:hint="eastAsia" w:hAnsi="宋体" w:cs="宋体"/>
                <w:color w:val="auto"/>
                <w:highlight w:val="none"/>
                <w:lang w:val="en-US" w:eastAsia="zh-CN"/>
              </w:rPr>
              <w:t>2</w:t>
            </w:r>
            <w:r>
              <w:rPr>
                <w:rFonts w:hint="eastAsia" w:hAnsi="宋体" w:cs="宋体"/>
                <w:color w:val="auto"/>
                <w:highlight w:val="none"/>
              </w:rPr>
              <w:t>分，为环境类专业</w:t>
            </w:r>
            <w:r>
              <w:rPr>
                <w:rFonts w:hint="eastAsia" w:hAnsi="宋体" w:cs="宋体"/>
                <w:color w:val="auto"/>
                <w:highlight w:val="none"/>
                <w:lang w:val="en-US" w:eastAsia="zh-CN"/>
              </w:rPr>
              <w:t>中</w:t>
            </w:r>
            <w:r>
              <w:rPr>
                <w:rFonts w:hint="eastAsia" w:hAnsi="宋体" w:cs="宋体"/>
                <w:color w:val="auto"/>
                <w:highlight w:val="none"/>
              </w:rPr>
              <w:t>级职称的的1分，没有职称的不得分；</w:t>
            </w:r>
          </w:p>
          <w:p>
            <w:pPr>
              <w:rPr>
                <w:rFonts w:hint="eastAsia"/>
                <w:color w:val="auto"/>
                <w:kern w:val="2"/>
                <w:sz w:val="21"/>
                <w:szCs w:val="21"/>
                <w:lang w:val="en-US" w:eastAsia="zh-CN" w:bidi="ar-SA"/>
              </w:rPr>
            </w:pPr>
            <w:r>
              <w:rPr>
                <w:rFonts w:hint="eastAsia" w:hAnsi="宋体" w:cs="宋体"/>
                <w:color w:val="auto"/>
                <w:highlight w:val="none"/>
                <w:lang w:val="en-US" w:eastAsia="zh-CN"/>
              </w:rPr>
              <w:t>2、</w:t>
            </w:r>
            <w:r>
              <w:rPr>
                <w:rFonts w:hint="eastAsia" w:hAnsi="宋体" w:cs="宋体"/>
                <w:color w:val="auto"/>
                <w:highlight w:val="none"/>
              </w:rPr>
              <w:t>所配备的</w:t>
            </w:r>
            <w:r>
              <w:rPr>
                <w:rFonts w:hint="eastAsia" w:hAnsi="宋体" w:cs="宋体"/>
                <w:color w:val="auto"/>
                <w:highlight w:val="none"/>
                <w:lang w:val="en-US" w:eastAsia="zh-CN"/>
              </w:rPr>
              <w:t>施工期</w:t>
            </w:r>
            <w:r>
              <w:rPr>
                <w:rFonts w:hint="eastAsia" w:hAnsi="宋体" w:cs="宋体"/>
                <w:color w:val="auto"/>
                <w:highlight w:val="none"/>
              </w:rPr>
              <w:t>人员有施工员、安全员、</w:t>
            </w:r>
            <w:r>
              <w:rPr>
                <w:rFonts w:hint="eastAsia" w:hAnsi="宋体" w:cs="宋体"/>
                <w:color w:val="auto"/>
                <w:highlight w:val="none"/>
                <w:lang w:val="en-US" w:eastAsia="zh-CN"/>
              </w:rPr>
              <w:t>材料员、资料员、</w:t>
            </w:r>
            <w:r>
              <w:rPr>
                <w:rFonts w:hint="eastAsia" w:hAnsi="宋体" w:cs="宋体"/>
                <w:color w:val="auto"/>
                <w:highlight w:val="none"/>
              </w:rPr>
              <w:t>质量员</w:t>
            </w:r>
            <w:r>
              <w:rPr>
                <w:rFonts w:hint="eastAsia" w:hAnsi="宋体" w:cs="宋体"/>
                <w:color w:val="auto"/>
                <w:highlight w:val="none"/>
                <w:lang w:val="en-US" w:eastAsia="zh-CN"/>
              </w:rPr>
              <w:t>得5分，缺一人扣一分</w:t>
            </w:r>
            <w:r>
              <w:rPr>
                <w:rFonts w:hint="eastAsia" w:hAnsi="宋体" w:cs="宋体"/>
                <w:color w:val="auto"/>
                <w:highlight w:val="none"/>
              </w:rPr>
              <w:t>，</w:t>
            </w:r>
            <w:r>
              <w:rPr>
                <w:rFonts w:hint="eastAsia" w:hAnsi="宋体" w:cs="宋体"/>
                <w:color w:val="auto"/>
                <w:highlight w:val="none"/>
                <w:lang w:val="en-US" w:eastAsia="zh-CN"/>
              </w:rPr>
              <w:t>（</w:t>
            </w:r>
            <w:r>
              <w:rPr>
                <w:rFonts w:hint="eastAsia" w:hAnsi="宋体" w:cs="宋体"/>
                <w:color w:val="auto"/>
                <w:highlight w:val="none"/>
              </w:rPr>
              <w:t>以上人员均需提供证书复印件加盖公章）</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color w:val="auto"/>
                <w:szCs w:val="21"/>
              </w:rPr>
            </w:pPr>
            <w:r>
              <w:rPr>
                <w:rFonts w:hint="eastAsia" w:hAnsi="宋体" w:cs="宋体"/>
                <w:color w:val="auto"/>
                <w:highlight w:val="none"/>
                <w:lang w:val="en-US" w:eastAsia="zh-CN"/>
              </w:rPr>
              <w:t>7</w:t>
            </w:r>
            <w:r>
              <w:rPr>
                <w:rFonts w:hint="eastAsia"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continue"/>
            <w:tcBorders>
              <w:left w:val="single" w:color="auto" w:sz="12" w:space="0"/>
              <w:right w:val="single" w:color="auto" w:sz="2" w:space="0"/>
            </w:tcBorders>
            <w:noWrap w:val="0"/>
            <w:vAlign w:val="center"/>
          </w:tcPr>
          <w:p>
            <w:pPr>
              <w:widowControl/>
              <w:spacing w:line="320" w:lineRule="exact"/>
              <w:jc w:val="center"/>
              <w:rPr>
                <w:color w:val="auto"/>
                <w:szCs w:val="21"/>
              </w:rPr>
            </w:pPr>
          </w:p>
        </w:tc>
        <w:tc>
          <w:tcPr>
            <w:tcW w:w="1089" w:type="dxa"/>
            <w:tcBorders>
              <w:left w:val="single" w:color="auto" w:sz="2" w:space="0"/>
              <w:bottom w:val="single" w:color="auto" w:sz="4" w:space="0"/>
              <w:right w:val="single" w:color="auto" w:sz="2" w:space="0"/>
            </w:tcBorders>
            <w:noWrap w:val="0"/>
            <w:vAlign w:val="top"/>
          </w:tcPr>
          <w:p>
            <w:pPr>
              <w:rPr>
                <w:rFonts w:hint="eastAsia" w:hAnsi="宋体" w:eastAsia="宋体" w:cs="宋体"/>
                <w:color w:val="auto"/>
                <w:lang w:val="en-US" w:eastAsia="zh-CN"/>
              </w:rPr>
            </w:pPr>
            <w:r>
              <w:rPr>
                <w:rFonts w:hint="eastAsia" w:hAnsi="宋体" w:eastAsia="宋体" w:cs="宋体"/>
                <w:color w:val="auto"/>
                <w:lang w:val="en-US" w:eastAsia="zh-CN"/>
              </w:rPr>
              <w:t>9.日常巡查方案</w:t>
            </w:r>
          </w:p>
        </w:tc>
        <w:tc>
          <w:tcPr>
            <w:tcW w:w="6791" w:type="dxa"/>
            <w:tcBorders>
              <w:top w:val="single" w:color="auto" w:sz="4" w:space="0"/>
              <w:left w:val="single" w:color="auto" w:sz="2" w:space="0"/>
              <w:bottom w:val="single" w:color="auto" w:sz="4" w:space="0"/>
              <w:right w:val="single" w:color="auto" w:sz="2" w:space="0"/>
            </w:tcBorders>
            <w:noWrap w:val="0"/>
            <w:vAlign w:val="top"/>
          </w:tcPr>
          <w:p>
            <w:pPr>
              <w:rPr>
                <w:rFonts w:hint="eastAsia" w:hAnsi="宋体" w:eastAsia="宋体" w:cs="宋体"/>
                <w:color w:val="auto"/>
                <w:kern w:val="2"/>
                <w:sz w:val="21"/>
                <w:szCs w:val="24"/>
                <w:lang w:val="en-US" w:eastAsia="zh-CN" w:bidi="ar-SA"/>
              </w:rPr>
            </w:pPr>
            <w:r>
              <w:rPr>
                <w:rFonts w:hint="eastAsia" w:hAnsi="宋体" w:eastAsia="宋体" w:cs="宋体"/>
                <w:color w:val="auto"/>
              </w:rPr>
              <w:t>评委根据水质提升作业期间的日常巡查方案进行综合评议。</w:t>
            </w:r>
            <w:r>
              <w:rPr>
                <w:rFonts w:hint="eastAsia"/>
                <w:color w:val="auto"/>
                <w:szCs w:val="21"/>
              </w:rPr>
              <w:t>3.2分≤优≤5分；2.4分≤良&lt;</w:t>
            </w:r>
            <w:r>
              <w:rPr>
                <w:rFonts w:hint="eastAsia"/>
                <w:color w:val="auto"/>
                <w:szCs w:val="21"/>
                <w:lang w:val="en-US" w:eastAsia="zh-CN"/>
              </w:rPr>
              <w:t xml:space="preserve"> 3</w:t>
            </w:r>
            <w:r>
              <w:rPr>
                <w:rFonts w:hint="eastAsia"/>
                <w:color w:val="auto"/>
                <w:szCs w:val="21"/>
              </w:rPr>
              <w:t>.2分；1分≤一般&lt;</w:t>
            </w:r>
            <w:r>
              <w:rPr>
                <w:rFonts w:hint="eastAsia"/>
                <w:color w:val="auto"/>
                <w:szCs w:val="21"/>
                <w:lang w:val="en-US" w:eastAsia="zh-CN"/>
              </w:rPr>
              <w:t xml:space="preserve"> </w:t>
            </w:r>
            <w:r>
              <w:rPr>
                <w:rFonts w:hint="eastAsia"/>
                <w:color w:val="auto"/>
                <w:szCs w:val="21"/>
              </w:rPr>
              <w:t>2.4分。</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color w:val="auto"/>
                <w:szCs w:val="21"/>
              </w:rPr>
            </w:pPr>
            <w:r>
              <w:rPr>
                <w:rFonts w:hint="eastAsia" w:hAnsi="宋体" w:eastAsia="宋体" w:cs="宋体"/>
                <w:color w:val="auto"/>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continue"/>
            <w:tcBorders>
              <w:left w:val="single" w:color="auto" w:sz="12" w:space="0"/>
              <w:right w:val="single" w:color="auto" w:sz="2" w:space="0"/>
            </w:tcBorders>
            <w:noWrap w:val="0"/>
            <w:vAlign w:val="center"/>
          </w:tcPr>
          <w:p>
            <w:pPr>
              <w:widowControl/>
              <w:spacing w:line="320" w:lineRule="exact"/>
              <w:jc w:val="center"/>
              <w:rPr>
                <w:color w:val="auto"/>
                <w:szCs w:val="21"/>
              </w:rPr>
            </w:pPr>
          </w:p>
        </w:tc>
        <w:tc>
          <w:tcPr>
            <w:tcW w:w="1089" w:type="dxa"/>
            <w:tcBorders>
              <w:left w:val="single" w:color="auto" w:sz="2" w:space="0"/>
              <w:bottom w:val="single" w:color="auto" w:sz="4" w:space="0"/>
              <w:right w:val="single" w:color="auto" w:sz="2" w:space="0"/>
            </w:tcBorders>
            <w:noWrap w:val="0"/>
            <w:vAlign w:val="top"/>
          </w:tcPr>
          <w:p>
            <w:pPr>
              <w:rPr>
                <w:rFonts w:hint="eastAsia" w:hAnsi="宋体" w:eastAsia="宋体" w:cs="宋体"/>
                <w:color w:val="auto"/>
              </w:rPr>
            </w:pPr>
            <w:r>
              <w:rPr>
                <w:rFonts w:hint="eastAsia" w:hAnsi="宋体" w:cs="宋体"/>
                <w:color w:val="auto"/>
                <w:lang w:val="en-US" w:eastAsia="zh-CN"/>
              </w:rPr>
              <w:t>10</w:t>
            </w:r>
            <w:r>
              <w:rPr>
                <w:rFonts w:hint="eastAsia" w:hAnsi="宋体" w:eastAsia="宋体" w:cs="宋体"/>
                <w:color w:val="auto"/>
                <w:lang w:val="en-US" w:eastAsia="zh-CN"/>
              </w:rPr>
              <w:t>.水质自行检测方案</w:t>
            </w:r>
          </w:p>
        </w:tc>
        <w:tc>
          <w:tcPr>
            <w:tcW w:w="6791" w:type="dxa"/>
            <w:tcBorders>
              <w:top w:val="single" w:color="auto" w:sz="4" w:space="0"/>
              <w:left w:val="single" w:color="auto" w:sz="2" w:space="0"/>
              <w:bottom w:val="single" w:color="auto" w:sz="4" w:space="0"/>
              <w:right w:val="single" w:color="auto" w:sz="2" w:space="0"/>
            </w:tcBorders>
            <w:noWrap w:val="0"/>
            <w:vAlign w:val="top"/>
          </w:tcPr>
          <w:p>
            <w:pPr>
              <w:rPr>
                <w:rFonts w:hint="eastAsia" w:hAnsi="宋体" w:eastAsia="宋体" w:cs="宋体"/>
                <w:color w:val="auto"/>
                <w:kern w:val="2"/>
                <w:sz w:val="21"/>
                <w:szCs w:val="24"/>
                <w:lang w:val="en-US" w:eastAsia="zh-CN" w:bidi="ar-SA"/>
              </w:rPr>
            </w:pPr>
            <w:r>
              <w:rPr>
                <w:rFonts w:hint="eastAsia" w:hAnsi="宋体" w:eastAsia="宋体" w:cs="宋体"/>
                <w:color w:val="auto"/>
              </w:rPr>
              <w:t>评委根据投标人提供的水质自行检测方案进行综合评议。</w:t>
            </w:r>
            <w:r>
              <w:rPr>
                <w:rFonts w:hint="eastAsia"/>
                <w:color w:val="auto"/>
                <w:szCs w:val="21"/>
              </w:rPr>
              <w:t>3.2分≤优≤5分；2.4分≤良&lt;</w:t>
            </w:r>
            <w:r>
              <w:rPr>
                <w:rFonts w:hint="eastAsia"/>
                <w:color w:val="auto"/>
                <w:szCs w:val="21"/>
                <w:lang w:val="en-US" w:eastAsia="zh-CN"/>
              </w:rPr>
              <w:t xml:space="preserve"> 3</w:t>
            </w:r>
            <w:r>
              <w:rPr>
                <w:rFonts w:hint="eastAsia"/>
                <w:color w:val="auto"/>
                <w:szCs w:val="21"/>
              </w:rPr>
              <w:t>.2分；1分≤一般&lt;</w:t>
            </w:r>
            <w:r>
              <w:rPr>
                <w:rFonts w:hint="eastAsia"/>
                <w:color w:val="auto"/>
                <w:szCs w:val="21"/>
                <w:lang w:val="en-US" w:eastAsia="zh-CN"/>
              </w:rPr>
              <w:t xml:space="preserve"> </w:t>
            </w:r>
            <w:r>
              <w:rPr>
                <w:rFonts w:hint="eastAsia"/>
                <w:color w:val="auto"/>
                <w:szCs w:val="21"/>
              </w:rPr>
              <w:t>2.4分。</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color w:val="auto"/>
                <w:szCs w:val="21"/>
              </w:rPr>
            </w:pPr>
            <w:r>
              <w:rPr>
                <w:rFonts w:hint="eastAsia" w:hAnsi="宋体" w:eastAsia="宋体" w:cs="宋体"/>
                <w:color w:val="auto"/>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continue"/>
            <w:tcBorders>
              <w:left w:val="single" w:color="auto" w:sz="12" w:space="0"/>
              <w:right w:val="single" w:color="auto" w:sz="2" w:space="0"/>
            </w:tcBorders>
            <w:noWrap w:val="0"/>
            <w:vAlign w:val="center"/>
          </w:tcPr>
          <w:p>
            <w:pPr>
              <w:widowControl/>
              <w:spacing w:line="320" w:lineRule="exact"/>
              <w:jc w:val="center"/>
              <w:rPr>
                <w:color w:val="auto"/>
                <w:szCs w:val="21"/>
              </w:rPr>
            </w:pPr>
          </w:p>
        </w:tc>
        <w:tc>
          <w:tcPr>
            <w:tcW w:w="1089" w:type="dxa"/>
            <w:tcBorders>
              <w:left w:val="single" w:color="auto" w:sz="2" w:space="0"/>
              <w:bottom w:val="single" w:color="auto" w:sz="4" w:space="0"/>
              <w:right w:val="single" w:color="auto" w:sz="2" w:space="0"/>
            </w:tcBorders>
            <w:noWrap w:val="0"/>
            <w:vAlign w:val="top"/>
          </w:tcPr>
          <w:p>
            <w:pPr>
              <w:rPr>
                <w:rFonts w:hint="eastAsia" w:hAnsi="宋体" w:eastAsia="宋体" w:cs="宋体"/>
                <w:color w:val="auto"/>
                <w:lang w:val="en-US" w:eastAsia="zh-CN"/>
              </w:rPr>
            </w:pPr>
            <w:r>
              <w:rPr>
                <w:rFonts w:hint="eastAsia" w:hAnsi="宋体" w:cs="宋体"/>
                <w:color w:val="auto"/>
                <w:lang w:val="en-US" w:eastAsia="zh-CN"/>
              </w:rPr>
              <w:t>11.</w:t>
            </w:r>
            <w:r>
              <w:rPr>
                <w:rFonts w:hint="eastAsia" w:hAnsi="宋体" w:eastAsia="宋体" w:cs="宋体"/>
                <w:color w:val="auto"/>
              </w:rPr>
              <w:t>应急响应方案</w:t>
            </w:r>
          </w:p>
        </w:tc>
        <w:tc>
          <w:tcPr>
            <w:tcW w:w="6791" w:type="dxa"/>
            <w:tcBorders>
              <w:top w:val="single" w:color="auto" w:sz="4" w:space="0"/>
              <w:left w:val="single" w:color="auto" w:sz="2" w:space="0"/>
              <w:bottom w:val="single" w:color="auto" w:sz="4" w:space="0"/>
              <w:right w:val="single" w:color="auto" w:sz="2" w:space="0"/>
            </w:tcBorders>
            <w:noWrap w:val="0"/>
            <w:vAlign w:val="top"/>
          </w:tcPr>
          <w:p>
            <w:pPr>
              <w:rPr>
                <w:rFonts w:hint="eastAsia" w:hAnsi="宋体" w:eastAsia="宋体" w:cs="宋体"/>
                <w:color w:val="auto"/>
                <w:kern w:val="2"/>
                <w:sz w:val="21"/>
                <w:szCs w:val="24"/>
                <w:lang w:val="en-US" w:eastAsia="zh-CN" w:bidi="ar-SA"/>
              </w:rPr>
            </w:pPr>
            <w:r>
              <w:rPr>
                <w:rFonts w:hint="eastAsia" w:hAnsi="宋体" w:eastAsia="宋体" w:cs="宋体"/>
                <w:color w:val="auto"/>
              </w:rPr>
              <w:t>评委根据投标人提供的针对水质恶化突发性事件、重大活动创建和检查期间的应急响应管理方案和制度进行综合评定。</w:t>
            </w:r>
            <w:r>
              <w:rPr>
                <w:rFonts w:hint="eastAsia"/>
                <w:color w:val="auto"/>
                <w:szCs w:val="21"/>
              </w:rPr>
              <w:t>3.2分≤优≤5分；2.4分≤良&lt;</w:t>
            </w:r>
            <w:r>
              <w:rPr>
                <w:rFonts w:hint="eastAsia"/>
                <w:color w:val="auto"/>
                <w:szCs w:val="21"/>
                <w:lang w:val="en-US" w:eastAsia="zh-CN"/>
              </w:rPr>
              <w:t xml:space="preserve"> 3</w:t>
            </w:r>
            <w:r>
              <w:rPr>
                <w:rFonts w:hint="eastAsia"/>
                <w:color w:val="auto"/>
                <w:szCs w:val="21"/>
              </w:rPr>
              <w:t>.2分；1分≤一般&lt;</w:t>
            </w:r>
            <w:r>
              <w:rPr>
                <w:rFonts w:hint="eastAsia"/>
                <w:color w:val="auto"/>
                <w:szCs w:val="21"/>
                <w:lang w:val="en-US" w:eastAsia="zh-CN"/>
              </w:rPr>
              <w:t xml:space="preserve"> </w:t>
            </w:r>
            <w:r>
              <w:rPr>
                <w:rFonts w:hint="eastAsia"/>
                <w:color w:val="auto"/>
                <w:szCs w:val="21"/>
              </w:rPr>
              <w:t>2.4分。</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color w:val="auto"/>
                <w:szCs w:val="21"/>
              </w:rPr>
            </w:pPr>
            <w:r>
              <w:rPr>
                <w:rFonts w:hint="eastAsia" w:hAnsi="宋体" w:eastAsia="宋体" w:cs="宋体"/>
                <w:color w:val="auto"/>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continue"/>
            <w:tcBorders>
              <w:left w:val="single" w:color="auto" w:sz="12" w:space="0"/>
              <w:right w:val="single" w:color="auto" w:sz="2" w:space="0"/>
            </w:tcBorders>
            <w:noWrap w:val="0"/>
            <w:vAlign w:val="center"/>
          </w:tcPr>
          <w:p>
            <w:pPr>
              <w:widowControl/>
              <w:spacing w:line="320" w:lineRule="exact"/>
              <w:jc w:val="center"/>
              <w:rPr>
                <w:color w:val="auto"/>
                <w:szCs w:val="21"/>
              </w:rPr>
            </w:pPr>
          </w:p>
        </w:tc>
        <w:tc>
          <w:tcPr>
            <w:tcW w:w="1089" w:type="dxa"/>
            <w:tcBorders>
              <w:left w:val="single" w:color="auto" w:sz="2" w:space="0"/>
              <w:bottom w:val="single" w:color="auto" w:sz="4" w:space="0"/>
              <w:right w:val="single" w:color="auto" w:sz="2" w:space="0"/>
            </w:tcBorders>
            <w:noWrap w:val="0"/>
            <w:vAlign w:val="top"/>
          </w:tcPr>
          <w:p>
            <w:pPr>
              <w:rPr>
                <w:rFonts w:hint="eastAsia"/>
                <w:color w:val="auto"/>
                <w:szCs w:val="21"/>
              </w:rPr>
            </w:pPr>
            <w:r>
              <w:rPr>
                <w:rFonts w:hint="eastAsia"/>
                <w:color w:val="auto"/>
                <w:szCs w:val="21"/>
                <w:lang w:val="en-US" w:eastAsia="zh-CN"/>
              </w:rPr>
              <w:t>12</w:t>
            </w:r>
            <w:r>
              <w:rPr>
                <w:rFonts w:hint="eastAsia"/>
                <w:color w:val="auto"/>
                <w:szCs w:val="21"/>
              </w:rPr>
              <w:t>.服务承诺及合理化建议</w:t>
            </w:r>
          </w:p>
        </w:tc>
        <w:tc>
          <w:tcPr>
            <w:tcW w:w="6791" w:type="dxa"/>
            <w:tcBorders>
              <w:top w:val="single" w:color="auto" w:sz="4" w:space="0"/>
              <w:left w:val="single" w:color="auto" w:sz="2" w:space="0"/>
              <w:bottom w:val="single" w:color="auto" w:sz="4" w:space="0"/>
              <w:right w:val="single" w:color="auto" w:sz="2" w:space="0"/>
            </w:tcBorders>
            <w:noWrap w:val="0"/>
            <w:vAlign w:val="top"/>
          </w:tcPr>
          <w:p>
            <w:pPr>
              <w:rPr>
                <w:rFonts w:hint="eastAsia"/>
                <w:color w:val="auto"/>
                <w:kern w:val="2"/>
                <w:sz w:val="21"/>
                <w:szCs w:val="21"/>
                <w:lang w:val="en-US" w:eastAsia="zh-CN" w:bidi="ar-SA"/>
              </w:rPr>
            </w:pPr>
            <w:r>
              <w:rPr>
                <w:rFonts w:hint="eastAsia"/>
                <w:color w:val="auto"/>
                <w:szCs w:val="21"/>
              </w:rPr>
              <w:t>评委根据投标人提供的针对本项目所提出的服务承诺和合理化建议进行评定：3.2分≤优≤5分；2.4分≤良&lt;</w:t>
            </w:r>
            <w:r>
              <w:rPr>
                <w:rFonts w:hint="eastAsia"/>
                <w:color w:val="auto"/>
                <w:szCs w:val="21"/>
                <w:lang w:val="en-US" w:eastAsia="zh-CN"/>
              </w:rPr>
              <w:t xml:space="preserve"> 3</w:t>
            </w:r>
            <w:r>
              <w:rPr>
                <w:rFonts w:hint="eastAsia"/>
                <w:color w:val="auto"/>
                <w:szCs w:val="21"/>
              </w:rPr>
              <w:t>.2分；1分≤一般&lt;</w:t>
            </w:r>
            <w:r>
              <w:rPr>
                <w:rFonts w:hint="eastAsia"/>
                <w:color w:val="auto"/>
                <w:szCs w:val="21"/>
                <w:lang w:val="en-US" w:eastAsia="zh-CN"/>
              </w:rPr>
              <w:t xml:space="preserve"> </w:t>
            </w:r>
            <w:r>
              <w:rPr>
                <w:rFonts w:hint="eastAsia"/>
                <w:color w:val="auto"/>
                <w:szCs w:val="21"/>
              </w:rPr>
              <w:t>2.4分。</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color w:val="auto"/>
                <w:szCs w:val="21"/>
              </w:rPr>
            </w:pPr>
            <w:r>
              <w:rPr>
                <w:rFonts w:hint="eastAsia"/>
                <w:color w:val="auto"/>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1242" w:type="dxa"/>
            <w:tcBorders>
              <w:top w:val="single" w:color="auto" w:sz="4" w:space="0"/>
              <w:left w:val="single" w:color="auto" w:sz="12" w:space="0"/>
              <w:bottom w:val="single" w:color="auto" w:sz="4" w:space="0"/>
              <w:right w:val="single" w:color="auto" w:sz="2" w:space="0"/>
            </w:tcBorders>
            <w:noWrap w:val="0"/>
            <w:vAlign w:val="center"/>
          </w:tcPr>
          <w:p>
            <w:pPr>
              <w:spacing w:line="240" w:lineRule="exact"/>
              <w:rPr>
                <w:color w:val="auto"/>
                <w:szCs w:val="21"/>
              </w:rPr>
            </w:pPr>
            <w:r>
              <w:rPr>
                <w:rFonts w:hint="eastAsia"/>
                <w:color w:val="auto"/>
                <w:szCs w:val="21"/>
              </w:rPr>
              <w:t>报价分（1</w:t>
            </w:r>
            <w:r>
              <w:rPr>
                <w:rFonts w:hint="eastAsia"/>
                <w:color w:val="auto"/>
                <w:szCs w:val="21"/>
                <w:lang w:val="en-US" w:eastAsia="zh-CN"/>
              </w:rPr>
              <w:t>0</w:t>
            </w:r>
            <w:r>
              <w:rPr>
                <w:rFonts w:hint="eastAsia"/>
                <w:color w:val="auto"/>
                <w:szCs w:val="21"/>
              </w:rPr>
              <w:t>分）</w:t>
            </w:r>
          </w:p>
        </w:tc>
        <w:tc>
          <w:tcPr>
            <w:tcW w:w="8439" w:type="dxa"/>
            <w:gridSpan w:val="3"/>
            <w:tcBorders>
              <w:top w:val="single" w:color="auto" w:sz="4" w:space="0"/>
              <w:left w:val="single" w:color="auto" w:sz="2" w:space="0"/>
              <w:bottom w:val="single" w:color="auto" w:sz="4" w:space="0"/>
              <w:right w:val="single" w:color="auto" w:sz="2" w:space="0"/>
            </w:tcBorders>
            <w:noWrap w:val="0"/>
            <w:vAlign w:val="center"/>
          </w:tcPr>
          <w:p>
            <w:pPr>
              <w:spacing w:line="320" w:lineRule="exact"/>
              <w:rPr>
                <w:rFonts w:hint="eastAsia" w:hAnsi="宋体"/>
                <w:color w:val="auto"/>
                <w:kern w:val="0"/>
                <w:szCs w:val="21"/>
              </w:rPr>
            </w:pPr>
            <w:r>
              <w:rPr>
                <w:rFonts w:hint="eastAsia" w:hAnsi="宋体"/>
                <w:color w:val="auto"/>
                <w:kern w:val="0"/>
                <w:szCs w:val="21"/>
                <w:lang w:eastAsia="zh-CN"/>
              </w:rPr>
              <w:t>所有</w:t>
            </w:r>
            <w:r>
              <w:rPr>
                <w:rFonts w:hint="eastAsia" w:hAnsi="宋体"/>
                <w:color w:val="auto"/>
                <w:kern w:val="0"/>
                <w:szCs w:val="21"/>
              </w:rPr>
              <w:t>有效投标报价的平均值（A）作为评标基准价。</w:t>
            </w:r>
          </w:p>
          <w:p>
            <w:pPr>
              <w:spacing w:line="320" w:lineRule="exact"/>
              <w:rPr>
                <w:color w:val="auto"/>
                <w:szCs w:val="21"/>
              </w:rPr>
            </w:pPr>
            <w:r>
              <w:rPr>
                <w:rFonts w:hint="eastAsia" w:hAnsi="宋体"/>
                <w:color w:val="auto"/>
                <w:kern w:val="0"/>
                <w:szCs w:val="21"/>
              </w:rPr>
              <w:t>当投标人报价等于评标基准价时得满分（10分）；若高于评标基准价时，每增加1%扣0.3分；若低于评标基准价时，每减少1%扣0.2分。中间用插值法计算，分值计算结果保留两位小数。</w:t>
            </w:r>
          </w:p>
        </w:tc>
      </w:tr>
    </w:tbl>
    <w:p>
      <w:pPr>
        <w:pStyle w:val="16"/>
        <w:rPr>
          <w:rFonts w:hint="eastAsia"/>
          <w:color w:val="auto"/>
          <w:lang w:eastAsia="zh-CN"/>
        </w:rPr>
      </w:pPr>
    </w:p>
    <w:p>
      <w:pPr>
        <w:widowControl/>
        <w:jc w:val="left"/>
        <w:rPr>
          <w:color w:val="auto"/>
          <w:sz w:val="30"/>
          <w:szCs w:val="30"/>
        </w:rPr>
      </w:pPr>
    </w:p>
    <w:p>
      <w:pPr>
        <w:rPr>
          <w:rFonts w:hint="eastAsia"/>
          <w:color w:val="auto"/>
          <w:sz w:val="30"/>
          <w:szCs w:val="30"/>
        </w:rPr>
      </w:pPr>
      <w:r>
        <w:rPr>
          <w:rFonts w:hint="eastAsia"/>
          <w:color w:val="auto"/>
          <w:sz w:val="30"/>
          <w:szCs w:val="30"/>
        </w:rPr>
        <w:br w:type="page"/>
      </w:r>
    </w:p>
    <w:p>
      <w:pPr>
        <w:spacing w:line="360" w:lineRule="auto"/>
        <w:jc w:val="center"/>
        <w:rPr>
          <w:color w:val="auto"/>
          <w:sz w:val="30"/>
          <w:szCs w:val="30"/>
        </w:rPr>
      </w:pPr>
      <w:r>
        <w:rPr>
          <w:rFonts w:hint="eastAsia"/>
          <w:color w:val="auto"/>
          <w:sz w:val="30"/>
          <w:szCs w:val="30"/>
        </w:rPr>
        <w:t>第四章公开招标需求</w:t>
      </w:r>
      <w:bookmarkEnd w:id="10"/>
    </w:p>
    <w:p>
      <w:pPr>
        <w:pStyle w:val="18"/>
        <w:rPr>
          <w:rFonts w:asciiTheme="minorEastAsia" w:hAnsiTheme="minorEastAsia" w:eastAsiaTheme="minorEastAsia"/>
          <w:color w:val="auto"/>
          <w:szCs w:val="21"/>
        </w:rPr>
      </w:pPr>
    </w:p>
    <w:p>
      <w:pPr>
        <w:pStyle w:val="74"/>
        <w:numPr>
          <w:ilvl w:val="0"/>
          <w:numId w:val="3"/>
        </w:numPr>
        <w:ind w:left="0" w:firstLine="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、公开招标需求</w:t>
      </w:r>
    </w:p>
    <w:p>
      <w:pPr>
        <w:pStyle w:val="4"/>
        <w:widowControl/>
        <w:numPr>
          <w:ilvl w:val="1"/>
          <w:numId w:val="3"/>
        </w:numPr>
        <w:spacing w:before="200" w:after="200" w:line="240" w:lineRule="auto"/>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项目一览表</w:t>
      </w:r>
    </w:p>
    <w:p>
      <w:pPr>
        <w:pStyle w:val="74"/>
        <w:spacing w:line="480" w:lineRule="auto"/>
        <w:ind w:firstLine="480" w:firstLineChars="200"/>
        <w:rPr>
          <w:rFonts w:ascii="宋体" w:hAnsi="宋体" w:cs="宋体"/>
          <w:b w:val="0"/>
          <w:color w:val="auto"/>
          <w:kern w:val="2"/>
          <w:sz w:val="24"/>
          <w:szCs w:val="24"/>
        </w:rPr>
      </w:pPr>
      <w:r>
        <w:rPr>
          <w:rFonts w:hint="eastAsia" w:ascii="宋体" w:hAnsi="宋体" w:cs="宋体"/>
          <w:b w:val="0"/>
          <w:color w:val="auto"/>
          <w:kern w:val="2"/>
          <w:sz w:val="24"/>
          <w:szCs w:val="24"/>
        </w:rPr>
        <w:t>本次招标共一个部分，具体内容如下表：</w:t>
      </w:r>
    </w:p>
    <w:tbl>
      <w:tblPr>
        <w:tblStyle w:val="27"/>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009"/>
        <w:gridCol w:w="2161"/>
        <w:gridCol w:w="832"/>
        <w:gridCol w:w="131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46" w:type="dxa"/>
            <w:vAlign w:val="center"/>
          </w:tcPr>
          <w:p>
            <w:pPr>
              <w:pStyle w:val="74"/>
              <w:jc w:val="center"/>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序号</w:t>
            </w:r>
          </w:p>
        </w:tc>
        <w:tc>
          <w:tcPr>
            <w:tcW w:w="3009" w:type="dxa"/>
            <w:vAlign w:val="center"/>
          </w:tcPr>
          <w:p>
            <w:pPr>
              <w:pStyle w:val="74"/>
              <w:jc w:val="center"/>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顶目名称</w:t>
            </w:r>
          </w:p>
        </w:tc>
        <w:tc>
          <w:tcPr>
            <w:tcW w:w="2161" w:type="dxa"/>
            <w:vAlign w:val="center"/>
          </w:tcPr>
          <w:p>
            <w:pPr>
              <w:pStyle w:val="74"/>
              <w:jc w:val="center"/>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技术要求</w:t>
            </w:r>
          </w:p>
        </w:tc>
        <w:tc>
          <w:tcPr>
            <w:tcW w:w="832" w:type="dxa"/>
            <w:vAlign w:val="center"/>
          </w:tcPr>
          <w:p>
            <w:pPr>
              <w:pStyle w:val="74"/>
              <w:jc w:val="center"/>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数量</w:t>
            </w:r>
          </w:p>
        </w:tc>
        <w:tc>
          <w:tcPr>
            <w:tcW w:w="1310" w:type="dxa"/>
            <w:vAlign w:val="center"/>
          </w:tcPr>
          <w:p>
            <w:pPr>
              <w:pStyle w:val="74"/>
              <w:jc w:val="center"/>
              <w:rPr>
                <w:rFonts w:hint="eastAsia" w:ascii="宋体" w:hAnsi="宋体" w:eastAsia="宋体" w:cs="宋体"/>
                <w:b w:val="0"/>
                <w:color w:val="auto"/>
                <w:kern w:val="2"/>
                <w:sz w:val="24"/>
                <w:szCs w:val="24"/>
                <w:lang w:eastAsia="zh-CN"/>
              </w:rPr>
            </w:pPr>
            <w:r>
              <w:rPr>
                <w:rFonts w:hint="eastAsia" w:ascii="宋体" w:hAnsi="宋体" w:eastAsia="宋体" w:cs="宋体"/>
                <w:b w:val="0"/>
                <w:color w:val="auto"/>
                <w:kern w:val="2"/>
                <w:sz w:val="24"/>
                <w:szCs w:val="24"/>
                <w:lang w:eastAsia="zh-CN"/>
              </w:rPr>
              <w:t>预算审核价</w:t>
            </w:r>
          </w:p>
        </w:tc>
        <w:tc>
          <w:tcPr>
            <w:tcW w:w="1250" w:type="dxa"/>
            <w:vAlign w:val="center"/>
          </w:tcPr>
          <w:p>
            <w:pPr>
              <w:pStyle w:val="74"/>
              <w:jc w:val="center"/>
              <w:rPr>
                <w:rFonts w:hint="eastAsia" w:ascii="宋体" w:hAnsi="宋体" w:eastAsia="宋体" w:cs="宋体"/>
                <w:b w:val="0"/>
                <w:color w:val="auto"/>
                <w:kern w:val="2"/>
                <w:sz w:val="24"/>
                <w:szCs w:val="24"/>
                <w:lang w:eastAsia="zh-CN"/>
              </w:rPr>
            </w:pPr>
            <w:r>
              <w:rPr>
                <w:rFonts w:hint="eastAsia" w:ascii="宋体" w:hAnsi="宋体" w:eastAsia="宋体" w:cs="宋体"/>
                <w:b w:val="0"/>
                <w:color w:val="auto"/>
                <w:kern w:val="2"/>
                <w:sz w:val="24"/>
                <w:szCs w:val="24"/>
                <w:lang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46" w:type="dxa"/>
            <w:vAlign w:val="center"/>
          </w:tcPr>
          <w:p>
            <w:pPr>
              <w:pStyle w:val="74"/>
              <w:jc w:val="center"/>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1</w:t>
            </w:r>
          </w:p>
        </w:tc>
        <w:tc>
          <w:tcPr>
            <w:tcW w:w="3009" w:type="dxa"/>
            <w:vAlign w:val="center"/>
          </w:tcPr>
          <w:p>
            <w:pPr>
              <w:pStyle w:val="74"/>
              <w:jc w:val="center"/>
              <w:rPr>
                <w:rFonts w:hint="eastAsia" w:ascii="宋体" w:hAnsi="宋体" w:eastAsia="宋体" w:cs="宋体"/>
                <w:b w:val="0"/>
                <w:color w:val="auto"/>
                <w:kern w:val="2"/>
                <w:sz w:val="24"/>
                <w:szCs w:val="24"/>
                <w:lang w:eastAsia="zh-CN"/>
              </w:rPr>
            </w:pPr>
            <w:r>
              <w:rPr>
                <w:rFonts w:hint="eastAsia" w:ascii="宋体" w:hAnsi="宋体" w:cs="宋体"/>
                <w:b w:val="0"/>
                <w:color w:val="auto"/>
                <w:kern w:val="2"/>
                <w:sz w:val="24"/>
                <w:szCs w:val="24"/>
                <w:lang w:eastAsia="zh-CN"/>
              </w:rPr>
              <w:t>沿海工业城金峙河部分河道水质提升项目</w:t>
            </w:r>
          </w:p>
        </w:tc>
        <w:tc>
          <w:tcPr>
            <w:tcW w:w="2161" w:type="dxa"/>
            <w:vAlign w:val="center"/>
          </w:tcPr>
          <w:p>
            <w:pPr>
              <w:pStyle w:val="74"/>
              <w:jc w:val="center"/>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详见招标文件要求</w:t>
            </w:r>
          </w:p>
        </w:tc>
        <w:tc>
          <w:tcPr>
            <w:tcW w:w="832" w:type="dxa"/>
            <w:vAlign w:val="center"/>
          </w:tcPr>
          <w:p>
            <w:pPr>
              <w:pStyle w:val="74"/>
              <w:jc w:val="center"/>
              <w:rPr>
                <w:rFonts w:hint="eastAsia" w:ascii="宋体" w:hAnsi="宋体" w:eastAsia="宋体" w:cs="宋体"/>
                <w:b w:val="0"/>
                <w:color w:val="auto"/>
                <w:kern w:val="2"/>
                <w:sz w:val="24"/>
                <w:szCs w:val="24"/>
                <w:lang w:eastAsia="zh-CN"/>
              </w:rPr>
            </w:pPr>
            <w:r>
              <w:rPr>
                <w:rFonts w:hint="eastAsia" w:ascii="宋体" w:hAnsi="宋体" w:eastAsia="宋体" w:cs="宋体"/>
                <w:b w:val="0"/>
                <w:color w:val="auto"/>
                <w:kern w:val="2"/>
                <w:sz w:val="24"/>
                <w:szCs w:val="24"/>
                <w:lang w:val="en-US" w:eastAsia="zh-CN"/>
              </w:rPr>
              <w:t>1</w:t>
            </w:r>
          </w:p>
        </w:tc>
        <w:tc>
          <w:tcPr>
            <w:tcW w:w="1310" w:type="dxa"/>
            <w:vAlign w:val="center"/>
          </w:tcPr>
          <w:p>
            <w:pPr>
              <w:pStyle w:val="74"/>
              <w:jc w:val="center"/>
              <w:rPr>
                <w:rFonts w:hint="eastAsia" w:ascii="宋体" w:hAnsi="宋体" w:eastAsia="宋体" w:cs="宋体"/>
                <w:b w:val="0"/>
                <w:color w:val="auto"/>
                <w:kern w:val="2"/>
                <w:sz w:val="24"/>
                <w:szCs w:val="24"/>
                <w:lang w:val="en-US" w:eastAsia="zh-CN"/>
              </w:rPr>
            </w:pPr>
            <w:r>
              <w:rPr>
                <w:rFonts w:hint="eastAsia" w:ascii="宋体" w:hAnsi="宋体" w:eastAsia="宋体" w:cs="宋体"/>
                <w:b w:val="0"/>
                <w:color w:val="auto"/>
                <w:kern w:val="2"/>
                <w:sz w:val="24"/>
                <w:szCs w:val="24"/>
              </w:rPr>
              <w:t>381887元</w:t>
            </w:r>
          </w:p>
        </w:tc>
        <w:tc>
          <w:tcPr>
            <w:tcW w:w="1250" w:type="dxa"/>
            <w:vAlign w:val="center"/>
          </w:tcPr>
          <w:p>
            <w:pPr>
              <w:pStyle w:val="74"/>
              <w:jc w:val="center"/>
              <w:rPr>
                <w:rFonts w:hint="eastAsia" w:ascii="宋体" w:hAnsi="宋体" w:eastAsia="宋体" w:cs="宋体"/>
                <w:b w:val="0"/>
                <w:color w:val="auto"/>
                <w:kern w:val="2"/>
                <w:sz w:val="24"/>
                <w:szCs w:val="24"/>
              </w:rPr>
            </w:pPr>
            <w:r>
              <w:rPr>
                <w:rFonts w:hint="eastAsia" w:ascii="宋体" w:hAnsi="宋体" w:cs="宋体"/>
                <w:b w:val="0"/>
                <w:color w:val="auto"/>
                <w:kern w:val="2"/>
                <w:sz w:val="24"/>
                <w:szCs w:val="24"/>
                <w:lang w:val="en-US" w:eastAsia="zh-CN"/>
              </w:rPr>
              <w:t>328423</w:t>
            </w:r>
            <w:r>
              <w:rPr>
                <w:rFonts w:hint="eastAsia" w:ascii="宋体" w:hAnsi="宋体" w:eastAsia="宋体" w:cs="宋体"/>
                <w:b w:val="0"/>
                <w:color w:val="auto"/>
                <w:kern w:val="2"/>
                <w:sz w:val="24"/>
                <w:szCs w:val="24"/>
              </w:rPr>
              <w:t>元</w:t>
            </w:r>
          </w:p>
        </w:tc>
      </w:tr>
    </w:tbl>
    <w:p>
      <w:pPr>
        <w:tabs>
          <w:tab w:val="left" w:pos="8280"/>
        </w:tabs>
        <w:autoSpaceDE w:val="0"/>
        <w:autoSpaceDN w:val="0"/>
        <w:adjustRightInd w:val="0"/>
        <w:spacing w:line="360" w:lineRule="auto"/>
        <w:ind w:right="25"/>
        <w:rPr>
          <w:rFonts w:asciiTheme="minorEastAsia" w:hAnsiTheme="minorEastAsia" w:eastAsiaTheme="minorEastAsia"/>
          <w:b/>
          <w:color w:val="auto"/>
          <w:sz w:val="24"/>
        </w:rPr>
      </w:pPr>
    </w:p>
    <w:p>
      <w:pPr>
        <w:tabs>
          <w:tab w:val="left" w:pos="8280"/>
        </w:tabs>
        <w:autoSpaceDE w:val="0"/>
        <w:autoSpaceDN w:val="0"/>
        <w:adjustRightInd w:val="0"/>
        <w:spacing w:line="360" w:lineRule="auto"/>
        <w:ind w:right="25"/>
        <w:rPr>
          <w:rFonts w:hint="eastAsia" w:asciiTheme="minorEastAsia" w:hAnsiTheme="minorEastAsia" w:eastAsiaTheme="minorEastAsia"/>
          <w:color w:val="auto"/>
          <w:szCs w:val="21"/>
          <w:lang w:eastAsia="zh-CN"/>
        </w:rPr>
      </w:pPr>
      <w:r>
        <w:rPr>
          <w:rFonts w:hint="eastAsia" w:asciiTheme="minorEastAsia" w:hAnsiTheme="minorEastAsia" w:eastAsiaTheme="minorEastAsia"/>
          <w:b/>
          <w:color w:val="auto"/>
          <w:sz w:val="24"/>
        </w:rPr>
        <w:t>2、项目</w:t>
      </w:r>
      <w:r>
        <w:rPr>
          <w:rFonts w:hint="eastAsia" w:asciiTheme="minorEastAsia" w:hAnsiTheme="minorEastAsia" w:eastAsiaTheme="minorEastAsia"/>
          <w:b/>
          <w:color w:val="auto"/>
          <w:sz w:val="24"/>
          <w:lang w:eastAsia="zh-CN"/>
        </w:rPr>
        <w:t>基本情况</w:t>
      </w:r>
    </w:p>
    <w:p>
      <w:pPr>
        <w:pStyle w:val="74"/>
        <w:spacing w:line="360" w:lineRule="auto"/>
        <w:ind w:firstLine="480" w:firstLineChars="200"/>
        <w:rPr>
          <w:rFonts w:ascii="宋体" w:hAnsi="宋体" w:cs="宋体"/>
          <w:b w:val="0"/>
          <w:color w:val="auto"/>
          <w:kern w:val="2"/>
          <w:sz w:val="24"/>
          <w:szCs w:val="24"/>
        </w:rPr>
      </w:pPr>
      <w:r>
        <w:rPr>
          <w:rFonts w:hint="eastAsia" w:ascii="宋体" w:hAnsi="宋体" w:cs="宋体"/>
          <w:b w:val="0"/>
          <w:color w:val="auto"/>
          <w:kern w:val="2"/>
          <w:sz w:val="24"/>
          <w:szCs w:val="24"/>
        </w:rPr>
        <w:t>本</w:t>
      </w:r>
      <w:r>
        <w:rPr>
          <w:rFonts w:hint="eastAsia" w:ascii="宋体" w:hAnsi="宋体" w:cs="宋体"/>
          <w:b w:val="0"/>
          <w:color w:val="auto"/>
          <w:kern w:val="2"/>
          <w:sz w:val="24"/>
          <w:szCs w:val="24"/>
          <w:lang w:eastAsia="zh-CN"/>
        </w:rPr>
        <w:t>项目</w:t>
      </w:r>
      <w:r>
        <w:rPr>
          <w:rFonts w:hint="eastAsia" w:ascii="宋体" w:hAnsi="宋体" w:cs="宋体"/>
          <w:b w:val="0"/>
          <w:color w:val="auto"/>
          <w:kern w:val="2"/>
          <w:sz w:val="24"/>
          <w:szCs w:val="24"/>
        </w:rPr>
        <w:t>位于三门县</w:t>
      </w:r>
      <w:r>
        <w:rPr>
          <w:rFonts w:hint="eastAsia" w:ascii="宋体" w:hAnsi="宋体" w:cs="宋体"/>
          <w:b w:val="0"/>
          <w:color w:val="auto"/>
          <w:kern w:val="2"/>
          <w:sz w:val="24"/>
          <w:szCs w:val="24"/>
          <w:lang w:eastAsia="zh-CN"/>
        </w:rPr>
        <w:t>沿海工业城</w:t>
      </w:r>
      <w:r>
        <w:rPr>
          <w:rFonts w:hint="eastAsia" w:ascii="宋体" w:hAnsi="宋体" w:cs="宋体"/>
          <w:b w:val="0"/>
          <w:color w:val="auto"/>
          <w:kern w:val="2"/>
          <w:sz w:val="24"/>
          <w:szCs w:val="24"/>
        </w:rPr>
        <w:t>，工程建设内容为</w:t>
      </w:r>
      <w:r>
        <w:rPr>
          <w:rFonts w:hint="eastAsia" w:ascii="宋体" w:hAnsi="宋体" w:cs="宋体"/>
          <w:b w:val="0"/>
          <w:color w:val="auto"/>
          <w:kern w:val="2"/>
          <w:sz w:val="24"/>
          <w:szCs w:val="24"/>
          <w:lang w:eastAsia="zh-CN"/>
        </w:rPr>
        <w:t>沿海工业城金峙河部分河道水质提升项目</w:t>
      </w:r>
      <w:r>
        <w:rPr>
          <w:rFonts w:hint="eastAsia" w:ascii="宋体" w:hAnsi="宋体" w:cs="宋体"/>
          <w:b w:val="0"/>
          <w:color w:val="auto"/>
          <w:kern w:val="2"/>
          <w:sz w:val="24"/>
          <w:szCs w:val="24"/>
        </w:rPr>
        <w:t>，项目由三门县绿色产城建设有限公司负责建设。工程主要组成部分包括生物拦截栅、强化潜流湿地、异位活水推流设备、表流人工湿地、配电箱及电缆线、强化生态哺育浮岛、微生物及日常维护等。</w:t>
      </w:r>
    </w:p>
    <w:p>
      <w:pPr>
        <w:tabs>
          <w:tab w:val="left" w:pos="8280"/>
        </w:tabs>
        <w:autoSpaceDE w:val="0"/>
        <w:autoSpaceDN w:val="0"/>
        <w:adjustRightInd w:val="0"/>
        <w:spacing w:line="360" w:lineRule="auto"/>
        <w:ind w:right="25"/>
        <w:rPr>
          <w:rFonts w:asciiTheme="minorEastAsia" w:hAnsiTheme="minorEastAsia" w:eastAsiaTheme="minorEastAsia"/>
          <w:b/>
          <w:color w:val="auto"/>
          <w:sz w:val="24"/>
        </w:rPr>
      </w:pPr>
      <w:r>
        <w:rPr>
          <w:rFonts w:hint="eastAsia" w:asciiTheme="minorEastAsia" w:hAnsiTheme="minorEastAsia" w:eastAsiaTheme="minorEastAsia"/>
          <w:b/>
          <w:color w:val="auto"/>
          <w:sz w:val="24"/>
        </w:rPr>
        <w:t>3、商务要求</w:t>
      </w:r>
    </w:p>
    <w:p>
      <w:pPr>
        <w:pStyle w:val="18"/>
        <w:snapToGrid w:val="0"/>
        <w:spacing w:before="120" w:after="120" w:line="360" w:lineRule="auto"/>
        <w:ind w:firstLine="240" w:firstLineChars="100"/>
        <w:rPr>
          <w:rFonts w:hAnsi="宋体" w:cs="宋体"/>
          <w:color w:val="auto"/>
          <w:sz w:val="24"/>
        </w:rPr>
      </w:pPr>
      <w:r>
        <w:rPr>
          <w:rFonts w:hint="eastAsia" w:hAnsi="宋体" w:cs="宋体"/>
          <w:color w:val="auto"/>
          <w:sz w:val="24"/>
        </w:rPr>
        <w:t>（1）</w:t>
      </w:r>
      <w:r>
        <w:rPr>
          <w:rFonts w:hint="eastAsia" w:hAnsi="宋体" w:cs="宋体"/>
          <w:color w:val="auto"/>
          <w:sz w:val="24"/>
          <w:lang w:eastAsia="zh-CN"/>
        </w:rPr>
        <w:t>工期：签订合同后</w:t>
      </w:r>
      <w:r>
        <w:rPr>
          <w:rFonts w:hint="eastAsia" w:hAnsi="宋体" w:cs="宋体"/>
          <w:color w:val="auto"/>
          <w:sz w:val="24"/>
          <w:lang w:val="en-US" w:eastAsia="zh-CN"/>
        </w:rPr>
        <w:t>30日历天内</w:t>
      </w:r>
      <w:r>
        <w:rPr>
          <w:rFonts w:hint="eastAsia" w:hAnsi="宋体" w:cs="宋体"/>
          <w:color w:val="auto"/>
          <w:sz w:val="24"/>
        </w:rPr>
        <w:t>。</w:t>
      </w:r>
    </w:p>
    <w:p>
      <w:pPr>
        <w:pStyle w:val="74"/>
        <w:spacing w:line="360" w:lineRule="auto"/>
        <w:ind w:firstLine="240" w:firstLineChars="100"/>
        <w:rPr>
          <w:rFonts w:hint="eastAsia" w:ascii="宋体" w:hAnsi="宋体" w:eastAsia="宋体" w:cs="宋体"/>
          <w:b w:val="0"/>
          <w:color w:val="auto"/>
          <w:kern w:val="2"/>
          <w:sz w:val="24"/>
          <w:szCs w:val="24"/>
          <w:lang w:val="en-US" w:eastAsia="zh-CN"/>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lang w:val="en-US" w:eastAsia="zh-CN"/>
        </w:rPr>
        <w:t>2</w:t>
      </w:r>
      <w:r>
        <w:rPr>
          <w:rFonts w:hint="eastAsia" w:ascii="宋体" w:hAnsi="宋体" w:eastAsia="宋体" w:cs="宋体"/>
          <w:b w:val="0"/>
          <w:color w:val="auto"/>
          <w:kern w:val="2"/>
          <w:sz w:val="24"/>
          <w:szCs w:val="24"/>
        </w:rPr>
        <w:t>）付款方式：</w:t>
      </w:r>
      <w:r>
        <w:rPr>
          <w:rFonts w:hint="eastAsia" w:ascii="宋体" w:hAnsi="宋体" w:cs="宋体"/>
          <w:b w:val="0"/>
          <w:color w:val="auto"/>
          <w:kern w:val="2"/>
          <w:sz w:val="24"/>
          <w:szCs w:val="24"/>
          <w:lang w:val="en-US" w:eastAsia="zh-CN"/>
        </w:rPr>
        <w:t>工程竣工验收合格且结算审核,并经财政备案完成后付至工程结算审核价款的100%。发包人支付最后工程结算付款前，承包人向发包人提供质量保证金保函（金额为工程结算价的1.5%）。</w:t>
      </w:r>
    </w:p>
    <w:p>
      <w:pPr>
        <w:spacing w:line="360" w:lineRule="auto"/>
        <w:rPr>
          <w:rFonts w:asciiTheme="minorEastAsia" w:hAnsiTheme="minorEastAsia" w:eastAsiaTheme="minorEastAsia"/>
          <w:b/>
          <w:color w:val="auto"/>
          <w:sz w:val="30"/>
          <w:szCs w:val="30"/>
        </w:rPr>
      </w:pPr>
      <w:r>
        <w:rPr>
          <w:rFonts w:asciiTheme="minorEastAsia" w:hAnsiTheme="minorEastAsia" w:eastAsiaTheme="minorEastAsia"/>
          <w:b/>
          <w:color w:val="auto"/>
          <w:sz w:val="30"/>
          <w:szCs w:val="30"/>
        </w:rPr>
        <w:br w:type="page"/>
      </w:r>
    </w:p>
    <w:p>
      <w:pPr>
        <w:pStyle w:val="3"/>
        <w:spacing w:before="0" w:after="0" w:line="360" w:lineRule="auto"/>
        <w:jc w:val="center"/>
        <w:rPr>
          <w:color w:val="auto"/>
          <w:sz w:val="30"/>
          <w:szCs w:val="30"/>
        </w:rPr>
      </w:pPr>
      <w:bookmarkStart w:id="11" w:name="_Toc40721105"/>
    </w:p>
    <w:p>
      <w:pPr>
        <w:pStyle w:val="3"/>
        <w:spacing w:before="0" w:after="0" w:line="360" w:lineRule="auto"/>
        <w:jc w:val="center"/>
        <w:rPr>
          <w:color w:val="auto"/>
          <w:sz w:val="30"/>
          <w:szCs w:val="30"/>
        </w:rPr>
      </w:pPr>
      <w:r>
        <w:rPr>
          <w:rFonts w:hint="eastAsia"/>
          <w:color w:val="auto"/>
          <w:sz w:val="30"/>
          <w:szCs w:val="30"/>
        </w:rPr>
        <w:t>第五章</w:t>
      </w:r>
      <w:bookmarkEnd w:id="11"/>
      <w:r>
        <w:rPr>
          <w:rFonts w:hint="eastAsia"/>
          <w:color w:val="auto"/>
          <w:sz w:val="30"/>
          <w:szCs w:val="30"/>
        </w:rPr>
        <w:t>合同条款及格式</w:t>
      </w:r>
    </w:p>
    <w:p>
      <w:pPr>
        <w:spacing w:line="360" w:lineRule="exact"/>
        <w:ind w:firstLine="440" w:firstLineChars="200"/>
        <w:rPr>
          <w:color w:val="auto"/>
          <w:sz w:val="22"/>
        </w:rPr>
      </w:pPr>
      <w:bookmarkStart w:id="12" w:name="_Toc40721106"/>
      <w:r>
        <w:rPr>
          <w:color w:val="auto"/>
          <w:sz w:val="22"/>
        </w:rPr>
        <w:t>合同文本采用《建设工程施工合同（示范文本）》（GF-201</w:t>
      </w:r>
      <w:r>
        <w:rPr>
          <w:rFonts w:hint="eastAsia"/>
          <w:color w:val="auto"/>
          <w:sz w:val="22"/>
        </w:rPr>
        <w:t>7</w:t>
      </w:r>
      <w:r>
        <w:rPr>
          <w:color w:val="auto"/>
          <w:sz w:val="22"/>
        </w:rPr>
        <w:t>-0201）。</w:t>
      </w:r>
    </w:p>
    <w:p>
      <w:pPr>
        <w:spacing w:line="360" w:lineRule="exact"/>
        <w:ind w:firstLine="440" w:firstLineChars="200"/>
        <w:rPr>
          <w:color w:val="auto"/>
          <w:sz w:val="22"/>
        </w:rPr>
      </w:pPr>
      <w:r>
        <w:rPr>
          <w:color w:val="auto"/>
          <w:sz w:val="22"/>
        </w:rPr>
        <w:t>合同通用条款采用《建设工程施工合同（示范文本）》的通用条款（GF-201</w:t>
      </w:r>
      <w:r>
        <w:rPr>
          <w:rFonts w:hint="eastAsia"/>
          <w:color w:val="auto"/>
          <w:sz w:val="22"/>
        </w:rPr>
        <w:t>7</w:t>
      </w:r>
      <w:r>
        <w:rPr>
          <w:color w:val="auto"/>
          <w:sz w:val="22"/>
        </w:rPr>
        <w:t>-0201）。</w:t>
      </w:r>
    </w:p>
    <w:p>
      <w:pPr>
        <w:spacing w:line="360" w:lineRule="exact"/>
        <w:ind w:firstLine="440" w:firstLineChars="200"/>
        <w:rPr>
          <w:color w:val="auto"/>
          <w:sz w:val="22"/>
        </w:rPr>
      </w:pPr>
      <w:r>
        <w:rPr>
          <w:color w:val="auto"/>
          <w:sz w:val="22"/>
        </w:rPr>
        <w:t>合同专用条款中的主要条款将由招标人(发包人)与中标人(承包人)根据投标文件签订。</w:t>
      </w:r>
    </w:p>
    <w:p>
      <w:pPr>
        <w:keepNext/>
        <w:keepLines/>
        <w:numPr>
          <w:ilvl w:val="0"/>
          <w:numId w:val="4"/>
        </w:numPr>
        <w:spacing w:before="340" w:after="330" w:line="578" w:lineRule="auto"/>
        <w:outlineLvl w:val="0"/>
        <w:rPr>
          <w:b/>
          <w:bCs/>
          <w:color w:val="auto"/>
          <w:kern w:val="44"/>
          <w:sz w:val="48"/>
          <w:szCs w:val="44"/>
        </w:rPr>
        <w:sectPr>
          <w:footnotePr>
            <w:numRestart w:val="eachPage"/>
          </w:footnotePr>
          <w:endnotePr>
            <w:numRestart w:val="eachSect"/>
          </w:endnotePr>
          <w:pgSz w:w="11907" w:h="16840"/>
          <w:pgMar w:top="1361" w:right="1361" w:bottom="1361" w:left="1361" w:header="851" w:footer="839" w:gutter="0"/>
          <w:pgNumType w:fmt="decimal"/>
          <w:cols w:space="720" w:num="1"/>
          <w:docGrid w:linePitch="435" w:charSpace="-6554"/>
        </w:sectPr>
      </w:pPr>
    </w:p>
    <w:p>
      <w:pPr>
        <w:spacing w:before="100" w:line="400" w:lineRule="exact"/>
        <w:jc w:val="center"/>
        <w:outlineLvl w:val="1"/>
        <w:rPr>
          <w:rFonts w:eastAsia="黑体"/>
          <w:color w:val="auto"/>
          <w:sz w:val="36"/>
          <w:szCs w:val="32"/>
        </w:rPr>
      </w:pPr>
      <w:bookmarkStart w:id="13" w:name="_Toc68615906"/>
      <w:bookmarkStart w:id="14" w:name="_Toc394573945"/>
      <w:r>
        <w:rPr>
          <w:rFonts w:eastAsia="黑体"/>
          <w:color w:val="auto"/>
          <w:sz w:val="36"/>
          <w:szCs w:val="32"/>
        </w:rPr>
        <w:t>第一部分　　合同协议书</w:t>
      </w:r>
      <w:bookmarkEnd w:id="13"/>
      <w:bookmarkEnd w:id="14"/>
    </w:p>
    <w:p>
      <w:pPr>
        <w:spacing w:line="360" w:lineRule="auto"/>
        <w:rPr>
          <w:rFonts w:eastAsia="仿宋_GB2312"/>
          <w:color w:val="auto"/>
          <w:sz w:val="28"/>
          <w:u w:val="single"/>
        </w:rPr>
      </w:pPr>
    </w:p>
    <w:p>
      <w:pPr>
        <w:spacing w:line="400" w:lineRule="exact"/>
        <w:ind w:firstLine="442" w:firstLineChars="200"/>
        <w:rPr>
          <w:rFonts w:eastAsia="黑体"/>
          <w:b/>
          <w:color w:val="auto"/>
          <w:sz w:val="22"/>
          <w:szCs w:val="21"/>
          <w:u w:val="single"/>
        </w:rPr>
      </w:pPr>
      <w:r>
        <w:rPr>
          <w:rFonts w:eastAsia="黑体"/>
          <w:b/>
          <w:color w:val="auto"/>
          <w:sz w:val="22"/>
          <w:szCs w:val="21"/>
        </w:rPr>
        <w:t>发包人（全称）：</w:t>
      </w:r>
      <w:r>
        <w:rPr>
          <w:rFonts w:eastAsia="黑体"/>
          <w:b/>
          <w:color w:val="auto"/>
          <w:sz w:val="22"/>
          <w:szCs w:val="21"/>
          <w:u w:val="single"/>
        </w:rPr>
        <w:t xml:space="preserve">        </w:t>
      </w:r>
      <w:r>
        <w:rPr>
          <w:rFonts w:hint="eastAsia" w:eastAsia="黑体"/>
          <w:b/>
          <w:color w:val="auto"/>
          <w:sz w:val="22"/>
          <w:szCs w:val="21"/>
          <w:u w:val="single"/>
          <w:lang w:eastAsia="zh-CN"/>
        </w:rPr>
        <w:t>三门县绿色产城建设有限公司</w:t>
      </w:r>
      <w:r>
        <w:rPr>
          <w:rFonts w:eastAsia="黑体"/>
          <w:b/>
          <w:color w:val="auto"/>
          <w:sz w:val="22"/>
          <w:szCs w:val="21"/>
          <w:u w:val="single"/>
        </w:rPr>
        <w:t xml:space="preserve">       </w:t>
      </w:r>
    </w:p>
    <w:p>
      <w:pPr>
        <w:spacing w:line="400" w:lineRule="exact"/>
        <w:ind w:firstLine="442" w:firstLineChars="200"/>
        <w:rPr>
          <w:rFonts w:eastAsia="黑体"/>
          <w:b/>
          <w:color w:val="auto"/>
          <w:sz w:val="22"/>
          <w:szCs w:val="21"/>
          <w:u w:val="single"/>
        </w:rPr>
      </w:pPr>
      <w:r>
        <w:rPr>
          <w:rFonts w:eastAsia="黑体"/>
          <w:b/>
          <w:color w:val="auto"/>
          <w:sz w:val="22"/>
          <w:szCs w:val="21"/>
        </w:rPr>
        <w:t>承包人（全称）：</w:t>
      </w:r>
      <w:r>
        <w:rPr>
          <w:rFonts w:eastAsia="黑体"/>
          <w:b/>
          <w:color w:val="auto"/>
          <w:sz w:val="22"/>
          <w:szCs w:val="21"/>
          <w:u w:val="single"/>
        </w:rPr>
        <w:t xml:space="preserve">                                        </w:t>
      </w:r>
    </w:p>
    <w:p>
      <w:pPr>
        <w:spacing w:line="400" w:lineRule="exact"/>
        <w:ind w:firstLine="440" w:firstLineChars="200"/>
        <w:rPr>
          <w:color w:val="auto"/>
          <w:sz w:val="22"/>
          <w:szCs w:val="21"/>
        </w:rPr>
      </w:pPr>
      <w:bookmarkStart w:id="15" w:name="_Toc351203481"/>
      <w:r>
        <w:rPr>
          <w:color w:val="auto"/>
          <w:sz w:val="22"/>
          <w:szCs w:val="21"/>
        </w:rPr>
        <w:t>根据《中华人民共和国</w:t>
      </w:r>
      <w:r>
        <w:rPr>
          <w:rFonts w:hint="eastAsia"/>
          <w:color w:val="auto"/>
          <w:sz w:val="22"/>
          <w:szCs w:val="21"/>
          <w:lang w:eastAsia="zh-CN"/>
        </w:rPr>
        <w:t>民法典</w:t>
      </w:r>
      <w:r>
        <w:rPr>
          <w:color w:val="auto"/>
          <w:sz w:val="22"/>
          <w:szCs w:val="21"/>
        </w:rPr>
        <w:t>》、《中华人民共和国建筑法》及有关法律规定，遵循平等、自愿、公平和诚实信用的原则，双方就</w:t>
      </w:r>
      <w:r>
        <w:rPr>
          <w:rFonts w:hint="eastAsia"/>
          <w:bCs/>
          <w:color w:val="auto"/>
          <w:sz w:val="22"/>
          <w:szCs w:val="21"/>
          <w:u w:val="single"/>
          <w:lang w:eastAsia="zh-CN"/>
        </w:rPr>
        <w:t>沿海工业城金峙河部分河道水质提升项目</w:t>
      </w:r>
      <w:r>
        <w:rPr>
          <w:color w:val="auto"/>
          <w:sz w:val="22"/>
          <w:szCs w:val="21"/>
        </w:rPr>
        <w:t>施工及有关事项协商一致，共同达成如下协议：</w:t>
      </w:r>
    </w:p>
    <w:p>
      <w:pPr>
        <w:spacing w:line="400" w:lineRule="exact"/>
        <w:ind w:firstLine="442" w:firstLineChars="200"/>
        <w:rPr>
          <w:color w:val="auto"/>
          <w:sz w:val="22"/>
          <w:szCs w:val="21"/>
        </w:rPr>
      </w:pPr>
      <w:r>
        <w:rPr>
          <w:rFonts w:eastAsia="黑体"/>
          <w:b/>
          <w:color w:val="auto"/>
          <w:sz w:val="22"/>
          <w:szCs w:val="21"/>
        </w:rPr>
        <w:t>一、工程概况</w:t>
      </w:r>
      <w:bookmarkEnd w:id="15"/>
    </w:p>
    <w:p>
      <w:pPr>
        <w:spacing w:line="400" w:lineRule="exact"/>
        <w:ind w:firstLine="440" w:firstLineChars="200"/>
        <w:rPr>
          <w:bCs/>
          <w:color w:val="auto"/>
          <w:sz w:val="22"/>
          <w:szCs w:val="21"/>
          <w:u w:val="single"/>
        </w:rPr>
      </w:pPr>
      <w:bookmarkStart w:id="16" w:name="_Toc351203482"/>
      <w:r>
        <w:rPr>
          <w:bCs/>
          <w:color w:val="auto"/>
          <w:sz w:val="22"/>
          <w:szCs w:val="21"/>
        </w:rPr>
        <w:t>1．工程名称：</w:t>
      </w:r>
      <w:r>
        <w:rPr>
          <w:bCs/>
          <w:color w:val="auto"/>
          <w:sz w:val="22"/>
          <w:szCs w:val="21"/>
          <w:u w:val="single"/>
        </w:rPr>
        <w:t></w:t>
      </w:r>
      <w:r>
        <w:rPr>
          <w:rFonts w:hint="eastAsia"/>
          <w:bCs/>
          <w:color w:val="auto"/>
          <w:sz w:val="22"/>
          <w:szCs w:val="21"/>
          <w:u w:val="single"/>
          <w:lang w:eastAsia="zh-CN"/>
        </w:rPr>
        <w:t>沿海工业城金峙河部分河道水质提升项目</w:t>
      </w:r>
      <w:r>
        <w:rPr>
          <w:rFonts w:hint="eastAsia"/>
          <w:bCs/>
          <w:color w:val="auto"/>
          <w:sz w:val="22"/>
          <w:szCs w:val="21"/>
          <w:u w:val="single"/>
        </w:rPr>
        <w:t xml:space="preserve">  </w:t>
      </w:r>
      <w:r>
        <w:rPr>
          <w:bCs/>
          <w:color w:val="auto"/>
          <w:sz w:val="22"/>
          <w:szCs w:val="21"/>
          <w:u w:val="single"/>
        </w:rPr>
        <w:t xml:space="preserve"> </w:t>
      </w:r>
      <w:r>
        <w:rPr>
          <w:bCs/>
          <w:color w:val="auto"/>
          <w:sz w:val="22"/>
          <w:szCs w:val="21"/>
        </w:rPr>
        <w:t>。</w:t>
      </w:r>
    </w:p>
    <w:p>
      <w:pPr>
        <w:spacing w:line="400" w:lineRule="exact"/>
        <w:ind w:firstLine="440" w:firstLineChars="200"/>
        <w:rPr>
          <w:rFonts w:hint="eastAsia" w:eastAsia="宋体"/>
          <w:bCs/>
          <w:color w:val="auto"/>
          <w:sz w:val="22"/>
          <w:szCs w:val="21"/>
          <w:u w:val="single"/>
          <w:lang w:eastAsia="zh-CN"/>
        </w:rPr>
      </w:pPr>
      <w:r>
        <w:rPr>
          <w:bCs/>
          <w:color w:val="auto"/>
          <w:sz w:val="22"/>
          <w:szCs w:val="21"/>
        </w:rPr>
        <w:t>2．工程地点：</w:t>
      </w:r>
      <w:r>
        <w:rPr>
          <w:bCs/>
          <w:color w:val="auto"/>
          <w:sz w:val="22"/>
          <w:szCs w:val="21"/>
          <w:u w:val="single"/>
        </w:rPr>
        <w:t></w:t>
      </w:r>
      <w:r>
        <w:rPr>
          <w:rFonts w:hint="eastAsia" w:eastAsia="宋体"/>
          <w:bCs/>
          <w:color w:val="auto"/>
          <w:sz w:val="22"/>
          <w:szCs w:val="21"/>
          <w:u w:val="single"/>
          <w:lang w:eastAsia="zh-CN"/>
        </w:rPr>
        <w:t>三门县沿海工业城 。</w:t>
      </w:r>
    </w:p>
    <w:p>
      <w:pPr>
        <w:spacing w:line="400" w:lineRule="exact"/>
        <w:ind w:firstLine="440" w:firstLineChars="200"/>
        <w:rPr>
          <w:bCs/>
          <w:color w:val="auto"/>
          <w:sz w:val="22"/>
          <w:szCs w:val="21"/>
        </w:rPr>
      </w:pPr>
      <w:r>
        <w:rPr>
          <w:bCs/>
          <w:color w:val="auto"/>
          <w:sz w:val="22"/>
          <w:szCs w:val="21"/>
        </w:rPr>
        <w:t>3．工程立项批准文号：</w:t>
      </w:r>
      <w:r>
        <w:rPr>
          <w:rFonts w:hint="eastAsia" w:ascii="宋体" w:hAnsi="宋体" w:cs="宋体"/>
          <w:color w:val="auto"/>
          <w:kern w:val="0"/>
          <w:sz w:val="22"/>
          <w:szCs w:val="21"/>
          <w:u w:val="single"/>
        </w:rPr>
        <w:t xml:space="preserve"> </w:t>
      </w:r>
      <w:r>
        <w:rPr>
          <w:rFonts w:hint="eastAsia" w:ascii="宋体" w:hAnsi="宋体" w:cs="宋体"/>
          <w:color w:val="auto"/>
          <w:kern w:val="0"/>
          <w:sz w:val="22"/>
          <w:szCs w:val="21"/>
          <w:u w:val="single"/>
          <w:lang w:val="en-US" w:eastAsia="zh-CN"/>
        </w:rPr>
        <w:t>/</w:t>
      </w:r>
      <w:r>
        <w:rPr>
          <w:bCs/>
          <w:color w:val="auto"/>
          <w:sz w:val="22"/>
          <w:szCs w:val="21"/>
          <w:u w:val="single"/>
        </w:rPr>
        <w:t xml:space="preserve"> </w:t>
      </w:r>
      <w:r>
        <w:rPr>
          <w:bCs/>
          <w:color w:val="auto"/>
          <w:sz w:val="22"/>
          <w:szCs w:val="21"/>
        </w:rPr>
        <w:t>。</w:t>
      </w:r>
    </w:p>
    <w:p>
      <w:pPr>
        <w:spacing w:line="400" w:lineRule="exact"/>
        <w:ind w:firstLine="440" w:firstLineChars="200"/>
        <w:rPr>
          <w:bCs/>
          <w:color w:val="auto"/>
          <w:sz w:val="22"/>
          <w:szCs w:val="21"/>
        </w:rPr>
      </w:pPr>
      <w:r>
        <w:rPr>
          <w:bCs/>
          <w:color w:val="auto"/>
          <w:sz w:val="22"/>
          <w:szCs w:val="21"/>
        </w:rPr>
        <w:t>4．资金来源：</w:t>
      </w:r>
      <w:r>
        <w:rPr>
          <w:rFonts w:hint="eastAsia"/>
          <w:bCs/>
          <w:color w:val="auto"/>
          <w:sz w:val="22"/>
          <w:szCs w:val="21"/>
          <w:u w:val="single"/>
          <w:lang w:eastAsia="zh-CN"/>
        </w:rPr>
        <w:t>自筹</w:t>
      </w:r>
      <w:r>
        <w:rPr>
          <w:bCs/>
          <w:color w:val="auto"/>
          <w:sz w:val="22"/>
          <w:szCs w:val="21"/>
          <w:u w:val="single"/>
        </w:rPr>
        <w:t xml:space="preserve">  </w:t>
      </w:r>
      <w:r>
        <w:rPr>
          <w:bCs/>
          <w:color w:val="auto"/>
          <w:sz w:val="22"/>
          <w:szCs w:val="21"/>
        </w:rPr>
        <w:t>。</w:t>
      </w:r>
    </w:p>
    <w:p>
      <w:pPr>
        <w:pStyle w:val="74"/>
        <w:spacing w:line="360" w:lineRule="auto"/>
        <w:ind w:firstLine="440" w:firstLineChars="200"/>
        <w:rPr>
          <w:rFonts w:hint="eastAsia" w:eastAsia="宋体"/>
          <w:bCs/>
          <w:color w:val="auto"/>
          <w:sz w:val="22"/>
          <w:szCs w:val="21"/>
          <w:u w:val="single"/>
          <w:lang w:eastAsia="zh-CN"/>
        </w:rPr>
      </w:pPr>
      <w:r>
        <w:rPr>
          <w:b w:val="0"/>
          <w:bCs w:val="0"/>
          <w:color w:val="auto"/>
          <w:sz w:val="22"/>
          <w:szCs w:val="21"/>
        </w:rPr>
        <w:t>5．工程内容：</w:t>
      </w:r>
      <w:r>
        <w:rPr>
          <w:rFonts w:hint="eastAsia" w:ascii="Times New Roman" w:hAnsi="Times New Roman" w:eastAsia="宋体" w:cs="Times New Roman"/>
          <w:b w:val="0"/>
          <w:bCs w:val="0"/>
          <w:color w:val="auto"/>
          <w:kern w:val="2"/>
          <w:sz w:val="22"/>
          <w:szCs w:val="21"/>
          <w:u w:val="single"/>
          <w:lang w:val="en-US" w:eastAsia="zh-CN" w:bidi="ar-SA"/>
        </w:rPr>
        <w:t>工程主要组成部分包括生物拦截栅、强化潜流湿地、异位活水推流设备、表流人工湿地、配电箱及电缆线、强化生态哺育浮岛、微生物及日常维护等。具体详见施工图纸及预算审核书。</w:t>
      </w:r>
    </w:p>
    <w:p>
      <w:pPr>
        <w:spacing w:line="400" w:lineRule="exact"/>
        <w:ind w:firstLine="440" w:firstLineChars="200"/>
        <w:rPr>
          <w:bCs/>
          <w:color w:val="auto"/>
          <w:sz w:val="22"/>
          <w:szCs w:val="21"/>
        </w:rPr>
      </w:pPr>
      <w:r>
        <w:rPr>
          <w:bCs/>
          <w:color w:val="auto"/>
          <w:sz w:val="22"/>
          <w:szCs w:val="21"/>
        </w:rPr>
        <w:t>群体工程应附《承包人承揽工程项目一览表》（附件1）。</w:t>
      </w:r>
    </w:p>
    <w:p>
      <w:pPr>
        <w:spacing w:line="400" w:lineRule="exact"/>
        <w:ind w:firstLine="440" w:firstLineChars="200"/>
        <w:rPr>
          <w:bCs/>
          <w:color w:val="auto"/>
          <w:sz w:val="22"/>
          <w:szCs w:val="21"/>
        </w:rPr>
      </w:pPr>
      <w:r>
        <w:rPr>
          <w:bCs/>
          <w:color w:val="auto"/>
          <w:sz w:val="22"/>
          <w:szCs w:val="21"/>
        </w:rPr>
        <w:t>6．工程承包范围：</w:t>
      </w:r>
    </w:p>
    <w:p>
      <w:pPr>
        <w:spacing w:line="400" w:lineRule="exact"/>
        <w:ind w:left="420" w:leftChars="200"/>
        <w:rPr>
          <w:color w:val="auto"/>
          <w:sz w:val="22"/>
          <w:szCs w:val="21"/>
          <w:u w:val="single"/>
        </w:rPr>
      </w:pPr>
      <w:r>
        <w:rPr>
          <w:rFonts w:hint="eastAsia"/>
          <w:bCs/>
          <w:color w:val="auto"/>
          <w:sz w:val="22"/>
          <w:szCs w:val="21"/>
        </w:rPr>
        <w:t>（1）</w:t>
      </w:r>
      <w:r>
        <w:rPr>
          <w:rFonts w:hint="eastAsia" w:ascii="宋体" w:hAnsi="宋体" w:cs="宋体"/>
          <w:color w:val="auto"/>
          <w:sz w:val="22"/>
          <w:szCs w:val="21"/>
        </w:rPr>
        <w:t>发包人提供</w:t>
      </w:r>
      <w:r>
        <w:rPr>
          <w:rFonts w:hint="eastAsia" w:ascii="宋体" w:hAnsi="宋体" w:cs="宋体"/>
          <w:color w:val="auto"/>
          <w:sz w:val="22"/>
          <w:szCs w:val="21"/>
          <w:u w:val="single"/>
        </w:rPr>
        <w:t>本项目设计范围内的</w:t>
      </w:r>
      <w:r>
        <w:rPr>
          <w:rFonts w:hint="eastAsia" w:ascii="宋体" w:hAnsi="宋体" w:eastAsia="宋体" w:cs="宋体"/>
          <w:color w:val="auto"/>
          <w:sz w:val="22"/>
          <w:szCs w:val="21"/>
          <w:u w:val="single"/>
          <w:lang w:eastAsia="zh-CN"/>
        </w:rPr>
        <w:t>河道水质提升项目</w:t>
      </w:r>
      <w:r>
        <w:rPr>
          <w:rFonts w:hint="eastAsia" w:ascii="宋体" w:hAnsi="宋体" w:cs="宋体"/>
          <w:color w:val="auto"/>
          <w:sz w:val="22"/>
          <w:szCs w:val="21"/>
          <w:u w:val="single"/>
        </w:rPr>
        <w:t>，具体详见施工图纸及预算审核书。</w:t>
      </w:r>
    </w:p>
    <w:p>
      <w:pPr>
        <w:spacing w:line="400" w:lineRule="exact"/>
        <w:ind w:firstLine="442" w:firstLineChars="200"/>
        <w:rPr>
          <w:b/>
          <w:color w:val="auto"/>
          <w:sz w:val="22"/>
          <w:szCs w:val="21"/>
        </w:rPr>
      </w:pPr>
      <w:r>
        <w:rPr>
          <w:rFonts w:eastAsia="黑体"/>
          <w:b/>
          <w:color w:val="auto"/>
          <w:sz w:val="22"/>
          <w:szCs w:val="21"/>
        </w:rPr>
        <w:t>二、合同工期</w:t>
      </w:r>
      <w:bookmarkEnd w:id="16"/>
    </w:p>
    <w:p>
      <w:pPr>
        <w:spacing w:line="400" w:lineRule="exact"/>
        <w:ind w:firstLine="440" w:firstLineChars="200"/>
        <w:rPr>
          <w:color w:val="auto"/>
          <w:sz w:val="22"/>
          <w:szCs w:val="21"/>
        </w:rPr>
      </w:pPr>
      <w:r>
        <w:rPr>
          <w:color w:val="auto"/>
          <w:sz w:val="22"/>
          <w:szCs w:val="21"/>
        </w:rPr>
        <w:t>计划开工日期：</w:t>
      </w:r>
      <w:r>
        <w:rPr>
          <w:color w:val="auto"/>
          <w:sz w:val="22"/>
          <w:szCs w:val="21"/>
          <w:u w:val="single"/>
        </w:rPr>
        <w:t></w:t>
      </w:r>
      <w:r>
        <w:rPr>
          <w:color w:val="auto"/>
          <w:sz w:val="22"/>
          <w:szCs w:val="21"/>
        </w:rPr>
        <w:t>年</w:t>
      </w:r>
      <w:r>
        <w:rPr>
          <w:color w:val="auto"/>
          <w:sz w:val="22"/>
          <w:szCs w:val="21"/>
          <w:u w:val="single"/>
        </w:rPr>
        <w:t></w:t>
      </w:r>
      <w:r>
        <w:rPr>
          <w:color w:val="auto"/>
          <w:sz w:val="22"/>
          <w:szCs w:val="21"/>
        </w:rPr>
        <w:t>月</w:t>
      </w:r>
      <w:r>
        <w:rPr>
          <w:color w:val="auto"/>
          <w:sz w:val="22"/>
          <w:szCs w:val="21"/>
          <w:u w:val="single"/>
        </w:rPr>
        <w:t></w:t>
      </w:r>
      <w:r>
        <w:rPr>
          <w:color w:val="auto"/>
          <w:sz w:val="22"/>
          <w:szCs w:val="21"/>
        </w:rPr>
        <w:t>日。</w:t>
      </w:r>
    </w:p>
    <w:p>
      <w:pPr>
        <w:spacing w:line="400" w:lineRule="exact"/>
        <w:ind w:firstLine="440" w:firstLineChars="200"/>
        <w:rPr>
          <w:color w:val="auto"/>
          <w:sz w:val="22"/>
          <w:szCs w:val="21"/>
        </w:rPr>
      </w:pPr>
      <w:r>
        <w:rPr>
          <w:color w:val="auto"/>
          <w:sz w:val="22"/>
          <w:szCs w:val="21"/>
        </w:rPr>
        <w:t>计划竣工日期：</w:t>
      </w:r>
      <w:r>
        <w:rPr>
          <w:color w:val="auto"/>
          <w:sz w:val="22"/>
          <w:szCs w:val="21"/>
          <w:u w:val="single"/>
        </w:rPr>
        <w:t></w:t>
      </w:r>
      <w:r>
        <w:rPr>
          <w:color w:val="auto"/>
          <w:sz w:val="22"/>
          <w:szCs w:val="21"/>
        </w:rPr>
        <w:t>年</w:t>
      </w:r>
      <w:r>
        <w:rPr>
          <w:color w:val="auto"/>
          <w:sz w:val="22"/>
          <w:szCs w:val="21"/>
          <w:u w:val="single"/>
        </w:rPr>
        <w:t></w:t>
      </w:r>
      <w:r>
        <w:rPr>
          <w:color w:val="auto"/>
          <w:sz w:val="22"/>
          <w:szCs w:val="21"/>
        </w:rPr>
        <w:t>月</w:t>
      </w:r>
      <w:r>
        <w:rPr>
          <w:color w:val="auto"/>
          <w:sz w:val="22"/>
          <w:szCs w:val="21"/>
          <w:u w:val="single"/>
        </w:rPr>
        <w:t></w:t>
      </w:r>
      <w:r>
        <w:rPr>
          <w:color w:val="auto"/>
          <w:sz w:val="22"/>
          <w:szCs w:val="21"/>
        </w:rPr>
        <w:t>日。</w:t>
      </w:r>
    </w:p>
    <w:p>
      <w:pPr>
        <w:spacing w:line="400" w:lineRule="exact"/>
        <w:ind w:firstLine="440" w:firstLineChars="200"/>
        <w:rPr>
          <w:color w:val="auto"/>
          <w:sz w:val="22"/>
          <w:szCs w:val="21"/>
        </w:rPr>
      </w:pPr>
      <w:r>
        <w:rPr>
          <w:color w:val="auto"/>
          <w:sz w:val="22"/>
          <w:szCs w:val="21"/>
        </w:rPr>
        <w:t>工期总日历天数：</w:t>
      </w:r>
      <w:r>
        <w:rPr>
          <w:color w:val="auto"/>
          <w:sz w:val="22"/>
          <w:szCs w:val="21"/>
          <w:u w:val="single"/>
        </w:rPr>
        <w:t></w:t>
      </w:r>
      <w:r>
        <w:rPr>
          <w:color w:val="auto"/>
          <w:sz w:val="22"/>
          <w:szCs w:val="21"/>
        </w:rPr>
        <w:t>天。工期总日历天数与根据前述计划开</w:t>
      </w:r>
      <w:r>
        <w:rPr>
          <w:rFonts w:hint="eastAsia"/>
          <w:color w:val="auto"/>
          <w:sz w:val="22"/>
          <w:szCs w:val="21"/>
        </w:rPr>
        <w:t>、</w:t>
      </w:r>
      <w:r>
        <w:rPr>
          <w:color w:val="auto"/>
          <w:sz w:val="22"/>
          <w:szCs w:val="21"/>
        </w:rPr>
        <w:t>竣工日期计算的工期天数不一致的，以工期总日历天数为准。</w:t>
      </w:r>
    </w:p>
    <w:p>
      <w:pPr>
        <w:spacing w:line="400" w:lineRule="exact"/>
        <w:ind w:firstLine="442" w:firstLineChars="200"/>
        <w:rPr>
          <w:bCs/>
          <w:color w:val="auto"/>
          <w:sz w:val="22"/>
          <w:szCs w:val="21"/>
        </w:rPr>
      </w:pPr>
      <w:bookmarkStart w:id="17" w:name="_Toc351203483"/>
      <w:r>
        <w:rPr>
          <w:rFonts w:eastAsia="黑体"/>
          <w:b/>
          <w:color w:val="auto"/>
          <w:sz w:val="22"/>
          <w:szCs w:val="21"/>
        </w:rPr>
        <w:t>三、质量标准</w:t>
      </w:r>
      <w:bookmarkEnd w:id="17"/>
    </w:p>
    <w:p>
      <w:pPr>
        <w:spacing w:line="400" w:lineRule="exact"/>
        <w:ind w:firstLine="440" w:firstLineChars="200"/>
        <w:rPr>
          <w:color w:val="auto"/>
          <w:sz w:val="22"/>
          <w:szCs w:val="21"/>
        </w:rPr>
      </w:pPr>
      <w:r>
        <w:rPr>
          <w:color w:val="auto"/>
          <w:sz w:val="22"/>
          <w:szCs w:val="21"/>
        </w:rPr>
        <w:t>工程质量符合</w:t>
      </w:r>
      <w:r>
        <w:rPr>
          <w:color w:val="auto"/>
          <w:sz w:val="22"/>
          <w:szCs w:val="21"/>
          <w:u w:val="single"/>
        </w:rPr>
        <w:t xml:space="preserve">     合格        </w:t>
      </w:r>
      <w:r>
        <w:rPr>
          <w:color w:val="auto"/>
          <w:sz w:val="22"/>
          <w:szCs w:val="21"/>
        </w:rPr>
        <w:t>标准。</w:t>
      </w:r>
    </w:p>
    <w:p>
      <w:pPr>
        <w:spacing w:line="400" w:lineRule="exact"/>
        <w:ind w:firstLine="440" w:firstLineChars="200"/>
        <w:rPr>
          <w:bCs/>
          <w:color w:val="auto"/>
          <w:sz w:val="22"/>
          <w:szCs w:val="21"/>
        </w:rPr>
      </w:pPr>
      <w:r>
        <w:rPr>
          <w:bCs/>
          <w:color w:val="auto"/>
          <w:sz w:val="22"/>
          <w:szCs w:val="21"/>
        </w:rPr>
        <w:t xml:space="preserve"> </w:t>
      </w:r>
      <w:bookmarkStart w:id="18" w:name="_Toc351203484"/>
      <w:r>
        <w:rPr>
          <w:rFonts w:eastAsia="黑体"/>
          <w:b/>
          <w:color w:val="auto"/>
          <w:sz w:val="22"/>
          <w:szCs w:val="21"/>
        </w:rPr>
        <w:t>四、签约合同价与合同价格形式</w:t>
      </w:r>
      <w:bookmarkEnd w:id="18"/>
      <w:r>
        <w:rPr>
          <w:b/>
          <w:color w:val="auto"/>
          <w:sz w:val="22"/>
          <w:szCs w:val="21"/>
        </w:rPr>
        <w:tab/>
      </w:r>
    </w:p>
    <w:p>
      <w:pPr>
        <w:spacing w:line="400" w:lineRule="exact"/>
        <w:ind w:firstLine="440" w:firstLineChars="200"/>
        <w:rPr>
          <w:color w:val="auto"/>
          <w:sz w:val="22"/>
          <w:szCs w:val="21"/>
        </w:rPr>
      </w:pPr>
      <w:r>
        <w:rPr>
          <w:color w:val="auto"/>
          <w:sz w:val="22"/>
          <w:szCs w:val="21"/>
        </w:rPr>
        <w:t>1．签约合同价为：</w:t>
      </w:r>
    </w:p>
    <w:p>
      <w:pPr>
        <w:spacing w:line="400" w:lineRule="exact"/>
        <w:ind w:firstLine="440" w:firstLineChars="200"/>
        <w:rPr>
          <w:color w:val="auto"/>
          <w:sz w:val="22"/>
          <w:szCs w:val="21"/>
        </w:rPr>
      </w:pPr>
      <w:r>
        <w:rPr>
          <w:color w:val="auto"/>
          <w:sz w:val="22"/>
          <w:szCs w:val="21"/>
        </w:rPr>
        <w:t>人民币（大写）</w:t>
      </w:r>
      <w:r>
        <w:rPr>
          <w:color w:val="auto"/>
          <w:sz w:val="22"/>
          <w:szCs w:val="21"/>
          <w:u w:val="single"/>
        </w:rPr>
        <w:t xml:space="preserve">                 </w:t>
      </w:r>
      <w:r>
        <w:rPr>
          <w:color w:val="auto"/>
          <w:sz w:val="22"/>
          <w:szCs w:val="21"/>
        </w:rPr>
        <w:t>（¥</w:t>
      </w:r>
      <w:r>
        <w:rPr>
          <w:color w:val="auto"/>
          <w:sz w:val="22"/>
          <w:szCs w:val="21"/>
          <w:u w:val="single"/>
        </w:rPr>
        <w:t xml:space="preserve">            </w:t>
      </w:r>
      <w:r>
        <w:rPr>
          <w:color w:val="auto"/>
          <w:sz w:val="22"/>
          <w:szCs w:val="21"/>
        </w:rPr>
        <w:t>元）；</w:t>
      </w:r>
    </w:p>
    <w:p>
      <w:pPr>
        <w:spacing w:line="400" w:lineRule="exact"/>
        <w:ind w:firstLine="440" w:firstLineChars="200"/>
        <w:rPr>
          <w:color w:val="auto"/>
          <w:sz w:val="22"/>
          <w:szCs w:val="21"/>
        </w:rPr>
      </w:pPr>
      <w:r>
        <w:rPr>
          <w:color w:val="auto"/>
          <w:sz w:val="22"/>
          <w:szCs w:val="21"/>
        </w:rPr>
        <w:t>其中：</w:t>
      </w:r>
    </w:p>
    <w:p>
      <w:pPr>
        <w:spacing w:line="400" w:lineRule="exact"/>
        <w:ind w:firstLine="440" w:firstLineChars="200"/>
        <w:rPr>
          <w:color w:val="auto"/>
          <w:sz w:val="22"/>
          <w:szCs w:val="21"/>
        </w:rPr>
      </w:pPr>
      <w:r>
        <w:rPr>
          <w:color w:val="auto"/>
          <w:sz w:val="22"/>
          <w:szCs w:val="21"/>
        </w:rPr>
        <w:t>（1）安全文明施工费：</w:t>
      </w:r>
    </w:p>
    <w:p>
      <w:pPr>
        <w:spacing w:line="400" w:lineRule="exact"/>
        <w:ind w:firstLine="440" w:firstLineChars="200"/>
        <w:rPr>
          <w:color w:val="auto"/>
          <w:sz w:val="22"/>
          <w:szCs w:val="21"/>
        </w:rPr>
      </w:pPr>
      <w:r>
        <w:rPr>
          <w:color w:val="auto"/>
          <w:sz w:val="22"/>
          <w:szCs w:val="21"/>
        </w:rPr>
        <w:t>人民币（大写）</w:t>
      </w:r>
      <w:r>
        <w:rPr>
          <w:color w:val="auto"/>
          <w:sz w:val="22"/>
          <w:szCs w:val="21"/>
          <w:u w:val="single"/>
        </w:rPr>
        <w:t xml:space="preserve">              </w:t>
      </w:r>
      <w:r>
        <w:rPr>
          <w:color w:val="auto"/>
          <w:sz w:val="22"/>
          <w:szCs w:val="21"/>
        </w:rPr>
        <w:t xml:space="preserve"> （¥</w:t>
      </w:r>
      <w:r>
        <w:rPr>
          <w:color w:val="auto"/>
          <w:sz w:val="22"/>
          <w:szCs w:val="21"/>
          <w:u w:val="single"/>
        </w:rPr>
        <w:t xml:space="preserve">          </w:t>
      </w:r>
      <w:r>
        <w:rPr>
          <w:color w:val="auto"/>
          <w:sz w:val="22"/>
          <w:szCs w:val="21"/>
        </w:rPr>
        <w:t>元）；</w:t>
      </w:r>
    </w:p>
    <w:p>
      <w:pPr>
        <w:spacing w:line="400" w:lineRule="exact"/>
        <w:ind w:firstLine="440" w:firstLineChars="200"/>
        <w:rPr>
          <w:color w:val="auto"/>
          <w:sz w:val="22"/>
          <w:szCs w:val="21"/>
        </w:rPr>
      </w:pPr>
      <w:r>
        <w:rPr>
          <w:color w:val="auto"/>
          <w:sz w:val="22"/>
          <w:szCs w:val="21"/>
        </w:rPr>
        <w:t>（2）材料和工程设备暂估价金额：</w:t>
      </w:r>
    </w:p>
    <w:p>
      <w:pPr>
        <w:spacing w:line="400" w:lineRule="exact"/>
        <w:ind w:firstLine="440" w:firstLineChars="200"/>
        <w:rPr>
          <w:color w:val="auto"/>
          <w:sz w:val="22"/>
          <w:szCs w:val="21"/>
        </w:rPr>
      </w:pPr>
      <w:r>
        <w:rPr>
          <w:color w:val="auto"/>
          <w:sz w:val="22"/>
          <w:szCs w:val="21"/>
        </w:rPr>
        <w:t>人民币（大写）</w:t>
      </w:r>
      <w:r>
        <w:rPr>
          <w:color w:val="auto"/>
          <w:sz w:val="22"/>
          <w:szCs w:val="21"/>
          <w:u w:val="single"/>
        </w:rPr>
        <w:t xml:space="preserve">              </w:t>
      </w:r>
      <w:r>
        <w:rPr>
          <w:color w:val="auto"/>
          <w:sz w:val="22"/>
          <w:szCs w:val="21"/>
        </w:rPr>
        <w:t xml:space="preserve"> （¥</w:t>
      </w:r>
      <w:r>
        <w:rPr>
          <w:color w:val="auto"/>
          <w:sz w:val="22"/>
          <w:szCs w:val="21"/>
          <w:u w:val="single"/>
        </w:rPr>
        <w:t xml:space="preserve">          </w:t>
      </w:r>
      <w:r>
        <w:rPr>
          <w:color w:val="auto"/>
          <w:sz w:val="22"/>
          <w:szCs w:val="21"/>
        </w:rPr>
        <w:t>元）；</w:t>
      </w:r>
    </w:p>
    <w:p>
      <w:pPr>
        <w:spacing w:line="400" w:lineRule="exact"/>
        <w:ind w:firstLine="440" w:firstLineChars="200"/>
        <w:rPr>
          <w:color w:val="auto"/>
          <w:sz w:val="22"/>
          <w:szCs w:val="21"/>
        </w:rPr>
      </w:pPr>
      <w:r>
        <w:rPr>
          <w:color w:val="auto"/>
          <w:sz w:val="22"/>
          <w:szCs w:val="21"/>
        </w:rPr>
        <w:t>（3）专业工程暂估价金额：</w:t>
      </w:r>
    </w:p>
    <w:p>
      <w:pPr>
        <w:spacing w:line="400" w:lineRule="exact"/>
        <w:ind w:firstLine="440" w:firstLineChars="200"/>
        <w:rPr>
          <w:color w:val="auto"/>
          <w:sz w:val="22"/>
          <w:szCs w:val="21"/>
        </w:rPr>
      </w:pPr>
      <w:r>
        <w:rPr>
          <w:color w:val="auto"/>
          <w:sz w:val="22"/>
          <w:szCs w:val="21"/>
        </w:rPr>
        <w:t>人民币（大写）</w:t>
      </w:r>
      <w:r>
        <w:rPr>
          <w:color w:val="auto"/>
          <w:sz w:val="22"/>
          <w:szCs w:val="21"/>
          <w:u w:val="single"/>
        </w:rPr>
        <w:t xml:space="preserve">              </w:t>
      </w:r>
      <w:r>
        <w:rPr>
          <w:color w:val="auto"/>
          <w:sz w:val="22"/>
          <w:szCs w:val="21"/>
        </w:rPr>
        <w:t xml:space="preserve"> （¥</w:t>
      </w:r>
      <w:r>
        <w:rPr>
          <w:color w:val="auto"/>
          <w:sz w:val="22"/>
          <w:szCs w:val="21"/>
          <w:u w:val="single"/>
        </w:rPr>
        <w:t xml:space="preserve">          </w:t>
      </w:r>
      <w:r>
        <w:rPr>
          <w:color w:val="auto"/>
          <w:sz w:val="22"/>
          <w:szCs w:val="21"/>
        </w:rPr>
        <w:t>元）；</w:t>
      </w:r>
    </w:p>
    <w:p>
      <w:pPr>
        <w:spacing w:line="400" w:lineRule="exact"/>
        <w:ind w:firstLine="440" w:firstLineChars="200"/>
        <w:rPr>
          <w:color w:val="auto"/>
          <w:sz w:val="22"/>
          <w:szCs w:val="21"/>
        </w:rPr>
      </w:pPr>
      <w:r>
        <w:rPr>
          <w:color w:val="auto"/>
          <w:sz w:val="22"/>
          <w:szCs w:val="21"/>
        </w:rPr>
        <w:t>（4）暂列金额：</w:t>
      </w:r>
    </w:p>
    <w:p>
      <w:pPr>
        <w:spacing w:line="400" w:lineRule="exact"/>
        <w:ind w:firstLine="440" w:firstLineChars="200"/>
        <w:rPr>
          <w:color w:val="auto"/>
          <w:sz w:val="22"/>
          <w:szCs w:val="21"/>
        </w:rPr>
      </w:pPr>
      <w:r>
        <w:rPr>
          <w:color w:val="auto"/>
          <w:sz w:val="22"/>
          <w:szCs w:val="21"/>
        </w:rPr>
        <w:t>人民币（大写）</w:t>
      </w:r>
      <w:r>
        <w:rPr>
          <w:color w:val="auto"/>
          <w:sz w:val="22"/>
          <w:szCs w:val="21"/>
          <w:u w:val="single"/>
        </w:rPr>
        <w:t xml:space="preserve">              </w:t>
      </w:r>
      <w:r>
        <w:rPr>
          <w:color w:val="auto"/>
          <w:sz w:val="22"/>
          <w:szCs w:val="21"/>
        </w:rPr>
        <w:t xml:space="preserve"> （¥</w:t>
      </w:r>
      <w:r>
        <w:rPr>
          <w:color w:val="auto"/>
          <w:sz w:val="22"/>
          <w:szCs w:val="21"/>
          <w:u w:val="single"/>
        </w:rPr>
        <w:t xml:space="preserve">          </w:t>
      </w:r>
      <w:r>
        <w:rPr>
          <w:color w:val="auto"/>
          <w:sz w:val="22"/>
          <w:szCs w:val="21"/>
        </w:rPr>
        <w:t>元）。</w:t>
      </w:r>
    </w:p>
    <w:p>
      <w:pPr>
        <w:spacing w:line="400" w:lineRule="exact"/>
        <w:ind w:firstLine="440" w:firstLineChars="200"/>
        <w:rPr>
          <w:color w:val="auto"/>
          <w:sz w:val="22"/>
          <w:szCs w:val="21"/>
        </w:rPr>
      </w:pPr>
      <w:r>
        <w:rPr>
          <w:color w:val="auto"/>
          <w:sz w:val="22"/>
          <w:szCs w:val="21"/>
        </w:rPr>
        <w:t>2．合同价格形式：</w:t>
      </w:r>
      <w:r>
        <w:rPr>
          <w:color w:val="auto"/>
          <w:sz w:val="22"/>
          <w:szCs w:val="21"/>
          <w:u w:val="single"/>
        </w:rPr>
        <w:t xml:space="preserve"> </w:t>
      </w:r>
      <w:r>
        <w:rPr>
          <w:rFonts w:hint="eastAsia"/>
          <w:color w:val="auto"/>
          <w:sz w:val="22"/>
          <w:szCs w:val="21"/>
          <w:u w:val="single"/>
        </w:rPr>
        <w:t>单价合同，总价下浮（下浮率同综合优惠率=[1-（投标人最终投标报价-安全</w:t>
      </w:r>
      <w:r>
        <w:rPr>
          <w:color w:val="auto"/>
          <w:sz w:val="22"/>
          <w:szCs w:val="21"/>
          <w:u w:val="single"/>
        </w:rPr>
        <w:t>文明施工费</w:t>
      </w:r>
      <w:r>
        <w:rPr>
          <w:rFonts w:hint="eastAsia"/>
          <w:color w:val="auto"/>
          <w:sz w:val="22"/>
          <w:szCs w:val="21"/>
          <w:u w:val="single"/>
        </w:rPr>
        <w:t>）/（本标段预算审核价-安全</w:t>
      </w:r>
      <w:r>
        <w:rPr>
          <w:color w:val="auto"/>
          <w:sz w:val="22"/>
          <w:szCs w:val="21"/>
          <w:u w:val="single"/>
        </w:rPr>
        <w:t>文明施工费</w:t>
      </w:r>
      <w:r>
        <w:rPr>
          <w:rFonts w:hint="eastAsia"/>
          <w:color w:val="auto"/>
          <w:sz w:val="22"/>
          <w:szCs w:val="21"/>
          <w:u w:val="single"/>
        </w:rPr>
        <w:t>）]×100% 。</w:t>
      </w:r>
    </w:p>
    <w:p>
      <w:pPr>
        <w:spacing w:line="586" w:lineRule="exact"/>
        <w:ind w:firstLine="440" w:firstLineChars="200"/>
        <w:rPr>
          <w:color w:val="auto"/>
          <w:sz w:val="22"/>
          <w:szCs w:val="21"/>
        </w:rPr>
      </w:pPr>
      <w:r>
        <w:rPr>
          <w:rFonts w:hint="eastAsia"/>
          <w:color w:val="auto"/>
          <w:sz w:val="22"/>
          <w:szCs w:val="21"/>
        </w:rPr>
        <w:t>3．发包人向承包人支付工程价款及其他应当支付的款项均须汇入承包人合同协议书中的银行账户。</w:t>
      </w:r>
    </w:p>
    <w:p>
      <w:pPr>
        <w:spacing w:line="380" w:lineRule="exact"/>
        <w:ind w:firstLine="440" w:firstLineChars="200"/>
        <w:rPr>
          <w:color w:val="auto"/>
          <w:sz w:val="22"/>
          <w:szCs w:val="21"/>
        </w:rPr>
      </w:pPr>
      <w:r>
        <w:rPr>
          <w:rFonts w:hint="eastAsia"/>
          <w:color w:val="auto"/>
          <w:sz w:val="22"/>
          <w:szCs w:val="21"/>
        </w:rPr>
        <w:t>根据《关于全面推开营业税改征增值税试点的通知》（财税〔2016〕36 号）等有关规定，承包人完成本合同项下应税行为的计税方式按以下第</w:t>
      </w:r>
      <w:r>
        <w:rPr>
          <w:rFonts w:hint="eastAsia"/>
          <w:color w:val="auto"/>
          <w:sz w:val="22"/>
          <w:szCs w:val="21"/>
          <w:u w:val="single"/>
        </w:rPr>
        <w:t xml:space="preserve">    </w:t>
      </w:r>
      <w:r>
        <w:rPr>
          <w:rFonts w:hint="eastAsia"/>
          <w:color w:val="auto"/>
          <w:sz w:val="22"/>
          <w:szCs w:val="21"/>
        </w:rPr>
        <w:t>种方法， 并与工程计价时采用的计税方法一致。</w:t>
      </w:r>
    </w:p>
    <w:p>
      <w:pPr>
        <w:spacing w:line="586" w:lineRule="exact"/>
        <w:ind w:firstLine="440" w:firstLineChars="200"/>
        <w:rPr>
          <w:color w:val="auto"/>
          <w:sz w:val="22"/>
          <w:szCs w:val="21"/>
        </w:rPr>
      </w:pPr>
      <w:r>
        <w:rPr>
          <w:rFonts w:hint="eastAsia"/>
          <w:color w:val="auto"/>
          <w:sz w:val="22"/>
          <w:szCs w:val="21"/>
        </w:rPr>
        <w:t>（1）一般计税方法。</w:t>
      </w:r>
    </w:p>
    <w:p>
      <w:pPr>
        <w:spacing w:line="400" w:lineRule="exact"/>
        <w:ind w:firstLine="440" w:firstLineChars="200"/>
        <w:rPr>
          <w:color w:val="auto"/>
          <w:sz w:val="22"/>
          <w:szCs w:val="21"/>
        </w:rPr>
      </w:pPr>
      <w:r>
        <w:rPr>
          <w:rFonts w:hint="eastAsia"/>
          <w:color w:val="auto"/>
          <w:sz w:val="22"/>
          <w:szCs w:val="21"/>
        </w:rPr>
        <w:t>（2）简易计税方法。</w:t>
      </w:r>
    </w:p>
    <w:p>
      <w:pPr>
        <w:spacing w:line="400" w:lineRule="exact"/>
        <w:ind w:firstLine="442" w:firstLineChars="200"/>
        <w:rPr>
          <w:b/>
          <w:color w:val="auto"/>
          <w:sz w:val="22"/>
          <w:szCs w:val="21"/>
        </w:rPr>
      </w:pPr>
      <w:bookmarkStart w:id="19" w:name="_Toc351203485"/>
      <w:r>
        <w:rPr>
          <w:rFonts w:eastAsia="黑体"/>
          <w:b/>
          <w:color w:val="auto"/>
          <w:sz w:val="22"/>
          <w:szCs w:val="21"/>
        </w:rPr>
        <w:t>五、</w:t>
      </w:r>
      <w:bookmarkEnd w:id="19"/>
      <w:r>
        <w:rPr>
          <w:rFonts w:eastAsia="黑体"/>
          <w:b/>
          <w:color w:val="auto"/>
          <w:sz w:val="22"/>
          <w:szCs w:val="21"/>
        </w:rPr>
        <w:t>项目经理</w:t>
      </w:r>
    </w:p>
    <w:p>
      <w:pPr>
        <w:spacing w:line="400" w:lineRule="exact"/>
        <w:ind w:firstLine="440" w:firstLineChars="200"/>
        <w:rPr>
          <w:color w:val="auto"/>
          <w:sz w:val="22"/>
          <w:szCs w:val="21"/>
        </w:rPr>
      </w:pPr>
      <w:r>
        <w:rPr>
          <w:color w:val="auto"/>
          <w:sz w:val="22"/>
          <w:szCs w:val="21"/>
        </w:rPr>
        <w:t>承包人项目经理：</w:t>
      </w:r>
      <w:r>
        <w:rPr>
          <w:color w:val="auto"/>
          <w:sz w:val="22"/>
          <w:szCs w:val="21"/>
          <w:u w:val="single"/>
        </w:rPr>
        <w:t xml:space="preserve">                                  </w:t>
      </w:r>
      <w:r>
        <w:rPr>
          <w:color w:val="auto"/>
          <w:sz w:val="22"/>
          <w:szCs w:val="21"/>
        </w:rPr>
        <w:t>。</w:t>
      </w:r>
    </w:p>
    <w:p>
      <w:pPr>
        <w:spacing w:line="400" w:lineRule="exact"/>
        <w:ind w:firstLine="440" w:firstLineChars="200"/>
        <w:rPr>
          <w:bCs/>
          <w:color w:val="auto"/>
          <w:sz w:val="22"/>
          <w:szCs w:val="21"/>
        </w:rPr>
      </w:pPr>
      <w:r>
        <w:rPr>
          <w:bCs/>
          <w:color w:val="auto"/>
          <w:sz w:val="22"/>
          <w:szCs w:val="21"/>
        </w:rPr>
        <w:t xml:space="preserve"> </w:t>
      </w:r>
      <w:bookmarkStart w:id="20" w:name="_Toc351203486"/>
      <w:r>
        <w:rPr>
          <w:rFonts w:eastAsia="黑体"/>
          <w:b/>
          <w:color w:val="auto"/>
          <w:sz w:val="22"/>
          <w:szCs w:val="21"/>
        </w:rPr>
        <w:t>六、合同文件构成</w:t>
      </w:r>
      <w:bookmarkEnd w:id="20"/>
    </w:p>
    <w:p>
      <w:pPr>
        <w:spacing w:line="400" w:lineRule="exact"/>
        <w:ind w:firstLine="440" w:firstLineChars="200"/>
        <w:rPr>
          <w:bCs/>
          <w:color w:val="auto"/>
          <w:sz w:val="22"/>
          <w:szCs w:val="21"/>
        </w:rPr>
      </w:pPr>
      <w:r>
        <w:rPr>
          <w:bCs/>
          <w:color w:val="auto"/>
          <w:sz w:val="22"/>
          <w:szCs w:val="21"/>
        </w:rPr>
        <w:t>本协议书与下列文件一起构成合同文件：</w:t>
      </w:r>
    </w:p>
    <w:p>
      <w:pPr>
        <w:spacing w:line="400" w:lineRule="exact"/>
        <w:ind w:firstLine="440" w:firstLineChars="200"/>
        <w:rPr>
          <w:bCs/>
          <w:color w:val="auto"/>
          <w:sz w:val="22"/>
          <w:szCs w:val="21"/>
        </w:rPr>
      </w:pPr>
      <w:r>
        <w:rPr>
          <w:bCs/>
          <w:color w:val="auto"/>
          <w:sz w:val="22"/>
          <w:szCs w:val="21"/>
        </w:rPr>
        <w:t>（1）中标通知书（如果有）；</w:t>
      </w:r>
    </w:p>
    <w:p>
      <w:pPr>
        <w:spacing w:line="400" w:lineRule="exact"/>
        <w:ind w:firstLine="440" w:firstLineChars="200"/>
        <w:rPr>
          <w:bCs/>
          <w:color w:val="auto"/>
          <w:sz w:val="22"/>
          <w:szCs w:val="21"/>
        </w:rPr>
      </w:pPr>
      <w:r>
        <w:rPr>
          <w:bCs/>
          <w:color w:val="auto"/>
          <w:sz w:val="22"/>
          <w:szCs w:val="21"/>
        </w:rPr>
        <w:t>（2）投标函及其附录（如果有）；</w:t>
      </w:r>
    </w:p>
    <w:p>
      <w:pPr>
        <w:spacing w:line="400" w:lineRule="exact"/>
        <w:ind w:firstLine="440" w:firstLineChars="200"/>
        <w:rPr>
          <w:bCs/>
          <w:color w:val="auto"/>
          <w:sz w:val="22"/>
          <w:szCs w:val="21"/>
        </w:rPr>
      </w:pPr>
      <w:r>
        <w:rPr>
          <w:bCs/>
          <w:color w:val="auto"/>
          <w:sz w:val="22"/>
          <w:szCs w:val="21"/>
        </w:rPr>
        <w:t>（3）专用合同条款及其附件；</w:t>
      </w:r>
    </w:p>
    <w:p>
      <w:pPr>
        <w:spacing w:line="400" w:lineRule="exact"/>
        <w:ind w:firstLine="440" w:firstLineChars="200"/>
        <w:rPr>
          <w:bCs/>
          <w:color w:val="auto"/>
          <w:sz w:val="22"/>
          <w:szCs w:val="21"/>
        </w:rPr>
      </w:pPr>
      <w:r>
        <w:rPr>
          <w:bCs/>
          <w:color w:val="auto"/>
          <w:sz w:val="22"/>
          <w:szCs w:val="21"/>
        </w:rPr>
        <w:t>（4）通用合同条款；</w:t>
      </w:r>
    </w:p>
    <w:p>
      <w:pPr>
        <w:spacing w:line="400" w:lineRule="exact"/>
        <w:ind w:firstLine="440" w:firstLineChars="200"/>
        <w:rPr>
          <w:bCs/>
          <w:color w:val="auto"/>
          <w:sz w:val="22"/>
          <w:szCs w:val="21"/>
        </w:rPr>
      </w:pPr>
      <w:r>
        <w:rPr>
          <w:bCs/>
          <w:color w:val="auto"/>
          <w:sz w:val="22"/>
          <w:szCs w:val="21"/>
        </w:rPr>
        <w:t>（5）技术标准和要求；</w:t>
      </w:r>
    </w:p>
    <w:p>
      <w:pPr>
        <w:spacing w:line="400" w:lineRule="exact"/>
        <w:ind w:firstLine="440" w:firstLineChars="200"/>
        <w:rPr>
          <w:bCs/>
          <w:color w:val="auto"/>
          <w:sz w:val="22"/>
          <w:szCs w:val="21"/>
        </w:rPr>
      </w:pPr>
      <w:r>
        <w:rPr>
          <w:bCs/>
          <w:color w:val="auto"/>
          <w:sz w:val="22"/>
          <w:szCs w:val="21"/>
        </w:rPr>
        <w:t>（6）图纸；</w:t>
      </w:r>
    </w:p>
    <w:p>
      <w:pPr>
        <w:spacing w:line="400" w:lineRule="exact"/>
        <w:ind w:firstLine="440" w:firstLineChars="200"/>
        <w:rPr>
          <w:bCs/>
          <w:color w:val="auto"/>
          <w:sz w:val="22"/>
          <w:szCs w:val="21"/>
        </w:rPr>
      </w:pPr>
      <w:r>
        <w:rPr>
          <w:bCs/>
          <w:color w:val="auto"/>
          <w:sz w:val="22"/>
          <w:szCs w:val="21"/>
        </w:rPr>
        <w:t>（7）已标价工程量清单或预算书；</w:t>
      </w:r>
    </w:p>
    <w:p>
      <w:pPr>
        <w:spacing w:line="400" w:lineRule="exact"/>
        <w:ind w:firstLine="440" w:firstLineChars="200"/>
        <w:rPr>
          <w:bCs/>
          <w:color w:val="auto"/>
          <w:sz w:val="22"/>
          <w:szCs w:val="21"/>
        </w:rPr>
      </w:pPr>
      <w:r>
        <w:rPr>
          <w:bCs/>
          <w:color w:val="auto"/>
          <w:sz w:val="22"/>
          <w:szCs w:val="21"/>
        </w:rPr>
        <w:t>（8）其他合同文件。</w:t>
      </w:r>
    </w:p>
    <w:p>
      <w:pPr>
        <w:spacing w:line="400" w:lineRule="exact"/>
        <w:ind w:firstLine="440" w:firstLineChars="200"/>
        <w:rPr>
          <w:bCs/>
          <w:color w:val="auto"/>
          <w:sz w:val="22"/>
          <w:szCs w:val="21"/>
        </w:rPr>
      </w:pPr>
      <w:r>
        <w:rPr>
          <w:bCs/>
          <w:color w:val="auto"/>
          <w:sz w:val="22"/>
          <w:szCs w:val="21"/>
        </w:rPr>
        <w:t>在合同订立及履行过程中形成的与合同有关的文件均构成合同文件组成部分。</w:t>
      </w:r>
    </w:p>
    <w:p>
      <w:pPr>
        <w:spacing w:line="400" w:lineRule="exact"/>
        <w:ind w:firstLine="440" w:firstLineChars="200"/>
        <w:rPr>
          <w:bCs/>
          <w:color w:val="auto"/>
          <w:sz w:val="22"/>
          <w:szCs w:val="21"/>
        </w:rPr>
      </w:pPr>
      <w:r>
        <w:rPr>
          <w:bCs/>
          <w:color w:val="auto"/>
          <w:sz w:val="22"/>
          <w:szCs w:val="21"/>
        </w:rPr>
        <w:t>上述各项合同文件包括合同当事人就该项合同文件所作出的补充和修改，属于同一类内容的文件，应以最新签署的为准。专用合同条款及其附件须经合同当事人签字或盖章。</w:t>
      </w:r>
    </w:p>
    <w:p>
      <w:pPr>
        <w:spacing w:line="400" w:lineRule="exact"/>
        <w:ind w:firstLine="442" w:firstLineChars="200"/>
        <w:rPr>
          <w:rFonts w:eastAsia="黑体"/>
          <w:b/>
          <w:color w:val="auto"/>
          <w:sz w:val="22"/>
          <w:szCs w:val="21"/>
        </w:rPr>
      </w:pPr>
      <w:r>
        <w:rPr>
          <w:rFonts w:hint="eastAsia" w:eastAsia="黑体"/>
          <w:b/>
          <w:color w:val="auto"/>
          <w:sz w:val="22"/>
          <w:szCs w:val="21"/>
        </w:rPr>
        <w:t>七、创优目标</w:t>
      </w:r>
    </w:p>
    <w:p>
      <w:pPr>
        <w:autoSpaceDE w:val="0"/>
        <w:autoSpaceDN w:val="0"/>
        <w:adjustRightInd w:val="0"/>
        <w:spacing w:line="380" w:lineRule="exact"/>
        <w:ind w:firstLine="440" w:firstLineChars="200"/>
        <w:rPr>
          <w:bCs/>
          <w:color w:val="auto"/>
          <w:sz w:val="22"/>
          <w:szCs w:val="21"/>
        </w:rPr>
      </w:pPr>
      <w:bookmarkStart w:id="21" w:name="_Toc351203487"/>
      <w:r>
        <w:rPr>
          <w:rFonts w:hint="eastAsia"/>
          <w:bCs/>
          <w:color w:val="auto"/>
          <w:sz w:val="22"/>
          <w:szCs w:val="21"/>
        </w:rPr>
        <w:t>工程质量创</w:t>
      </w:r>
      <w:r>
        <w:rPr>
          <w:rFonts w:hint="eastAsia"/>
          <w:bCs/>
          <w:color w:val="auto"/>
          <w:sz w:val="22"/>
          <w:szCs w:val="21"/>
          <w:u w:val="single"/>
        </w:rPr>
        <w:t xml:space="preserve">  </w:t>
      </w:r>
      <w:r>
        <w:rPr>
          <w:rFonts w:hint="eastAsia" w:ascii="宋体" w:hAnsi="宋体"/>
          <w:bCs/>
          <w:color w:val="auto"/>
          <w:sz w:val="22"/>
          <w:szCs w:val="21"/>
          <w:u w:val="single"/>
        </w:rPr>
        <w:t xml:space="preserve"> [ / ]优质工程</w:t>
      </w:r>
      <w:r>
        <w:rPr>
          <w:rFonts w:hint="eastAsia"/>
          <w:bCs/>
          <w:color w:val="auto"/>
          <w:sz w:val="22"/>
          <w:szCs w:val="21"/>
          <w:u w:val="single"/>
        </w:rPr>
        <w:t xml:space="preserve">   </w:t>
      </w:r>
      <w:r>
        <w:rPr>
          <w:rFonts w:hint="eastAsia"/>
          <w:bCs/>
          <w:color w:val="auto"/>
          <w:sz w:val="22"/>
          <w:szCs w:val="21"/>
        </w:rPr>
        <w:t>。</w:t>
      </w:r>
    </w:p>
    <w:p>
      <w:pPr>
        <w:spacing w:line="380" w:lineRule="exact"/>
        <w:ind w:firstLine="440" w:firstLineChars="200"/>
        <w:rPr>
          <w:bCs/>
          <w:color w:val="auto"/>
          <w:sz w:val="22"/>
          <w:szCs w:val="21"/>
        </w:rPr>
      </w:pPr>
      <w:r>
        <w:rPr>
          <w:rFonts w:hint="eastAsia"/>
          <w:bCs/>
          <w:color w:val="auto"/>
          <w:sz w:val="22"/>
          <w:szCs w:val="21"/>
        </w:rPr>
        <w:t>安全文明施工创</w:t>
      </w:r>
      <w:r>
        <w:rPr>
          <w:rFonts w:hint="eastAsia"/>
          <w:bCs/>
          <w:color w:val="auto"/>
          <w:sz w:val="22"/>
          <w:szCs w:val="21"/>
          <w:u w:val="single"/>
        </w:rPr>
        <w:t xml:space="preserve">  </w:t>
      </w:r>
      <w:r>
        <w:rPr>
          <w:rFonts w:hint="eastAsia" w:ascii="宋体" w:hAnsi="宋体"/>
          <w:bCs/>
          <w:color w:val="auto"/>
          <w:sz w:val="22"/>
          <w:szCs w:val="21"/>
          <w:u w:val="single"/>
        </w:rPr>
        <w:t xml:space="preserve"> [ / ]安全文明标准化工地</w:t>
      </w:r>
      <w:r>
        <w:rPr>
          <w:rFonts w:hint="eastAsia"/>
          <w:bCs/>
          <w:color w:val="auto"/>
          <w:sz w:val="22"/>
          <w:szCs w:val="21"/>
          <w:u w:val="single"/>
        </w:rPr>
        <w:t xml:space="preserve">   </w:t>
      </w:r>
      <w:r>
        <w:rPr>
          <w:rFonts w:hint="eastAsia"/>
          <w:bCs/>
          <w:color w:val="auto"/>
          <w:sz w:val="22"/>
          <w:szCs w:val="21"/>
        </w:rPr>
        <w:t>。</w:t>
      </w:r>
    </w:p>
    <w:p>
      <w:pPr>
        <w:spacing w:line="400" w:lineRule="exact"/>
        <w:ind w:firstLine="442" w:firstLineChars="200"/>
        <w:rPr>
          <w:b/>
          <w:bCs/>
          <w:color w:val="auto"/>
          <w:sz w:val="22"/>
          <w:szCs w:val="21"/>
        </w:rPr>
      </w:pPr>
      <w:r>
        <w:rPr>
          <w:rFonts w:hint="eastAsia" w:eastAsia="黑体"/>
          <w:b/>
          <w:color w:val="auto"/>
          <w:sz w:val="22"/>
          <w:szCs w:val="21"/>
        </w:rPr>
        <w:t>八</w:t>
      </w:r>
      <w:r>
        <w:rPr>
          <w:rFonts w:eastAsia="黑体"/>
          <w:b/>
          <w:color w:val="auto"/>
          <w:sz w:val="22"/>
          <w:szCs w:val="21"/>
        </w:rPr>
        <w:t>、承诺</w:t>
      </w:r>
      <w:bookmarkEnd w:id="21"/>
    </w:p>
    <w:p>
      <w:pPr>
        <w:spacing w:line="400" w:lineRule="exact"/>
        <w:ind w:firstLine="440" w:firstLineChars="200"/>
        <w:rPr>
          <w:bCs/>
          <w:color w:val="auto"/>
          <w:sz w:val="22"/>
          <w:szCs w:val="21"/>
        </w:rPr>
      </w:pPr>
      <w:r>
        <w:rPr>
          <w:bCs/>
          <w:color w:val="auto"/>
          <w:sz w:val="22"/>
          <w:szCs w:val="21"/>
        </w:rPr>
        <w:t>1．发包人承诺按照法律规定履行项目审批手续、筹集工程建设资金并按照合同约定的期限和方式支付合同价款。</w:t>
      </w:r>
    </w:p>
    <w:p>
      <w:pPr>
        <w:spacing w:line="400" w:lineRule="exact"/>
        <w:ind w:firstLine="440" w:firstLineChars="200"/>
        <w:rPr>
          <w:bCs/>
          <w:color w:val="auto"/>
          <w:sz w:val="22"/>
          <w:szCs w:val="21"/>
        </w:rPr>
      </w:pPr>
      <w:r>
        <w:rPr>
          <w:bCs/>
          <w:color w:val="auto"/>
          <w:sz w:val="22"/>
          <w:szCs w:val="21"/>
        </w:rPr>
        <w:t>2．承包人承诺按照法律规定及合同约定组织完成工程施工，确保工程质量和安全，不进行转包及违法分包，并在缺陷责任期及保修期内承担相应的工程维修责任。</w:t>
      </w:r>
    </w:p>
    <w:p>
      <w:pPr>
        <w:spacing w:line="400" w:lineRule="exact"/>
        <w:ind w:firstLine="440" w:firstLineChars="200"/>
        <w:rPr>
          <w:bCs/>
          <w:color w:val="auto"/>
          <w:sz w:val="22"/>
          <w:szCs w:val="21"/>
        </w:rPr>
      </w:pPr>
      <w:r>
        <w:rPr>
          <w:rFonts w:hint="eastAsia"/>
          <w:bCs/>
          <w:color w:val="auto"/>
          <w:sz w:val="22"/>
          <w:szCs w:val="21"/>
        </w:rPr>
        <w:t>3. 承包人承诺不拖欠工人工资，因拖欠工资造成的一切后果，均由承包人承担，发包人有权将应拔付的工程款，先代付工人工资。</w:t>
      </w:r>
    </w:p>
    <w:p>
      <w:pPr>
        <w:spacing w:line="400" w:lineRule="exact"/>
        <w:ind w:firstLine="440" w:firstLineChars="200"/>
        <w:rPr>
          <w:bCs/>
          <w:color w:val="auto"/>
          <w:sz w:val="22"/>
          <w:szCs w:val="21"/>
        </w:rPr>
      </w:pPr>
      <w:r>
        <w:rPr>
          <w:rFonts w:hint="eastAsia"/>
          <w:bCs/>
          <w:color w:val="auto"/>
          <w:sz w:val="22"/>
          <w:szCs w:val="21"/>
        </w:rPr>
        <w:t>4</w:t>
      </w:r>
      <w:r>
        <w:rPr>
          <w:bCs/>
          <w:color w:val="auto"/>
          <w:sz w:val="22"/>
          <w:szCs w:val="21"/>
        </w:rPr>
        <w:t>．发包人和承包人通过招投标形式签订合同的，双方理解并承诺不再就同一工程另行签订与合同实质性内容相背离的协议。</w:t>
      </w:r>
    </w:p>
    <w:p>
      <w:pPr>
        <w:spacing w:line="400" w:lineRule="exact"/>
        <w:ind w:firstLine="442" w:firstLineChars="200"/>
        <w:rPr>
          <w:bCs/>
          <w:color w:val="auto"/>
          <w:sz w:val="22"/>
          <w:szCs w:val="21"/>
        </w:rPr>
      </w:pPr>
      <w:bookmarkStart w:id="22" w:name="_Toc351203488"/>
      <w:r>
        <w:rPr>
          <w:b/>
          <w:color w:val="auto"/>
          <w:sz w:val="22"/>
          <w:szCs w:val="21"/>
        </w:rPr>
        <w:t xml:space="preserve"> </w:t>
      </w:r>
      <w:r>
        <w:rPr>
          <w:rFonts w:hint="eastAsia" w:eastAsia="黑体"/>
          <w:b/>
          <w:color w:val="auto"/>
          <w:sz w:val="22"/>
          <w:szCs w:val="21"/>
        </w:rPr>
        <w:t>九</w:t>
      </w:r>
      <w:r>
        <w:rPr>
          <w:rFonts w:eastAsia="黑体"/>
          <w:b/>
          <w:color w:val="auto"/>
          <w:sz w:val="22"/>
          <w:szCs w:val="21"/>
        </w:rPr>
        <w:t>、词语含义</w:t>
      </w:r>
      <w:bookmarkEnd w:id="22"/>
    </w:p>
    <w:p>
      <w:pPr>
        <w:spacing w:line="400" w:lineRule="exact"/>
        <w:ind w:firstLine="440" w:firstLineChars="200"/>
        <w:rPr>
          <w:bCs/>
          <w:color w:val="auto"/>
          <w:sz w:val="22"/>
          <w:szCs w:val="21"/>
        </w:rPr>
      </w:pPr>
      <w:r>
        <w:rPr>
          <w:bCs/>
          <w:color w:val="auto"/>
          <w:sz w:val="22"/>
          <w:szCs w:val="21"/>
        </w:rPr>
        <w:t>本协议书中词语含义与第二部分通用合同条款中赋予的含义相同。</w:t>
      </w:r>
    </w:p>
    <w:p>
      <w:pPr>
        <w:spacing w:line="400" w:lineRule="exact"/>
        <w:ind w:firstLine="442" w:firstLineChars="200"/>
        <w:rPr>
          <w:bCs/>
          <w:color w:val="auto"/>
          <w:sz w:val="22"/>
          <w:szCs w:val="21"/>
        </w:rPr>
      </w:pPr>
      <w:bookmarkStart w:id="23" w:name="_Toc351203489"/>
      <w:r>
        <w:rPr>
          <w:rFonts w:hint="eastAsia" w:eastAsia="黑体"/>
          <w:b/>
          <w:color w:val="auto"/>
          <w:sz w:val="22"/>
          <w:szCs w:val="21"/>
        </w:rPr>
        <w:t>十</w:t>
      </w:r>
      <w:r>
        <w:rPr>
          <w:rFonts w:eastAsia="黑体"/>
          <w:b/>
          <w:color w:val="auto"/>
          <w:sz w:val="22"/>
          <w:szCs w:val="21"/>
        </w:rPr>
        <w:t>、签订时间</w:t>
      </w:r>
      <w:bookmarkEnd w:id="23"/>
    </w:p>
    <w:p>
      <w:pPr>
        <w:spacing w:line="400" w:lineRule="exact"/>
        <w:ind w:firstLine="440" w:firstLineChars="200"/>
        <w:rPr>
          <w:bCs/>
          <w:color w:val="auto"/>
          <w:sz w:val="22"/>
          <w:szCs w:val="21"/>
        </w:rPr>
      </w:pPr>
      <w:r>
        <w:rPr>
          <w:bCs/>
          <w:color w:val="auto"/>
          <w:sz w:val="22"/>
          <w:szCs w:val="21"/>
        </w:rPr>
        <w:t>本合同于</w:t>
      </w:r>
      <w:r>
        <w:rPr>
          <w:bCs/>
          <w:color w:val="auto"/>
          <w:sz w:val="22"/>
          <w:szCs w:val="21"/>
          <w:u w:val="single"/>
        </w:rPr>
        <w:t xml:space="preserve">       </w:t>
      </w:r>
      <w:r>
        <w:rPr>
          <w:bCs/>
          <w:color w:val="auto"/>
          <w:sz w:val="22"/>
          <w:szCs w:val="21"/>
        </w:rPr>
        <w:t>年</w:t>
      </w:r>
      <w:r>
        <w:rPr>
          <w:bCs/>
          <w:color w:val="auto"/>
          <w:sz w:val="22"/>
          <w:szCs w:val="21"/>
          <w:u w:val="single"/>
        </w:rPr>
        <w:t xml:space="preserve">    </w:t>
      </w:r>
      <w:r>
        <w:rPr>
          <w:bCs/>
          <w:color w:val="auto"/>
          <w:sz w:val="22"/>
          <w:szCs w:val="21"/>
        </w:rPr>
        <w:t>月</w:t>
      </w:r>
      <w:r>
        <w:rPr>
          <w:bCs/>
          <w:color w:val="auto"/>
          <w:sz w:val="22"/>
          <w:szCs w:val="21"/>
          <w:u w:val="single"/>
        </w:rPr>
        <w:t xml:space="preserve">    </w:t>
      </w:r>
      <w:r>
        <w:rPr>
          <w:bCs/>
          <w:color w:val="auto"/>
          <w:sz w:val="22"/>
          <w:szCs w:val="21"/>
        </w:rPr>
        <w:t>日签订。</w:t>
      </w:r>
    </w:p>
    <w:p>
      <w:pPr>
        <w:spacing w:line="400" w:lineRule="exact"/>
        <w:ind w:firstLine="440" w:firstLineChars="200"/>
        <w:rPr>
          <w:bCs/>
          <w:color w:val="auto"/>
          <w:sz w:val="22"/>
          <w:szCs w:val="21"/>
        </w:rPr>
      </w:pPr>
      <w:r>
        <w:rPr>
          <w:bCs/>
          <w:color w:val="auto"/>
          <w:sz w:val="22"/>
          <w:szCs w:val="21"/>
        </w:rPr>
        <w:t xml:space="preserve"> </w:t>
      </w:r>
      <w:bookmarkStart w:id="24" w:name="_Toc351203490"/>
      <w:r>
        <w:rPr>
          <w:rFonts w:eastAsia="黑体"/>
          <w:b/>
          <w:color w:val="auto"/>
          <w:sz w:val="22"/>
          <w:szCs w:val="21"/>
        </w:rPr>
        <w:t>十</w:t>
      </w:r>
      <w:r>
        <w:rPr>
          <w:rFonts w:hint="eastAsia" w:eastAsia="黑体"/>
          <w:b/>
          <w:color w:val="auto"/>
          <w:sz w:val="22"/>
          <w:szCs w:val="21"/>
        </w:rPr>
        <w:t>一</w:t>
      </w:r>
      <w:r>
        <w:rPr>
          <w:rFonts w:eastAsia="黑体"/>
          <w:b/>
          <w:color w:val="auto"/>
          <w:sz w:val="22"/>
          <w:szCs w:val="21"/>
        </w:rPr>
        <w:t>、签订地点</w:t>
      </w:r>
      <w:bookmarkEnd w:id="24"/>
    </w:p>
    <w:p>
      <w:pPr>
        <w:spacing w:line="400" w:lineRule="exact"/>
        <w:ind w:firstLine="440" w:firstLineChars="200"/>
        <w:rPr>
          <w:bCs/>
          <w:color w:val="auto"/>
          <w:sz w:val="22"/>
          <w:szCs w:val="21"/>
        </w:rPr>
      </w:pPr>
      <w:r>
        <w:rPr>
          <w:bCs/>
          <w:color w:val="auto"/>
          <w:sz w:val="22"/>
          <w:szCs w:val="21"/>
        </w:rPr>
        <w:t>本合同在</w:t>
      </w:r>
      <w:r>
        <w:rPr>
          <w:bCs/>
          <w:color w:val="auto"/>
          <w:sz w:val="22"/>
          <w:szCs w:val="21"/>
          <w:u w:val="single"/>
        </w:rPr>
        <w:t xml:space="preserve">                                    </w:t>
      </w:r>
      <w:r>
        <w:rPr>
          <w:bCs/>
          <w:color w:val="auto"/>
          <w:sz w:val="22"/>
          <w:szCs w:val="21"/>
        </w:rPr>
        <w:t>签订。</w:t>
      </w:r>
    </w:p>
    <w:p>
      <w:pPr>
        <w:spacing w:line="400" w:lineRule="exact"/>
        <w:ind w:firstLine="440" w:firstLineChars="200"/>
        <w:rPr>
          <w:bCs/>
          <w:color w:val="auto"/>
          <w:sz w:val="22"/>
          <w:szCs w:val="21"/>
        </w:rPr>
      </w:pPr>
      <w:r>
        <w:rPr>
          <w:bCs/>
          <w:color w:val="auto"/>
          <w:sz w:val="22"/>
          <w:szCs w:val="21"/>
        </w:rPr>
        <w:t xml:space="preserve"> </w:t>
      </w:r>
      <w:bookmarkStart w:id="25" w:name="_Toc351203491"/>
      <w:r>
        <w:rPr>
          <w:rFonts w:eastAsia="黑体"/>
          <w:b/>
          <w:color w:val="auto"/>
          <w:sz w:val="22"/>
          <w:szCs w:val="21"/>
        </w:rPr>
        <w:t>十</w:t>
      </w:r>
      <w:r>
        <w:rPr>
          <w:rFonts w:hint="eastAsia" w:eastAsia="黑体"/>
          <w:b/>
          <w:color w:val="auto"/>
          <w:sz w:val="22"/>
          <w:szCs w:val="21"/>
        </w:rPr>
        <w:t>二</w:t>
      </w:r>
      <w:r>
        <w:rPr>
          <w:rFonts w:eastAsia="黑体"/>
          <w:b/>
          <w:color w:val="auto"/>
          <w:sz w:val="22"/>
          <w:szCs w:val="21"/>
        </w:rPr>
        <w:t>、补充协议</w:t>
      </w:r>
      <w:bookmarkEnd w:id="25"/>
    </w:p>
    <w:p>
      <w:pPr>
        <w:spacing w:line="400" w:lineRule="exact"/>
        <w:ind w:firstLine="440" w:firstLineChars="200"/>
        <w:rPr>
          <w:b/>
          <w:bCs/>
          <w:color w:val="auto"/>
          <w:sz w:val="22"/>
          <w:szCs w:val="21"/>
        </w:rPr>
      </w:pPr>
      <w:r>
        <w:rPr>
          <w:bCs/>
          <w:color w:val="auto"/>
          <w:sz w:val="22"/>
          <w:szCs w:val="21"/>
        </w:rPr>
        <w:t>合同未尽事宜，合同当事人另行签订补充协议，补充协议是合同的组成部分。</w:t>
      </w:r>
    </w:p>
    <w:p>
      <w:pPr>
        <w:spacing w:line="400" w:lineRule="exact"/>
        <w:ind w:firstLine="440" w:firstLineChars="200"/>
        <w:rPr>
          <w:bCs/>
          <w:color w:val="auto"/>
          <w:sz w:val="22"/>
          <w:szCs w:val="21"/>
        </w:rPr>
      </w:pPr>
      <w:r>
        <w:rPr>
          <w:bCs/>
          <w:color w:val="auto"/>
          <w:sz w:val="22"/>
          <w:szCs w:val="21"/>
        </w:rPr>
        <w:t xml:space="preserve"> </w:t>
      </w:r>
      <w:bookmarkStart w:id="26" w:name="_Toc351203492"/>
      <w:r>
        <w:rPr>
          <w:rFonts w:eastAsia="黑体"/>
          <w:b/>
          <w:color w:val="auto"/>
          <w:sz w:val="22"/>
          <w:szCs w:val="21"/>
        </w:rPr>
        <w:t>十</w:t>
      </w:r>
      <w:r>
        <w:rPr>
          <w:rFonts w:hint="eastAsia" w:eastAsia="黑体"/>
          <w:b/>
          <w:color w:val="auto"/>
          <w:sz w:val="22"/>
          <w:szCs w:val="21"/>
        </w:rPr>
        <w:t>三</w:t>
      </w:r>
      <w:r>
        <w:rPr>
          <w:rFonts w:eastAsia="黑体"/>
          <w:b/>
          <w:color w:val="auto"/>
          <w:sz w:val="22"/>
          <w:szCs w:val="21"/>
        </w:rPr>
        <w:t>、合同生效</w:t>
      </w:r>
      <w:bookmarkEnd w:id="26"/>
    </w:p>
    <w:p>
      <w:pPr>
        <w:spacing w:line="400" w:lineRule="exact"/>
        <w:ind w:firstLine="440" w:firstLineChars="200"/>
        <w:rPr>
          <w:bCs/>
          <w:color w:val="auto"/>
          <w:sz w:val="22"/>
          <w:szCs w:val="21"/>
        </w:rPr>
      </w:pPr>
      <w:r>
        <w:rPr>
          <w:bCs/>
          <w:color w:val="auto"/>
          <w:sz w:val="22"/>
          <w:szCs w:val="21"/>
        </w:rPr>
        <w:t>本合同自</w:t>
      </w:r>
      <w:r>
        <w:rPr>
          <w:bCs/>
          <w:color w:val="auto"/>
          <w:sz w:val="22"/>
          <w:szCs w:val="21"/>
          <w:u w:val="single"/>
        </w:rPr>
        <w:t>双方法定代表人或委托代理人签字，并加盖公章后</w:t>
      </w:r>
      <w:r>
        <w:rPr>
          <w:rFonts w:hint="eastAsia"/>
          <w:bCs/>
          <w:color w:val="auto"/>
          <w:sz w:val="22"/>
          <w:szCs w:val="21"/>
          <w:u w:val="single"/>
        </w:rPr>
        <w:t xml:space="preserve"> </w:t>
      </w:r>
      <w:r>
        <w:rPr>
          <w:bCs/>
          <w:color w:val="auto"/>
          <w:sz w:val="22"/>
          <w:szCs w:val="21"/>
        </w:rPr>
        <w:t>生效。</w:t>
      </w:r>
    </w:p>
    <w:p>
      <w:pPr>
        <w:spacing w:line="400" w:lineRule="exact"/>
        <w:ind w:firstLine="440" w:firstLineChars="200"/>
        <w:rPr>
          <w:bCs/>
          <w:color w:val="auto"/>
          <w:sz w:val="22"/>
          <w:szCs w:val="21"/>
        </w:rPr>
      </w:pPr>
      <w:r>
        <w:rPr>
          <w:bCs/>
          <w:color w:val="auto"/>
          <w:sz w:val="22"/>
          <w:szCs w:val="21"/>
        </w:rPr>
        <w:t xml:space="preserve"> </w:t>
      </w:r>
      <w:bookmarkStart w:id="27" w:name="_Toc351203493"/>
      <w:r>
        <w:rPr>
          <w:rFonts w:eastAsia="黑体"/>
          <w:b/>
          <w:color w:val="auto"/>
          <w:sz w:val="22"/>
          <w:szCs w:val="21"/>
        </w:rPr>
        <w:t>十</w:t>
      </w:r>
      <w:r>
        <w:rPr>
          <w:rFonts w:hint="eastAsia" w:eastAsia="黑体"/>
          <w:b/>
          <w:color w:val="auto"/>
          <w:sz w:val="22"/>
          <w:szCs w:val="21"/>
        </w:rPr>
        <w:t>四</w:t>
      </w:r>
      <w:r>
        <w:rPr>
          <w:rFonts w:eastAsia="黑体"/>
          <w:b/>
          <w:color w:val="auto"/>
          <w:sz w:val="22"/>
          <w:szCs w:val="21"/>
        </w:rPr>
        <w:t>、合同份数</w:t>
      </w:r>
      <w:bookmarkEnd w:id="27"/>
    </w:p>
    <w:p>
      <w:pPr>
        <w:spacing w:line="400" w:lineRule="exact"/>
        <w:ind w:firstLine="440" w:firstLineChars="200"/>
        <w:rPr>
          <w:bCs/>
          <w:color w:val="auto"/>
          <w:sz w:val="22"/>
          <w:szCs w:val="21"/>
        </w:rPr>
      </w:pPr>
      <w:r>
        <w:rPr>
          <w:bCs/>
          <w:color w:val="auto"/>
          <w:sz w:val="22"/>
          <w:szCs w:val="21"/>
        </w:rPr>
        <w:t>本合同一式</w:t>
      </w:r>
      <w:r>
        <w:rPr>
          <w:bCs/>
          <w:color w:val="auto"/>
          <w:sz w:val="22"/>
          <w:szCs w:val="21"/>
          <w:u w:val="single"/>
        </w:rPr>
        <w:t xml:space="preserve">    </w:t>
      </w:r>
      <w:r>
        <w:rPr>
          <w:bCs/>
          <w:color w:val="auto"/>
          <w:sz w:val="22"/>
          <w:szCs w:val="21"/>
        </w:rPr>
        <w:t>份，均具有同等法律效力，发包人执</w:t>
      </w:r>
      <w:r>
        <w:rPr>
          <w:bCs/>
          <w:color w:val="auto"/>
          <w:sz w:val="22"/>
          <w:szCs w:val="21"/>
          <w:u w:val="single"/>
        </w:rPr>
        <w:t xml:space="preserve">    </w:t>
      </w:r>
      <w:r>
        <w:rPr>
          <w:bCs/>
          <w:color w:val="auto"/>
          <w:sz w:val="22"/>
          <w:szCs w:val="21"/>
        </w:rPr>
        <w:t>份，承包人执</w:t>
      </w:r>
      <w:r>
        <w:rPr>
          <w:bCs/>
          <w:color w:val="auto"/>
          <w:sz w:val="22"/>
          <w:szCs w:val="21"/>
          <w:u w:val="single"/>
        </w:rPr>
        <w:t xml:space="preserve">    </w:t>
      </w:r>
      <w:r>
        <w:rPr>
          <w:bCs/>
          <w:color w:val="auto"/>
          <w:sz w:val="22"/>
          <w:szCs w:val="21"/>
        </w:rPr>
        <w:t>份，合同备案机构执</w:t>
      </w:r>
      <w:r>
        <w:rPr>
          <w:bCs/>
          <w:color w:val="auto"/>
          <w:sz w:val="22"/>
          <w:szCs w:val="21"/>
          <w:u w:val="single"/>
        </w:rPr>
        <w:t xml:space="preserve">       </w:t>
      </w:r>
      <w:r>
        <w:rPr>
          <w:bCs/>
          <w:color w:val="auto"/>
          <w:sz w:val="22"/>
          <w:szCs w:val="21"/>
        </w:rPr>
        <w:t>份。</w:t>
      </w:r>
    </w:p>
    <w:p>
      <w:pPr>
        <w:spacing w:line="360" w:lineRule="exact"/>
        <w:ind w:firstLine="440" w:firstLineChars="200"/>
        <w:rPr>
          <w:bCs/>
          <w:color w:val="auto"/>
          <w:sz w:val="22"/>
          <w:szCs w:val="21"/>
        </w:rPr>
      </w:pPr>
    </w:p>
    <w:p>
      <w:pPr>
        <w:spacing w:line="360" w:lineRule="exact"/>
        <w:ind w:firstLine="440" w:firstLineChars="200"/>
        <w:rPr>
          <w:bCs/>
          <w:color w:val="auto"/>
          <w:sz w:val="22"/>
          <w:szCs w:val="21"/>
        </w:rPr>
      </w:pPr>
    </w:p>
    <w:p>
      <w:pPr>
        <w:spacing w:line="360" w:lineRule="exact"/>
        <w:ind w:firstLine="440" w:firstLineChars="200"/>
        <w:rPr>
          <w:color w:val="auto"/>
          <w:sz w:val="22"/>
          <w:szCs w:val="21"/>
        </w:rPr>
      </w:pPr>
      <w:r>
        <w:rPr>
          <w:color w:val="auto"/>
          <w:sz w:val="22"/>
          <w:szCs w:val="21"/>
        </w:rPr>
        <w:t xml:space="preserve">发包人：  (公章)             </w:t>
      </w:r>
      <w:r>
        <w:rPr>
          <w:rFonts w:hint="eastAsia"/>
          <w:color w:val="auto"/>
          <w:sz w:val="22"/>
          <w:szCs w:val="21"/>
        </w:rPr>
        <w:t xml:space="preserve">          </w:t>
      </w:r>
      <w:r>
        <w:rPr>
          <w:color w:val="auto"/>
          <w:sz w:val="22"/>
          <w:szCs w:val="21"/>
        </w:rPr>
        <w:t>承包人：  (公章)</w:t>
      </w:r>
    </w:p>
    <w:p>
      <w:pPr>
        <w:spacing w:line="360" w:lineRule="exact"/>
        <w:ind w:firstLine="440" w:firstLineChars="200"/>
        <w:rPr>
          <w:color w:val="auto"/>
          <w:sz w:val="22"/>
          <w:szCs w:val="21"/>
          <w:u w:val="single"/>
        </w:rPr>
      </w:pPr>
      <w:r>
        <w:rPr>
          <w:color w:val="auto"/>
          <w:sz w:val="22"/>
          <w:szCs w:val="21"/>
        </w:rPr>
        <w:t xml:space="preserve">                                 </w:t>
      </w:r>
    </w:p>
    <w:p>
      <w:pPr>
        <w:spacing w:line="360" w:lineRule="exact"/>
        <w:ind w:firstLine="440" w:firstLineChars="200"/>
        <w:rPr>
          <w:color w:val="auto"/>
          <w:sz w:val="22"/>
          <w:szCs w:val="21"/>
        </w:rPr>
      </w:pPr>
      <w:r>
        <w:rPr>
          <w:color w:val="auto"/>
          <w:sz w:val="22"/>
          <w:szCs w:val="21"/>
        </w:rPr>
        <w:t xml:space="preserve">法定代表人或其委托代理人： </w:t>
      </w:r>
      <w:r>
        <w:rPr>
          <w:rFonts w:hint="eastAsia"/>
          <w:color w:val="auto"/>
          <w:sz w:val="22"/>
          <w:szCs w:val="21"/>
        </w:rPr>
        <w:t xml:space="preserve">          </w:t>
      </w:r>
      <w:r>
        <w:rPr>
          <w:color w:val="auto"/>
          <w:sz w:val="22"/>
          <w:szCs w:val="21"/>
        </w:rPr>
        <w:t xml:space="preserve"> 法定代表人或其委托代理人：</w:t>
      </w:r>
    </w:p>
    <w:p>
      <w:pPr>
        <w:spacing w:line="360" w:lineRule="exact"/>
        <w:ind w:firstLine="440" w:firstLineChars="200"/>
        <w:rPr>
          <w:color w:val="auto"/>
          <w:sz w:val="22"/>
          <w:szCs w:val="21"/>
        </w:rPr>
      </w:pPr>
      <w:r>
        <w:rPr>
          <w:color w:val="auto"/>
          <w:sz w:val="22"/>
          <w:szCs w:val="21"/>
        </w:rPr>
        <w:t xml:space="preserve">（签字）                    </w:t>
      </w:r>
      <w:r>
        <w:rPr>
          <w:rFonts w:hint="eastAsia"/>
          <w:color w:val="auto"/>
          <w:sz w:val="22"/>
          <w:szCs w:val="21"/>
        </w:rPr>
        <w:t xml:space="preserve">              </w:t>
      </w:r>
      <w:r>
        <w:rPr>
          <w:color w:val="auto"/>
          <w:sz w:val="22"/>
          <w:szCs w:val="21"/>
        </w:rPr>
        <w:t>（签字）</w:t>
      </w:r>
    </w:p>
    <w:p>
      <w:pPr>
        <w:spacing w:line="360" w:lineRule="exact"/>
        <w:ind w:firstLine="440" w:firstLineChars="200"/>
        <w:rPr>
          <w:color w:val="auto"/>
          <w:sz w:val="22"/>
          <w:szCs w:val="21"/>
          <w:u w:val="single"/>
        </w:rPr>
      </w:pPr>
    </w:p>
    <w:p>
      <w:pPr>
        <w:tabs>
          <w:tab w:val="left" w:pos="4410"/>
        </w:tabs>
        <w:spacing w:line="360" w:lineRule="exact"/>
        <w:ind w:firstLine="440" w:firstLineChars="200"/>
        <w:rPr>
          <w:color w:val="auto"/>
          <w:sz w:val="22"/>
          <w:szCs w:val="21"/>
        </w:rPr>
      </w:pPr>
      <w:r>
        <w:rPr>
          <w:rFonts w:hint="eastAsia"/>
          <w:color w:val="auto"/>
          <w:sz w:val="22"/>
          <w:szCs w:val="21"/>
        </w:rPr>
        <w:t>统一社会信用代</w:t>
      </w:r>
      <w:r>
        <w:rPr>
          <w:color w:val="auto"/>
          <w:sz w:val="22"/>
          <w:szCs w:val="21"/>
        </w:rPr>
        <w:t>码：</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r>
        <w:rPr>
          <w:color w:val="auto"/>
          <w:sz w:val="22"/>
          <w:szCs w:val="21"/>
        </w:rPr>
        <w:t xml:space="preserve"> </w:t>
      </w:r>
      <w:r>
        <w:rPr>
          <w:rFonts w:hint="eastAsia"/>
          <w:color w:val="auto"/>
          <w:sz w:val="22"/>
          <w:szCs w:val="21"/>
        </w:rPr>
        <w:t>统一社会信用代</w:t>
      </w:r>
      <w:r>
        <w:rPr>
          <w:color w:val="auto"/>
          <w:sz w:val="22"/>
          <w:szCs w:val="21"/>
        </w:rPr>
        <w:t>码：</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p>
    <w:p>
      <w:pPr>
        <w:spacing w:line="360" w:lineRule="exact"/>
        <w:ind w:firstLine="440" w:firstLineChars="200"/>
        <w:rPr>
          <w:color w:val="auto"/>
          <w:sz w:val="22"/>
          <w:szCs w:val="21"/>
        </w:rPr>
      </w:pPr>
      <w:r>
        <w:rPr>
          <w:color w:val="auto"/>
          <w:sz w:val="22"/>
          <w:szCs w:val="21"/>
        </w:rPr>
        <w:t>地  址：</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r>
        <w:rPr>
          <w:color w:val="auto"/>
          <w:sz w:val="22"/>
          <w:szCs w:val="21"/>
        </w:rPr>
        <w:t xml:space="preserve"> 地  址：</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p>
    <w:p>
      <w:pPr>
        <w:spacing w:line="360" w:lineRule="exact"/>
        <w:ind w:firstLine="440" w:firstLineChars="200"/>
        <w:rPr>
          <w:color w:val="auto"/>
          <w:sz w:val="22"/>
          <w:szCs w:val="21"/>
        </w:rPr>
      </w:pPr>
      <w:r>
        <w:rPr>
          <w:color w:val="auto"/>
          <w:sz w:val="22"/>
          <w:szCs w:val="21"/>
        </w:rPr>
        <w:t>邮政编码：</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r>
        <w:rPr>
          <w:color w:val="auto"/>
          <w:sz w:val="22"/>
          <w:szCs w:val="21"/>
        </w:rPr>
        <w:t xml:space="preserve"> 邮政编码：</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p>
    <w:p>
      <w:pPr>
        <w:spacing w:line="360" w:lineRule="exact"/>
        <w:ind w:firstLine="440" w:firstLineChars="200"/>
        <w:rPr>
          <w:color w:val="auto"/>
          <w:sz w:val="22"/>
          <w:szCs w:val="21"/>
        </w:rPr>
      </w:pPr>
      <w:r>
        <w:rPr>
          <w:color w:val="auto"/>
          <w:sz w:val="22"/>
          <w:szCs w:val="21"/>
        </w:rPr>
        <w:t>法定代表人：</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r>
        <w:rPr>
          <w:color w:val="auto"/>
          <w:sz w:val="22"/>
          <w:szCs w:val="21"/>
        </w:rPr>
        <w:t xml:space="preserve"> 法定代表人：</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p>
    <w:p>
      <w:pPr>
        <w:spacing w:line="360" w:lineRule="exact"/>
        <w:ind w:firstLine="440" w:firstLineChars="200"/>
        <w:rPr>
          <w:color w:val="auto"/>
          <w:sz w:val="22"/>
          <w:szCs w:val="21"/>
        </w:rPr>
      </w:pPr>
      <w:r>
        <w:rPr>
          <w:color w:val="auto"/>
          <w:sz w:val="22"/>
          <w:szCs w:val="21"/>
        </w:rPr>
        <w:t>委托代理人：</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r>
        <w:rPr>
          <w:color w:val="auto"/>
          <w:sz w:val="22"/>
          <w:szCs w:val="21"/>
        </w:rPr>
        <w:t xml:space="preserve"> 委托代理人：</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r>
        <w:rPr>
          <w:color w:val="auto"/>
          <w:sz w:val="22"/>
          <w:szCs w:val="21"/>
          <w:u w:val="single"/>
        </w:rPr>
        <w:t xml:space="preserve"> </w:t>
      </w:r>
    </w:p>
    <w:p>
      <w:pPr>
        <w:spacing w:line="360" w:lineRule="exact"/>
        <w:ind w:firstLine="440" w:firstLineChars="200"/>
        <w:rPr>
          <w:color w:val="auto"/>
          <w:sz w:val="22"/>
          <w:szCs w:val="21"/>
        </w:rPr>
      </w:pPr>
      <w:r>
        <w:rPr>
          <w:color w:val="auto"/>
          <w:sz w:val="22"/>
          <w:szCs w:val="21"/>
        </w:rPr>
        <w:t>电  话：</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r>
        <w:rPr>
          <w:color w:val="auto"/>
          <w:sz w:val="22"/>
          <w:szCs w:val="21"/>
        </w:rPr>
        <w:t xml:space="preserve"> 电  话：</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p>
    <w:p>
      <w:pPr>
        <w:spacing w:line="360" w:lineRule="exact"/>
        <w:ind w:firstLine="440" w:firstLineChars="200"/>
        <w:rPr>
          <w:color w:val="auto"/>
          <w:sz w:val="22"/>
          <w:szCs w:val="21"/>
        </w:rPr>
      </w:pPr>
      <w:r>
        <w:rPr>
          <w:color w:val="auto"/>
          <w:sz w:val="22"/>
          <w:szCs w:val="21"/>
        </w:rPr>
        <w:t>传  真：</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r>
        <w:rPr>
          <w:color w:val="auto"/>
          <w:sz w:val="22"/>
          <w:szCs w:val="21"/>
        </w:rPr>
        <w:t xml:space="preserve"> 传  真：</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p>
    <w:p>
      <w:pPr>
        <w:spacing w:line="360" w:lineRule="exact"/>
        <w:ind w:firstLine="440" w:firstLineChars="200"/>
        <w:rPr>
          <w:color w:val="auto"/>
          <w:sz w:val="22"/>
          <w:szCs w:val="21"/>
        </w:rPr>
      </w:pPr>
      <w:r>
        <w:rPr>
          <w:color w:val="auto"/>
          <w:sz w:val="22"/>
          <w:szCs w:val="21"/>
        </w:rPr>
        <w:t>电子信箱：</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color w:val="auto"/>
          <w:sz w:val="22"/>
          <w:szCs w:val="21"/>
        </w:rPr>
        <w:t xml:space="preserve"> 电子信箱：</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p>
    <w:p>
      <w:pPr>
        <w:spacing w:line="360" w:lineRule="exact"/>
        <w:ind w:firstLine="440" w:firstLineChars="200"/>
        <w:rPr>
          <w:bCs/>
          <w:color w:val="auto"/>
          <w:sz w:val="22"/>
          <w:szCs w:val="21"/>
          <w:u w:val="single"/>
        </w:rPr>
      </w:pPr>
      <w:r>
        <w:rPr>
          <w:color w:val="auto"/>
          <w:sz w:val="22"/>
          <w:szCs w:val="21"/>
        </w:rPr>
        <w:t>开户银行：</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r>
        <w:rPr>
          <w:color w:val="auto"/>
          <w:sz w:val="22"/>
          <w:szCs w:val="21"/>
        </w:rPr>
        <w:t xml:space="preserve"> 开户银行：</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p>
    <w:p>
      <w:pPr>
        <w:spacing w:line="360" w:lineRule="exact"/>
        <w:ind w:firstLine="440" w:firstLineChars="200"/>
        <w:rPr>
          <w:color w:val="auto"/>
          <w:sz w:val="22"/>
          <w:szCs w:val="21"/>
          <w:u w:val="single"/>
        </w:rPr>
      </w:pPr>
      <w:r>
        <w:rPr>
          <w:color w:val="auto"/>
          <w:sz w:val="22"/>
          <w:szCs w:val="21"/>
        </w:rPr>
        <w:t>账  号：</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r>
        <w:rPr>
          <w:color w:val="auto"/>
          <w:sz w:val="22"/>
          <w:szCs w:val="21"/>
        </w:rPr>
        <w:t xml:space="preserve"> 账  号：</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bookmarkStart w:id="28" w:name="_Toc228163246"/>
      <w:bookmarkStart w:id="29" w:name="_Toc394573946"/>
    </w:p>
    <w:p>
      <w:pPr>
        <w:spacing w:line="360" w:lineRule="exact"/>
        <w:rPr>
          <w:color w:val="auto"/>
          <w:sz w:val="22"/>
          <w:szCs w:val="21"/>
          <w:u w:val="single"/>
        </w:rPr>
      </w:pPr>
    </w:p>
    <w:p>
      <w:pPr>
        <w:rPr>
          <w:rFonts w:eastAsia="黑体"/>
          <w:color w:val="auto"/>
          <w:sz w:val="36"/>
          <w:szCs w:val="32"/>
        </w:rPr>
      </w:pPr>
      <w:bookmarkStart w:id="30" w:name="_Toc68615907"/>
      <w:r>
        <w:rPr>
          <w:rFonts w:eastAsia="黑体"/>
          <w:color w:val="auto"/>
          <w:sz w:val="36"/>
          <w:szCs w:val="32"/>
        </w:rPr>
        <w:br w:type="page"/>
      </w:r>
    </w:p>
    <w:p>
      <w:pPr>
        <w:spacing w:before="100" w:line="400" w:lineRule="exact"/>
        <w:jc w:val="center"/>
        <w:outlineLvl w:val="1"/>
        <w:rPr>
          <w:rFonts w:eastAsia="黑体" w:cs="宋体"/>
          <w:color w:val="auto"/>
          <w:sz w:val="32"/>
          <w:szCs w:val="20"/>
        </w:rPr>
      </w:pPr>
      <w:r>
        <w:rPr>
          <w:rFonts w:eastAsia="黑体"/>
          <w:color w:val="auto"/>
          <w:sz w:val="36"/>
          <w:szCs w:val="32"/>
        </w:rPr>
        <w:t>第二部分   通用合同条款</w:t>
      </w:r>
      <w:bookmarkEnd w:id="28"/>
      <w:r>
        <w:rPr>
          <w:rFonts w:eastAsia="黑体"/>
          <w:color w:val="auto"/>
          <w:sz w:val="36"/>
          <w:szCs w:val="32"/>
        </w:rPr>
        <w:t>（略）</w:t>
      </w:r>
      <w:bookmarkEnd w:id="29"/>
      <w:bookmarkEnd w:id="30"/>
    </w:p>
    <w:p>
      <w:pPr>
        <w:adjustRightInd w:val="0"/>
        <w:snapToGrid w:val="0"/>
        <w:spacing w:line="400" w:lineRule="exact"/>
        <w:ind w:firstLine="440" w:firstLineChars="200"/>
        <w:rPr>
          <w:rFonts w:ascii="Arial" w:hAnsi="Arial"/>
          <w:color w:val="auto"/>
          <w:sz w:val="36"/>
          <w:szCs w:val="32"/>
        </w:rPr>
      </w:pPr>
      <w:r>
        <w:rPr>
          <w:rFonts w:ascii="Arial" w:hAnsi="Arial" w:cs="宋体"/>
          <w:color w:val="auto"/>
          <w:sz w:val="22"/>
          <w:szCs w:val="20"/>
        </w:rPr>
        <w:t>合同通用条款采用《建设工程施工合同（示范文本）》的通用条款（GF—201</w:t>
      </w:r>
      <w:r>
        <w:rPr>
          <w:rFonts w:hint="eastAsia" w:ascii="Arial" w:hAnsi="Arial" w:cs="宋体"/>
          <w:color w:val="auto"/>
          <w:sz w:val="22"/>
          <w:szCs w:val="20"/>
        </w:rPr>
        <w:t>7</w:t>
      </w:r>
      <w:r>
        <w:rPr>
          <w:rFonts w:ascii="Arial" w:hAnsi="Arial" w:cs="宋体"/>
          <w:color w:val="auto"/>
          <w:sz w:val="22"/>
          <w:szCs w:val="20"/>
        </w:rPr>
        <w:t>—</w:t>
      </w:r>
      <w:r>
        <w:rPr>
          <w:rFonts w:hint="eastAsia" w:ascii="Arial" w:hAnsi="Arial" w:cs="宋体"/>
          <w:color w:val="auto"/>
          <w:sz w:val="22"/>
          <w:szCs w:val="20"/>
        </w:rPr>
        <w:t>0201</w:t>
      </w:r>
      <w:r>
        <w:rPr>
          <w:rFonts w:ascii="Arial" w:hAnsi="Arial" w:cs="宋体"/>
          <w:color w:val="auto"/>
          <w:sz w:val="22"/>
          <w:szCs w:val="20"/>
        </w:rPr>
        <w:t>）</w:t>
      </w:r>
    </w:p>
    <w:p>
      <w:pPr>
        <w:rPr>
          <w:rFonts w:eastAsia="黑体"/>
          <w:color w:val="auto"/>
          <w:sz w:val="36"/>
          <w:szCs w:val="32"/>
        </w:rPr>
      </w:pPr>
      <w:bookmarkStart w:id="31" w:name="_Toc68615908"/>
      <w:bookmarkStart w:id="32" w:name="_Toc278377207"/>
      <w:bookmarkStart w:id="33" w:name="_Toc394573947"/>
      <w:bookmarkStart w:id="34" w:name="_Toc267919286"/>
      <w:r>
        <w:rPr>
          <w:rFonts w:eastAsia="黑体"/>
          <w:color w:val="auto"/>
          <w:sz w:val="36"/>
          <w:szCs w:val="32"/>
        </w:rPr>
        <w:br w:type="page"/>
      </w:r>
    </w:p>
    <w:p>
      <w:pPr>
        <w:spacing w:before="100" w:line="400" w:lineRule="exact"/>
        <w:jc w:val="center"/>
        <w:outlineLvl w:val="1"/>
        <w:rPr>
          <w:rFonts w:eastAsia="黑体"/>
          <w:color w:val="auto"/>
          <w:sz w:val="36"/>
          <w:szCs w:val="32"/>
        </w:rPr>
      </w:pPr>
      <w:r>
        <w:rPr>
          <w:rFonts w:eastAsia="黑体"/>
          <w:color w:val="auto"/>
          <w:sz w:val="36"/>
          <w:szCs w:val="32"/>
        </w:rPr>
        <w:t>第三部分　专用合同条款</w:t>
      </w:r>
      <w:bookmarkEnd w:id="31"/>
      <w:bookmarkEnd w:id="32"/>
      <w:bookmarkEnd w:id="33"/>
      <w:bookmarkEnd w:id="34"/>
    </w:p>
    <w:p>
      <w:pPr>
        <w:spacing w:line="360" w:lineRule="exact"/>
        <w:ind w:left="312"/>
        <w:outlineLvl w:val="3"/>
        <w:rPr>
          <w:rFonts w:eastAsia="黑体"/>
          <w:b/>
          <w:bCs/>
          <w:color w:val="auto"/>
          <w:sz w:val="22"/>
          <w:szCs w:val="21"/>
        </w:rPr>
      </w:pPr>
      <w:bookmarkStart w:id="35" w:name="_Toc351203633"/>
      <w:bookmarkStart w:id="36" w:name="_Toc228163249"/>
      <w:r>
        <w:rPr>
          <w:rFonts w:eastAsia="黑体"/>
          <w:b/>
          <w:bCs/>
          <w:color w:val="auto"/>
          <w:sz w:val="22"/>
          <w:szCs w:val="21"/>
        </w:rPr>
        <w:t>1</w:t>
      </w:r>
      <w:bookmarkStart w:id="37" w:name="_Toc292559361"/>
      <w:bookmarkStart w:id="38" w:name="_Toc292559866"/>
      <w:bookmarkStart w:id="39" w:name="_Toc297120456"/>
      <w:bookmarkStart w:id="40" w:name="_Toc296346657"/>
      <w:bookmarkStart w:id="41" w:name="_Toc296891196"/>
      <w:bookmarkStart w:id="42" w:name="_Toc296347155"/>
      <w:bookmarkStart w:id="43" w:name="_Toc296944495"/>
      <w:bookmarkStart w:id="44" w:name="_Toc296890984"/>
      <w:bookmarkStart w:id="45" w:name="_Toc296503156"/>
      <w:bookmarkStart w:id="46" w:name="_Toc297048342"/>
      <w:r>
        <w:rPr>
          <w:rFonts w:eastAsia="黑体"/>
          <w:b/>
          <w:bCs/>
          <w:color w:val="auto"/>
          <w:sz w:val="22"/>
          <w:szCs w:val="21"/>
        </w:rPr>
        <w:t>. 一般约定</w:t>
      </w:r>
      <w:bookmarkEnd w:id="35"/>
    </w:p>
    <w:bookmarkEnd w:id="37"/>
    <w:bookmarkEnd w:id="38"/>
    <w:bookmarkEnd w:id="39"/>
    <w:bookmarkEnd w:id="40"/>
    <w:bookmarkEnd w:id="41"/>
    <w:bookmarkEnd w:id="42"/>
    <w:bookmarkEnd w:id="43"/>
    <w:bookmarkEnd w:id="44"/>
    <w:bookmarkEnd w:id="45"/>
    <w:bookmarkEnd w:id="46"/>
    <w:p>
      <w:pPr>
        <w:spacing w:line="360" w:lineRule="exact"/>
        <w:ind w:firstLine="440" w:firstLineChars="200"/>
        <w:rPr>
          <w:color w:val="auto"/>
          <w:sz w:val="22"/>
          <w:szCs w:val="21"/>
        </w:rPr>
      </w:pPr>
      <w:r>
        <w:rPr>
          <w:color w:val="auto"/>
          <w:sz w:val="22"/>
          <w:szCs w:val="21"/>
        </w:rPr>
        <w:t>1.1 词语定义</w:t>
      </w:r>
    </w:p>
    <w:p>
      <w:pPr>
        <w:spacing w:line="360" w:lineRule="exact"/>
        <w:ind w:firstLine="440" w:firstLineChars="200"/>
        <w:rPr>
          <w:color w:val="auto"/>
          <w:kern w:val="0"/>
          <w:sz w:val="22"/>
          <w:szCs w:val="21"/>
        </w:rPr>
      </w:pPr>
      <w:r>
        <w:rPr>
          <w:color w:val="auto"/>
          <w:kern w:val="0"/>
          <w:sz w:val="22"/>
          <w:szCs w:val="21"/>
        </w:rPr>
        <w:t>1.1.1合同</w:t>
      </w:r>
    </w:p>
    <w:p>
      <w:pPr>
        <w:spacing w:line="360" w:lineRule="exact"/>
        <w:ind w:firstLine="440" w:firstLineChars="200"/>
        <w:rPr>
          <w:color w:val="auto"/>
          <w:kern w:val="0"/>
          <w:sz w:val="22"/>
          <w:szCs w:val="21"/>
        </w:rPr>
      </w:pPr>
      <w:r>
        <w:rPr>
          <w:color w:val="auto"/>
          <w:kern w:val="0"/>
          <w:sz w:val="22"/>
          <w:szCs w:val="21"/>
        </w:rPr>
        <w:t>1.1.1.10其他合同文件包括：</w:t>
      </w:r>
      <w:r>
        <w:rPr>
          <w:rFonts w:eastAsia="宋体"/>
          <w:color w:val="auto"/>
          <w:kern w:val="0"/>
          <w:sz w:val="22"/>
          <w:szCs w:val="21"/>
          <w:u w:val="single"/>
        </w:rPr>
        <w:t>工程招标文件、《</w:t>
      </w:r>
      <w:r>
        <w:rPr>
          <w:rFonts w:hint="eastAsia" w:eastAsia="宋体"/>
          <w:color w:val="auto"/>
          <w:kern w:val="0"/>
          <w:sz w:val="22"/>
          <w:szCs w:val="21"/>
          <w:u w:val="single"/>
        </w:rPr>
        <w:t>三门县人民政府办公室关于印发</w:t>
      </w:r>
      <w:r>
        <w:rPr>
          <w:rFonts w:hint="eastAsia" w:eastAsia="宋体"/>
          <w:color w:val="auto"/>
          <w:kern w:val="0"/>
          <w:sz w:val="22"/>
          <w:szCs w:val="21"/>
          <w:u w:val="single"/>
          <w:lang w:val="zh-CN"/>
        </w:rPr>
        <w:t>三门县政府投资项目变更管理办法（试行）的</w:t>
      </w:r>
      <w:r>
        <w:rPr>
          <w:rFonts w:hint="eastAsia" w:eastAsia="宋体"/>
          <w:color w:val="auto"/>
          <w:kern w:val="0"/>
          <w:sz w:val="22"/>
          <w:szCs w:val="21"/>
          <w:u w:val="single"/>
        </w:rPr>
        <w:t>通知</w:t>
      </w:r>
      <w:r>
        <w:rPr>
          <w:rFonts w:eastAsia="宋体"/>
          <w:color w:val="auto"/>
          <w:kern w:val="0"/>
          <w:sz w:val="22"/>
          <w:szCs w:val="21"/>
          <w:u w:val="single"/>
        </w:rPr>
        <w:t>》（</w:t>
      </w:r>
      <w:r>
        <w:rPr>
          <w:rFonts w:hint="eastAsia" w:eastAsia="宋体"/>
          <w:color w:val="auto"/>
          <w:kern w:val="0"/>
          <w:sz w:val="22"/>
          <w:szCs w:val="21"/>
          <w:u w:val="single"/>
        </w:rPr>
        <w:t>三政办</w:t>
      </w:r>
      <w:r>
        <w:rPr>
          <w:rFonts w:hint="eastAsia" w:eastAsia="宋体"/>
          <w:color w:val="auto"/>
          <w:kern w:val="0"/>
          <w:sz w:val="22"/>
          <w:szCs w:val="21"/>
          <w:u w:val="single"/>
          <w:lang w:eastAsia="zh-CN"/>
        </w:rPr>
        <w:t>规</w:t>
      </w:r>
      <w:r>
        <w:rPr>
          <w:rFonts w:hint="eastAsia" w:eastAsia="宋体"/>
          <w:color w:val="auto"/>
          <w:kern w:val="0"/>
          <w:sz w:val="22"/>
          <w:szCs w:val="21"/>
          <w:u w:val="single"/>
        </w:rPr>
        <w:t>〔</w:t>
      </w:r>
      <w:r>
        <w:rPr>
          <w:rFonts w:eastAsia="宋体"/>
          <w:color w:val="auto"/>
          <w:kern w:val="0"/>
          <w:sz w:val="22"/>
          <w:szCs w:val="21"/>
          <w:u w:val="single"/>
        </w:rPr>
        <w:t>20</w:t>
      </w:r>
      <w:r>
        <w:rPr>
          <w:rFonts w:eastAsia="宋体"/>
          <w:color w:val="auto"/>
          <w:kern w:val="0"/>
          <w:sz w:val="22"/>
          <w:szCs w:val="21"/>
          <w:u w:val="single"/>
          <w:lang w:eastAsia="zh-CN"/>
        </w:rPr>
        <w:t>2</w:t>
      </w:r>
      <w:r>
        <w:rPr>
          <w:rFonts w:hint="eastAsia" w:eastAsia="宋体"/>
          <w:color w:val="auto"/>
          <w:kern w:val="0"/>
          <w:sz w:val="22"/>
          <w:szCs w:val="21"/>
          <w:u w:val="single"/>
          <w:lang w:val="en-US" w:eastAsia="zh-CN"/>
        </w:rPr>
        <w:t>3</w:t>
      </w:r>
      <w:r>
        <w:rPr>
          <w:rFonts w:hint="eastAsia" w:eastAsia="宋体"/>
          <w:color w:val="auto"/>
          <w:kern w:val="0"/>
          <w:sz w:val="22"/>
          <w:szCs w:val="21"/>
          <w:u w:val="single"/>
        </w:rPr>
        <w:t>〕</w:t>
      </w:r>
      <w:r>
        <w:rPr>
          <w:rFonts w:hint="eastAsia" w:eastAsia="宋体"/>
          <w:color w:val="auto"/>
          <w:kern w:val="0"/>
          <w:sz w:val="22"/>
          <w:szCs w:val="21"/>
          <w:u w:val="single"/>
          <w:lang w:val="en-US" w:eastAsia="zh-CN"/>
        </w:rPr>
        <w:t>4</w:t>
      </w:r>
      <w:r>
        <w:rPr>
          <w:rFonts w:hint="eastAsia" w:eastAsia="宋体"/>
          <w:color w:val="auto"/>
          <w:kern w:val="0"/>
          <w:sz w:val="22"/>
          <w:szCs w:val="21"/>
          <w:u w:val="single"/>
        </w:rPr>
        <w:t>号</w:t>
      </w:r>
      <w:r>
        <w:rPr>
          <w:rFonts w:eastAsia="宋体"/>
          <w:color w:val="auto"/>
          <w:kern w:val="0"/>
          <w:sz w:val="22"/>
          <w:szCs w:val="21"/>
          <w:u w:val="single"/>
        </w:rPr>
        <w:t>）、</w:t>
      </w:r>
      <w:r>
        <w:rPr>
          <w:rFonts w:hint="eastAsia"/>
          <w:color w:val="auto"/>
          <w:kern w:val="0"/>
          <w:sz w:val="22"/>
          <w:szCs w:val="21"/>
          <w:u w:val="single"/>
        </w:rPr>
        <w:t>《浙江省财政厅关于印发浙江省政府采购合同暂行办法的通知》（浙财采监[2017]11号）</w:t>
      </w:r>
      <w:r>
        <w:rPr>
          <w:color w:val="auto"/>
          <w:kern w:val="0"/>
          <w:sz w:val="22"/>
          <w:szCs w:val="21"/>
          <w:u w:val="single"/>
        </w:rPr>
        <w:t>除投标函及其附录和已标价工程量清单或预算书外的其它投标文件</w:t>
      </w:r>
      <w:r>
        <w:rPr>
          <w:color w:val="auto"/>
          <w:kern w:val="0"/>
          <w:sz w:val="22"/>
          <w:szCs w:val="21"/>
        </w:rPr>
        <w:t>。</w:t>
      </w:r>
    </w:p>
    <w:p>
      <w:pPr>
        <w:spacing w:line="360" w:lineRule="exact"/>
        <w:ind w:firstLine="440" w:firstLineChars="200"/>
        <w:rPr>
          <w:color w:val="auto"/>
          <w:sz w:val="22"/>
          <w:szCs w:val="21"/>
        </w:rPr>
      </w:pPr>
      <w:r>
        <w:rPr>
          <w:color w:val="auto"/>
          <w:sz w:val="22"/>
          <w:szCs w:val="21"/>
        </w:rPr>
        <w:t>1.1.2 合同当事人及其他相关方</w:t>
      </w:r>
    </w:p>
    <w:p>
      <w:pPr>
        <w:spacing w:line="360" w:lineRule="exact"/>
        <w:ind w:firstLine="440" w:firstLineChars="200"/>
        <w:rPr>
          <w:color w:val="auto"/>
          <w:sz w:val="22"/>
          <w:szCs w:val="21"/>
        </w:rPr>
      </w:pPr>
      <w:r>
        <w:rPr>
          <w:color w:val="auto"/>
          <w:sz w:val="22"/>
          <w:szCs w:val="21"/>
        </w:rPr>
        <w:t>1.1.2.4监理人：</w:t>
      </w:r>
    </w:p>
    <w:p>
      <w:pPr>
        <w:spacing w:line="360" w:lineRule="exact"/>
        <w:ind w:firstLine="440" w:firstLineChars="200"/>
        <w:rPr>
          <w:color w:val="auto"/>
          <w:sz w:val="22"/>
          <w:szCs w:val="21"/>
        </w:rPr>
      </w:pPr>
      <w:r>
        <w:rPr>
          <w:color w:val="auto"/>
          <w:sz w:val="22"/>
          <w:szCs w:val="21"/>
        </w:rPr>
        <w:t>名    称：</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rPr>
      </w:pPr>
      <w:r>
        <w:rPr>
          <w:color w:val="auto"/>
          <w:sz w:val="22"/>
          <w:szCs w:val="21"/>
        </w:rPr>
        <w:t>资质类别和等级：</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rPr>
      </w:pPr>
      <w:r>
        <w:rPr>
          <w:color w:val="auto"/>
          <w:sz w:val="22"/>
          <w:szCs w:val="21"/>
        </w:rPr>
        <w:t>联系电话：</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rPr>
      </w:pPr>
      <w:r>
        <w:rPr>
          <w:color w:val="auto"/>
          <w:sz w:val="22"/>
          <w:szCs w:val="21"/>
        </w:rPr>
        <w:t>电子信箱：</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rPr>
      </w:pPr>
      <w:r>
        <w:rPr>
          <w:color w:val="auto"/>
          <w:sz w:val="22"/>
          <w:szCs w:val="21"/>
        </w:rPr>
        <w:t>通信地址：</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rPr>
      </w:pPr>
      <w:r>
        <w:rPr>
          <w:color w:val="auto"/>
          <w:sz w:val="22"/>
          <w:szCs w:val="21"/>
        </w:rPr>
        <w:t>1.1.2.5 设计人：</w:t>
      </w:r>
    </w:p>
    <w:p>
      <w:pPr>
        <w:spacing w:line="360" w:lineRule="exact"/>
        <w:ind w:firstLine="440" w:firstLineChars="200"/>
        <w:rPr>
          <w:color w:val="auto"/>
          <w:sz w:val="22"/>
          <w:szCs w:val="21"/>
        </w:rPr>
      </w:pPr>
      <w:r>
        <w:rPr>
          <w:color w:val="auto"/>
          <w:sz w:val="22"/>
          <w:szCs w:val="21"/>
        </w:rPr>
        <w:t>名    称：</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rPr>
      </w:pPr>
      <w:r>
        <w:rPr>
          <w:color w:val="auto"/>
          <w:sz w:val="22"/>
          <w:szCs w:val="21"/>
        </w:rPr>
        <w:t>资质类别和等级：</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r>
        <w:rPr>
          <w:color w:val="auto"/>
          <w:sz w:val="22"/>
          <w:szCs w:val="21"/>
        </w:rPr>
        <w:t>；</w:t>
      </w:r>
    </w:p>
    <w:p>
      <w:pPr>
        <w:spacing w:line="360" w:lineRule="exact"/>
        <w:ind w:firstLine="440" w:firstLineChars="200"/>
        <w:rPr>
          <w:color w:val="auto"/>
          <w:sz w:val="22"/>
          <w:szCs w:val="21"/>
        </w:rPr>
      </w:pPr>
      <w:r>
        <w:rPr>
          <w:color w:val="auto"/>
          <w:sz w:val="22"/>
          <w:szCs w:val="21"/>
        </w:rPr>
        <w:t>联系电话：</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rPr>
      </w:pPr>
      <w:r>
        <w:rPr>
          <w:color w:val="auto"/>
          <w:sz w:val="22"/>
          <w:szCs w:val="21"/>
        </w:rPr>
        <w:t>电子信箱：</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rPr>
      </w:pPr>
      <w:r>
        <w:rPr>
          <w:color w:val="auto"/>
          <w:sz w:val="22"/>
          <w:szCs w:val="21"/>
        </w:rPr>
        <w:t>通信地址：</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rPr>
      </w:pPr>
      <w:r>
        <w:rPr>
          <w:color w:val="auto"/>
          <w:sz w:val="22"/>
          <w:szCs w:val="21"/>
        </w:rPr>
        <w:t>1.1.3 工程和设备</w:t>
      </w:r>
    </w:p>
    <w:p>
      <w:pPr>
        <w:spacing w:line="360" w:lineRule="exact"/>
        <w:ind w:firstLine="440" w:firstLineChars="200"/>
        <w:rPr>
          <w:color w:val="auto"/>
          <w:sz w:val="22"/>
          <w:szCs w:val="21"/>
        </w:rPr>
      </w:pPr>
      <w:r>
        <w:rPr>
          <w:color w:val="auto"/>
          <w:sz w:val="22"/>
          <w:szCs w:val="21"/>
        </w:rPr>
        <w:t>1.1.3.7 作为施工现场组成部分的其他场所包括：</w:t>
      </w:r>
      <w:r>
        <w:rPr>
          <w:color w:val="auto"/>
          <w:sz w:val="22"/>
          <w:szCs w:val="21"/>
          <w:u w:val="single"/>
        </w:rPr>
        <w:t xml:space="preserve">               </w:t>
      </w:r>
      <w:r>
        <w:rPr>
          <w:color w:val="auto"/>
          <w:sz w:val="22"/>
          <w:szCs w:val="21"/>
        </w:rPr>
        <w:t>。</w:t>
      </w:r>
    </w:p>
    <w:p>
      <w:pPr>
        <w:spacing w:line="360" w:lineRule="exact"/>
        <w:ind w:firstLine="440" w:firstLineChars="200"/>
        <w:rPr>
          <w:color w:val="auto"/>
          <w:kern w:val="0"/>
          <w:sz w:val="22"/>
          <w:szCs w:val="21"/>
        </w:rPr>
      </w:pPr>
      <w:r>
        <w:rPr>
          <w:color w:val="auto"/>
          <w:kern w:val="0"/>
          <w:sz w:val="22"/>
          <w:szCs w:val="21"/>
        </w:rPr>
        <w:t>1.1.3.9 永久占地包括：</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color w:val="auto"/>
          <w:kern w:val="0"/>
          <w:sz w:val="22"/>
          <w:szCs w:val="21"/>
        </w:rPr>
        <w:t>。</w:t>
      </w:r>
    </w:p>
    <w:p>
      <w:pPr>
        <w:spacing w:line="360" w:lineRule="exact"/>
        <w:ind w:firstLine="440" w:firstLineChars="200"/>
        <w:rPr>
          <w:color w:val="auto"/>
          <w:sz w:val="22"/>
          <w:szCs w:val="21"/>
        </w:rPr>
      </w:pPr>
      <w:r>
        <w:rPr>
          <w:color w:val="auto"/>
          <w:kern w:val="0"/>
          <w:sz w:val="22"/>
          <w:szCs w:val="21"/>
        </w:rPr>
        <w:t>1.1.3.10 临时占地包括：</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color w:val="auto"/>
          <w:kern w:val="0"/>
          <w:sz w:val="22"/>
          <w:szCs w:val="21"/>
        </w:rPr>
        <w:t>。</w:t>
      </w:r>
    </w:p>
    <w:p>
      <w:pPr>
        <w:spacing w:line="360" w:lineRule="exact"/>
        <w:ind w:firstLine="440" w:firstLineChars="200"/>
        <w:rPr>
          <w:color w:val="auto"/>
          <w:sz w:val="22"/>
          <w:szCs w:val="21"/>
        </w:rPr>
      </w:pPr>
      <w:r>
        <w:rPr>
          <w:color w:val="auto"/>
          <w:sz w:val="22"/>
          <w:szCs w:val="21"/>
        </w:rPr>
        <w:t xml:space="preserve">1.3法律 </w:t>
      </w:r>
    </w:p>
    <w:p>
      <w:pPr>
        <w:spacing w:line="360" w:lineRule="exact"/>
        <w:ind w:firstLine="440" w:firstLineChars="200"/>
        <w:rPr>
          <w:color w:val="auto"/>
          <w:kern w:val="0"/>
          <w:sz w:val="22"/>
          <w:szCs w:val="21"/>
        </w:rPr>
      </w:pPr>
      <w:r>
        <w:rPr>
          <w:color w:val="auto"/>
          <w:kern w:val="0"/>
          <w:sz w:val="22"/>
          <w:szCs w:val="21"/>
        </w:rPr>
        <w:t>适用于合同的其他规范性文件：</w:t>
      </w:r>
      <w:r>
        <w:rPr>
          <w:rFonts w:hint="eastAsia"/>
          <w:color w:val="auto"/>
          <w:kern w:val="0"/>
          <w:sz w:val="22"/>
          <w:szCs w:val="21"/>
          <w:u w:val="single"/>
          <w:lang w:val="en-US"/>
        </w:rPr>
        <w:t>《浙江省建设工程计价规则》（2018版）、《浙江省房屋建筑与装饰工程预算定额》（2018版）、《浙江省通用安装工程预算定额》（2018版）、《浙江省市政工程预算定额》（2018版）</w:t>
      </w:r>
      <w:r>
        <w:rPr>
          <w:rFonts w:hint="eastAsia"/>
          <w:color w:val="auto"/>
          <w:kern w:val="0"/>
          <w:sz w:val="22"/>
          <w:szCs w:val="21"/>
          <w:u w:val="single"/>
          <w:lang w:val="en-US" w:eastAsia="zh-CN"/>
        </w:rPr>
        <w:t>、</w:t>
      </w:r>
      <w:r>
        <w:rPr>
          <w:rFonts w:hint="eastAsia"/>
          <w:color w:val="auto"/>
          <w:u w:val="single"/>
        </w:rPr>
        <w:t>《浙江省建设工程施工费用定额（</w:t>
      </w:r>
      <w:r>
        <w:rPr>
          <w:color w:val="auto"/>
          <w:u w:val="single"/>
        </w:rPr>
        <w:t>201</w:t>
      </w:r>
      <w:r>
        <w:rPr>
          <w:rFonts w:hint="eastAsia"/>
          <w:color w:val="auto"/>
          <w:u w:val="single"/>
        </w:rPr>
        <w:t>8版）》</w:t>
      </w:r>
      <w:r>
        <w:rPr>
          <w:rFonts w:hint="eastAsia"/>
          <w:color w:val="auto"/>
          <w:kern w:val="0"/>
          <w:sz w:val="22"/>
          <w:szCs w:val="21"/>
          <w:u w:val="single"/>
        </w:rPr>
        <w:t>及现行市场价以及</w:t>
      </w:r>
      <w:r>
        <w:rPr>
          <w:color w:val="auto"/>
          <w:kern w:val="0"/>
          <w:sz w:val="22"/>
          <w:szCs w:val="21"/>
          <w:u w:val="single"/>
        </w:rPr>
        <w:t>工程所在地现行的有关工程造价方面规定。</w:t>
      </w:r>
    </w:p>
    <w:p>
      <w:pPr>
        <w:spacing w:line="360" w:lineRule="exact"/>
        <w:ind w:firstLine="442" w:firstLineChars="200"/>
        <w:rPr>
          <w:b/>
          <w:color w:val="auto"/>
          <w:sz w:val="22"/>
          <w:szCs w:val="21"/>
        </w:rPr>
      </w:pPr>
      <w:r>
        <w:rPr>
          <w:b/>
          <w:color w:val="auto"/>
          <w:sz w:val="22"/>
          <w:szCs w:val="21"/>
        </w:rPr>
        <w:t>1.4 标准和规范</w:t>
      </w:r>
    </w:p>
    <w:p>
      <w:pPr>
        <w:spacing w:line="360" w:lineRule="auto"/>
        <w:rPr>
          <w:color w:val="auto"/>
          <w:sz w:val="22"/>
          <w:szCs w:val="21"/>
        </w:rPr>
      </w:pPr>
      <w:r>
        <w:rPr>
          <w:color w:val="auto"/>
          <w:sz w:val="22"/>
          <w:szCs w:val="21"/>
        </w:rPr>
        <w:t>1.4.1适用于工程的标准规范包括：</w:t>
      </w:r>
      <w:r>
        <w:rPr>
          <w:color w:val="auto"/>
          <w:sz w:val="22"/>
          <w:szCs w:val="21"/>
          <w:u w:val="single"/>
        </w:rPr>
        <w:t>按现行的国家、省、市施工验收规范、质量评定标准及有关规定。合同工期内的标准、规范，招标文件中的技术要求等</w:t>
      </w:r>
      <w:r>
        <w:rPr>
          <w:color w:val="auto"/>
          <w:sz w:val="22"/>
          <w:szCs w:val="21"/>
        </w:rPr>
        <w:t>。</w:t>
      </w:r>
    </w:p>
    <w:p>
      <w:pPr>
        <w:spacing w:line="360" w:lineRule="auto"/>
        <w:rPr>
          <w:color w:val="auto"/>
          <w:sz w:val="22"/>
          <w:szCs w:val="21"/>
          <w:u w:val="single"/>
        </w:rPr>
      </w:pPr>
      <w:r>
        <w:rPr>
          <w:color w:val="auto"/>
          <w:sz w:val="22"/>
          <w:szCs w:val="21"/>
        </w:rPr>
        <w:t>1.4.2 发包人提供国外标准、规范的名称：</w:t>
      </w:r>
      <w:r>
        <w:rPr>
          <w:color w:val="auto"/>
          <w:sz w:val="22"/>
          <w:szCs w:val="21"/>
          <w:u w:val="single"/>
        </w:rPr>
        <w:t xml:space="preserve">       </w:t>
      </w:r>
      <w:r>
        <w:rPr>
          <w:rFonts w:hint="eastAsia"/>
          <w:color w:val="auto"/>
          <w:sz w:val="22"/>
          <w:szCs w:val="21"/>
          <w:u w:val="single"/>
        </w:rPr>
        <w:t xml:space="preserve">      /                     </w:t>
      </w:r>
      <w:r>
        <w:rPr>
          <w:color w:val="auto"/>
          <w:sz w:val="22"/>
          <w:szCs w:val="21"/>
          <w:u w:val="single"/>
        </w:rPr>
        <w:t xml:space="preserve">   </w:t>
      </w:r>
      <w:r>
        <w:rPr>
          <w:color w:val="auto"/>
          <w:sz w:val="22"/>
          <w:szCs w:val="21"/>
        </w:rPr>
        <w:t>；</w:t>
      </w:r>
    </w:p>
    <w:p>
      <w:pPr>
        <w:spacing w:line="360" w:lineRule="auto"/>
        <w:rPr>
          <w:color w:val="auto"/>
          <w:sz w:val="22"/>
          <w:szCs w:val="21"/>
        </w:rPr>
      </w:pPr>
      <w:r>
        <w:rPr>
          <w:color w:val="auto"/>
          <w:sz w:val="22"/>
          <w:szCs w:val="21"/>
        </w:rPr>
        <w:t>发包人提供国外标准、规范的份数：</w:t>
      </w:r>
      <w:r>
        <w:rPr>
          <w:color w:val="auto"/>
          <w:sz w:val="22"/>
          <w:szCs w:val="21"/>
          <w:u w:val="single"/>
        </w:rPr>
        <w:t xml:space="preserve">          </w:t>
      </w:r>
      <w:r>
        <w:rPr>
          <w:rFonts w:hint="eastAsia"/>
          <w:color w:val="auto"/>
          <w:sz w:val="22"/>
          <w:szCs w:val="21"/>
          <w:u w:val="single"/>
        </w:rPr>
        <w:t xml:space="preserve">         /                  </w:t>
      </w:r>
      <w:r>
        <w:rPr>
          <w:color w:val="auto"/>
          <w:sz w:val="22"/>
          <w:szCs w:val="21"/>
          <w:u w:val="single"/>
        </w:rPr>
        <w:t xml:space="preserve">  </w:t>
      </w:r>
      <w:r>
        <w:rPr>
          <w:color w:val="auto"/>
          <w:sz w:val="22"/>
          <w:szCs w:val="21"/>
        </w:rPr>
        <w:t>；</w:t>
      </w:r>
    </w:p>
    <w:p>
      <w:pPr>
        <w:spacing w:line="360" w:lineRule="auto"/>
        <w:rPr>
          <w:color w:val="auto"/>
          <w:sz w:val="22"/>
          <w:szCs w:val="21"/>
        </w:rPr>
      </w:pPr>
      <w:r>
        <w:rPr>
          <w:color w:val="auto"/>
          <w:sz w:val="22"/>
          <w:szCs w:val="21"/>
        </w:rPr>
        <w:t>发包人提供国外标准、规范的名称：</w:t>
      </w:r>
      <w:r>
        <w:rPr>
          <w:color w:val="auto"/>
          <w:sz w:val="22"/>
          <w:szCs w:val="21"/>
          <w:u w:val="single"/>
        </w:rPr>
        <w:t xml:space="preserve">            </w:t>
      </w:r>
      <w:r>
        <w:rPr>
          <w:rFonts w:hint="eastAsia"/>
          <w:color w:val="auto"/>
          <w:sz w:val="22"/>
          <w:szCs w:val="21"/>
          <w:u w:val="single"/>
        </w:rPr>
        <w:t xml:space="preserve">       /                  </w:t>
      </w:r>
      <w:r>
        <w:rPr>
          <w:color w:val="auto"/>
          <w:sz w:val="22"/>
          <w:szCs w:val="21"/>
          <w:u w:val="single"/>
        </w:rPr>
        <w:t xml:space="preserve">   </w:t>
      </w:r>
      <w:r>
        <w:rPr>
          <w:color w:val="auto"/>
          <w:sz w:val="22"/>
          <w:szCs w:val="21"/>
        </w:rPr>
        <w:t>。</w:t>
      </w:r>
    </w:p>
    <w:p>
      <w:pPr>
        <w:spacing w:line="360" w:lineRule="auto"/>
        <w:rPr>
          <w:rFonts w:eastAsia="仿宋_GB2312"/>
          <w:color w:val="auto"/>
          <w:sz w:val="32"/>
          <w:szCs w:val="32"/>
        </w:rPr>
      </w:pPr>
      <w:r>
        <w:rPr>
          <w:color w:val="auto"/>
          <w:sz w:val="22"/>
          <w:szCs w:val="21"/>
        </w:rPr>
        <w:t>1.4.3发包人对工程的技术标准和功能要求的特殊要求：</w:t>
      </w:r>
      <w:r>
        <w:rPr>
          <w:rFonts w:hint="eastAsia"/>
          <w:color w:val="auto"/>
          <w:sz w:val="22"/>
          <w:szCs w:val="21"/>
          <w:u w:val="single"/>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r>
        <w:rPr>
          <w:color w:val="auto"/>
          <w:sz w:val="22"/>
          <w:szCs w:val="21"/>
        </w:rPr>
        <w:t>。</w:t>
      </w:r>
    </w:p>
    <w:p>
      <w:pPr>
        <w:spacing w:line="360" w:lineRule="exact"/>
        <w:rPr>
          <w:rFonts w:ascii="Calibri" w:hAnsi="Calibri"/>
          <w:b/>
          <w:color w:val="auto"/>
          <w:sz w:val="22"/>
          <w:szCs w:val="21"/>
        </w:rPr>
      </w:pPr>
      <w:r>
        <w:rPr>
          <w:rFonts w:hint="eastAsia" w:ascii="Calibri" w:hAnsi="Calibri"/>
          <w:b/>
          <w:color w:val="auto"/>
          <w:sz w:val="22"/>
          <w:szCs w:val="21"/>
        </w:rPr>
        <w:t>1.</w:t>
      </w:r>
      <w:r>
        <w:rPr>
          <w:rFonts w:ascii="Calibri" w:hAnsi="Calibri"/>
          <w:b/>
          <w:color w:val="auto"/>
          <w:sz w:val="22"/>
          <w:szCs w:val="21"/>
        </w:rPr>
        <w:t>5合同文件的优先顺序</w:t>
      </w:r>
    </w:p>
    <w:p>
      <w:pPr>
        <w:spacing w:line="360" w:lineRule="exact"/>
        <w:ind w:firstLine="440" w:firstLineChars="200"/>
        <w:rPr>
          <w:color w:val="auto"/>
          <w:sz w:val="22"/>
          <w:szCs w:val="21"/>
        </w:rPr>
      </w:pPr>
      <w:r>
        <w:rPr>
          <w:color w:val="auto"/>
          <w:sz w:val="22"/>
          <w:szCs w:val="21"/>
        </w:rPr>
        <w:t>合同文件组成及优先顺序为：</w:t>
      </w:r>
    </w:p>
    <w:p>
      <w:pPr>
        <w:spacing w:line="360" w:lineRule="exact"/>
        <w:rPr>
          <w:color w:val="auto"/>
          <w:sz w:val="22"/>
          <w:szCs w:val="21"/>
        </w:rPr>
      </w:pPr>
      <w:r>
        <w:rPr>
          <w:rFonts w:hint="eastAsia"/>
          <w:color w:val="auto"/>
          <w:sz w:val="22"/>
          <w:szCs w:val="21"/>
        </w:rPr>
        <w:t>（1）合同协议书；</w:t>
      </w:r>
    </w:p>
    <w:p>
      <w:pPr>
        <w:spacing w:line="360" w:lineRule="exact"/>
        <w:rPr>
          <w:color w:val="auto"/>
          <w:sz w:val="22"/>
          <w:szCs w:val="21"/>
        </w:rPr>
      </w:pPr>
      <w:r>
        <w:rPr>
          <w:rFonts w:hint="eastAsia"/>
          <w:color w:val="auto"/>
          <w:sz w:val="22"/>
          <w:szCs w:val="21"/>
        </w:rPr>
        <w:t>（2）中标通知书（或项目发承包基本情况表）；</w:t>
      </w:r>
    </w:p>
    <w:p>
      <w:pPr>
        <w:spacing w:line="360" w:lineRule="exact"/>
        <w:rPr>
          <w:color w:val="auto"/>
          <w:sz w:val="22"/>
          <w:szCs w:val="21"/>
        </w:rPr>
      </w:pPr>
      <w:r>
        <w:rPr>
          <w:rFonts w:hint="eastAsia"/>
          <w:color w:val="auto"/>
          <w:sz w:val="22"/>
          <w:szCs w:val="21"/>
        </w:rPr>
        <w:t>（3）投标函及其附录（如果有）；</w:t>
      </w:r>
    </w:p>
    <w:p>
      <w:pPr>
        <w:spacing w:line="360" w:lineRule="exact"/>
        <w:rPr>
          <w:color w:val="auto"/>
          <w:sz w:val="22"/>
          <w:szCs w:val="21"/>
        </w:rPr>
      </w:pPr>
      <w:r>
        <w:rPr>
          <w:rFonts w:hint="eastAsia"/>
          <w:color w:val="auto"/>
          <w:sz w:val="22"/>
          <w:szCs w:val="21"/>
        </w:rPr>
        <w:t>（4）专用合同条款及其附件；</w:t>
      </w:r>
    </w:p>
    <w:p>
      <w:pPr>
        <w:spacing w:line="360" w:lineRule="exact"/>
        <w:rPr>
          <w:color w:val="auto"/>
          <w:sz w:val="22"/>
          <w:szCs w:val="21"/>
        </w:rPr>
      </w:pPr>
      <w:r>
        <w:rPr>
          <w:rFonts w:hint="eastAsia"/>
          <w:color w:val="auto"/>
          <w:sz w:val="22"/>
          <w:szCs w:val="21"/>
        </w:rPr>
        <w:t>（5）通用合同条款；</w:t>
      </w:r>
    </w:p>
    <w:p>
      <w:pPr>
        <w:spacing w:line="360" w:lineRule="exact"/>
        <w:rPr>
          <w:color w:val="auto"/>
          <w:sz w:val="22"/>
          <w:szCs w:val="21"/>
        </w:rPr>
      </w:pPr>
      <w:r>
        <w:rPr>
          <w:rFonts w:hint="eastAsia"/>
          <w:color w:val="auto"/>
          <w:sz w:val="22"/>
          <w:szCs w:val="21"/>
        </w:rPr>
        <w:t>（6）技术标准和要求；</w:t>
      </w:r>
    </w:p>
    <w:p>
      <w:pPr>
        <w:spacing w:line="360" w:lineRule="exact"/>
        <w:rPr>
          <w:color w:val="auto"/>
          <w:sz w:val="22"/>
          <w:szCs w:val="21"/>
        </w:rPr>
      </w:pPr>
      <w:r>
        <w:rPr>
          <w:rFonts w:hint="eastAsia"/>
          <w:color w:val="auto"/>
          <w:sz w:val="22"/>
          <w:szCs w:val="21"/>
        </w:rPr>
        <w:t>（7）图纸；</w:t>
      </w:r>
    </w:p>
    <w:p>
      <w:pPr>
        <w:spacing w:line="360" w:lineRule="exact"/>
        <w:rPr>
          <w:color w:val="auto"/>
          <w:sz w:val="22"/>
          <w:szCs w:val="21"/>
        </w:rPr>
      </w:pPr>
      <w:r>
        <w:rPr>
          <w:rFonts w:hint="eastAsia"/>
          <w:color w:val="auto"/>
          <w:sz w:val="22"/>
          <w:szCs w:val="21"/>
        </w:rPr>
        <w:t>（8）已标价工程量清单或预算书；</w:t>
      </w:r>
    </w:p>
    <w:p>
      <w:pPr>
        <w:spacing w:line="360" w:lineRule="exact"/>
        <w:rPr>
          <w:color w:val="auto"/>
          <w:sz w:val="22"/>
          <w:szCs w:val="21"/>
        </w:rPr>
      </w:pPr>
      <w:r>
        <w:rPr>
          <w:rFonts w:hint="eastAsia"/>
          <w:color w:val="auto"/>
          <w:sz w:val="22"/>
          <w:szCs w:val="21"/>
        </w:rPr>
        <w:t>（9）其他合同文件：</w:t>
      </w:r>
    </w:p>
    <w:p>
      <w:pPr>
        <w:spacing w:line="360" w:lineRule="exact"/>
        <w:rPr>
          <w:color w:val="auto"/>
          <w:sz w:val="22"/>
          <w:szCs w:val="21"/>
        </w:rPr>
      </w:pPr>
      <w:r>
        <w:rPr>
          <w:rFonts w:hint="eastAsia"/>
          <w:color w:val="auto"/>
          <w:sz w:val="22"/>
          <w:szCs w:val="21"/>
        </w:rPr>
        <w:t xml:space="preserve"> </w:t>
      </w:r>
      <w:r>
        <w:rPr>
          <w:color w:val="auto"/>
          <w:sz w:val="22"/>
          <w:szCs w:val="21"/>
        </w:rPr>
        <w:fldChar w:fldCharType="begin"/>
      </w:r>
      <w:r>
        <w:rPr>
          <w:color w:val="auto"/>
          <w:sz w:val="22"/>
          <w:szCs w:val="21"/>
        </w:rPr>
        <w:instrText xml:space="preserve"> </w:instrText>
      </w:r>
      <w:r>
        <w:rPr>
          <w:rFonts w:hint="eastAsia"/>
          <w:color w:val="auto"/>
          <w:sz w:val="22"/>
          <w:szCs w:val="21"/>
        </w:rPr>
        <w:instrText xml:space="preserve">= 1 \* GB3</w:instrText>
      </w:r>
      <w:r>
        <w:rPr>
          <w:color w:val="auto"/>
          <w:sz w:val="22"/>
          <w:szCs w:val="21"/>
        </w:rPr>
        <w:instrText xml:space="preserve"> </w:instrText>
      </w:r>
      <w:r>
        <w:rPr>
          <w:color w:val="auto"/>
          <w:sz w:val="22"/>
          <w:szCs w:val="21"/>
        </w:rPr>
        <w:fldChar w:fldCharType="separate"/>
      </w:r>
      <w:r>
        <w:rPr>
          <w:rFonts w:hint="eastAsia"/>
          <w:color w:val="auto"/>
          <w:sz w:val="22"/>
          <w:szCs w:val="21"/>
        </w:rPr>
        <w:t>①</w:t>
      </w:r>
      <w:r>
        <w:rPr>
          <w:color w:val="auto"/>
          <w:sz w:val="22"/>
          <w:szCs w:val="21"/>
        </w:rPr>
        <w:fldChar w:fldCharType="end"/>
      </w:r>
      <w:r>
        <w:rPr>
          <w:rFonts w:hint="eastAsia"/>
          <w:color w:val="auto"/>
          <w:sz w:val="22"/>
          <w:szCs w:val="21"/>
        </w:rPr>
        <w:t>施工组织设计；</w:t>
      </w:r>
    </w:p>
    <w:p>
      <w:pPr>
        <w:spacing w:line="360" w:lineRule="exact"/>
        <w:ind w:firstLine="110" w:firstLineChars="50"/>
        <w:rPr>
          <w:color w:val="auto"/>
          <w:sz w:val="22"/>
          <w:szCs w:val="21"/>
        </w:rPr>
      </w:pPr>
      <w:r>
        <w:rPr>
          <w:rFonts w:hint="eastAsia"/>
          <w:color w:val="auto"/>
          <w:sz w:val="22"/>
          <w:szCs w:val="21"/>
        </w:rPr>
        <w:t>②其他：磋商文件及招标答疑。</w:t>
      </w:r>
    </w:p>
    <w:p>
      <w:pPr>
        <w:spacing w:line="360" w:lineRule="exact"/>
        <w:rPr>
          <w:b/>
          <w:color w:val="auto"/>
          <w:sz w:val="22"/>
          <w:szCs w:val="21"/>
        </w:rPr>
      </w:pPr>
      <w:r>
        <w:rPr>
          <w:b/>
          <w:color w:val="auto"/>
          <w:sz w:val="22"/>
          <w:szCs w:val="21"/>
        </w:rPr>
        <w:t>1.6 图纸和承包人文件</w:t>
      </w:r>
      <w:r>
        <w:rPr>
          <w:b/>
          <w:color w:val="auto"/>
          <w:sz w:val="22"/>
          <w:szCs w:val="21"/>
        </w:rPr>
        <w:tab/>
      </w:r>
    </w:p>
    <w:p>
      <w:pPr>
        <w:spacing w:line="360" w:lineRule="exact"/>
        <w:ind w:firstLine="440" w:firstLineChars="200"/>
        <w:rPr>
          <w:color w:val="auto"/>
          <w:sz w:val="22"/>
          <w:szCs w:val="21"/>
        </w:rPr>
      </w:pPr>
      <w:r>
        <w:rPr>
          <w:color w:val="auto"/>
          <w:sz w:val="22"/>
          <w:szCs w:val="21"/>
        </w:rPr>
        <w:t>1.6.1 图纸的提供</w:t>
      </w:r>
    </w:p>
    <w:p>
      <w:pPr>
        <w:spacing w:line="360" w:lineRule="exact"/>
        <w:ind w:firstLine="440" w:firstLineChars="200"/>
        <w:rPr>
          <w:color w:val="auto"/>
          <w:sz w:val="22"/>
          <w:szCs w:val="21"/>
        </w:rPr>
      </w:pPr>
      <w:r>
        <w:rPr>
          <w:color w:val="auto"/>
          <w:sz w:val="22"/>
          <w:szCs w:val="21"/>
        </w:rPr>
        <w:t>发包人向承包人提供图纸的期限：</w:t>
      </w:r>
      <w:r>
        <w:rPr>
          <w:color w:val="auto"/>
          <w:sz w:val="22"/>
          <w:szCs w:val="21"/>
          <w:u w:val="single"/>
        </w:rPr>
        <w:t>开工日期前14天前</w:t>
      </w:r>
      <w:r>
        <w:rPr>
          <w:color w:val="auto"/>
          <w:sz w:val="22"/>
          <w:szCs w:val="21"/>
        </w:rPr>
        <w:t>；</w:t>
      </w:r>
    </w:p>
    <w:p>
      <w:pPr>
        <w:spacing w:line="360" w:lineRule="exact"/>
        <w:ind w:firstLine="440" w:firstLineChars="200"/>
        <w:rPr>
          <w:color w:val="auto"/>
          <w:sz w:val="22"/>
          <w:szCs w:val="21"/>
          <w:u w:val="single"/>
        </w:rPr>
      </w:pPr>
      <w:r>
        <w:rPr>
          <w:color w:val="auto"/>
          <w:sz w:val="22"/>
          <w:szCs w:val="21"/>
        </w:rPr>
        <w:t>发包人向承包人提供图纸的数量：</w:t>
      </w:r>
      <w:r>
        <w:rPr>
          <w:rFonts w:hint="eastAsia"/>
          <w:color w:val="auto"/>
          <w:sz w:val="22"/>
          <w:szCs w:val="21"/>
          <w:u w:val="single"/>
        </w:rPr>
        <w:t>纸质施工图〔 3〕套并附目录清单及与其一致的电子版施工图。</w:t>
      </w:r>
    </w:p>
    <w:p>
      <w:pPr>
        <w:spacing w:line="360" w:lineRule="exact"/>
        <w:ind w:firstLine="440" w:firstLineChars="200"/>
        <w:rPr>
          <w:color w:val="auto"/>
          <w:sz w:val="22"/>
          <w:szCs w:val="21"/>
        </w:rPr>
      </w:pPr>
      <w:r>
        <w:rPr>
          <w:color w:val="auto"/>
          <w:sz w:val="22"/>
          <w:szCs w:val="21"/>
        </w:rPr>
        <w:t>发包人向承包人提供图纸的内容：</w:t>
      </w:r>
      <w:r>
        <w:rPr>
          <w:color w:val="auto"/>
          <w:sz w:val="22"/>
          <w:szCs w:val="21"/>
          <w:u w:val="single"/>
        </w:rPr>
        <w:t>（须载明施工图纸名称、工程号、版本、出图日期、目录、已有的变更联系单编号等）</w:t>
      </w:r>
      <w:r>
        <w:rPr>
          <w:color w:val="auto"/>
          <w:sz w:val="22"/>
          <w:szCs w:val="21"/>
        </w:rPr>
        <w:t>。</w:t>
      </w:r>
    </w:p>
    <w:p>
      <w:pPr>
        <w:spacing w:line="360" w:lineRule="exact"/>
        <w:ind w:firstLine="440" w:firstLineChars="200"/>
        <w:rPr>
          <w:color w:val="auto"/>
          <w:sz w:val="22"/>
          <w:szCs w:val="21"/>
        </w:rPr>
      </w:pPr>
      <w:r>
        <w:rPr>
          <w:color w:val="auto"/>
          <w:sz w:val="22"/>
          <w:szCs w:val="21"/>
        </w:rPr>
        <w:t>1.6.4 承包人文件</w:t>
      </w:r>
    </w:p>
    <w:p>
      <w:pPr>
        <w:spacing w:line="360" w:lineRule="exact"/>
        <w:ind w:firstLine="440" w:firstLineChars="200"/>
        <w:rPr>
          <w:color w:val="auto"/>
          <w:sz w:val="22"/>
          <w:szCs w:val="21"/>
          <w:u w:val="single"/>
        </w:rPr>
      </w:pPr>
      <w:r>
        <w:rPr>
          <w:color w:val="auto"/>
          <w:sz w:val="22"/>
          <w:szCs w:val="21"/>
        </w:rPr>
        <w:t>需要由承包人提供的文件，包括：</w:t>
      </w:r>
      <w:r>
        <w:rPr>
          <w:color w:val="auto"/>
          <w:sz w:val="22"/>
          <w:szCs w:val="21"/>
          <w:u w:val="single"/>
        </w:rPr>
        <w:t>施工组织设计、专项施工方案、工程总进度计划、工程月进度计划表等</w:t>
      </w:r>
      <w:r>
        <w:rPr>
          <w:color w:val="auto"/>
          <w:sz w:val="22"/>
          <w:szCs w:val="21"/>
        </w:rPr>
        <w:t>；</w:t>
      </w:r>
      <w:r>
        <w:rPr>
          <w:color w:val="auto"/>
          <w:sz w:val="22"/>
          <w:szCs w:val="21"/>
          <w:u w:val="single"/>
        </w:rPr>
        <w:t>承包人提交修正后的施工组织设计、专项施工方案等的技术标准不低于投标承诺</w:t>
      </w:r>
      <w:r>
        <w:rPr>
          <w:rFonts w:hint="eastAsia"/>
          <w:color w:val="auto"/>
          <w:sz w:val="22"/>
          <w:szCs w:val="21"/>
          <w:u w:val="single"/>
        </w:rPr>
        <w:t>或原有承诺标准</w:t>
      </w:r>
      <w:r>
        <w:rPr>
          <w:color w:val="auto"/>
          <w:sz w:val="22"/>
          <w:szCs w:val="21"/>
          <w:u w:val="single"/>
        </w:rPr>
        <w:t>，且修改或优化</w:t>
      </w:r>
      <w:r>
        <w:rPr>
          <w:rFonts w:hint="eastAsia"/>
          <w:color w:val="auto"/>
          <w:sz w:val="22"/>
          <w:szCs w:val="21"/>
          <w:u w:val="single"/>
        </w:rPr>
        <w:t>后的施工组织设计、专项施工</w:t>
      </w:r>
      <w:r>
        <w:rPr>
          <w:color w:val="auto"/>
          <w:sz w:val="22"/>
          <w:szCs w:val="21"/>
          <w:u w:val="single"/>
        </w:rPr>
        <w:t>方案</w:t>
      </w:r>
      <w:r>
        <w:rPr>
          <w:rFonts w:hint="eastAsia"/>
          <w:color w:val="auto"/>
          <w:sz w:val="22"/>
          <w:szCs w:val="21"/>
          <w:u w:val="single"/>
        </w:rPr>
        <w:t>须</w:t>
      </w:r>
      <w:r>
        <w:rPr>
          <w:color w:val="auto"/>
          <w:sz w:val="22"/>
          <w:szCs w:val="21"/>
          <w:u w:val="single"/>
        </w:rPr>
        <w:t>报监理人、发包人批准。</w:t>
      </w:r>
    </w:p>
    <w:p>
      <w:pPr>
        <w:spacing w:line="360" w:lineRule="exact"/>
        <w:ind w:firstLine="440" w:firstLineChars="200"/>
        <w:rPr>
          <w:color w:val="auto"/>
          <w:sz w:val="22"/>
          <w:szCs w:val="21"/>
        </w:rPr>
      </w:pPr>
      <w:r>
        <w:rPr>
          <w:color w:val="auto"/>
          <w:sz w:val="22"/>
          <w:szCs w:val="21"/>
        </w:rPr>
        <w:t>承包人提供的文件的期限为：</w:t>
      </w:r>
      <w:r>
        <w:rPr>
          <w:color w:val="auto"/>
          <w:sz w:val="22"/>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color w:val="auto"/>
          <w:sz w:val="22"/>
          <w:szCs w:val="21"/>
        </w:rPr>
        <w:t>；</w:t>
      </w:r>
    </w:p>
    <w:p>
      <w:pPr>
        <w:spacing w:line="360" w:lineRule="exact"/>
        <w:ind w:firstLine="440" w:firstLineChars="200"/>
        <w:rPr>
          <w:color w:val="auto"/>
          <w:sz w:val="22"/>
          <w:szCs w:val="21"/>
        </w:rPr>
      </w:pPr>
      <w:r>
        <w:rPr>
          <w:color w:val="auto"/>
          <w:sz w:val="22"/>
          <w:szCs w:val="21"/>
        </w:rPr>
        <w:t>承包人提供的文件的数量为：</w:t>
      </w:r>
      <w:r>
        <w:rPr>
          <w:color w:val="auto"/>
          <w:sz w:val="22"/>
          <w:szCs w:val="21"/>
          <w:u w:val="single"/>
        </w:rPr>
        <w:t>按发包人要求         </w:t>
      </w:r>
      <w:r>
        <w:rPr>
          <w:color w:val="auto"/>
          <w:sz w:val="22"/>
          <w:szCs w:val="21"/>
        </w:rPr>
        <w:t>；</w:t>
      </w:r>
    </w:p>
    <w:p>
      <w:pPr>
        <w:spacing w:line="360" w:lineRule="exact"/>
        <w:ind w:firstLine="440" w:firstLineChars="200"/>
        <w:rPr>
          <w:color w:val="auto"/>
          <w:sz w:val="22"/>
          <w:szCs w:val="21"/>
        </w:rPr>
      </w:pPr>
      <w:r>
        <w:rPr>
          <w:color w:val="auto"/>
          <w:sz w:val="22"/>
          <w:szCs w:val="21"/>
        </w:rPr>
        <w:t>承包人提供的文件的形式为：</w:t>
      </w:r>
      <w:r>
        <w:rPr>
          <w:color w:val="auto"/>
          <w:sz w:val="22"/>
          <w:szCs w:val="21"/>
          <w:u w:val="single"/>
        </w:rPr>
        <w:t>纸质及电子版本     </w:t>
      </w:r>
      <w:r>
        <w:rPr>
          <w:color w:val="auto"/>
          <w:sz w:val="22"/>
          <w:szCs w:val="21"/>
        </w:rPr>
        <w:t>；</w:t>
      </w:r>
    </w:p>
    <w:p>
      <w:pPr>
        <w:spacing w:line="360" w:lineRule="exact"/>
        <w:ind w:firstLine="440" w:firstLineChars="200"/>
        <w:rPr>
          <w:color w:val="auto"/>
          <w:sz w:val="22"/>
          <w:szCs w:val="21"/>
        </w:rPr>
      </w:pPr>
      <w:r>
        <w:rPr>
          <w:color w:val="auto"/>
          <w:sz w:val="22"/>
          <w:szCs w:val="21"/>
        </w:rPr>
        <w:t>发包人审批承包人文件的期限：</w:t>
      </w:r>
      <w:r>
        <w:rPr>
          <w:color w:val="auto"/>
          <w:sz w:val="22"/>
          <w:szCs w:val="21"/>
          <w:u w:val="single"/>
        </w:rPr>
        <w:t>收到相应文件后7天内 </w:t>
      </w:r>
      <w:r>
        <w:rPr>
          <w:color w:val="auto"/>
          <w:sz w:val="22"/>
          <w:szCs w:val="21"/>
        </w:rPr>
        <w:t>。</w:t>
      </w:r>
    </w:p>
    <w:p>
      <w:pPr>
        <w:spacing w:line="360" w:lineRule="exact"/>
        <w:ind w:firstLine="440" w:firstLineChars="200"/>
        <w:rPr>
          <w:color w:val="auto"/>
          <w:sz w:val="22"/>
          <w:szCs w:val="21"/>
        </w:rPr>
      </w:pPr>
      <w:r>
        <w:rPr>
          <w:color w:val="auto"/>
          <w:sz w:val="22"/>
          <w:szCs w:val="21"/>
        </w:rPr>
        <w:t>1.6.5 现场图纸准备</w:t>
      </w:r>
    </w:p>
    <w:p>
      <w:pPr>
        <w:spacing w:line="360" w:lineRule="exact"/>
        <w:ind w:firstLine="440" w:firstLineChars="200"/>
        <w:rPr>
          <w:color w:val="auto"/>
          <w:sz w:val="22"/>
          <w:szCs w:val="21"/>
        </w:rPr>
      </w:pPr>
      <w:r>
        <w:rPr>
          <w:color w:val="auto"/>
          <w:sz w:val="22"/>
          <w:szCs w:val="21"/>
        </w:rPr>
        <w:t>关于现场图纸准备的约定：</w:t>
      </w:r>
      <w:r>
        <w:rPr>
          <w:color w:val="auto"/>
          <w:sz w:val="22"/>
          <w:szCs w:val="21"/>
          <w:u w:val="single"/>
        </w:rPr>
        <w:t>由监理人在现场保管一套完整施工图，供发包人、监理人及有关人员进行工程检查等活动时使用 </w:t>
      </w:r>
      <w:r>
        <w:rPr>
          <w:color w:val="auto"/>
          <w:sz w:val="22"/>
          <w:szCs w:val="21"/>
        </w:rPr>
        <w:t>。</w:t>
      </w:r>
    </w:p>
    <w:p>
      <w:pPr>
        <w:spacing w:line="360" w:lineRule="exact"/>
        <w:ind w:firstLine="440" w:firstLineChars="200"/>
        <w:rPr>
          <w:color w:val="auto"/>
          <w:sz w:val="22"/>
          <w:szCs w:val="21"/>
        </w:rPr>
      </w:pPr>
      <w:r>
        <w:rPr>
          <w:color w:val="auto"/>
          <w:sz w:val="22"/>
          <w:szCs w:val="21"/>
        </w:rPr>
        <w:t>1.7 联络</w:t>
      </w:r>
    </w:p>
    <w:p>
      <w:pPr>
        <w:spacing w:line="360" w:lineRule="exact"/>
        <w:ind w:firstLine="440" w:firstLineChars="200"/>
        <w:rPr>
          <w:color w:val="auto"/>
          <w:kern w:val="0"/>
          <w:sz w:val="22"/>
          <w:szCs w:val="21"/>
        </w:rPr>
      </w:pPr>
      <w:r>
        <w:rPr>
          <w:color w:val="auto"/>
          <w:kern w:val="0"/>
          <w:sz w:val="22"/>
          <w:szCs w:val="21"/>
        </w:rPr>
        <w:t>1.7.1发包人和承包人应当在</w:t>
      </w:r>
      <w:r>
        <w:rPr>
          <w:color w:val="auto"/>
          <w:kern w:val="0"/>
          <w:sz w:val="22"/>
          <w:szCs w:val="21"/>
          <w:u w:val="single"/>
        </w:rPr>
        <w:t xml:space="preserve">7  </w:t>
      </w:r>
      <w:r>
        <w:rPr>
          <w:color w:val="auto"/>
          <w:kern w:val="0"/>
          <w:sz w:val="22"/>
          <w:szCs w:val="21"/>
        </w:rPr>
        <w:t>天内将与合同有关的通知、批准、证明、证书、指示、指令、要求、请求、同意、意见、确定和决定等书面函件送达对方当事人。</w:t>
      </w:r>
    </w:p>
    <w:p>
      <w:pPr>
        <w:spacing w:line="360" w:lineRule="exact"/>
        <w:ind w:firstLine="440" w:firstLineChars="200"/>
        <w:rPr>
          <w:color w:val="auto"/>
          <w:kern w:val="0"/>
          <w:sz w:val="22"/>
          <w:szCs w:val="21"/>
        </w:rPr>
      </w:pPr>
      <w:r>
        <w:rPr>
          <w:color w:val="auto"/>
          <w:kern w:val="0"/>
          <w:sz w:val="22"/>
          <w:szCs w:val="21"/>
        </w:rPr>
        <w:t>1.7.2 发包人接收文件的地点：</w:t>
      </w:r>
      <w:r>
        <w:rPr>
          <w:color w:val="auto"/>
          <w:kern w:val="0"/>
          <w:sz w:val="22"/>
          <w:szCs w:val="21"/>
          <w:u w:val="single"/>
        </w:rPr>
        <w:t>      </w:t>
      </w:r>
      <w:r>
        <w:rPr>
          <w:color w:val="auto"/>
          <w:kern w:val="0"/>
          <w:sz w:val="22"/>
          <w:szCs w:val="21"/>
        </w:rPr>
        <w:t>；</w:t>
      </w:r>
    </w:p>
    <w:p>
      <w:pPr>
        <w:spacing w:line="360" w:lineRule="exact"/>
        <w:ind w:firstLine="440" w:firstLineChars="200"/>
        <w:rPr>
          <w:color w:val="auto"/>
          <w:kern w:val="0"/>
          <w:sz w:val="22"/>
          <w:szCs w:val="21"/>
        </w:rPr>
      </w:pPr>
      <w:r>
        <w:rPr>
          <w:rFonts w:hint="eastAsia"/>
          <w:color w:val="auto"/>
          <w:kern w:val="0"/>
          <w:sz w:val="22"/>
          <w:szCs w:val="21"/>
        </w:rPr>
        <w:t xml:space="preserve">发包人接收文件的电子信箱： </w:t>
      </w:r>
      <w:r>
        <w:rPr>
          <w:rFonts w:hint="eastAsia" w:hAnsi="仿宋"/>
          <w:color w:val="auto"/>
          <w:kern w:val="0"/>
          <w:sz w:val="32"/>
          <w:szCs w:val="28"/>
          <w:u w:val="single"/>
        </w:rPr>
        <w:t xml:space="preserve">                   </w:t>
      </w:r>
      <w:r>
        <w:rPr>
          <w:rFonts w:hint="eastAsia" w:hAnsi="仿宋"/>
          <w:color w:val="auto"/>
          <w:kern w:val="0"/>
          <w:sz w:val="32"/>
          <w:szCs w:val="28"/>
        </w:rPr>
        <w:t>。</w:t>
      </w:r>
    </w:p>
    <w:p>
      <w:pPr>
        <w:spacing w:line="360" w:lineRule="exact"/>
        <w:ind w:firstLine="440" w:firstLineChars="200"/>
        <w:rPr>
          <w:color w:val="auto"/>
          <w:kern w:val="0"/>
          <w:sz w:val="22"/>
          <w:szCs w:val="21"/>
        </w:rPr>
      </w:pPr>
      <w:r>
        <w:rPr>
          <w:color w:val="auto"/>
          <w:kern w:val="0"/>
          <w:sz w:val="22"/>
          <w:szCs w:val="21"/>
        </w:rPr>
        <w:t>发包人指定的接收人为：</w:t>
      </w:r>
      <w:r>
        <w:rPr>
          <w:color w:val="auto"/>
          <w:kern w:val="0"/>
          <w:sz w:val="22"/>
          <w:szCs w:val="21"/>
          <w:u w:val="single"/>
        </w:rPr>
        <w:t></w:t>
      </w:r>
      <w:r>
        <w:rPr>
          <w:rFonts w:hint="eastAsia"/>
          <w:color w:val="auto"/>
          <w:kern w:val="0"/>
          <w:sz w:val="22"/>
          <w:szCs w:val="21"/>
          <w:u w:val="single"/>
        </w:rPr>
        <w:t xml:space="preserve">  </w:t>
      </w:r>
      <w:r>
        <w:rPr>
          <w:color w:val="auto"/>
          <w:kern w:val="0"/>
          <w:sz w:val="22"/>
          <w:szCs w:val="21"/>
          <w:u w:val="single"/>
        </w:rPr>
        <w:t>（</w:t>
      </w:r>
      <w:r>
        <w:rPr>
          <w:rFonts w:hint="eastAsia"/>
          <w:color w:val="auto"/>
          <w:kern w:val="0"/>
          <w:sz w:val="22"/>
          <w:szCs w:val="21"/>
          <w:u w:val="single"/>
        </w:rPr>
        <w:t>注：</w:t>
      </w:r>
      <w:r>
        <w:rPr>
          <w:color w:val="auto"/>
          <w:kern w:val="0"/>
          <w:sz w:val="22"/>
          <w:szCs w:val="21"/>
          <w:u w:val="single"/>
        </w:rPr>
        <w:t>2人以上及联系电话）</w:t>
      </w:r>
      <w:r>
        <w:rPr>
          <w:rFonts w:hint="eastAsia"/>
          <w:color w:val="auto"/>
          <w:kern w:val="0"/>
          <w:sz w:val="22"/>
          <w:szCs w:val="21"/>
          <w:u w:val="single"/>
        </w:rPr>
        <w:t xml:space="preserve">  </w:t>
      </w:r>
      <w:r>
        <w:rPr>
          <w:color w:val="auto"/>
          <w:kern w:val="0"/>
          <w:sz w:val="22"/>
          <w:szCs w:val="21"/>
        </w:rPr>
        <w:t>。</w:t>
      </w:r>
    </w:p>
    <w:p>
      <w:pPr>
        <w:spacing w:line="360" w:lineRule="exact"/>
        <w:ind w:firstLine="440" w:firstLineChars="200"/>
        <w:rPr>
          <w:color w:val="auto"/>
          <w:kern w:val="0"/>
          <w:sz w:val="22"/>
          <w:szCs w:val="21"/>
        </w:rPr>
      </w:pPr>
      <w:r>
        <w:rPr>
          <w:color w:val="auto"/>
          <w:kern w:val="0"/>
          <w:sz w:val="22"/>
          <w:szCs w:val="21"/>
        </w:rPr>
        <w:t>承包人接收文件的地点：</w:t>
      </w:r>
      <w:r>
        <w:rPr>
          <w:color w:val="auto"/>
          <w:kern w:val="0"/>
          <w:sz w:val="22"/>
          <w:szCs w:val="21"/>
          <w:u w:val="single"/>
        </w:rPr>
        <w:t>             </w:t>
      </w:r>
      <w:r>
        <w:rPr>
          <w:color w:val="auto"/>
          <w:kern w:val="0"/>
          <w:sz w:val="22"/>
          <w:szCs w:val="21"/>
        </w:rPr>
        <w:t>；</w:t>
      </w:r>
    </w:p>
    <w:p>
      <w:pPr>
        <w:spacing w:line="360" w:lineRule="exact"/>
        <w:ind w:firstLine="440" w:firstLineChars="200"/>
        <w:rPr>
          <w:color w:val="auto"/>
          <w:kern w:val="0"/>
          <w:sz w:val="22"/>
          <w:szCs w:val="21"/>
        </w:rPr>
      </w:pPr>
      <w:r>
        <w:rPr>
          <w:rFonts w:hint="eastAsia"/>
          <w:color w:val="auto"/>
          <w:kern w:val="0"/>
          <w:sz w:val="22"/>
          <w:szCs w:val="21"/>
        </w:rPr>
        <w:t xml:space="preserve">承包人接收文件的电子信箱： </w:t>
      </w:r>
      <w:r>
        <w:rPr>
          <w:rFonts w:hint="eastAsia" w:hAnsi="仿宋"/>
          <w:color w:val="auto"/>
          <w:kern w:val="0"/>
          <w:sz w:val="32"/>
          <w:szCs w:val="28"/>
          <w:u w:val="single"/>
        </w:rPr>
        <w:t xml:space="preserve">                   </w:t>
      </w:r>
      <w:r>
        <w:rPr>
          <w:rFonts w:hint="eastAsia" w:hAnsi="仿宋"/>
          <w:color w:val="auto"/>
          <w:kern w:val="0"/>
          <w:sz w:val="32"/>
          <w:szCs w:val="28"/>
        </w:rPr>
        <w:t>。</w:t>
      </w:r>
    </w:p>
    <w:p>
      <w:pPr>
        <w:spacing w:line="360" w:lineRule="exact"/>
        <w:ind w:firstLine="440" w:firstLineChars="200"/>
        <w:rPr>
          <w:color w:val="auto"/>
          <w:kern w:val="0"/>
          <w:sz w:val="22"/>
          <w:szCs w:val="21"/>
        </w:rPr>
      </w:pPr>
      <w:r>
        <w:rPr>
          <w:color w:val="auto"/>
          <w:kern w:val="0"/>
          <w:sz w:val="22"/>
          <w:szCs w:val="21"/>
        </w:rPr>
        <w:t>承包人指定的接收人为：</w:t>
      </w:r>
      <w:r>
        <w:rPr>
          <w:color w:val="auto"/>
          <w:kern w:val="0"/>
          <w:sz w:val="22"/>
          <w:szCs w:val="21"/>
          <w:u w:val="single"/>
        </w:rPr>
        <w:t></w:t>
      </w:r>
      <w:r>
        <w:rPr>
          <w:rFonts w:hint="eastAsia"/>
          <w:color w:val="auto"/>
          <w:kern w:val="0"/>
          <w:sz w:val="22"/>
          <w:szCs w:val="21"/>
          <w:u w:val="single"/>
        </w:rPr>
        <w:t xml:space="preserve">  </w:t>
      </w:r>
      <w:r>
        <w:rPr>
          <w:color w:val="auto"/>
          <w:kern w:val="0"/>
          <w:sz w:val="22"/>
          <w:szCs w:val="21"/>
          <w:u w:val="single"/>
        </w:rPr>
        <w:t>（</w:t>
      </w:r>
      <w:r>
        <w:rPr>
          <w:rFonts w:hint="eastAsia"/>
          <w:color w:val="auto"/>
          <w:kern w:val="0"/>
          <w:sz w:val="22"/>
          <w:szCs w:val="21"/>
          <w:u w:val="single"/>
        </w:rPr>
        <w:t>注：</w:t>
      </w:r>
      <w:r>
        <w:rPr>
          <w:color w:val="auto"/>
          <w:kern w:val="0"/>
          <w:sz w:val="22"/>
          <w:szCs w:val="21"/>
          <w:u w:val="single"/>
        </w:rPr>
        <w:t>2人以上及联系电话）</w:t>
      </w:r>
      <w:r>
        <w:rPr>
          <w:color w:val="auto"/>
          <w:kern w:val="0"/>
          <w:sz w:val="22"/>
          <w:szCs w:val="21"/>
        </w:rPr>
        <w:t>。</w:t>
      </w:r>
    </w:p>
    <w:p>
      <w:pPr>
        <w:spacing w:line="360" w:lineRule="exact"/>
        <w:ind w:firstLine="440" w:firstLineChars="200"/>
        <w:rPr>
          <w:color w:val="auto"/>
          <w:kern w:val="0"/>
          <w:sz w:val="22"/>
          <w:szCs w:val="21"/>
        </w:rPr>
      </w:pPr>
      <w:r>
        <w:rPr>
          <w:color w:val="auto"/>
          <w:kern w:val="0"/>
          <w:sz w:val="22"/>
          <w:szCs w:val="21"/>
        </w:rPr>
        <w:t>监理人接收文件的地点：</w:t>
      </w:r>
      <w:r>
        <w:rPr>
          <w:color w:val="auto"/>
          <w:kern w:val="0"/>
          <w:sz w:val="22"/>
          <w:szCs w:val="21"/>
          <w:u w:val="single"/>
        </w:rPr>
        <w:t xml:space="preserve">   </w:t>
      </w:r>
      <w:r>
        <w:rPr>
          <w:rFonts w:hint="eastAsia"/>
          <w:color w:val="auto"/>
          <w:kern w:val="0"/>
          <w:sz w:val="22"/>
          <w:szCs w:val="21"/>
          <w:u w:val="single"/>
        </w:rPr>
        <w:t xml:space="preserve"> </w:t>
      </w:r>
      <w:r>
        <w:rPr>
          <w:color w:val="auto"/>
          <w:kern w:val="0"/>
          <w:sz w:val="22"/>
          <w:szCs w:val="21"/>
          <w:u w:val="single"/>
        </w:rPr>
        <w:t xml:space="preserve">         </w:t>
      </w:r>
      <w:r>
        <w:rPr>
          <w:color w:val="auto"/>
          <w:kern w:val="0"/>
          <w:sz w:val="22"/>
          <w:szCs w:val="21"/>
        </w:rPr>
        <w:t>；</w:t>
      </w:r>
    </w:p>
    <w:p>
      <w:pPr>
        <w:spacing w:line="360" w:lineRule="exact"/>
        <w:ind w:firstLine="440" w:firstLineChars="200"/>
        <w:rPr>
          <w:color w:val="auto"/>
          <w:kern w:val="0"/>
          <w:sz w:val="22"/>
          <w:szCs w:val="21"/>
          <w:u w:val="single"/>
        </w:rPr>
      </w:pPr>
      <w:r>
        <w:rPr>
          <w:rFonts w:hint="eastAsia"/>
          <w:color w:val="auto"/>
          <w:kern w:val="0"/>
          <w:sz w:val="22"/>
          <w:szCs w:val="21"/>
        </w:rPr>
        <w:t xml:space="preserve">监理人接收文件的电子信箱： </w:t>
      </w:r>
      <w:r>
        <w:rPr>
          <w:rFonts w:hint="eastAsia" w:hAnsi="仿宋"/>
          <w:color w:val="auto"/>
          <w:kern w:val="0"/>
          <w:sz w:val="32"/>
          <w:szCs w:val="28"/>
          <w:u w:val="single"/>
        </w:rPr>
        <w:t xml:space="preserve">                   </w:t>
      </w:r>
      <w:r>
        <w:rPr>
          <w:rFonts w:hint="eastAsia" w:hAnsi="仿宋"/>
          <w:color w:val="auto"/>
          <w:kern w:val="0"/>
          <w:sz w:val="32"/>
          <w:szCs w:val="28"/>
        </w:rPr>
        <w:t>。</w:t>
      </w:r>
    </w:p>
    <w:p>
      <w:pPr>
        <w:spacing w:line="360" w:lineRule="exact"/>
        <w:ind w:firstLine="440" w:firstLineChars="200"/>
        <w:rPr>
          <w:color w:val="auto"/>
          <w:kern w:val="0"/>
          <w:sz w:val="22"/>
          <w:szCs w:val="21"/>
        </w:rPr>
      </w:pPr>
      <w:r>
        <w:rPr>
          <w:color w:val="auto"/>
          <w:kern w:val="0"/>
          <w:sz w:val="22"/>
          <w:szCs w:val="21"/>
        </w:rPr>
        <w:t>监理人指定的接收人为：</w:t>
      </w:r>
      <w:r>
        <w:rPr>
          <w:color w:val="auto"/>
          <w:kern w:val="0"/>
          <w:sz w:val="22"/>
          <w:szCs w:val="21"/>
          <w:u w:val="single"/>
        </w:rPr>
        <w:t></w:t>
      </w:r>
      <w:r>
        <w:rPr>
          <w:rFonts w:hint="eastAsia"/>
          <w:color w:val="auto"/>
          <w:kern w:val="0"/>
          <w:sz w:val="22"/>
          <w:szCs w:val="21"/>
          <w:u w:val="single"/>
        </w:rPr>
        <w:t xml:space="preserve"> </w:t>
      </w:r>
      <w:r>
        <w:rPr>
          <w:color w:val="auto"/>
          <w:kern w:val="0"/>
          <w:sz w:val="22"/>
          <w:szCs w:val="21"/>
          <w:u w:val="single"/>
        </w:rPr>
        <w:t>（</w:t>
      </w:r>
      <w:r>
        <w:rPr>
          <w:rFonts w:hint="eastAsia"/>
          <w:color w:val="auto"/>
          <w:kern w:val="0"/>
          <w:sz w:val="22"/>
          <w:szCs w:val="21"/>
          <w:u w:val="single"/>
        </w:rPr>
        <w:t>注：</w:t>
      </w:r>
      <w:r>
        <w:rPr>
          <w:color w:val="auto"/>
          <w:kern w:val="0"/>
          <w:sz w:val="22"/>
          <w:szCs w:val="21"/>
          <w:u w:val="single"/>
        </w:rPr>
        <w:t xml:space="preserve">2人以上及联系电话） </w:t>
      </w:r>
      <w:r>
        <w:rPr>
          <w:rFonts w:hint="eastAsia"/>
          <w:color w:val="auto"/>
          <w:kern w:val="0"/>
          <w:sz w:val="22"/>
          <w:szCs w:val="21"/>
          <w:u w:val="single"/>
        </w:rPr>
        <w:t xml:space="preserve"> </w:t>
      </w:r>
      <w:r>
        <w:rPr>
          <w:color w:val="auto"/>
          <w:kern w:val="0"/>
          <w:sz w:val="22"/>
          <w:szCs w:val="21"/>
        </w:rPr>
        <w:t>。</w:t>
      </w:r>
    </w:p>
    <w:p>
      <w:pPr>
        <w:spacing w:line="360" w:lineRule="exact"/>
        <w:ind w:firstLine="440" w:firstLineChars="200"/>
        <w:rPr>
          <w:color w:val="auto"/>
          <w:kern w:val="0"/>
          <w:sz w:val="22"/>
          <w:szCs w:val="21"/>
          <w:u w:val="single"/>
        </w:rPr>
      </w:pPr>
      <w:r>
        <w:rPr>
          <w:rFonts w:hint="eastAsia"/>
          <w:color w:val="auto"/>
          <w:kern w:val="0"/>
          <w:sz w:val="22"/>
          <w:szCs w:val="21"/>
          <w:u w:val="single"/>
        </w:rPr>
        <w:t>发包人、承包人、监理人的文件接收地址、接收人（含联系电话）发生变动的，应提前3天通知各方。</w:t>
      </w:r>
    </w:p>
    <w:p>
      <w:pPr>
        <w:spacing w:line="360" w:lineRule="exact"/>
        <w:ind w:firstLine="440" w:firstLineChars="200"/>
        <w:rPr>
          <w:color w:val="auto"/>
          <w:sz w:val="22"/>
          <w:szCs w:val="21"/>
        </w:rPr>
      </w:pPr>
      <w:r>
        <w:rPr>
          <w:color w:val="auto"/>
          <w:sz w:val="22"/>
          <w:szCs w:val="21"/>
        </w:rPr>
        <w:t>1.10 交通运输</w:t>
      </w:r>
    </w:p>
    <w:p>
      <w:pPr>
        <w:spacing w:line="360" w:lineRule="exact"/>
        <w:ind w:firstLine="440" w:firstLineChars="200"/>
        <w:rPr>
          <w:color w:val="auto"/>
          <w:sz w:val="22"/>
          <w:szCs w:val="21"/>
        </w:rPr>
      </w:pPr>
      <w:r>
        <w:rPr>
          <w:color w:val="auto"/>
          <w:sz w:val="22"/>
          <w:szCs w:val="21"/>
        </w:rPr>
        <w:t>1</w:t>
      </w:r>
      <w:bookmarkStart w:id="47" w:name="_Toc318581155"/>
      <w:bookmarkStart w:id="48" w:name="_Toc312677986"/>
      <w:bookmarkStart w:id="49" w:name="_Toc303539100"/>
      <w:bookmarkStart w:id="50" w:name="_Toc304295521"/>
      <w:bookmarkStart w:id="51" w:name="_Toc300934943"/>
      <w:r>
        <w:rPr>
          <w:color w:val="auto"/>
          <w:sz w:val="22"/>
          <w:szCs w:val="21"/>
        </w:rPr>
        <w:t>.10.1 出入现场的权利</w:t>
      </w:r>
    </w:p>
    <w:p>
      <w:pPr>
        <w:spacing w:line="360" w:lineRule="exact"/>
        <w:ind w:firstLine="440" w:firstLineChars="200"/>
        <w:rPr>
          <w:color w:val="auto"/>
          <w:sz w:val="22"/>
          <w:szCs w:val="21"/>
        </w:rPr>
      </w:pPr>
      <w:r>
        <w:rPr>
          <w:color w:val="auto"/>
          <w:sz w:val="22"/>
          <w:szCs w:val="21"/>
        </w:rPr>
        <w:t>关于出入现场的权利的约定：</w:t>
      </w:r>
      <w:r>
        <w:rPr>
          <w:color w:val="auto"/>
          <w:sz w:val="22"/>
          <w:szCs w:val="21"/>
          <w:u w:val="single"/>
        </w:rPr>
        <w:t>按合同通用条款</w:t>
      </w:r>
      <w:r>
        <w:rPr>
          <w:rFonts w:hint="eastAsia"/>
          <w:color w:val="auto"/>
          <w:sz w:val="22"/>
          <w:szCs w:val="21"/>
          <w:u w:val="single"/>
        </w:rPr>
        <w:t>，可视工程实际双方再补充约定</w:t>
      </w:r>
      <w:r>
        <w:rPr>
          <w:color w:val="auto"/>
          <w:sz w:val="22"/>
          <w:szCs w:val="21"/>
          <w:u w:val="single"/>
        </w:rPr>
        <w:t xml:space="preserve"> </w:t>
      </w:r>
      <w:r>
        <w:rPr>
          <w:color w:val="auto"/>
          <w:sz w:val="22"/>
          <w:szCs w:val="21"/>
        </w:rPr>
        <w:t>。</w:t>
      </w:r>
    </w:p>
    <w:bookmarkEnd w:id="47"/>
    <w:bookmarkEnd w:id="48"/>
    <w:bookmarkEnd w:id="49"/>
    <w:bookmarkEnd w:id="50"/>
    <w:bookmarkEnd w:id="51"/>
    <w:p>
      <w:pPr>
        <w:spacing w:line="360" w:lineRule="exact"/>
        <w:ind w:firstLine="440" w:firstLineChars="200"/>
        <w:rPr>
          <w:color w:val="auto"/>
          <w:sz w:val="22"/>
          <w:szCs w:val="21"/>
        </w:rPr>
      </w:pPr>
      <w:r>
        <w:rPr>
          <w:color w:val="auto"/>
          <w:sz w:val="22"/>
          <w:szCs w:val="21"/>
        </w:rPr>
        <w:t>1</w:t>
      </w:r>
      <w:bookmarkStart w:id="52" w:name="_Toc304295522"/>
      <w:bookmarkStart w:id="53" w:name="_Toc318581156"/>
      <w:bookmarkStart w:id="54" w:name="_Toc300934944"/>
      <w:bookmarkStart w:id="55" w:name="_Toc303539101"/>
      <w:bookmarkStart w:id="56" w:name="_Toc312677987"/>
      <w:r>
        <w:rPr>
          <w:color w:val="auto"/>
          <w:sz w:val="22"/>
          <w:szCs w:val="21"/>
        </w:rPr>
        <w:t>.10.3 场内交通</w:t>
      </w:r>
    </w:p>
    <w:bookmarkEnd w:id="52"/>
    <w:bookmarkEnd w:id="53"/>
    <w:bookmarkEnd w:id="54"/>
    <w:bookmarkEnd w:id="55"/>
    <w:bookmarkEnd w:id="56"/>
    <w:p>
      <w:pPr>
        <w:spacing w:line="360" w:lineRule="exact"/>
        <w:ind w:firstLine="440" w:firstLineChars="200"/>
        <w:rPr>
          <w:color w:val="auto"/>
          <w:kern w:val="0"/>
          <w:sz w:val="22"/>
          <w:szCs w:val="21"/>
        </w:rPr>
      </w:pPr>
      <w:r>
        <w:rPr>
          <w:color w:val="auto"/>
          <w:kern w:val="0"/>
          <w:sz w:val="22"/>
          <w:szCs w:val="21"/>
        </w:rPr>
        <w:t>关于场外交通和场内交通的边界的约定：</w:t>
      </w:r>
      <w:r>
        <w:rPr>
          <w:color w:val="auto"/>
          <w:sz w:val="22"/>
          <w:szCs w:val="21"/>
          <w:u w:val="single"/>
        </w:rPr>
        <w:t>以现场</w:t>
      </w:r>
      <w:r>
        <w:rPr>
          <w:rFonts w:hint="eastAsia"/>
          <w:color w:val="auto"/>
          <w:sz w:val="22"/>
          <w:szCs w:val="21"/>
          <w:u w:val="single"/>
        </w:rPr>
        <w:t>红线</w:t>
      </w:r>
      <w:r>
        <w:rPr>
          <w:color w:val="auto"/>
          <w:sz w:val="22"/>
          <w:szCs w:val="21"/>
          <w:u w:val="single"/>
        </w:rPr>
        <w:t>为界</w:t>
      </w:r>
      <w:r>
        <w:rPr>
          <w:rFonts w:hint="eastAsia"/>
          <w:color w:val="auto"/>
          <w:sz w:val="22"/>
          <w:szCs w:val="21"/>
          <w:u w:val="single"/>
        </w:rPr>
        <w:t>，承包人应按照发包人划定的施工作业区范围施工，超出施工作业区范围的政策处理费用由承包人负责</w:t>
      </w:r>
      <w:r>
        <w:rPr>
          <w:color w:val="auto"/>
          <w:kern w:val="0"/>
          <w:sz w:val="22"/>
          <w:szCs w:val="21"/>
        </w:rPr>
        <w:t>。</w:t>
      </w:r>
    </w:p>
    <w:p>
      <w:pPr>
        <w:spacing w:line="360" w:lineRule="exact"/>
        <w:ind w:firstLine="440" w:firstLineChars="200"/>
        <w:rPr>
          <w:color w:val="auto"/>
          <w:sz w:val="22"/>
          <w:szCs w:val="21"/>
          <w:u w:val="single"/>
        </w:rPr>
      </w:pPr>
      <w:r>
        <w:rPr>
          <w:color w:val="auto"/>
          <w:kern w:val="0"/>
          <w:sz w:val="22"/>
          <w:szCs w:val="21"/>
        </w:rPr>
        <w:t>关于发包人向承包人免费提供满足工程施工需要的场内道路和交通设施的约定：</w:t>
      </w:r>
      <w:r>
        <w:rPr>
          <w:rFonts w:hint="eastAsia"/>
          <w:color w:val="auto"/>
          <w:sz w:val="22"/>
          <w:szCs w:val="21"/>
          <w:u w:val="single"/>
        </w:rPr>
        <w:t>发包人提供的场内交通条件为现状，承包人自行组织现场踏勘</w:t>
      </w:r>
      <w:r>
        <w:rPr>
          <w:color w:val="auto"/>
          <w:sz w:val="22"/>
          <w:szCs w:val="21"/>
          <w:u w:val="single"/>
        </w:rPr>
        <w:t>。</w:t>
      </w:r>
    </w:p>
    <w:p>
      <w:pPr>
        <w:spacing w:line="360" w:lineRule="exact"/>
        <w:ind w:firstLine="440" w:firstLineChars="200"/>
        <w:rPr>
          <w:color w:val="auto"/>
          <w:kern w:val="0"/>
          <w:sz w:val="22"/>
          <w:szCs w:val="21"/>
        </w:rPr>
      </w:pPr>
      <w:r>
        <w:rPr>
          <w:color w:val="auto"/>
          <w:kern w:val="0"/>
          <w:sz w:val="22"/>
          <w:szCs w:val="21"/>
        </w:rPr>
        <w:t>1.10.4超大件和超重件的运输</w:t>
      </w:r>
    </w:p>
    <w:p>
      <w:pPr>
        <w:spacing w:line="360" w:lineRule="exact"/>
        <w:ind w:firstLine="440" w:firstLineChars="200"/>
        <w:rPr>
          <w:color w:val="auto"/>
          <w:sz w:val="22"/>
          <w:szCs w:val="21"/>
        </w:rPr>
      </w:pPr>
      <w:r>
        <w:rPr>
          <w:color w:val="auto"/>
          <w:kern w:val="0"/>
          <w:sz w:val="22"/>
          <w:szCs w:val="21"/>
        </w:rPr>
        <w:t>运输超大件或超重件所需的道路和桥梁临时加固改造费用和其他有关费用由</w:t>
      </w:r>
      <w:r>
        <w:rPr>
          <w:color w:val="auto"/>
          <w:sz w:val="22"/>
          <w:szCs w:val="21"/>
          <w:u w:val="single"/>
        </w:rPr>
        <w:t>承包人在报价中综合考虑，并承担相应费用</w:t>
      </w:r>
      <w:r>
        <w:rPr>
          <w:color w:val="auto"/>
          <w:sz w:val="22"/>
          <w:szCs w:val="21"/>
        </w:rPr>
        <w:t>。</w:t>
      </w:r>
    </w:p>
    <w:p>
      <w:pPr>
        <w:spacing w:line="360" w:lineRule="exact"/>
        <w:ind w:firstLine="440" w:firstLineChars="200"/>
        <w:rPr>
          <w:color w:val="auto"/>
          <w:sz w:val="22"/>
          <w:szCs w:val="21"/>
        </w:rPr>
      </w:pPr>
      <w:r>
        <w:rPr>
          <w:color w:val="auto"/>
          <w:sz w:val="22"/>
          <w:szCs w:val="21"/>
        </w:rPr>
        <w:t>1.11 知识产权</w:t>
      </w:r>
    </w:p>
    <w:p>
      <w:pPr>
        <w:spacing w:line="360" w:lineRule="exact"/>
        <w:ind w:firstLine="440" w:firstLineChars="200"/>
        <w:rPr>
          <w:color w:val="auto"/>
          <w:sz w:val="22"/>
          <w:szCs w:val="21"/>
        </w:rPr>
      </w:pPr>
      <w:r>
        <w:rPr>
          <w:color w:val="auto"/>
          <w:sz w:val="22"/>
          <w:szCs w:val="21"/>
        </w:rPr>
        <w:t>1.11.1关于发包人提供给承包人的图纸、发包人为实施工程自行编制或委托编制的技术规范以及反映发包人关于合同要求或其他类似性质的文件的著作权的归属：</w:t>
      </w:r>
      <w:r>
        <w:rPr>
          <w:color w:val="auto"/>
          <w:sz w:val="22"/>
          <w:szCs w:val="21"/>
          <w:u w:val="single"/>
        </w:rPr>
        <w:t xml:space="preserve">按合同通用条款  </w:t>
      </w:r>
      <w:r>
        <w:rPr>
          <w:color w:val="auto"/>
          <w:sz w:val="22"/>
          <w:szCs w:val="21"/>
        </w:rPr>
        <w:t>。</w:t>
      </w:r>
    </w:p>
    <w:p>
      <w:pPr>
        <w:spacing w:line="360" w:lineRule="exact"/>
        <w:ind w:firstLine="440" w:firstLineChars="200"/>
        <w:rPr>
          <w:color w:val="auto"/>
          <w:sz w:val="22"/>
          <w:szCs w:val="21"/>
        </w:rPr>
      </w:pPr>
      <w:r>
        <w:rPr>
          <w:color w:val="auto"/>
          <w:sz w:val="22"/>
          <w:szCs w:val="21"/>
        </w:rPr>
        <w:t>关于发包人提供的上述文件的使用限制的要求：</w:t>
      </w:r>
      <w:r>
        <w:rPr>
          <w:color w:val="auto"/>
          <w:sz w:val="22"/>
          <w:szCs w:val="21"/>
          <w:u w:val="single"/>
        </w:rPr>
        <w:t xml:space="preserve"> 按合同通用条款</w:t>
      </w:r>
      <w:r>
        <w:rPr>
          <w:color w:val="auto"/>
          <w:sz w:val="22"/>
          <w:szCs w:val="21"/>
        </w:rPr>
        <w:t>。</w:t>
      </w:r>
    </w:p>
    <w:p>
      <w:pPr>
        <w:spacing w:line="360" w:lineRule="exact"/>
        <w:ind w:firstLine="440" w:firstLineChars="200"/>
        <w:rPr>
          <w:color w:val="auto"/>
          <w:sz w:val="22"/>
          <w:szCs w:val="21"/>
        </w:rPr>
      </w:pPr>
      <w:r>
        <w:rPr>
          <w:color w:val="auto"/>
          <w:sz w:val="22"/>
          <w:szCs w:val="21"/>
        </w:rPr>
        <w:t>1.11.2 关于承包人为实施工程所编制文件的著作权的归属：</w:t>
      </w:r>
      <w:r>
        <w:rPr>
          <w:color w:val="auto"/>
          <w:sz w:val="22"/>
          <w:szCs w:val="21"/>
          <w:u w:val="single"/>
        </w:rPr>
        <w:t xml:space="preserve"> 发包人</w:t>
      </w:r>
      <w:r>
        <w:rPr>
          <w:color w:val="auto"/>
          <w:sz w:val="22"/>
          <w:szCs w:val="21"/>
        </w:rPr>
        <w:t>。</w:t>
      </w:r>
    </w:p>
    <w:p>
      <w:pPr>
        <w:spacing w:line="360" w:lineRule="exact"/>
        <w:ind w:firstLine="440" w:firstLineChars="200"/>
        <w:rPr>
          <w:color w:val="auto"/>
          <w:sz w:val="22"/>
          <w:szCs w:val="21"/>
        </w:rPr>
      </w:pPr>
      <w:r>
        <w:rPr>
          <w:color w:val="auto"/>
          <w:sz w:val="22"/>
          <w:szCs w:val="21"/>
        </w:rPr>
        <w:t>关于承包人提供的上述文件的使用限制的要求：</w:t>
      </w:r>
      <w:r>
        <w:rPr>
          <w:color w:val="auto"/>
          <w:sz w:val="22"/>
          <w:szCs w:val="21"/>
          <w:u w:val="single"/>
        </w:rPr>
        <w:t>按合同通用条款</w:t>
      </w:r>
      <w:r>
        <w:rPr>
          <w:color w:val="auto"/>
          <w:sz w:val="22"/>
          <w:szCs w:val="21"/>
        </w:rPr>
        <w:t>。</w:t>
      </w:r>
    </w:p>
    <w:p>
      <w:pPr>
        <w:spacing w:line="360" w:lineRule="exact"/>
        <w:ind w:firstLine="440" w:firstLineChars="200"/>
        <w:rPr>
          <w:color w:val="auto"/>
          <w:sz w:val="22"/>
          <w:szCs w:val="21"/>
        </w:rPr>
      </w:pPr>
      <w:r>
        <w:rPr>
          <w:color w:val="auto"/>
          <w:sz w:val="22"/>
          <w:szCs w:val="21"/>
        </w:rPr>
        <w:t>1.11.4 承包人在施工过程中所采用的专利、专有技术、技术秘密的使用费的承担方式：</w:t>
      </w:r>
      <w:r>
        <w:rPr>
          <w:color w:val="auto"/>
          <w:sz w:val="22"/>
          <w:szCs w:val="21"/>
          <w:u w:val="single"/>
        </w:rPr>
        <w:t xml:space="preserve">包含在合同价内  </w:t>
      </w:r>
      <w:r>
        <w:rPr>
          <w:color w:val="auto"/>
          <w:sz w:val="22"/>
          <w:szCs w:val="21"/>
        </w:rPr>
        <w:t>。</w:t>
      </w:r>
    </w:p>
    <w:p>
      <w:pPr>
        <w:spacing w:line="360" w:lineRule="exact"/>
        <w:ind w:firstLine="442" w:firstLineChars="200"/>
        <w:rPr>
          <w:b/>
          <w:color w:val="auto"/>
          <w:sz w:val="22"/>
          <w:szCs w:val="21"/>
        </w:rPr>
      </w:pPr>
      <w:r>
        <w:rPr>
          <w:b/>
          <w:color w:val="auto"/>
          <w:sz w:val="22"/>
          <w:szCs w:val="21"/>
        </w:rPr>
        <w:t>1.13工程量清单错误的修正</w:t>
      </w:r>
    </w:p>
    <w:p>
      <w:pPr>
        <w:spacing w:line="340" w:lineRule="exact"/>
        <w:ind w:firstLine="440" w:firstLineChars="200"/>
        <w:rPr>
          <w:rFonts w:hint="eastAsia" w:ascii="宋体" w:hAnsi="宋体" w:eastAsia="宋体" w:cs="宋体"/>
          <w:color w:val="auto"/>
          <w:sz w:val="22"/>
          <w:szCs w:val="22"/>
        </w:rPr>
      </w:pPr>
      <w:bookmarkStart w:id="57" w:name="_Toc351203634"/>
      <w:r>
        <w:rPr>
          <w:rFonts w:hint="eastAsia" w:ascii="宋体" w:hAnsi="宋体" w:eastAsia="宋体" w:cs="宋体"/>
          <w:color w:val="auto"/>
          <w:sz w:val="22"/>
          <w:szCs w:val="22"/>
        </w:rPr>
        <w:t>出现工程量清单错误时，是否调整合同价格：</w:t>
      </w:r>
      <w:r>
        <w:rPr>
          <w:rFonts w:hint="eastAsia" w:ascii="宋体" w:hAnsi="宋体" w:eastAsia="宋体" w:cs="宋体"/>
          <w:color w:val="auto"/>
          <w:sz w:val="22"/>
          <w:szCs w:val="22"/>
          <w:u w:val="single"/>
        </w:rPr>
        <w:t>调整合同价格</w:t>
      </w:r>
      <w:r>
        <w:rPr>
          <w:rFonts w:hint="eastAsia" w:ascii="宋体" w:hAnsi="宋体" w:eastAsia="宋体" w:cs="宋体"/>
          <w:color w:val="auto"/>
          <w:kern w:val="0"/>
          <w:sz w:val="22"/>
          <w:szCs w:val="22"/>
        </w:rPr>
        <w:t>。</w:t>
      </w:r>
    </w:p>
    <w:p>
      <w:pPr>
        <w:spacing w:line="360" w:lineRule="exact"/>
        <w:ind w:left="420"/>
        <w:outlineLvl w:val="3"/>
        <w:rPr>
          <w:rFonts w:hint="eastAsia" w:ascii="宋体" w:hAnsi="宋体" w:eastAsia="宋体" w:cs="宋体"/>
          <w:color w:val="auto"/>
          <w:kern w:val="0"/>
          <w:sz w:val="22"/>
          <w:szCs w:val="22"/>
        </w:rPr>
      </w:pPr>
      <w:r>
        <w:rPr>
          <w:rFonts w:hint="eastAsia" w:ascii="宋体" w:hAnsi="宋体" w:eastAsia="宋体" w:cs="宋体"/>
          <w:color w:val="auto"/>
          <w:sz w:val="22"/>
          <w:szCs w:val="22"/>
        </w:rPr>
        <w:t>允许调整合同价格的工程量偏差范围：</w:t>
      </w:r>
      <w:r>
        <w:rPr>
          <w:rFonts w:hint="eastAsia" w:ascii="宋体" w:hAnsi="宋体" w:eastAsia="宋体" w:cs="宋体"/>
          <w:color w:val="auto"/>
          <w:sz w:val="22"/>
          <w:szCs w:val="22"/>
          <w:u w:val="single"/>
        </w:rPr>
        <w:t xml:space="preserve">清单工程量变化不调整综合单价    </w:t>
      </w:r>
      <w:r>
        <w:rPr>
          <w:rFonts w:hint="eastAsia" w:ascii="宋体" w:hAnsi="宋体" w:eastAsia="宋体" w:cs="宋体"/>
          <w:color w:val="auto"/>
          <w:kern w:val="0"/>
          <w:sz w:val="22"/>
          <w:szCs w:val="22"/>
        </w:rPr>
        <w:t>。</w:t>
      </w:r>
    </w:p>
    <w:p>
      <w:pPr>
        <w:spacing w:line="360" w:lineRule="exact"/>
        <w:ind w:left="420"/>
        <w:outlineLvl w:val="3"/>
        <w:rPr>
          <w:rFonts w:eastAsia="黑体"/>
          <w:b/>
          <w:bCs/>
          <w:color w:val="auto"/>
          <w:sz w:val="22"/>
          <w:szCs w:val="21"/>
        </w:rPr>
      </w:pPr>
      <w:r>
        <w:rPr>
          <w:rFonts w:eastAsia="黑体"/>
          <w:b/>
          <w:bCs/>
          <w:color w:val="auto"/>
          <w:sz w:val="22"/>
          <w:szCs w:val="21"/>
        </w:rPr>
        <w:t>2</w:t>
      </w:r>
      <w:bookmarkStart w:id="58" w:name="_Toc296891197"/>
      <w:bookmarkStart w:id="59" w:name="_Toc296503157"/>
      <w:bookmarkStart w:id="60" w:name="_Toc292559867"/>
      <w:bookmarkStart w:id="61" w:name="_Toc297120457"/>
      <w:bookmarkStart w:id="62" w:name="_Toc296347156"/>
      <w:bookmarkStart w:id="63" w:name="_Toc296890985"/>
      <w:bookmarkStart w:id="64" w:name="_Toc296944496"/>
      <w:bookmarkStart w:id="65" w:name="_Toc297048343"/>
      <w:bookmarkStart w:id="66" w:name="_Toc292559362"/>
      <w:bookmarkStart w:id="67" w:name="_Toc296346658"/>
      <w:r>
        <w:rPr>
          <w:rFonts w:eastAsia="黑体"/>
          <w:b/>
          <w:bCs/>
          <w:color w:val="auto"/>
          <w:sz w:val="22"/>
          <w:szCs w:val="21"/>
        </w:rPr>
        <w:t>. 发包人</w:t>
      </w:r>
      <w:bookmarkEnd w:id="57"/>
    </w:p>
    <w:bookmarkEnd w:id="58"/>
    <w:bookmarkEnd w:id="59"/>
    <w:bookmarkEnd w:id="60"/>
    <w:bookmarkEnd w:id="61"/>
    <w:bookmarkEnd w:id="62"/>
    <w:bookmarkEnd w:id="63"/>
    <w:bookmarkEnd w:id="64"/>
    <w:bookmarkEnd w:id="65"/>
    <w:bookmarkEnd w:id="66"/>
    <w:bookmarkEnd w:id="67"/>
    <w:p>
      <w:pPr>
        <w:spacing w:line="360" w:lineRule="exact"/>
        <w:ind w:firstLine="440" w:firstLineChars="200"/>
        <w:rPr>
          <w:color w:val="auto"/>
          <w:sz w:val="22"/>
          <w:szCs w:val="21"/>
        </w:rPr>
      </w:pPr>
      <w:r>
        <w:rPr>
          <w:color w:val="auto"/>
          <w:sz w:val="22"/>
          <w:szCs w:val="21"/>
        </w:rPr>
        <w:t>2.2 发包人代表</w:t>
      </w:r>
    </w:p>
    <w:p>
      <w:pPr>
        <w:spacing w:line="360" w:lineRule="exact"/>
        <w:ind w:firstLine="440" w:firstLineChars="200"/>
        <w:rPr>
          <w:color w:val="auto"/>
          <w:sz w:val="22"/>
          <w:szCs w:val="21"/>
        </w:rPr>
      </w:pPr>
      <w:r>
        <w:rPr>
          <w:color w:val="auto"/>
          <w:sz w:val="22"/>
          <w:szCs w:val="21"/>
        </w:rPr>
        <w:t>发包人代表：</w:t>
      </w:r>
    </w:p>
    <w:p>
      <w:pPr>
        <w:spacing w:line="360" w:lineRule="exact"/>
        <w:ind w:firstLine="440" w:firstLineChars="200"/>
        <w:rPr>
          <w:rFonts w:ascii="宋体" w:hAnsi="宋体"/>
          <w:color w:val="auto"/>
          <w:sz w:val="22"/>
          <w:szCs w:val="21"/>
        </w:rPr>
      </w:pPr>
      <w:r>
        <w:rPr>
          <w:rFonts w:hint="eastAsia" w:ascii="宋体" w:hAnsi="宋体"/>
          <w:color w:val="auto"/>
          <w:sz w:val="22"/>
          <w:szCs w:val="21"/>
        </w:rPr>
        <w:t>姓    名：</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 xml:space="preserve">  </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rPr>
        <w:t>；身份证号：</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 </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rPr>
        <w:t>；</w:t>
      </w:r>
    </w:p>
    <w:p>
      <w:pPr>
        <w:spacing w:line="360" w:lineRule="exact"/>
        <w:ind w:firstLine="440" w:firstLineChars="200"/>
        <w:rPr>
          <w:rFonts w:ascii="宋体" w:hAnsi="宋体"/>
          <w:color w:val="auto"/>
          <w:sz w:val="22"/>
          <w:szCs w:val="21"/>
        </w:rPr>
      </w:pPr>
      <w:r>
        <w:rPr>
          <w:rFonts w:hint="eastAsia" w:ascii="宋体" w:hAnsi="宋体"/>
          <w:color w:val="auto"/>
          <w:sz w:val="22"/>
          <w:szCs w:val="21"/>
        </w:rPr>
        <w:t>职    务：</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rPr>
        <w:t>；联系电话：</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rPr>
        <w:t>；</w:t>
      </w:r>
    </w:p>
    <w:p>
      <w:pPr>
        <w:spacing w:line="360" w:lineRule="exact"/>
        <w:ind w:firstLine="440" w:firstLineChars="200"/>
        <w:rPr>
          <w:color w:val="auto"/>
          <w:sz w:val="22"/>
          <w:szCs w:val="21"/>
        </w:rPr>
      </w:pPr>
      <w:r>
        <w:rPr>
          <w:rFonts w:hint="eastAsia" w:ascii="宋体" w:hAnsi="宋体"/>
          <w:color w:val="auto"/>
          <w:sz w:val="22"/>
          <w:szCs w:val="21"/>
        </w:rPr>
        <w:t>电子信箱：</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rPr>
        <w:t>；通信地址：</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rPr>
        <w:t>。</w:t>
      </w:r>
    </w:p>
    <w:p>
      <w:pPr>
        <w:spacing w:line="380" w:lineRule="exact"/>
        <w:ind w:firstLine="440" w:firstLineChars="200"/>
        <w:rPr>
          <w:b/>
          <w:color w:val="auto"/>
          <w:sz w:val="22"/>
          <w:szCs w:val="21"/>
          <w:u w:val="single"/>
        </w:rPr>
      </w:pPr>
      <w:r>
        <w:rPr>
          <w:color w:val="auto"/>
          <w:sz w:val="22"/>
          <w:szCs w:val="21"/>
        </w:rPr>
        <w:t>发包人对发包人代表的授权范围如下：</w:t>
      </w:r>
      <w:r>
        <w:rPr>
          <w:rFonts w:hint="eastAsia"/>
          <w:b/>
          <w:color w:val="auto"/>
          <w:sz w:val="22"/>
          <w:szCs w:val="21"/>
          <w:u w:val="single"/>
        </w:rPr>
        <w:t>对质量、成本、安全、进度进行全面管理，但涉及合同价格变更、安全事故、质量事故等重大事项的处理须经发包人领导班子签字同意并加盖公章方有效。</w:t>
      </w:r>
    </w:p>
    <w:p>
      <w:pPr>
        <w:spacing w:line="380" w:lineRule="exact"/>
        <w:ind w:firstLine="440" w:firstLineChars="200"/>
        <w:rPr>
          <w:color w:val="auto"/>
          <w:sz w:val="22"/>
          <w:szCs w:val="21"/>
        </w:rPr>
      </w:pPr>
      <w:r>
        <w:rPr>
          <w:color w:val="auto"/>
          <w:sz w:val="22"/>
          <w:szCs w:val="21"/>
        </w:rPr>
        <w:t>2.4 施工现场、施工条件和基础资料的提供</w:t>
      </w:r>
    </w:p>
    <w:p>
      <w:pPr>
        <w:spacing w:line="360" w:lineRule="exact"/>
        <w:ind w:firstLine="440" w:firstLineChars="200"/>
        <w:rPr>
          <w:color w:val="auto"/>
          <w:sz w:val="22"/>
          <w:szCs w:val="21"/>
        </w:rPr>
      </w:pPr>
      <w:r>
        <w:rPr>
          <w:color w:val="auto"/>
          <w:sz w:val="22"/>
          <w:szCs w:val="21"/>
        </w:rPr>
        <w:t>2.4.1 提供施工现场</w:t>
      </w:r>
    </w:p>
    <w:p>
      <w:pPr>
        <w:spacing w:line="360" w:lineRule="exact"/>
        <w:ind w:firstLine="440" w:firstLineChars="200"/>
        <w:rPr>
          <w:color w:val="auto"/>
          <w:sz w:val="22"/>
          <w:szCs w:val="21"/>
        </w:rPr>
      </w:pPr>
      <w:r>
        <w:rPr>
          <w:color w:val="auto"/>
          <w:sz w:val="22"/>
          <w:szCs w:val="21"/>
        </w:rPr>
        <w:t>关于发包人移交施工现场的期限要求：</w:t>
      </w:r>
      <w:r>
        <w:rPr>
          <w:color w:val="auto"/>
          <w:sz w:val="22"/>
          <w:szCs w:val="21"/>
          <w:u w:val="single"/>
        </w:rPr>
        <w:t>开工日期</w:t>
      </w:r>
      <w:r>
        <w:rPr>
          <w:rFonts w:hint="eastAsia"/>
          <w:color w:val="auto"/>
          <w:sz w:val="22"/>
          <w:szCs w:val="21"/>
          <w:u w:val="single"/>
        </w:rPr>
        <w:t>7</w:t>
      </w:r>
      <w:r>
        <w:rPr>
          <w:color w:val="auto"/>
          <w:sz w:val="22"/>
          <w:szCs w:val="21"/>
          <w:u w:val="single"/>
        </w:rPr>
        <w:t xml:space="preserve">天前  </w:t>
      </w:r>
      <w:r>
        <w:rPr>
          <w:color w:val="auto"/>
          <w:sz w:val="22"/>
          <w:szCs w:val="21"/>
        </w:rPr>
        <w:t>。</w:t>
      </w:r>
    </w:p>
    <w:p>
      <w:pPr>
        <w:spacing w:line="360" w:lineRule="exact"/>
        <w:ind w:firstLine="440" w:firstLineChars="200"/>
        <w:rPr>
          <w:color w:val="auto"/>
          <w:sz w:val="22"/>
          <w:szCs w:val="21"/>
        </w:rPr>
      </w:pPr>
      <w:r>
        <w:rPr>
          <w:color w:val="auto"/>
          <w:sz w:val="22"/>
          <w:szCs w:val="21"/>
        </w:rPr>
        <w:t>2.4.2 提供施工条件</w:t>
      </w:r>
    </w:p>
    <w:p>
      <w:pPr>
        <w:spacing w:line="3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关于发包人应负责提供施工所需要的条件，包括：</w:t>
      </w:r>
      <w:r>
        <w:rPr>
          <w:rFonts w:hint="eastAsia" w:ascii="宋体" w:hAnsi="宋体" w:eastAsia="宋体" w:cs="宋体"/>
          <w:color w:val="auto"/>
          <w:sz w:val="22"/>
          <w:szCs w:val="22"/>
          <w:u w:val="single"/>
        </w:rPr>
        <w:t xml:space="preserve">  施工用临时水源、电源的</w:t>
      </w:r>
      <w:r>
        <w:rPr>
          <w:rFonts w:hint="eastAsia" w:ascii="宋体" w:hAnsi="宋体" w:eastAsia="宋体" w:cs="宋体"/>
          <w:bCs/>
          <w:color w:val="auto"/>
          <w:sz w:val="22"/>
          <w:szCs w:val="22"/>
          <w:u w:val="single"/>
        </w:rPr>
        <w:t>接入、安装，委托承包人完成</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w:t>
      </w:r>
    </w:p>
    <w:p>
      <w:pPr>
        <w:spacing w:line="360" w:lineRule="exact"/>
        <w:ind w:firstLine="440" w:firstLineChars="200"/>
        <w:rPr>
          <w:color w:val="auto"/>
          <w:sz w:val="22"/>
          <w:szCs w:val="21"/>
        </w:rPr>
      </w:pPr>
      <w:r>
        <w:rPr>
          <w:color w:val="auto"/>
          <w:sz w:val="22"/>
          <w:szCs w:val="21"/>
        </w:rPr>
        <w:t>2.5 资金来源证明及支付担保</w:t>
      </w:r>
    </w:p>
    <w:p>
      <w:pPr>
        <w:spacing w:line="360" w:lineRule="exact"/>
        <w:ind w:firstLine="440" w:firstLineChars="200"/>
        <w:rPr>
          <w:color w:val="auto"/>
          <w:sz w:val="22"/>
          <w:szCs w:val="21"/>
        </w:rPr>
      </w:pPr>
      <w:r>
        <w:rPr>
          <w:color w:val="auto"/>
          <w:sz w:val="22"/>
          <w:szCs w:val="21"/>
        </w:rPr>
        <w:t>发包人提供资金来源证明的期限要求：</w:t>
      </w:r>
      <w:r>
        <w:rPr>
          <w:color w:val="auto"/>
          <w:sz w:val="22"/>
          <w:szCs w:val="21"/>
          <w:u w:val="single"/>
        </w:rPr>
        <w:t xml:space="preserve">       /  </w:t>
      </w:r>
      <w:r>
        <w:rPr>
          <w:rFonts w:hint="eastAsia"/>
          <w:color w:val="auto"/>
          <w:sz w:val="22"/>
          <w:szCs w:val="21"/>
          <w:u w:val="single"/>
        </w:rPr>
        <w:t xml:space="preserve"> </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rPr>
      </w:pPr>
      <w:r>
        <w:rPr>
          <w:color w:val="auto"/>
          <w:sz w:val="22"/>
          <w:szCs w:val="21"/>
        </w:rPr>
        <w:t>发包人是否提供支付担保：</w:t>
      </w:r>
      <w:r>
        <w:rPr>
          <w:color w:val="auto"/>
          <w:sz w:val="22"/>
          <w:szCs w:val="21"/>
          <w:u w:val="single"/>
        </w:rPr>
        <w:t xml:space="preserve">       /         </w:t>
      </w:r>
      <w:r>
        <w:rPr>
          <w:color w:val="auto"/>
          <w:sz w:val="22"/>
          <w:szCs w:val="21"/>
        </w:rPr>
        <w:t>。</w:t>
      </w:r>
    </w:p>
    <w:p>
      <w:pPr>
        <w:spacing w:line="360" w:lineRule="exact"/>
        <w:ind w:firstLine="440" w:firstLineChars="200"/>
        <w:rPr>
          <w:color w:val="auto"/>
          <w:sz w:val="22"/>
          <w:szCs w:val="21"/>
        </w:rPr>
      </w:pPr>
      <w:r>
        <w:rPr>
          <w:color w:val="auto"/>
          <w:sz w:val="22"/>
          <w:szCs w:val="21"/>
        </w:rPr>
        <w:t>发包人提供支付担保的形式：</w:t>
      </w:r>
      <w:r>
        <w:rPr>
          <w:color w:val="auto"/>
          <w:sz w:val="22"/>
          <w:szCs w:val="21"/>
          <w:u w:val="single"/>
        </w:rPr>
        <w:t xml:space="preserve">    /        </w:t>
      </w:r>
      <w:r>
        <w:rPr>
          <w:color w:val="auto"/>
          <w:sz w:val="22"/>
          <w:szCs w:val="21"/>
        </w:rPr>
        <w:t>。</w:t>
      </w:r>
    </w:p>
    <w:p>
      <w:pPr>
        <w:spacing w:line="360" w:lineRule="exact"/>
        <w:ind w:firstLine="440" w:firstLineChars="200"/>
        <w:rPr>
          <w:color w:val="auto"/>
          <w:sz w:val="22"/>
          <w:szCs w:val="21"/>
        </w:rPr>
      </w:pPr>
      <w:r>
        <w:rPr>
          <w:rFonts w:hint="eastAsia"/>
          <w:color w:val="auto"/>
          <w:sz w:val="22"/>
          <w:szCs w:val="21"/>
        </w:rPr>
        <w:t>2.6 支付合同价款</w:t>
      </w:r>
    </w:p>
    <w:p>
      <w:pPr>
        <w:spacing w:line="360" w:lineRule="exact"/>
        <w:ind w:firstLine="440" w:firstLineChars="200"/>
        <w:rPr>
          <w:color w:val="auto"/>
          <w:sz w:val="22"/>
          <w:szCs w:val="21"/>
        </w:rPr>
      </w:pPr>
      <w:r>
        <w:rPr>
          <w:rFonts w:hint="eastAsia"/>
          <w:color w:val="auto"/>
          <w:sz w:val="22"/>
          <w:szCs w:val="21"/>
        </w:rPr>
        <w:t>发包人应按合同约定向承包人及时支付合同价款。</w:t>
      </w:r>
    </w:p>
    <w:p>
      <w:pPr>
        <w:spacing w:line="360" w:lineRule="exact"/>
        <w:ind w:firstLine="440" w:firstLineChars="200"/>
        <w:rPr>
          <w:color w:val="auto"/>
          <w:sz w:val="22"/>
          <w:szCs w:val="21"/>
        </w:rPr>
      </w:pPr>
      <w:r>
        <w:rPr>
          <w:rFonts w:hint="eastAsia"/>
          <w:color w:val="auto"/>
          <w:sz w:val="22"/>
          <w:szCs w:val="21"/>
        </w:rPr>
        <w:t>2.7 组织竣工验收</w:t>
      </w:r>
    </w:p>
    <w:p>
      <w:pPr>
        <w:spacing w:line="360" w:lineRule="exact"/>
        <w:ind w:firstLine="440" w:firstLineChars="200"/>
        <w:rPr>
          <w:color w:val="auto"/>
          <w:sz w:val="22"/>
          <w:szCs w:val="21"/>
        </w:rPr>
      </w:pPr>
      <w:r>
        <w:rPr>
          <w:rFonts w:hint="eastAsia"/>
          <w:color w:val="auto"/>
          <w:sz w:val="22"/>
          <w:szCs w:val="21"/>
        </w:rPr>
        <w:t>发包人应按合同约定及时组织竣工验收。</w:t>
      </w:r>
    </w:p>
    <w:p>
      <w:pPr>
        <w:spacing w:line="360" w:lineRule="exact"/>
        <w:ind w:firstLine="440" w:firstLineChars="200"/>
        <w:rPr>
          <w:color w:val="auto"/>
          <w:sz w:val="22"/>
          <w:szCs w:val="21"/>
          <w:u w:val="single"/>
        </w:rPr>
      </w:pPr>
      <w:r>
        <w:rPr>
          <w:rFonts w:hint="eastAsia" w:ascii="宋体" w:hAnsi="宋体"/>
          <w:color w:val="auto"/>
          <w:sz w:val="22"/>
          <w:szCs w:val="21"/>
          <w:u w:val="single"/>
        </w:rPr>
        <w:t>承包人完成合同范围内工程内容，发包人应根据施工图纸、现行施工验收规范和质量验收标准及时组织工程质量验收。</w:t>
      </w:r>
    </w:p>
    <w:p>
      <w:pPr>
        <w:spacing w:line="360" w:lineRule="exact"/>
        <w:ind w:left="422"/>
        <w:outlineLvl w:val="3"/>
        <w:rPr>
          <w:rFonts w:eastAsia="黑体"/>
          <w:b/>
          <w:bCs/>
          <w:color w:val="auto"/>
          <w:sz w:val="22"/>
          <w:szCs w:val="21"/>
        </w:rPr>
      </w:pPr>
      <w:bookmarkStart w:id="68" w:name="_Toc351203635"/>
      <w:r>
        <w:rPr>
          <w:rFonts w:eastAsia="黑体"/>
          <w:b/>
          <w:bCs/>
          <w:color w:val="auto"/>
          <w:sz w:val="22"/>
          <w:szCs w:val="21"/>
        </w:rPr>
        <w:t>3</w:t>
      </w:r>
      <w:bookmarkStart w:id="69" w:name="_Toc296944497"/>
      <w:bookmarkStart w:id="70" w:name="_Toc296347157"/>
      <w:bookmarkStart w:id="71" w:name="_Toc296891198"/>
      <w:bookmarkStart w:id="72" w:name="_Toc296346659"/>
      <w:bookmarkStart w:id="73" w:name="_Toc292559363"/>
      <w:bookmarkStart w:id="74" w:name="_Toc296503158"/>
      <w:bookmarkStart w:id="75" w:name="_Toc297048344"/>
      <w:bookmarkStart w:id="76" w:name="_Toc296890986"/>
      <w:bookmarkStart w:id="77" w:name="_Toc297120458"/>
      <w:bookmarkStart w:id="78" w:name="_Toc292559868"/>
      <w:r>
        <w:rPr>
          <w:rFonts w:eastAsia="黑体"/>
          <w:b/>
          <w:bCs/>
          <w:color w:val="auto"/>
          <w:sz w:val="22"/>
          <w:szCs w:val="21"/>
        </w:rPr>
        <w:t>. 承包人</w:t>
      </w:r>
      <w:bookmarkEnd w:id="68"/>
    </w:p>
    <w:bookmarkEnd w:id="69"/>
    <w:bookmarkEnd w:id="70"/>
    <w:bookmarkEnd w:id="71"/>
    <w:bookmarkEnd w:id="72"/>
    <w:bookmarkEnd w:id="73"/>
    <w:bookmarkEnd w:id="74"/>
    <w:bookmarkEnd w:id="75"/>
    <w:bookmarkEnd w:id="76"/>
    <w:bookmarkEnd w:id="77"/>
    <w:bookmarkEnd w:id="78"/>
    <w:p>
      <w:pPr>
        <w:spacing w:line="360" w:lineRule="exact"/>
        <w:ind w:firstLine="440" w:firstLineChars="200"/>
        <w:rPr>
          <w:color w:val="auto"/>
          <w:sz w:val="22"/>
          <w:szCs w:val="21"/>
        </w:rPr>
      </w:pPr>
      <w:r>
        <w:rPr>
          <w:color w:val="auto"/>
          <w:sz w:val="22"/>
          <w:szCs w:val="21"/>
        </w:rPr>
        <w:t>3.1 承包人的一般义务</w:t>
      </w:r>
    </w:p>
    <w:p>
      <w:pPr>
        <w:spacing w:line="360" w:lineRule="exact"/>
        <w:ind w:firstLine="440" w:firstLineChars="200"/>
        <w:rPr>
          <w:color w:val="auto"/>
          <w:sz w:val="22"/>
          <w:szCs w:val="21"/>
        </w:rPr>
      </w:pPr>
      <w:r>
        <w:rPr>
          <w:color w:val="auto"/>
          <w:sz w:val="22"/>
          <w:szCs w:val="21"/>
        </w:rPr>
        <w:t>（9）承包人提交的竣工资料的内容：</w:t>
      </w:r>
      <w:r>
        <w:rPr>
          <w:color w:val="auto"/>
          <w:sz w:val="22"/>
          <w:szCs w:val="21"/>
          <w:u w:val="single"/>
        </w:rPr>
        <w:t>向发包人提交按规范规定应由承包人编制部分的竣工资料</w:t>
      </w:r>
      <w:r>
        <w:rPr>
          <w:rFonts w:hint="eastAsia"/>
          <w:color w:val="auto"/>
          <w:sz w:val="22"/>
          <w:szCs w:val="21"/>
          <w:u w:val="single"/>
        </w:rPr>
        <w:t>，包括含施工过程中验收、检查时拍摄或录制的相片、影像资料等，并符合建设工程资料存档要求</w:t>
      </w:r>
      <w:r>
        <w:rPr>
          <w:color w:val="auto"/>
          <w:sz w:val="22"/>
          <w:szCs w:val="21"/>
        </w:rPr>
        <w:t>。</w:t>
      </w:r>
    </w:p>
    <w:p>
      <w:pPr>
        <w:spacing w:line="360" w:lineRule="exact"/>
        <w:ind w:firstLine="440" w:firstLineChars="200"/>
        <w:rPr>
          <w:color w:val="auto"/>
          <w:sz w:val="22"/>
          <w:szCs w:val="21"/>
        </w:rPr>
      </w:pPr>
      <w:r>
        <w:rPr>
          <w:color w:val="auto"/>
          <w:sz w:val="22"/>
          <w:szCs w:val="21"/>
        </w:rPr>
        <w:t>承包人需要提交的竣工资料套数：</w:t>
      </w:r>
      <w:r>
        <w:rPr>
          <w:color w:val="auto"/>
          <w:sz w:val="22"/>
          <w:szCs w:val="21"/>
          <w:u w:val="single"/>
        </w:rPr>
        <w:t xml:space="preserve">  </w:t>
      </w:r>
      <w:r>
        <w:rPr>
          <w:rFonts w:hint="eastAsia"/>
          <w:color w:val="auto"/>
          <w:sz w:val="22"/>
          <w:szCs w:val="21"/>
          <w:u w:val="single"/>
        </w:rPr>
        <w:t>2套</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rPr>
      </w:pPr>
      <w:r>
        <w:rPr>
          <w:color w:val="auto"/>
          <w:sz w:val="22"/>
          <w:szCs w:val="21"/>
        </w:rPr>
        <w:t>承包人提交的竣工资料的费用承担：</w:t>
      </w:r>
      <w:r>
        <w:rPr>
          <w:color w:val="auto"/>
          <w:sz w:val="22"/>
          <w:szCs w:val="21"/>
          <w:u w:val="single"/>
        </w:rPr>
        <w:t xml:space="preserve">由承包人承担  </w:t>
      </w:r>
      <w:r>
        <w:rPr>
          <w:color w:val="auto"/>
          <w:sz w:val="22"/>
          <w:szCs w:val="21"/>
        </w:rPr>
        <w:t>。</w:t>
      </w:r>
    </w:p>
    <w:p>
      <w:pPr>
        <w:spacing w:line="360" w:lineRule="exact"/>
        <w:ind w:firstLine="440" w:firstLineChars="200"/>
        <w:rPr>
          <w:color w:val="auto"/>
          <w:sz w:val="22"/>
          <w:szCs w:val="21"/>
        </w:rPr>
      </w:pPr>
      <w:r>
        <w:rPr>
          <w:color w:val="auto"/>
          <w:sz w:val="22"/>
          <w:szCs w:val="21"/>
        </w:rPr>
        <w:t>承包人提交的竣工资料移交时间：</w:t>
      </w:r>
      <w:r>
        <w:rPr>
          <w:color w:val="auto"/>
          <w:sz w:val="22"/>
          <w:szCs w:val="21"/>
          <w:u w:val="single"/>
        </w:rPr>
        <w:t>工程竣工验收合格后7天内</w:t>
      </w:r>
      <w:r>
        <w:rPr>
          <w:rFonts w:hint="eastAsia"/>
          <w:color w:val="auto"/>
          <w:sz w:val="22"/>
          <w:szCs w:val="21"/>
          <w:u w:val="single"/>
        </w:rPr>
        <w:t xml:space="preserve"> </w:t>
      </w:r>
      <w:r>
        <w:rPr>
          <w:color w:val="auto"/>
          <w:sz w:val="22"/>
          <w:szCs w:val="21"/>
        </w:rPr>
        <w:t>。</w:t>
      </w:r>
    </w:p>
    <w:p>
      <w:pPr>
        <w:spacing w:line="360" w:lineRule="exact"/>
        <w:ind w:firstLine="440" w:firstLineChars="200"/>
        <w:rPr>
          <w:color w:val="auto"/>
          <w:sz w:val="22"/>
          <w:szCs w:val="21"/>
        </w:rPr>
      </w:pPr>
      <w:r>
        <w:rPr>
          <w:color w:val="auto"/>
          <w:sz w:val="22"/>
          <w:szCs w:val="21"/>
        </w:rPr>
        <w:t>承包人提交的竣工资料形式要求：</w:t>
      </w:r>
      <w:r>
        <w:rPr>
          <w:color w:val="auto"/>
          <w:sz w:val="22"/>
          <w:szCs w:val="21"/>
          <w:u w:val="single"/>
        </w:rPr>
        <w:t xml:space="preserve">   纸质及相关电子数据  </w:t>
      </w:r>
      <w:r>
        <w:rPr>
          <w:color w:val="auto"/>
          <w:sz w:val="22"/>
          <w:szCs w:val="21"/>
        </w:rPr>
        <w:t>。</w:t>
      </w:r>
    </w:p>
    <w:p>
      <w:pPr>
        <w:spacing w:line="360" w:lineRule="exact"/>
        <w:ind w:firstLine="440" w:firstLineChars="200"/>
        <w:rPr>
          <w:color w:val="auto"/>
          <w:sz w:val="22"/>
          <w:szCs w:val="21"/>
          <w:u w:val="single"/>
        </w:rPr>
      </w:pPr>
      <w:r>
        <w:rPr>
          <w:color w:val="auto"/>
          <w:sz w:val="22"/>
          <w:szCs w:val="21"/>
        </w:rPr>
        <w:t>（10）承包人应履行的其他义务：</w:t>
      </w:r>
    </w:p>
    <w:p>
      <w:pPr>
        <w:spacing w:line="360" w:lineRule="exact"/>
        <w:ind w:firstLine="440" w:firstLineChars="200"/>
        <w:rPr>
          <w:color w:val="auto"/>
          <w:sz w:val="22"/>
          <w:szCs w:val="21"/>
          <w:u w:val="single"/>
        </w:rPr>
      </w:pPr>
      <w:r>
        <w:rPr>
          <w:color w:val="auto"/>
          <w:sz w:val="22"/>
          <w:szCs w:val="21"/>
          <w:u w:val="single"/>
        </w:rPr>
        <w:t xml:space="preserve">a.向发包人、监理人提供施工现场办公室各1间免费使用。 </w:t>
      </w:r>
    </w:p>
    <w:p>
      <w:pPr>
        <w:spacing w:line="360" w:lineRule="exact"/>
        <w:ind w:firstLine="440" w:firstLineChars="200"/>
        <w:rPr>
          <w:color w:val="auto"/>
          <w:sz w:val="22"/>
          <w:szCs w:val="21"/>
          <w:u w:val="single"/>
        </w:rPr>
      </w:pPr>
      <w:r>
        <w:rPr>
          <w:color w:val="auto"/>
          <w:sz w:val="22"/>
          <w:szCs w:val="21"/>
          <w:u w:val="single"/>
        </w:rPr>
        <w:t>b.在施工中必须严格按照规范操作，并针对邻近建筑物实际情况，采取相应防护措施，对不按规范要求施工或未采取防护措施的，造成的损失由承包人承担。</w:t>
      </w:r>
    </w:p>
    <w:p>
      <w:pPr>
        <w:spacing w:line="360" w:lineRule="exact"/>
        <w:ind w:firstLine="440" w:firstLineChars="200"/>
        <w:rPr>
          <w:color w:val="auto"/>
          <w:sz w:val="22"/>
          <w:szCs w:val="21"/>
          <w:u w:val="single"/>
        </w:rPr>
      </w:pPr>
      <w:r>
        <w:rPr>
          <w:color w:val="auto"/>
          <w:sz w:val="22"/>
          <w:szCs w:val="21"/>
          <w:u w:val="single"/>
        </w:rPr>
        <w:t>c.本项目施工安全由承包人负总责。</w:t>
      </w:r>
    </w:p>
    <w:p>
      <w:pPr>
        <w:spacing w:line="360" w:lineRule="exact"/>
        <w:ind w:firstLine="440" w:firstLineChars="200"/>
        <w:rPr>
          <w:color w:val="auto"/>
          <w:sz w:val="22"/>
          <w:szCs w:val="21"/>
          <w:u w:val="single"/>
        </w:rPr>
      </w:pPr>
      <w:r>
        <w:rPr>
          <w:color w:val="auto"/>
          <w:sz w:val="22"/>
          <w:szCs w:val="21"/>
          <w:u w:val="single"/>
        </w:rPr>
        <w:t>d.按当地有关部门要求，由承包人办理的有关施工场地交通、环卫和施工噪音管理等手续。</w:t>
      </w:r>
    </w:p>
    <w:p>
      <w:pPr>
        <w:widowControl/>
        <w:spacing w:line="360" w:lineRule="exact"/>
        <w:ind w:firstLine="442" w:firstLineChars="200"/>
        <w:rPr>
          <w:rFonts w:ascii="宋体" w:hAnsi="宋体"/>
          <w:b/>
          <w:color w:val="auto"/>
          <w:sz w:val="22"/>
          <w:szCs w:val="21"/>
          <w:u w:val="single"/>
        </w:rPr>
      </w:pPr>
      <w:r>
        <w:rPr>
          <w:rFonts w:ascii="宋体" w:hAnsi="宋体"/>
          <w:b/>
          <w:color w:val="auto"/>
          <w:sz w:val="22"/>
          <w:szCs w:val="21"/>
          <w:u w:val="single"/>
        </w:rPr>
        <w:t>e、其他：</w:t>
      </w:r>
    </w:p>
    <w:p>
      <w:pPr>
        <w:spacing w:line="360" w:lineRule="exact"/>
        <w:ind w:firstLine="442" w:firstLineChars="200"/>
        <w:rPr>
          <w:rFonts w:ascii="宋体" w:hAnsi="宋体"/>
          <w:b/>
          <w:color w:val="auto"/>
          <w:sz w:val="22"/>
          <w:szCs w:val="21"/>
          <w:u w:val="single"/>
        </w:rPr>
      </w:pPr>
      <w:r>
        <w:rPr>
          <w:rFonts w:ascii="宋体" w:hAnsi="宋体"/>
          <w:b/>
          <w:color w:val="auto"/>
          <w:sz w:val="22"/>
        </w:rPr>
        <w:t>①</w:t>
      </w:r>
      <w:r>
        <w:rPr>
          <w:rFonts w:ascii="宋体" w:hAnsi="宋体"/>
          <w:b/>
          <w:color w:val="auto"/>
          <w:sz w:val="22"/>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ascii="宋体" w:hAnsi="宋体"/>
          <w:b/>
          <w:color w:val="auto"/>
          <w:sz w:val="22"/>
        </w:rPr>
        <w:t>。</w:t>
      </w:r>
    </w:p>
    <w:p>
      <w:pPr>
        <w:snapToGrid w:val="0"/>
        <w:spacing w:line="360" w:lineRule="exact"/>
        <w:ind w:firstLine="464" w:firstLineChars="210"/>
        <w:rPr>
          <w:rFonts w:ascii="宋体" w:hAnsi="宋体"/>
          <w:b/>
          <w:color w:val="auto"/>
          <w:sz w:val="22"/>
          <w:u w:val="single"/>
        </w:rPr>
      </w:pPr>
      <w:r>
        <w:rPr>
          <w:rFonts w:ascii="宋体" w:hAnsi="宋体"/>
          <w:b/>
          <w:color w:val="auto"/>
          <w:sz w:val="22"/>
        </w:rPr>
        <w:t>②</w:t>
      </w:r>
      <w:r>
        <w:rPr>
          <w:rFonts w:ascii="宋体" w:hAnsi="宋体"/>
          <w:b/>
          <w:color w:val="auto"/>
          <w:sz w:val="22"/>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w:t>
      </w:r>
      <w:r>
        <w:rPr>
          <w:rFonts w:hint="eastAsia" w:ascii="宋体" w:hAnsi="宋体"/>
          <w:b/>
          <w:color w:val="auto"/>
          <w:sz w:val="22"/>
          <w:u w:val="single"/>
        </w:rPr>
        <w:t>承包人自身发生</w:t>
      </w:r>
      <w:r>
        <w:rPr>
          <w:rFonts w:ascii="宋体" w:hAnsi="宋体"/>
          <w:b/>
          <w:color w:val="auto"/>
          <w:sz w:val="22"/>
          <w:u w:val="single"/>
        </w:rPr>
        <w:t>相关费用含在本合同价款中，发包人不再另行支付。</w:t>
      </w:r>
    </w:p>
    <w:p>
      <w:pPr>
        <w:widowControl/>
        <w:spacing w:line="360" w:lineRule="exact"/>
        <w:ind w:firstLine="442" w:firstLineChars="200"/>
        <w:rPr>
          <w:rFonts w:ascii="宋体" w:hAnsi="宋体"/>
          <w:b/>
          <w:color w:val="auto"/>
          <w:sz w:val="22"/>
          <w:u w:val="single"/>
        </w:rPr>
      </w:pPr>
      <w:r>
        <w:rPr>
          <w:rFonts w:ascii="宋体" w:hAnsi="宋体"/>
          <w:b/>
          <w:color w:val="auto"/>
          <w:sz w:val="22"/>
        </w:rPr>
        <w:t>③</w:t>
      </w:r>
      <w:r>
        <w:rPr>
          <w:rFonts w:ascii="宋体" w:hAnsi="宋体"/>
          <w:b/>
          <w:color w:val="auto"/>
          <w:sz w:val="22"/>
          <w:u w:val="single"/>
        </w:rPr>
        <w:t>对发包人的现场监督工作予以充分的配合与协助。承包人服从发包人、监理公司的管理，做好交叉施工事宜及其他与本工程施工相关的工作。</w:t>
      </w:r>
    </w:p>
    <w:p>
      <w:pPr>
        <w:widowControl/>
        <w:spacing w:line="360" w:lineRule="exact"/>
        <w:ind w:firstLine="442" w:firstLineChars="200"/>
        <w:rPr>
          <w:rFonts w:ascii="宋体" w:hAnsi="宋体"/>
          <w:b/>
          <w:color w:val="auto"/>
          <w:sz w:val="22"/>
          <w:szCs w:val="21"/>
          <w:u w:val="single"/>
        </w:rPr>
      </w:pPr>
      <w:r>
        <w:rPr>
          <w:rFonts w:ascii="宋体" w:hAnsi="宋体"/>
          <w:b/>
          <w:color w:val="auto"/>
          <w:sz w:val="22"/>
        </w:rPr>
        <w:t>④</w:t>
      </w:r>
      <w:r>
        <w:rPr>
          <w:rFonts w:ascii="宋体" w:hAnsi="宋体"/>
          <w:b/>
          <w:color w:val="auto"/>
          <w:sz w:val="22"/>
          <w:u w:val="single"/>
        </w:rPr>
        <w:t>承包人承担施工期间的水、电费用，承包人必须每月按水、电部门的计价标准，按所需缴纳金额及时足额向水、电部门缴纳，若承包人不按时缴纳，则发包人有权采取相应措施。</w:t>
      </w:r>
    </w:p>
    <w:p>
      <w:pPr>
        <w:tabs>
          <w:tab w:val="left" w:pos="450"/>
        </w:tabs>
        <w:snapToGrid w:val="0"/>
        <w:spacing w:line="360" w:lineRule="exact"/>
        <w:ind w:firstLine="497" w:firstLineChars="225"/>
        <w:rPr>
          <w:rFonts w:ascii="宋体" w:hAnsi="宋体"/>
          <w:b/>
          <w:color w:val="auto"/>
          <w:sz w:val="22"/>
          <w:u w:val="single"/>
        </w:rPr>
      </w:pPr>
      <w:r>
        <w:rPr>
          <w:rFonts w:ascii="宋体" w:hAnsi="宋体"/>
          <w:b/>
          <w:color w:val="auto"/>
          <w:sz w:val="22"/>
        </w:rPr>
        <w:t>⑤</w:t>
      </w:r>
      <w:r>
        <w:rPr>
          <w:rFonts w:ascii="宋体" w:hAnsi="宋体"/>
          <w:b/>
          <w:color w:val="auto"/>
          <w:sz w:val="22"/>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widowControl/>
        <w:spacing w:line="360" w:lineRule="exact"/>
        <w:ind w:firstLine="442" w:firstLineChars="200"/>
        <w:rPr>
          <w:rFonts w:ascii="宋体" w:hAnsi="宋体"/>
          <w:b/>
          <w:color w:val="auto"/>
          <w:sz w:val="22"/>
          <w:u w:val="single"/>
        </w:rPr>
      </w:pPr>
      <w:r>
        <w:rPr>
          <w:rFonts w:ascii="宋体" w:hAnsi="宋体"/>
          <w:b/>
          <w:color w:val="auto"/>
          <w:sz w:val="22"/>
        </w:rPr>
        <w:t>⑥</w:t>
      </w:r>
      <w:r>
        <w:rPr>
          <w:rFonts w:ascii="宋体" w:hAnsi="宋体"/>
          <w:b/>
          <w:color w:val="auto"/>
          <w:sz w:val="22"/>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pPr>
        <w:snapToGrid w:val="0"/>
        <w:spacing w:line="360" w:lineRule="exact"/>
        <w:ind w:firstLine="464" w:firstLineChars="210"/>
        <w:rPr>
          <w:rFonts w:ascii="宋体" w:hAnsi="宋体"/>
          <w:b/>
          <w:color w:val="auto"/>
          <w:sz w:val="22"/>
          <w:u w:val="single"/>
        </w:rPr>
      </w:pPr>
      <w:r>
        <w:rPr>
          <w:rFonts w:ascii="宋体" w:hAnsi="宋体"/>
          <w:b/>
          <w:color w:val="auto"/>
          <w:sz w:val="22"/>
        </w:rPr>
        <w:t>⑦</w:t>
      </w:r>
      <w:r>
        <w:rPr>
          <w:rFonts w:ascii="宋体" w:hAnsi="宋体"/>
          <w:b/>
          <w:color w:val="auto"/>
          <w:sz w:val="22"/>
          <w:u w:val="single"/>
        </w:rPr>
        <w:t>施工现场的标语、条幅和围挡图案、廉政文化宣传等制作，在悬挂和喷涂前应征得发包人同意，如发包人提出修改意见，承包人应无条件修改，直到符合要求为止，合同价款不予调整。</w:t>
      </w:r>
    </w:p>
    <w:p>
      <w:pPr>
        <w:snapToGrid w:val="0"/>
        <w:spacing w:line="360" w:lineRule="exact"/>
        <w:ind w:firstLine="464" w:firstLineChars="210"/>
        <w:rPr>
          <w:rFonts w:ascii="宋体" w:hAnsi="宋体"/>
          <w:b/>
          <w:color w:val="auto"/>
          <w:sz w:val="22"/>
          <w:u w:val="single"/>
        </w:rPr>
      </w:pPr>
      <w:r>
        <w:rPr>
          <w:rFonts w:ascii="宋体" w:hAnsi="宋体"/>
          <w:b/>
          <w:color w:val="auto"/>
          <w:sz w:val="22"/>
        </w:rPr>
        <w:t>⑧</w:t>
      </w:r>
      <w:r>
        <w:rPr>
          <w:rFonts w:ascii="宋体" w:hAnsi="宋体"/>
          <w:b/>
          <w:color w:val="auto"/>
          <w:sz w:val="22"/>
          <w:u w:val="single"/>
        </w:rPr>
        <w:t>承包人在合同履行过程中，应严格遵守和执行发包人制定的各项管理制度和规定，严格执行发包人关于工程设计变更、签证等方面的审批程序及制度。</w:t>
      </w:r>
    </w:p>
    <w:p>
      <w:pPr>
        <w:tabs>
          <w:tab w:val="left" w:pos="450"/>
        </w:tabs>
        <w:snapToGrid w:val="0"/>
        <w:spacing w:line="360" w:lineRule="exact"/>
        <w:ind w:firstLine="497" w:firstLineChars="225"/>
        <w:rPr>
          <w:rFonts w:ascii="宋体" w:hAnsi="宋体"/>
          <w:b/>
          <w:color w:val="auto"/>
          <w:sz w:val="22"/>
          <w:u w:val="single"/>
        </w:rPr>
      </w:pPr>
      <w:r>
        <w:rPr>
          <w:rFonts w:ascii="宋体" w:hAnsi="宋体"/>
          <w:b/>
          <w:color w:val="auto"/>
          <w:sz w:val="22"/>
        </w:rPr>
        <w:t>⑨</w:t>
      </w:r>
      <w:r>
        <w:rPr>
          <w:rFonts w:ascii="宋体" w:hAnsi="宋体"/>
          <w:b/>
          <w:color w:val="auto"/>
          <w:sz w:val="22"/>
          <w:u w:val="single"/>
        </w:rPr>
        <w:t>由承包人的质量安全职能部门每月对本工程施工现场的质量、安全文明、进度等进行全面督查，并将督查结果向发包人汇报。</w:t>
      </w:r>
    </w:p>
    <w:p>
      <w:pPr>
        <w:tabs>
          <w:tab w:val="left" w:pos="450"/>
        </w:tabs>
        <w:snapToGrid w:val="0"/>
        <w:spacing w:line="360" w:lineRule="exact"/>
        <w:ind w:firstLine="497" w:firstLineChars="225"/>
        <w:rPr>
          <w:rFonts w:ascii="宋体" w:hAnsi="宋体"/>
          <w:b/>
          <w:color w:val="auto"/>
          <w:sz w:val="22"/>
          <w:u w:val="single"/>
        </w:rPr>
      </w:pPr>
      <w:r>
        <w:rPr>
          <w:rFonts w:hint="eastAsia"/>
          <w:b/>
          <w:color w:val="auto"/>
          <w:sz w:val="22"/>
        </w:rPr>
        <w:t>⑩</w:t>
      </w:r>
      <w:r>
        <w:rPr>
          <w:rFonts w:hint="eastAsia" w:ascii="宋体" w:hAnsi="宋体"/>
          <w:b/>
          <w:color w:val="auto"/>
          <w:sz w:val="22"/>
          <w:u w:val="single"/>
        </w:rPr>
        <w:t>已竣工工程未验收合格之前，承包人按协议条款约定负责已完工程的保护工作，保护期间发生损坏，责任方自费予以修复至符合验收条件。</w:t>
      </w:r>
    </w:p>
    <w:p>
      <w:pPr>
        <w:tabs>
          <w:tab w:val="left" w:pos="450"/>
        </w:tabs>
        <w:snapToGrid w:val="0"/>
        <w:spacing w:line="360" w:lineRule="exact"/>
        <w:ind w:firstLine="497" w:firstLineChars="225"/>
        <w:rPr>
          <w:rFonts w:ascii="宋体" w:hAnsi="宋体"/>
          <w:b/>
          <w:color w:val="auto"/>
          <w:sz w:val="22"/>
          <w:u w:val="single"/>
        </w:rPr>
      </w:pPr>
      <w:r>
        <w:rPr>
          <w:rFonts w:hint="eastAsia" w:ascii="宋体" w:hAnsi="宋体"/>
          <w:b/>
          <w:color w:val="auto"/>
          <w:sz w:val="22"/>
          <w:u w:val="single"/>
        </w:rPr>
        <w:t>f、</w:t>
      </w:r>
      <w:r>
        <w:rPr>
          <w:rFonts w:hint="eastAsia" w:eastAsia="黑体"/>
          <w:b/>
          <w:color w:val="auto"/>
          <w:sz w:val="22"/>
          <w:u w:val="single"/>
        </w:rPr>
        <w:t>农民工工资按三人社〔2019〕41号关于全面治理拖欠农民工工资问题的实施意见执行。</w:t>
      </w:r>
    </w:p>
    <w:p>
      <w:pPr>
        <w:spacing w:line="360" w:lineRule="exact"/>
        <w:ind w:firstLine="440" w:firstLineChars="200"/>
        <w:rPr>
          <w:color w:val="auto"/>
          <w:sz w:val="22"/>
          <w:szCs w:val="21"/>
          <w:u w:val="single"/>
        </w:rPr>
      </w:pPr>
      <w:r>
        <w:rPr>
          <w:color w:val="auto"/>
          <w:sz w:val="22"/>
          <w:szCs w:val="21"/>
        </w:rPr>
        <w:t>（11）承包人诚实信用的承诺：</w:t>
      </w:r>
      <w:r>
        <w:rPr>
          <w:color w:val="auto"/>
          <w:sz w:val="22"/>
          <w:szCs w:val="21"/>
          <w:u w:val="single"/>
        </w:rPr>
        <w:t xml:space="preserve">  </w:t>
      </w:r>
      <w:r>
        <w:rPr>
          <w:rFonts w:hint="eastAsia"/>
          <w:color w:val="auto"/>
          <w:kern w:val="0"/>
          <w:sz w:val="22"/>
          <w:szCs w:val="21"/>
          <w:u w:val="single"/>
        </w:rPr>
        <w:t>承包人向发包人承诺按照本合同约定及现场甲方和监理工程师的指令进行施工。竣工后，保修期内承担工程质量保修责任，并履行本合同约定的全部义务</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u w:val="single"/>
        </w:rPr>
      </w:pPr>
      <w:r>
        <w:rPr>
          <w:color w:val="auto"/>
          <w:sz w:val="22"/>
          <w:szCs w:val="21"/>
        </w:rPr>
        <w:t>（12）承包人使用新技术、工法、工艺的承诺：</w:t>
      </w:r>
      <w:r>
        <w:rPr>
          <w:color w:val="auto"/>
          <w:sz w:val="22"/>
          <w:szCs w:val="21"/>
          <w:u w:val="single"/>
        </w:rPr>
        <w:t xml:space="preserve">   </w:t>
      </w:r>
      <w:r>
        <w:rPr>
          <w:rFonts w:hint="eastAsia"/>
          <w:color w:val="auto"/>
          <w:sz w:val="22"/>
          <w:szCs w:val="21"/>
          <w:u w:val="single"/>
        </w:rPr>
        <w:t xml:space="preserve">          /       </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rPr>
      </w:pPr>
      <w:r>
        <w:rPr>
          <w:color w:val="auto"/>
          <w:sz w:val="22"/>
          <w:szCs w:val="21"/>
        </w:rPr>
        <w:t>3.2 项目经理</w:t>
      </w:r>
    </w:p>
    <w:p>
      <w:pPr>
        <w:spacing w:line="360" w:lineRule="exact"/>
        <w:ind w:firstLine="440" w:firstLineChars="200"/>
        <w:rPr>
          <w:color w:val="auto"/>
          <w:sz w:val="22"/>
          <w:szCs w:val="21"/>
        </w:rPr>
      </w:pPr>
      <w:r>
        <w:rPr>
          <w:color w:val="auto"/>
          <w:kern w:val="0"/>
          <w:sz w:val="22"/>
          <w:szCs w:val="21"/>
        </w:rPr>
        <w:t xml:space="preserve">3.2.1 </w:t>
      </w:r>
      <w:r>
        <w:rPr>
          <w:color w:val="auto"/>
          <w:sz w:val="22"/>
          <w:szCs w:val="21"/>
        </w:rPr>
        <w:t>项目经理：</w:t>
      </w:r>
    </w:p>
    <w:p>
      <w:pPr>
        <w:spacing w:line="360" w:lineRule="exact"/>
        <w:ind w:firstLine="440" w:firstLineChars="200"/>
        <w:rPr>
          <w:rFonts w:ascii="宋体" w:hAnsi="宋体"/>
          <w:color w:val="auto"/>
          <w:sz w:val="22"/>
          <w:szCs w:val="21"/>
        </w:rPr>
      </w:pPr>
      <w:r>
        <w:rPr>
          <w:rFonts w:hint="eastAsia" w:ascii="宋体" w:hAnsi="宋体"/>
          <w:color w:val="auto"/>
          <w:sz w:val="22"/>
          <w:szCs w:val="21"/>
        </w:rPr>
        <w:t>姓    名：</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rPr>
        <w:t>；身份证号：</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rPr>
        <w:t>；建造师执业资格等级：</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rPr>
        <w:t>；建造师注册证书号：</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rPr>
        <w:t>；</w:t>
      </w:r>
    </w:p>
    <w:p>
      <w:pPr>
        <w:spacing w:line="360" w:lineRule="exact"/>
        <w:ind w:firstLine="440" w:firstLineChars="200"/>
        <w:rPr>
          <w:rFonts w:ascii="宋体" w:hAnsi="宋体"/>
          <w:color w:val="auto"/>
          <w:sz w:val="22"/>
          <w:szCs w:val="21"/>
        </w:rPr>
      </w:pPr>
      <w:r>
        <w:rPr>
          <w:rFonts w:hint="eastAsia" w:ascii="宋体" w:hAnsi="宋体"/>
          <w:color w:val="auto"/>
          <w:sz w:val="22"/>
          <w:szCs w:val="21"/>
        </w:rPr>
        <w:t>建造师执业印章号：</w:t>
      </w:r>
      <w:r>
        <w:rPr>
          <w:rFonts w:hint="eastAsia" w:ascii="宋体" w:hAnsi="宋体" w:cs="宋体"/>
          <w:color w:val="auto"/>
          <w:sz w:val="22"/>
          <w:szCs w:val="21"/>
          <w:u w:val="single"/>
        </w:rPr>
        <w:t></w:t>
      </w:r>
      <w:r>
        <w:rPr>
          <w:rFonts w:hint="eastAsia" w:ascii="宋体" w:hAnsi="宋体"/>
          <w:color w:val="auto"/>
          <w:sz w:val="22"/>
          <w:szCs w:val="21"/>
        </w:rPr>
        <w:t>；安全生产考核合格证书号：</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rPr>
        <w:t>；</w:t>
      </w:r>
    </w:p>
    <w:p>
      <w:pPr>
        <w:spacing w:line="360" w:lineRule="exact"/>
        <w:ind w:firstLine="440" w:firstLineChars="200"/>
        <w:rPr>
          <w:rFonts w:ascii="宋体" w:hAnsi="宋体"/>
          <w:color w:val="auto"/>
          <w:sz w:val="22"/>
          <w:szCs w:val="21"/>
        </w:rPr>
      </w:pPr>
      <w:r>
        <w:rPr>
          <w:rFonts w:hint="eastAsia" w:ascii="宋体" w:hAnsi="宋体"/>
          <w:color w:val="auto"/>
          <w:sz w:val="22"/>
          <w:szCs w:val="21"/>
        </w:rPr>
        <w:t>联系电话：</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rPr>
        <w:t>；电子信箱：</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rPr>
        <w:t>；</w:t>
      </w:r>
    </w:p>
    <w:p>
      <w:pPr>
        <w:spacing w:line="360" w:lineRule="exact"/>
        <w:ind w:firstLine="440" w:firstLineChars="200"/>
        <w:rPr>
          <w:color w:val="auto"/>
          <w:sz w:val="22"/>
          <w:szCs w:val="21"/>
        </w:rPr>
      </w:pPr>
      <w:r>
        <w:rPr>
          <w:rFonts w:hint="eastAsia" w:ascii="宋体" w:hAnsi="宋体"/>
          <w:color w:val="auto"/>
          <w:sz w:val="22"/>
          <w:szCs w:val="21"/>
        </w:rPr>
        <w:t>通信地址：</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rPr>
        <w:t>；</w:t>
      </w:r>
    </w:p>
    <w:p>
      <w:pPr>
        <w:spacing w:line="340" w:lineRule="exact"/>
        <w:rPr>
          <w:color w:val="auto"/>
          <w:sz w:val="22"/>
          <w:szCs w:val="21"/>
        </w:rPr>
      </w:pPr>
      <w:r>
        <w:rPr>
          <w:color w:val="auto"/>
          <w:sz w:val="22"/>
          <w:szCs w:val="21"/>
        </w:rPr>
        <w:t>承包人对项目经理的授权范围如下：</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color w:val="auto"/>
          <w:sz w:val="22"/>
          <w:szCs w:val="21"/>
        </w:rPr>
        <w:t>。</w:t>
      </w:r>
    </w:p>
    <w:p>
      <w:pPr>
        <w:autoSpaceDE w:val="0"/>
        <w:autoSpaceDN w:val="0"/>
        <w:adjustRightInd w:val="0"/>
        <w:spacing w:line="360" w:lineRule="auto"/>
        <w:ind w:firstLine="550" w:firstLineChars="250"/>
        <w:jc w:val="left"/>
        <w:rPr>
          <w:color w:val="auto"/>
          <w:sz w:val="22"/>
          <w:szCs w:val="21"/>
          <w:u w:val="single"/>
        </w:rPr>
      </w:pPr>
      <w:r>
        <w:rPr>
          <w:color w:val="auto"/>
          <w:kern w:val="0"/>
          <w:sz w:val="22"/>
          <w:szCs w:val="21"/>
        </w:rPr>
        <w:t>关于项目经理每月在施工现场的时间要求：</w:t>
      </w:r>
      <w:r>
        <w:rPr>
          <w:color w:val="auto"/>
          <w:kern w:val="0"/>
          <w:sz w:val="22"/>
          <w:szCs w:val="21"/>
          <w:u w:val="single"/>
        </w:rPr>
        <w:t xml:space="preserve"> </w:t>
      </w:r>
      <w:r>
        <w:rPr>
          <w:color w:val="auto"/>
          <w:sz w:val="22"/>
          <w:szCs w:val="21"/>
          <w:u w:val="single"/>
        </w:rPr>
        <w:t xml:space="preserve"> </w:t>
      </w:r>
      <w:r>
        <w:rPr>
          <w:rFonts w:hint="eastAsia"/>
          <w:color w:val="auto"/>
          <w:sz w:val="22"/>
          <w:szCs w:val="21"/>
          <w:u w:val="single"/>
        </w:rPr>
        <w:t>月到岗须不少于</w:t>
      </w:r>
      <w:r>
        <w:rPr>
          <w:color w:val="auto"/>
          <w:sz w:val="22"/>
          <w:szCs w:val="21"/>
          <w:u w:val="single"/>
        </w:rPr>
        <w:t xml:space="preserve">24 </w:t>
      </w:r>
      <w:r>
        <w:rPr>
          <w:rFonts w:hint="eastAsia"/>
          <w:color w:val="auto"/>
          <w:sz w:val="22"/>
          <w:szCs w:val="21"/>
          <w:u w:val="single"/>
        </w:rPr>
        <w:t>天。月到岗达不到约定天数，按相关行业主管部发布的规定处理；遇有工程检查、验收或参观等活动时，无特殊原因不得离开施工现场。</w:t>
      </w:r>
    </w:p>
    <w:p>
      <w:pPr>
        <w:spacing w:line="360" w:lineRule="exact"/>
        <w:ind w:firstLine="440" w:firstLineChars="200"/>
        <w:rPr>
          <w:color w:val="auto"/>
          <w:kern w:val="0"/>
          <w:sz w:val="22"/>
          <w:szCs w:val="21"/>
        </w:rPr>
      </w:pPr>
      <w:r>
        <w:rPr>
          <w:color w:val="auto"/>
          <w:kern w:val="0"/>
          <w:sz w:val="22"/>
          <w:szCs w:val="21"/>
        </w:rPr>
        <w:t>承包人未提交劳动合同，以及没有为项目经理缴纳社会保险证明的违约责任：</w:t>
      </w:r>
      <w:r>
        <w:rPr>
          <w:color w:val="auto"/>
          <w:sz w:val="22"/>
          <w:szCs w:val="21"/>
          <w:u w:val="single"/>
        </w:rPr>
        <w:t>发包人有权要求更换</w:t>
      </w:r>
      <w:r>
        <w:rPr>
          <w:rFonts w:hint="eastAsia"/>
          <w:color w:val="auto"/>
          <w:sz w:val="22"/>
          <w:szCs w:val="21"/>
          <w:u w:val="single"/>
        </w:rPr>
        <w:t>项目负责人</w:t>
      </w:r>
      <w:r>
        <w:rPr>
          <w:color w:val="auto"/>
          <w:sz w:val="22"/>
          <w:szCs w:val="21"/>
          <w:u w:val="single"/>
        </w:rPr>
        <w:t>，由此增加的费用和（或）延误的工期由承包人承担</w:t>
      </w:r>
      <w:r>
        <w:rPr>
          <w:rFonts w:hint="eastAsia"/>
          <w:color w:val="auto"/>
          <w:sz w:val="22"/>
          <w:szCs w:val="21"/>
          <w:u w:val="single"/>
        </w:rPr>
        <w:t>，并承担违约责任</w:t>
      </w:r>
      <w:r>
        <w:rPr>
          <w:color w:val="auto"/>
          <w:kern w:val="0"/>
          <w:sz w:val="22"/>
          <w:szCs w:val="21"/>
        </w:rPr>
        <w:t>。</w:t>
      </w:r>
    </w:p>
    <w:p>
      <w:pPr>
        <w:spacing w:line="360" w:lineRule="exact"/>
        <w:ind w:firstLine="440" w:firstLineChars="200"/>
        <w:rPr>
          <w:color w:val="auto"/>
          <w:kern w:val="0"/>
          <w:sz w:val="22"/>
          <w:szCs w:val="21"/>
          <w:u w:val="single"/>
        </w:rPr>
      </w:pPr>
      <w:r>
        <w:rPr>
          <w:color w:val="auto"/>
          <w:kern w:val="0"/>
          <w:sz w:val="22"/>
          <w:szCs w:val="21"/>
        </w:rPr>
        <w:t>项目经理未经批准，擅自离开施工现场的违约责任：</w:t>
      </w:r>
      <w:r>
        <w:rPr>
          <w:rFonts w:hint="eastAsia"/>
          <w:color w:val="auto"/>
          <w:sz w:val="22"/>
          <w:u w:val="single" w:color="000000"/>
        </w:rPr>
        <w:t>月</w:t>
      </w:r>
      <w:r>
        <w:rPr>
          <w:rFonts w:hint="eastAsia"/>
          <w:color w:val="auto"/>
          <w:spacing w:val="-3"/>
          <w:sz w:val="22"/>
          <w:u w:val="single" w:color="000000"/>
        </w:rPr>
        <w:t>到</w:t>
      </w:r>
      <w:r>
        <w:rPr>
          <w:rFonts w:hint="eastAsia"/>
          <w:color w:val="auto"/>
          <w:sz w:val="22"/>
          <w:u w:val="single" w:color="000000"/>
        </w:rPr>
        <w:t>岗率</w:t>
      </w:r>
      <w:r>
        <w:rPr>
          <w:rFonts w:hint="eastAsia"/>
          <w:color w:val="auto"/>
          <w:spacing w:val="-3"/>
          <w:sz w:val="22"/>
          <w:u w:val="single" w:color="000000"/>
        </w:rPr>
        <w:t>须不少于24天，不足天数，</w:t>
      </w:r>
      <w:r>
        <w:rPr>
          <w:color w:val="auto"/>
          <w:kern w:val="0"/>
          <w:sz w:val="22"/>
          <w:szCs w:val="21"/>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spacing w:line="360" w:lineRule="exact"/>
        <w:ind w:firstLine="440" w:firstLineChars="200"/>
        <w:rPr>
          <w:color w:val="auto"/>
          <w:sz w:val="22"/>
          <w:szCs w:val="21"/>
          <w:u w:val="single"/>
        </w:rPr>
      </w:pPr>
      <w:r>
        <w:rPr>
          <w:color w:val="auto"/>
          <w:sz w:val="22"/>
          <w:szCs w:val="21"/>
        </w:rPr>
        <w:t>3.2.3 承包人擅自更换项目经理的违约责任：</w:t>
      </w:r>
      <w:r>
        <w:rPr>
          <w:color w:val="auto"/>
          <w:sz w:val="22"/>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pPr>
        <w:spacing w:line="360" w:lineRule="exact"/>
        <w:ind w:firstLine="440" w:firstLineChars="200"/>
        <w:rPr>
          <w:color w:val="auto"/>
          <w:sz w:val="22"/>
          <w:szCs w:val="21"/>
          <w:u w:val="single"/>
        </w:rPr>
      </w:pPr>
      <w:r>
        <w:rPr>
          <w:color w:val="auto"/>
          <w:sz w:val="22"/>
          <w:szCs w:val="21"/>
        </w:rPr>
        <w:t>3.2.4 承包人无正当理由拒绝更换项目经理的违约责任：</w:t>
      </w:r>
      <w:r>
        <w:rPr>
          <w:color w:val="auto"/>
          <w:sz w:val="22"/>
          <w:szCs w:val="21"/>
          <w:u w:val="single"/>
        </w:rPr>
        <w:t>发包人可通知承包人全部解除合同，所有履约担保金归发包人</w:t>
      </w:r>
      <w:r>
        <w:rPr>
          <w:rFonts w:hint="eastAsia"/>
          <w:color w:val="auto"/>
          <w:sz w:val="22"/>
          <w:szCs w:val="21"/>
          <w:u w:val="single"/>
        </w:rPr>
        <w:t>，同时赔偿发包人损失</w:t>
      </w:r>
      <w:r>
        <w:rPr>
          <w:color w:val="auto"/>
          <w:sz w:val="22"/>
          <w:szCs w:val="21"/>
          <w:u w:val="single"/>
        </w:rPr>
        <w:t>。</w:t>
      </w:r>
    </w:p>
    <w:p>
      <w:pPr>
        <w:spacing w:line="360" w:lineRule="exact"/>
        <w:ind w:firstLine="440" w:firstLineChars="200"/>
        <w:rPr>
          <w:color w:val="auto"/>
          <w:sz w:val="22"/>
          <w:szCs w:val="21"/>
        </w:rPr>
      </w:pPr>
      <w:r>
        <w:rPr>
          <w:color w:val="auto"/>
          <w:sz w:val="22"/>
          <w:szCs w:val="21"/>
        </w:rPr>
        <w:t>3.3 承包人人员</w:t>
      </w:r>
    </w:p>
    <w:p>
      <w:pPr>
        <w:spacing w:line="360" w:lineRule="exact"/>
        <w:ind w:firstLine="440" w:firstLineChars="200"/>
        <w:rPr>
          <w:color w:val="auto"/>
          <w:sz w:val="22"/>
          <w:szCs w:val="21"/>
        </w:rPr>
      </w:pPr>
      <w:r>
        <w:rPr>
          <w:color w:val="auto"/>
          <w:sz w:val="22"/>
          <w:szCs w:val="21"/>
        </w:rPr>
        <w:t>3.3.1 承包人提交项目管理机构及施工现场管理人员安排报告的期限：</w:t>
      </w:r>
      <w:r>
        <w:rPr>
          <w:color w:val="auto"/>
          <w:sz w:val="22"/>
          <w:szCs w:val="21"/>
          <w:u w:val="single"/>
        </w:rPr>
        <w:t xml:space="preserve"> 接到开工通知（或确定开工日期）后7天内 </w:t>
      </w:r>
      <w:r>
        <w:rPr>
          <w:color w:val="auto"/>
          <w:sz w:val="22"/>
          <w:szCs w:val="21"/>
        </w:rPr>
        <w:t>。</w:t>
      </w:r>
    </w:p>
    <w:p>
      <w:pPr>
        <w:spacing w:line="360" w:lineRule="exact"/>
        <w:ind w:firstLine="440" w:firstLineChars="200"/>
        <w:rPr>
          <w:color w:val="auto"/>
          <w:sz w:val="22"/>
          <w:szCs w:val="21"/>
        </w:rPr>
      </w:pPr>
      <w:r>
        <w:rPr>
          <w:color w:val="auto"/>
          <w:sz w:val="22"/>
          <w:szCs w:val="21"/>
        </w:rPr>
        <w:t>3.3.3 承包人无正当理由拒绝撤换主要施工管理人员的违约责任：</w:t>
      </w:r>
      <w:r>
        <w:rPr>
          <w:color w:val="auto"/>
          <w:sz w:val="22"/>
          <w:szCs w:val="21"/>
          <w:u w:val="single"/>
        </w:rPr>
        <w:t>发包人可通知承包人全部解除合同，所有履约担保金归发包人。</w:t>
      </w:r>
    </w:p>
    <w:p>
      <w:pPr>
        <w:spacing w:line="360" w:lineRule="exact"/>
        <w:ind w:firstLine="440" w:firstLineChars="200"/>
        <w:rPr>
          <w:color w:val="auto"/>
          <w:sz w:val="22"/>
          <w:szCs w:val="21"/>
          <w:u w:val="single"/>
        </w:rPr>
      </w:pPr>
      <w:r>
        <w:rPr>
          <w:color w:val="auto"/>
          <w:sz w:val="22"/>
          <w:szCs w:val="21"/>
        </w:rPr>
        <w:t>3.3.4 承包人主要施工管理人员离开施工现场的批准要求：</w:t>
      </w:r>
      <w:r>
        <w:rPr>
          <w:color w:val="auto"/>
          <w:sz w:val="22"/>
          <w:szCs w:val="21"/>
          <w:u w:val="single"/>
        </w:rPr>
        <w:t>按通用条款执行；</w:t>
      </w:r>
      <w:r>
        <w:rPr>
          <w:rFonts w:hint="eastAsia"/>
          <w:color w:val="auto"/>
          <w:sz w:val="22"/>
          <w:szCs w:val="21"/>
          <w:u w:val="single"/>
        </w:rPr>
        <w:t>未经批准擅自离开施工现场按相关行业主管部发布的规定处理；另遇有工程检查、验收或参观等活动时，无特殊原因不得请假</w:t>
      </w:r>
      <w:r>
        <w:rPr>
          <w:color w:val="auto"/>
          <w:sz w:val="22"/>
          <w:szCs w:val="21"/>
          <w:u w:val="single"/>
        </w:rPr>
        <w:t>。</w:t>
      </w:r>
    </w:p>
    <w:p>
      <w:pPr>
        <w:spacing w:line="360" w:lineRule="exact"/>
        <w:ind w:firstLine="440" w:firstLineChars="200"/>
        <w:rPr>
          <w:color w:val="auto"/>
          <w:sz w:val="22"/>
          <w:szCs w:val="21"/>
        </w:rPr>
      </w:pPr>
      <w:r>
        <w:rPr>
          <w:color w:val="auto"/>
          <w:sz w:val="22"/>
          <w:szCs w:val="21"/>
        </w:rPr>
        <w:t>3.3.5承包人擅自更换主要施工管理人员的违约责任：</w:t>
      </w:r>
      <w:r>
        <w:rPr>
          <w:color w:val="auto"/>
          <w:sz w:val="22"/>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pPr>
        <w:spacing w:line="360" w:lineRule="exact"/>
        <w:ind w:firstLine="440" w:firstLineChars="200"/>
        <w:rPr>
          <w:color w:val="auto"/>
          <w:sz w:val="22"/>
          <w:szCs w:val="21"/>
          <w:u w:val="single"/>
        </w:rPr>
      </w:pPr>
      <w:r>
        <w:rPr>
          <w:color w:val="auto"/>
          <w:sz w:val="22"/>
          <w:szCs w:val="21"/>
        </w:rPr>
        <w:t>承包人主要施工管理人员擅自离开施工现场的违约责任</w:t>
      </w:r>
      <w:r>
        <w:rPr>
          <w:rFonts w:hint="eastAsia"/>
          <w:color w:val="auto"/>
          <w:sz w:val="22"/>
          <w:szCs w:val="21"/>
          <w:u w:val="single"/>
        </w:rPr>
        <w:t xml:space="preserve"> </w:t>
      </w:r>
      <w:r>
        <w:rPr>
          <w:color w:val="auto"/>
          <w:sz w:val="22"/>
          <w:szCs w:val="21"/>
          <w:u w:val="single"/>
        </w:rPr>
        <w:t>关键岗位人员到岗达不到</w:t>
      </w:r>
      <w:r>
        <w:rPr>
          <w:rFonts w:hint="eastAsia"/>
          <w:color w:val="auto"/>
          <w:sz w:val="22"/>
          <w:szCs w:val="21"/>
          <w:u w:val="single"/>
        </w:rPr>
        <w:t>24天的，</w:t>
      </w:r>
      <w:r>
        <w:rPr>
          <w:color w:val="auto"/>
          <w:sz w:val="22"/>
          <w:szCs w:val="21"/>
          <w:u w:val="single"/>
        </w:rPr>
        <w:t>不足天数每人次每天扣除履约担保金额的0.05%，每月结算，在当期工程款支付时扣除。</w:t>
      </w:r>
      <w:r>
        <w:rPr>
          <w:rFonts w:hint="eastAsia"/>
          <w:color w:val="auto"/>
          <w:sz w:val="22"/>
          <w:szCs w:val="21"/>
          <w:u w:val="single"/>
        </w:rPr>
        <w:t>某关键岗位人员</w:t>
      </w:r>
      <w:r>
        <w:rPr>
          <w:color w:val="auto"/>
          <w:sz w:val="22"/>
          <w:szCs w:val="21"/>
          <w:u w:val="single"/>
        </w:rPr>
        <w:t>连续三个月到岗率达不到要求且不能到岗的，</w:t>
      </w:r>
      <w:r>
        <w:rPr>
          <w:rFonts w:hint="eastAsia"/>
          <w:color w:val="auto"/>
          <w:sz w:val="22"/>
          <w:szCs w:val="21"/>
          <w:u w:val="single"/>
        </w:rPr>
        <w:t>一次性扣除</w:t>
      </w:r>
      <w:r>
        <w:rPr>
          <w:color w:val="auto"/>
          <w:sz w:val="22"/>
          <w:szCs w:val="21"/>
          <w:u w:val="single"/>
        </w:rPr>
        <w:t>履约担保金</w:t>
      </w:r>
      <w:r>
        <w:rPr>
          <w:rFonts w:hint="eastAsia"/>
          <w:color w:val="auto"/>
          <w:sz w:val="22"/>
          <w:szCs w:val="21"/>
          <w:u w:val="single"/>
        </w:rPr>
        <w:t>的5%（含前三个月已扣除的</w:t>
      </w:r>
      <w:r>
        <w:rPr>
          <w:color w:val="auto"/>
          <w:sz w:val="22"/>
          <w:szCs w:val="21"/>
          <w:u w:val="single"/>
        </w:rPr>
        <w:t>履约担保金</w:t>
      </w:r>
      <w:r>
        <w:rPr>
          <w:rFonts w:hint="eastAsia"/>
          <w:color w:val="auto"/>
          <w:sz w:val="22"/>
          <w:szCs w:val="21"/>
          <w:u w:val="single"/>
        </w:rPr>
        <w:t>），且</w:t>
      </w:r>
      <w:r>
        <w:rPr>
          <w:color w:val="auto"/>
          <w:sz w:val="22"/>
          <w:szCs w:val="21"/>
          <w:u w:val="single"/>
        </w:rPr>
        <w:t>发包人有权</w:t>
      </w:r>
      <w:r>
        <w:rPr>
          <w:rFonts w:hint="eastAsia"/>
          <w:color w:val="auto"/>
          <w:sz w:val="22"/>
          <w:szCs w:val="21"/>
          <w:u w:val="single"/>
        </w:rPr>
        <w:t>要求承包人更换该关键岗位人员。</w:t>
      </w:r>
    </w:p>
    <w:p>
      <w:pPr>
        <w:spacing w:line="360" w:lineRule="exact"/>
        <w:ind w:firstLine="440" w:firstLineChars="200"/>
        <w:rPr>
          <w:color w:val="auto"/>
          <w:sz w:val="22"/>
          <w:szCs w:val="21"/>
        </w:rPr>
      </w:pPr>
      <w:r>
        <w:rPr>
          <w:color w:val="auto"/>
          <w:sz w:val="22"/>
          <w:szCs w:val="21"/>
        </w:rPr>
        <w:t>3</w:t>
      </w:r>
      <w:bookmarkStart w:id="79" w:name="_Toc297216151"/>
      <w:bookmarkStart w:id="80" w:name="_Toc297120459"/>
      <w:bookmarkStart w:id="81" w:name="_Toc296346660"/>
      <w:bookmarkStart w:id="82" w:name="_Toc296503159"/>
      <w:bookmarkStart w:id="83" w:name="_Toc296891199"/>
      <w:bookmarkStart w:id="84" w:name="_Toc297123492"/>
      <w:bookmarkStart w:id="85" w:name="_Toc296944498"/>
      <w:bookmarkStart w:id="86" w:name="_Toc296890987"/>
      <w:bookmarkStart w:id="87" w:name="_Toc292559364"/>
      <w:bookmarkStart w:id="88" w:name="_Toc300934945"/>
      <w:bookmarkStart w:id="89" w:name="_Toc297048345"/>
      <w:bookmarkStart w:id="90" w:name="_Toc312677988"/>
      <w:bookmarkStart w:id="91" w:name="_Toc296347158"/>
      <w:bookmarkStart w:id="92" w:name="_Toc303539102"/>
      <w:bookmarkStart w:id="93" w:name="_Toc292559869"/>
      <w:bookmarkStart w:id="94" w:name="_Toc304295523"/>
      <w:r>
        <w:rPr>
          <w:color w:val="auto"/>
          <w:sz w:val="22"/>
          <w:szCs w:val="21"/>
        </w:rPr>
        <w:t>.5 分包</w:t>
      </w: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Pr>
        <w:spacing w:line="360" w:lineRule="exact"/>
        <w:ind w:firstLine="440" w:firstLineChars="200"/>
        <w:rPr>
          <w:color w:val="auto"/>
          <w:sz w:val="22"/>
          <w:szCs w:val="21"/>
        </w:rPr>
      </w:pPr>
      <w:bookmarkStart w:id="95" w:name="_Toc312677990"/>
      <w:bookmarkStart w:id="96" w:name="_Toc318581159"/>
      <w:r>
        <w:rPr>
          <w:color w:val="auto"/>
          <w:sz w:val="22"/>
          <w:szCs w:val="21"/>
        </w:rPr>
        <w:t>3</w:t>
      </w:r>
      <w:bookmarkStart w:id="97" w:name="_Toc296503160"/>
      <w:bookmarkStart w:id="98" w:name="_Toc300934946"/>
      <w:bookmarkStart w:id="99" w:name="_Toc296944499"/>
      <w:bookmarkStart w:id="100" w:name="_Toc296891200"/>
      <w:bookmarkStart w:id="101" w:name="_Toc296346661"/>
      <w:bookmarkStart w:id="102" w:name="_Toc297120460"/>
      <w:bookmarkStart w:id="103" w:name="_Toc296347159"/>
      <w:bookmarkStart w:id="104" w:name="_Toc297216152"/>
      <w:bookmarkStart w:id="105" w:name="_Toc297123493"/>
      <w:bookmarkStart w:id="106" w:name="_Toc304295524"/>
      <w:bookmarkStart w:id="107" w:name="_Toc303539103"/>
      <w:bookmarkStart w:id="108" w:name="_Toc296890988"/>
      <w:bookmarkStart w:id="109" w:name="_Toc292559870"/>
      <w:bookmarkStart w:id="110" w:name="_Toc292559365"/>
      <w:bookmarkStart w:id="111" w:name="_Toc297048346"/>
      <w:bookmarkStart w:id="112" w:name="_Toc318581158"/>
      <w:bookmarkStart w:id="113" w:name="_Toc312677989"/>
      <w:r>
        <w:rPr>
          <w:color w:val="auto"/>
          <w:sz w:val="22"/>
          <w:szCs w:val="21"/>
        </w:rPr>
        <w:t>.5.1 分包的一般约定</w:t>
      </w:r>
    </w:p>
    <w:p>
      <w:pPr>
        <w:spacing w:line="360" w:lineRule="exact"/>
        <w:ind w:firstLine="440" w:firstLineChars="200"/>
        <w:rPr>
          <w:color w:val="auto"/>
          <w:sz w:val="22"/>
          <w:szCs w:val="21"/>
        </w:rPr>
      </w:pPr>
      <w:r>
        <w:rPr>
          <w:color w:val="auto"/>
          <w:sz w:val="22"/>
          <w:szCs w:val="21"/>
        </w:rPr>
        <w:t>禁止分包的工程包括：</w:t>
      </w:r>
      <w:r>
        <w:rPr>
          <w:color w:val="auto"/>
          <w:sz w:val="22"/>
          <w:szCs w:val="21"/>
          <w:u w:val="single"/>
        </w:rPr>
        <w:t></w:t>
      </w:r>
      <w:r>
        <w:rPr>
          <w:rFonts w:hint="eastAsia"/>
          <w:color w:val="auto"/>
          <w:sz w:val="22"/>
          <w:szCs w:val="21"/>
          <w:u w:val="single"/>
        </w:rPr>
        <w:t xml:space="preserve">   </w:t>
      </w:r>
      <w:r>
        <w:rPr>
          <w:color w:val="auto"/>
          <w:sz w:val="22"/>
          <w:szCs w:val="21"/>
          <w:u w:val="single"/>
        </w:rPr>
        <w:t>工程主体结构、关键性工作</w:t>
      </w:r>
      <w:r>
        <w:rPr>
          <w:rFonts w:hint="eastAsia"/>
          <w:color w:val="auto"/>
          <w:sz w:val="22"/>
          <w:szCs w:val="21"/>
          <w:u w:val="single"/>
        </w:rPr>
        <w:t xml:space="preserve">   </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u w:val="single"/>
        </w:rPr>
      </w:pPr>
      <w:r>
        <w:rPr>
          <w:color w:val="auto"/>
          <w:sz w:val="22"/>
          <w:szCs w:val="21"/>
        </w:rPr>
        <w:t>主体结构、关键性工作的范围：</w:t>
      </w:r>
      <w:r>
        <w:rPr>
          <w:color w:val="auto"/>
          <w:sz w:val="22"/>
          <w:szCs w:val="21"/>
          <w:u w:val="single"/>
        </w:rPr>
        <w:t xml:space="preserve">  </w:t>
      </w:r>
      <w:r>
        <w:rPr>
          <w:rFonts w:hint="eastAsia"/>
          <w:color w:val="auto"/>
          <w:sz w:val="22"/>
          <w:szCs w:val="21"/>
          <w:u w:val="single"/>
        </w:rPr>
        <w:t xml:space="preserve"> 按通用条款执行  </w:t>
      </w:r>
      <w:r>
        <w:rPr>
          <w:color w:val="auto"/>
          <w:sz w:val="22"/>
          <w:szCs w:val="21"/>
          <w:u w:val="single"/>
        </w:rPr>
        <w:t xml:space="preserve">  </w:t>
      </w:r>
      <w:r>
        <w:rPr>
          <w:color w:val="auto"/>
          <w:sz w:val="22"/>
          <w:szCs w:val="21"/>
        </w:rPr>
        <w:t>。</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Start w:id="114" w:name="_Toc297120461"/>
      <w:bookmarkStart w:id="115" w:name="_Toc296944500"/>
      <w:bookmarkStart w:id="116" w:name="_Toc300934947"/>
      <w:bookmarkStart w:id="117" w:name="_Toc297048347"/>
      <w:bookmarkStart w:id="118" w:name="_Toc296503161"/>
      <w:bookmarkStart w:id="119" w:name="_Toc297216153"/>
      <w:bookmarkStart w:id="120" w:name="_Toc297123494"/>
      <w:bookmarkStart w:id="121" w:name="_Toc304295525"/>
      <w:bookmarkStart w:id="122" w:name="_Toc296346662"/>
      <w:bookmarkStart w:id="123" w:name="_Toc303539104"/>
      <w:bookmarkStart w:id="124" w:name="_Toc296890989"/>
      <w:bookmarkStart w:id="125" w:name="_Toc296891201"/>
      <w:bookmarkStart w:id="126" w:name="_Toc296347160"/>
    </w:p>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Pr>
        <w:spacing w:line="360" w:lineRule="exact"/>
        <w:ind w:firstLine="330" w:firstLineChars="150"/>
        <w:rPr>
          <w:color w:val="auto"/>
          <w:sz w:val="22"/>
          <w:szCs w:val="21"/>
        </w:rPr>
      </w:pPr>
      <w:r>
        <w:rPr>
          <w:color w:val="auto"/>
          <w:sz w:val="22"/>
          <w:szCs w:val="21"/>
        </w:rPr>
        <w:t xml:space="preserve"> 3.5.2分包的确定</w:t>
      </w:r>
    </w:p>
    <w:p>
      <w:pPr>
        <w:spacing w:line="360" w:lineRule="exact"/>
        <w:ind w:firstLine="440" w:firstLineChars="200"/>
        <w:rPr>
          <w:color w:val="auto"/>
          <w:sz w:val="22"/>
          <w:szCs w:val="21"/>
          <w:u w:val="single"/>
        </w:rPr>
      </w:pPr>
      <w:r>
        <w:rPr>
          <w:color w:val="auto"/>
          <w:sz w:val="22"/>
          <w:szCs w:val="21"/>
        </w:rPr>
        <w:t>允许分包的专业工程包括：</w:t>
      </w:r>
      <w:r>
        <w:rPr>
          <w:rFonts w:hint="eastAsia"/>
          <w:color w:val="auto"/>
          <w:sz w:val="22"/>
          <w:szCs w:val="21"/>
          <w:u w:val="single"/>
        </w:rPr>
        <w:t>承包人不得将工程主体、关键性工作分包。工程的其他部分或工作如需分包，须经发包人同意。</w:t>
      </w:r>
    </w:p>
    <w:p>
      <w:pPr>
        <w:spacing w:line="360" w:lineRule="exact"/>
        <w:ind w:firstLine="440" w:firstLineChars="200"/>
        <w:rPr>
          <w:color w:val="auto"/>
          <w:sz w:val="22"/>
          <w:szCs w:val="21"/>
        </w:rPr>
      </w:pPr>
      <w:r>
        <w:rPr>
          <w:color w:val="auto"/>
          <w:sz w:val="22"/>
          <w:szCs w:val="21"/>
        </w:rPr>
        <w:t>其他关于分包的约定：</w:t>
      </w:r>
      <w:r>
        <w:rPr>
          <w:rFonts w:hint="eastAsia"/>
          <w:color w:val="auto"/>
          <w:sz w:val="22"/>
          <w:szCs w:val="21"/>
          <w:u w:val="single"/>
        </w:rPr>
        <w:t>接受分包的第三人资质要求：分包人的资格能力应与其分包工程的标准和规模相适应</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rPr>
      </w:pPr>
      <w:r>
        <w:rPr>
          <w:color w:val="auto"/>
          <w:sz w:val="22"/>
          <w:szCs w:val="21"/>
        </w:rPr>
        <w:t>3.5.4 分包合同价款</w:t>
      </w:r>
    </w:p>
    <w:p>
      <w:pPr>
        <w:spacing w:line="360" w:lineRule="exact"/>
        <w:ind w:firstLine="440" w:firstLineChars="200"/>
        <w:rPr>
          <w:color w:val="auto"/>
          <w:sz w:val="22"/>
          <w:szCs w:val="21"/>
        </w:rPr>
      </w:pPr>
      <w:r>
        <w:rPr>
          <w:color w:val="auto"/>
          <w:sz w:val="22"/>
          <w:szCs w:val="21"/>
        </w:rPr>
        <w:t>关于分包合同价款支付的约定：</w:t>
      </w:r>
      <w:r>
        <w:rPr>
          <w:color w:val="auto"/>
          <w:sz w:val="22"/>
          <w:szCs w:val="21"/>
          <w:u w:val="single"/>
        </w:rPr>
        <w:t></w:t>
      </w:r>
      <w:r>
        <w:rPr>
          <w:rFonts w:hint="eastAsia"/>
          <w:color w:val="auto"/>
          <w:sz w:val="22"/>
          <w:szCs w:val="21"/>
          <w:u w:val="single"/>
        </w:rPr>
        <w:t xml:space="preserve">    /         </w:t>
      </w:r>
      <w:r>
        <w:rPr>
          <w:color w:val="auto"/>
          <w:sz w:val="22"/>
          <w:szCs w:val="21"/>
        </w:rPr>
        <w:t>。</w:t>
      </w:r>
    </w:p>
    <w:bookmarkEnd w:id="95"/>
    <w:bookmarkEnd w:id="96"/>
    <w:p>
      <w:pPr>
        <w:spacing w:line="360" w:lineRule="exact"/>
        <w:ind w:firstLine="440" w:firstLineChars="200"/>
        <w:rPr>
          <w:color w:val="auto"/>
          <w:sz w:val="22"/>
          <w:szCs w:val="21"/>
        </w:rPr>
      </w:pPr>
      <w:r>
        <w:rPr>
          <w:color w:val="auto"/>
          <w:sz w:val="22"/>
          <w:szCs w:val="21"/>
        </w:rPr>
        <w:t>3.6 工程照管与成品、半成品保护</w:t>
      </w:r>
    </w:p>
    <w:p>
      <w:pPr>
        <w:spacing w:line="360" w:lineRule="exact"/>
        <w:ind w:firstLine="440" w:firstLineChars="200"/>
        <w:rPr>
          <w:color w:val="auto"/>
          <w:kern w:val="0"/>
          <w:sz w:val="22"/>
          <w:szCs w:val="21"/>
          <w:u w:val="single"/>
        </w:rPr>
      </w:pPr>
      <w:r>
        <w:rPr>
          <w:color w:val="auto"/>
          <w:kern w:val="0"/>
          <w:sz w:val="22"/>
          <w:szCs w:val="21"/>
        </w:rPr>
        <w:t>承包人负责照管工程及工程相关的材料、工程设备的起始时间：</w:t>
      </w:r>
      <w:r>
        <w:rPr>
          <w:color w:val="auto"/>
          <w:kern w:val="0"/>
          <w:sz w:val="22"/>
          <w:szCs w:val="21"/>
          <w:u w:val="single"/>
        </w:rPr>
        <w:t>按合同通用条款执行</w:t>
      </w:r>
      <w:r>
        <w:rPr>
          <w:color w:val="auto"/>
          <w:kern w:val="0"/>
          <w:sz w:val="22"/>
          <w:szCs w:val="21"/>
        </w:rPr>
        <w:t>。</w:t>
      </w:r>
    </w:p>
    <w:p>
      <w:pPr>
        <w:spacing w:line="360" w:lineRule="exact"/>
        <w:ind w:firstLine="440" w:firstLineChars="200"/>
        <w:rPr>
          <w:color w:val="auto"/>
          <w:sz w:val="22"/>
          <w:szCs w:val="21"/>
        </w:rPr>
      </w:pPr>
      <w:r>
        <w:rPr>
          <w:color w:val="auto"/>
          <w:sz w:val="22"/>
          <w:szCs w:val="21"/>
        </w:rPr>
        <w:t>3.7 履约担保</w:t>
      </w:r>
    </w:p>
    <w:p>
      <w:pPr>
        <w:autoSpaceDE w:val="0"/>
        <w:autoSpaceDN w:val="0"/>
        <w:adjustRightInd w:val="0"/>
        <w:spacing w:line="360" w:lineRule="exact"/>
        <w:ind w:firstLine="440" w:firstLineChars="200"/>
        <w:rPr>
          <w:color w:val="auto"/>
          <w:sz w:val="22"/>
          <w:szCs w:val="21"/>
        </w:rPr>
      </w:pPr>
      <w:bookmarkStart w:id="127" w:name="_Toc351203636"/>
      <w:r>
        <w:rPr>
          <w:color w:val="auto"/>
          <w:sz w:val="22"/>
          <w:szCs w:val="21"/>
        </w:rPr>
        <w:t>承包人是否提供履约担保：</w:t>
      </w:r>
      <w:r>
        <w:rPr>
          <w:color w:val="auto"/>
          <w:sz w:val="22"/>
          <w:szCs w:val="21"/>
          <w:u w:val="single"/>
        </w:rPr>
        <w:t xml:space="preserve"> </w:t>
      </w:r>
      <w:r>
        <w:rPr>
          <w:rFonts w:hint="eastAsia"/>
          <w:color w:val="auto"/>
          <w:sz w:val="22"/>
          <w:szCs w:val="21"/>
          <w:u w:val="single"/>
        </w:rPr>
        <w:t xml:space="preserve">否 </w:t>
      </w:r>
      <w:r>
        <w:rPr>
          <w:color w:val="auto"/>
          <w:sz w:val="22"/>
          <w:szCs w:val="21"/>
          <w:u w:val="single"/>
        </w:rPr>
        <w:t xml:space="preserve">     </w:t>
      </w:r>
      <w:r>
        <w:rPr>
          <w:color w:val="auto"/>
          <w:sz w:val="22"/>
          <w:szCs w:val="21"/>
        </w:rPr>
        <w:t>。</w:t>
      </w:r>
    </w:p>
    <w:p>
      <w:pPr>
        <w:autoSpaceDE w:val="0"/>
        <w:autoSpaceDN w:val="0"/>
        <w:adjustRightInd w:val="0"/>
        <w:spacing w:line="360" w:lineRule="exact"/>
        <w:ind w:firstLine="440" w:firstLineChars="200"/>
        <w:rPr>
          <w:color w:val="auto"/>
          <w:sz w:val="22"/>
          <w:szCs w:val="21"/>
        </w:rPr>
      </w:pPr>
      <w:r>
        <w:rPr>
          <w:color w:val="auto"/>
          <w:sz w:val="22"/>
          <w:szCs w:val="21"/>
        </w:rPr>
        <w:t>承包人提供履约担保的形式、金额：</w:t>
      </w:r>
      <w:r>
        <w:rPr>
          <w:rFonts w:hint="eastAsia"/>
          <w:color w:val="auto"/>
          <w:sz w:val="22"/>
          <w:szCs w:val="21"/>
          <w:u w:val="single"/>
        </w:rPr>
        <w:t xml:space="preserve">    </w:t>
      </w:r>
      <w:r>
        <w:rPr>
          <w:color w:val="auto"/>
          <w:sz w:val="22"/>
          <w:szCs w:val="21"/>
          <w:u w:val="single"/>
        </w:rPr>
        <w:t>/</w:t>
      </w:r>
      <w:r>
        <w:rPr>
          <w:rFonts w:hint="eastAsia"/>
          <w:color w:val="auto"/>
          <w:sz w:val="22"/>
          <w:szCs w:val="21"/>
          <w:u w:val="single"/>
        </w:rPr>
        <w:t xml:space="preserve">        。</w:t>
      </w:r>
    </w:p>
    <w:p>
      <w:pPr>
        <w:spacing w:line="360" w:lineRule="exact"/>
        <w:ind w:left="312"/>
        <w:outlineLvl w:val="3"/>
        <w:rPr>
          <w:rFonts w:eastAsia="黑体"/>
          <w:b/>
          <w:bCs/>
          <w:color w:val="auto"/>
          <w:sz w:val="22"/>
          <w:szCs w:val="21"/>
        </w:rPr>
      </w:pPr>
      <w:r>
        <w:rPr>
          <w:rFonts w:eastAsia="黑体"/>
          <w:b/>
          <w:bCs/>
          <w:color w:val="auto"/>
          <w:sz w:val="22"/>
          <w:szCs w:val="21"/>
        </w:rPr>
        <w:t>4</w:t>
      </w:r>
      <w:bookmarkStart w:id="128" w:name="_Toc296347161"/>
      <w:bookmarkStart w:id="129" w:name="_Toc292559871"/>
      <w:bookmarkStart w:id="130" w:name="_Toc296890990"/>
      <w:bookmarkStart w:id="131" w:name="_Toc297048348"/>
      <w:bookmarkStart w:id="132" w:name="_Toc292559366"/>
      <w:bookmarkStart w:id="133" w:name="_Toc296944501"/>
      <w:bookmarkStart w:id="134" w:name="_Toc297120462"/>
      <w:bookmarkStart w:id="135" w:name="_Toc296891202"/>
      <w:bookmarkStart w:id="136" w:name="_Toc296346663"/>
      <w:bookmarkStart w:id="137" w:name="_Toc296503162"/>
      <w:bookmarkStart w:id="138" w:name="_Toc267251413"/>
      <w:r>
        <w:rPr>
          <w:rFonts w:eastAsia="黑体"/>
          <w:b/>
          <w:bCs/>
          <w:color w:val="auto"/>
          <w:sz w:val="22"/>
          <w:szCs w:val="21"/>
        </w:rPr>
        <w:t>. 监</w:t>
      </w:r>
      <w:bookmarkEnd w:id="128"/>
      <w:bookmarkEnd w:id="129"/>
      <w:bookmarkEnd w:id="130"/>
      <w:bookmarkEnd w:id="131"/>
      <w:bookmarkEnd w:id="132"/>
      <w:bookmarkEnd w:id="133"/>
      <w:bookmarkEnd w:id="134"/>
      <w:bookmarkEnd w:id="135"/>
      <w:bookmarkEnd w:id="136"/>
      <w:bookmarkEnd w:id="137"/>
      <w:bookmarkEnd w:id="138"/>
      <w:r>
        <w:rPr>
          <w:rFonts w:eastAsia="黑体"/>
          <w:b/>
          <w:bCs/>
          <w:color w:val="auto"/>
          <w:sz w:val="22"/>
          <w:szCs w:val="21"/>
        </w:rPr>
        <w:t>理人</w:t>
      </w:r>
      <w:bookmarkEnd w:id="127"/>
    </w:p>
    <w:p>
      <w:pPr>
        <w:autoSpaceDE w:val="0"/>
        <w:autoSpaceDN w:val="0"/>
        <w:adjustRightInd w:val="0"/>
        <w:spacing w:line="360" w:lineRule="exact"/>
        <w:ind w:firstLine="440" w:firstLineChars="200"/>
        <w:rPr>
          <w:color w:val="auto"/>
          <w:sz w:val="22"/>
          <w:szCs w:val="21"/>
        </w:rPr>
      </w:pPr>
      <w:bookmarkStart w:id="139" w:name="_Toc267251418"/>
      <w:r>
        <w:rPr>
          <w:color w:val="auto"/>
          <w:sz w:val="22"/>
          <w:szCs w:val="21"/>
        </w:rPr>
        <w:t>4.1监理人的一般规定</w:t>
      </w:r>
    </w:p>
    <w:p>
      <w:pPr>
        <w:autoSpaceDE w:val="0"/>
        <w:autoSpaceDN w:val="0"/>
        <w:adjustRightInd w:val="0"/>
        <w:spacing w:line="360" w:lineRule="exact"/>
        <w:ind w:firstLine="440" w:firstLineChars="200"/>
        <w:rPr>
          <w:color w:val="auto"/>
          <w:sz w:val="22"/>
          <w:szCs w:val="21"/>
        </w:rPr>
      </w:pPr>
      <w:r>
        <w:rPr>
          <w:color w:val="auto"/>
          <w:sz w:val="22"/>
          <w:szCs w:val="21"/>
        </w:rPr>
        <w:t>关于监理人的监理内容：</w:t>
      </w:r>
      <w:r>
        <w:rPr>
          <w:color w:val="auto"/>
          <w:sz w:val="22"/>
          <w:szCs w:val="21"/>
          <w:u w:val="single"/>
        </w:rPr>
        <w:t xml:space="preserve"> 按本工程监理合同约定内容</w:t>
      </w:r>
      <w:r>
        <w:rPr>
          <w:color w:val="auto"/>
          <w:sz w:val="22"/>
          <w:szCs w:val="21"/>
        </w:rPr>
        <w:t>。</w:t>
      </w:r>
    </w:p>
    <w:p>
      <w:pPr>
        <w:autoSpaceDE w:val="0"/>
        <w:autoSpaceDN w:val="0"/>
        <w:adjustRightInd w:val="0"/>
        <w:spacing w:line="360" w:lineRule="exact"/>
        <w:ind w:firstLine="440" w:firstLineChars="200"/>
        <w:rPr>
          <w:color w:val="auto"/>
          <w:sz w:val="22"/>
          <w:szCs w:val="21"/>
        </w:rPr>
      </w:pPr>
      <w:r>
        <w:rPr>
          <w:color w:val="auto"/>
          <w:sz w:val="22"/>
          <w:szCs w:val="21"/>
        </w:rPr>
        <w:t>关于监理人的监理权限：〔</w:t>
      </w:r>
      <w:r>
        <w:rPr>
          <w:color w:val="auto"/>
          <w:sz w:val="22"/>
          <w:szCs w:val="21"/>
          <w:u w:val="single"/>
        </w:rPr>
        <w:t>按本工程监理合同约定内容，涉及工程变更（含设计变更等参建各方变更）均需报发包人审批后生效</w:t>
      </w:r>
      <w:r>
        <w:rPr>
          <w:color w:val="auto"/>
          <w:sz w:val="22"/>
          <w:szCs w:val="21"/>
        </w:rPr>
        <w:t>〕。</w:t>
      </w:r>
    </w:p>
    <w:p>
      <w:pPr>
        <w:autoSpaceDE w:val="0"/>
        <w:autoSpaceDN w:val="0"/>
        <w:adjustRightInd w:val="0"/>
        <w:spacing w:line="360" w:lineRule="exact"/>
        <w:ind w:firstLine="440" w:firstLineChars="200"/>
        <w:rPr>
          <w:color w:val="auto"/>
          <w:sz w:val="22"/>
          <w:szCs w:val="21"/>
        </w:rPr>
      </w:pPr>
      <w:r>
        <w:rPr>
          <w:color w:val="auto"/>
          <w:sz w:val="22"/>
          <w:szCs w:val="21"/>
        </w:rPr>
        <w:t>关于监理人在施工现场的办公场所、生活场所的提供和费用承担的约定：</w:t>
      </w:r>
      <w:r>
        <w:rPr>
          <w:color w:val="auto"/>
          <w:sz w:val="22"/>
          <w:szCs w:val="21"/>
          <w:u w:val="single"/>
        </w:rPr>
        <w:t xml:space="preserve"> 由承包人免费提供办公室1间使用。</w:t>
      </w:r>
    </w:p>
    <w:p>
      <w:pPr>
        <w:autoSpaceDE w:val="0"/>
        <w:autoSpaceDN w:val="0"/>
        <w:adjustRightInd w:val="0"/>
        <w:spacing w:line="360" w:lineRule="exact"/>
        <w:ind w:firstLine="440" w:firstLineChars="200"/>
        <w:rPr>
          <w:color w:val="auto"/>
          <w:sz w:val="22"/>
          <w:szCs w:val="21"/>
        </w:rPr>
      </w:pPr>
      <w:r>
        <w:rPr>
          <w:color w:val="auto"/>
          <w:sz w:val="22"/>
          <w:szCs w:val="21"/>
        </w:rPr>
        <w:t>4.2 监理人员</w:t>
      </w:r>
    </w:p>
    <w:p>
      <w:pPr>
        <w:autoSpaceDE w:val="0"/>
        <w:autoSpaceDN w:val="0"/>
        <w:adjustRightInd w:val="0"/>
        <w:spacing w:line="360" w:lineRule="exact"/>
        <w:ind w:firstLine="440" w:firstLineChars="200"/>
        <w:rPr>
          <w:color w:val="auto"/>
          <w:sz w:val="22"/>
          <w:szCs w:val="21"/>
        </w:rPr>
      </w:pPr>
      <w:r>
        <w:rPr>
          <w:color w:val="auto"/>
          <w:sz w:val="22"/>
          <w:szCs w:val="21"/>
        </w:rPr>
        <w:t>总监理工程师：</w:t>
      </w:r>
    </w:p>
    <w:p>
      <w:pPr>
        <w:spacing w:line="360" w:lineRule="exact"/>
        <w:ind w:firstLine="440" w:firstLineChars="200"/>
        <w:rPr>
          <w:rFonts w:ascii="宋体" w:hAnsi="宋体"/>
          <w:color w:val="auto"/>
          <w:sz w:val="22"/>
          <w:szCs w:val="21"/>
        </w:rPr>
      </w:pPr>
      <w:r>
        <w:rPr>
          <w:rFonts w:hint="eastAsia" w:ascii="宋体" w:hAnsi="宋体"/>
          <w:color w:val="auto"/>
          <w:sz w:val="22"/>
          <w:szCs w:val="21"/>
        </w:rPr>
        <w:t>姓    名：</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rPr>
        <w:t>；职    务：</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rPr>
        <w:t>；</w:t>
      </w:r>
    </w:p>
    <w:p>
      <w:pPr>
        <w:spacing w:line="360" w:lineRule="exact"/>
        <w:ind w:firstLine="440" w:firstLineChars="200"/>
        <w:rPr>
          <w:rFonts w:ascii="宋体" w:hAnsi="宋体"/>
          <w:color w:val="auto"/>
          <w:sz w:val="22"/>
          <w:szCs w:val="21"/>
        </w:rPr>
      </w:pPr>
      <w:r>
        <w:rPr>
          <w:rFonts w:hint="eastAsia" w:ascii="宋体" w:hAnsi="宋体"/>
          <w:color w:val="auto"/>
          <w:sz w:val="22"/>
          <w:szCs w:val="21"/>
        </w:rPr>
        <w:t>监理工程师执业资格证书号：</w:t>
      </w:r>
      <w:r>
        <w:rPr>
          <w:rFonts w:hint="eastAsia" w:ascii="宋体" w:hAnsi="宋体" w:cs="宋体"/>
          <w:color w:val="auto"/>
          <w:sz w:val="22"/>
          <w:szCs w:val="21"/>
          <w:u w:val="single"/>
        </w:rPr>
        <w:t></w:t>
      </w:r>
      <w:r>
        <w:rPr>
          <w:rFonts w:hint="eastAsia" w:ascii="宋体" w:hAnsi="宋体"/>
          <w:color w:val="auto"/>
          <w:sz w:val="22"/>
          <w:szCs w:val="21"/>
        </w:rPr>
        <w:t>；联系电话：</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rPr>
        <w:t>；</w:t>
      </w:r>
    </w:p>
    <w:p>
      <w:pPr>
        <w:spacing w:line="360" w:lineRule="exact"/>
        <w:ind w:firstLine="440" w:firstLineChars="200"/>
        <w:rPr>
          <w:rFonts w:ascii="宋体" w:hAnsi="宋体"/>
          <w:color w:val="auto"/>
          <w:sz w:val="22"/>
          <w:szCs w:val="21"/>
        </w:rPr>
      </w:pPr>
      <w:r>
        <w:rPr>
          <w:rFonts w:hint="eastAsia" w:ascii="宋体" w:hAnsi="宋体"/>
          <w:color w:val="auto"/>
          <w:sz w:val="22"/>
          <w:szCs w:val="21"/>
        </w:rPr>
        <w:t>电子信箱：</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  </w:t>
      </w:r>
      <w:r>
        <w:rPr>
          <w:rFonts w:hint="eastAsia" w:ascii="宋体" w:hAnsi="宋体"/>
          <w:color w:val="auto"/>
          <w:sz w:val="22"/>
          <w:szCs w:val="21"/>
        </w:rPr>
        <w:t>；通信地址：</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u w:val="single"/>
        </w:rPr>
        <w:t xml:space="preserve"> </w:t>
      </w:r>
      <w:r>
        <w:rPr>
          <w:rFonts w:hint="eastAsia" w:ascii="宋体" w:hAnsi="宋体" w:cs="宋体"/>
          <w:color w:val="auto"/>
          <w:sz w:val="22"/>
          <w:szCs w:val="21"/>
          <w:u w:val="single"/>
        </w:rPr>
        <w:t></w:t>
      </w:r>
      <w:r>
        <w:rPr>
          <w:rFonts w:hint="eastAsia" w:ascii="宋体" w:hAnsi="宋体"/>
          <w:color w:val="auto"/>
          <w:sz w:val="22"/>
          <w:szCs w:val="21"/>
        </w:rPr>
        <w:t>；</w:t>
      </w:r>
    </w:p>
    <w:p>
      <w:pPr>
        <w:autoSpaceDE w:val="0"/>
        <w:autoSpaceDN w:val="0"/>
        <w:adjustRightInd w:val="0"/>
        <w:spacing w:line="360" w:lineRule="exact"/>
        <w:ind w:firstLine="440" w:firstLineChars="200"/>
        <w:rPr>
          <w:color w:val="auto"/>
          <w:sz w:val="22"/>
          <w:szCs w:val="21"/>
          <w:u w:val="single"/>
        </w:rPr>
      </w:pPr>
      <w:r>
        <w:rPr>
          <w:color w:val="auto"/>
          <w:sz w:val="22"/>
          <w:szCs w:val="21"/>
        </w:rPr>
        <w:t>关于监理人的其他约定：</w:t>
      </w:r>
    </w:p>
    <w:p>
      <w:pPr>
        <w:autoSpaceDE w:val="0"/>
        <w:autoSpaceDN w:val="0"/>
        <w:adjustRightInd w:val="0"/>
        <w:spacing w:line="360" w:lineRule="exact"/>
        <w:ind w:firstLine="440" w:firstLineChars="200"/>
        <w:rPr>
          <w:color w:val="auto"/>
          <w:sz w:val="22"/>
          <w:szCs w:val="21"/>
          <w:u w:val="single"/>
        </w:rPr>
      </w:pPr>
      <w:r>
        <w:rPr>
          <w:color w:val="auto"/>
          <w:sz w:val="22"/>
          <w:szCs w:val="21"/>
          <w:u w:val="single"/>
        </w:rPr>
        <w:t>（1）监理人授权超出合同约定，承包人有权提出异议，如监理人对于承包人合理的异议不予接受，则承包人可要求发包人就该事项作出处理决定；</w:t>
      </w:r>
    </w:p>
    <w:p>
      <w:pPr>
        <w:autoSpaceDE w:val="0"/>
        <w:autoSpaceDN w:val="0"/>
        <w:adjustRightInd w:val="0"/>
        <w:spacing w:line="360" w:lineRule="exact"/>
        <w:ind w:firstLine="440" w:firstLineChars="200"/>
        <w:rPr>
          <w:color w:val="auto"/>
          <w:sz w:val="22"/>
          <w:szCs w:val="21"/>
          <w:u w:val="single"/>
        </w:rPr>
      </w:pPr>
      <w:r>
        <w:rPr>
          <w:color w:val="auto"/>
          <w:sz w:val="22"/>
          <w:szCs w:val="21"/>
          <w:u w:val="single"/>
        </w:rPr>
        <w:t>（2）对于监理人更换其委派的监理人员的，监理人在征得发包人同意后应当提前48小时书面通知承包人；</w:t>
      </w:r>
    </w:p>
    <w:p>
      <w:pPr>
        <w:autoSpaceDE w:val="0"/>
        <w:autoSpaceDN w:val="0"/>
        <w:adjustRightInd w:val="0"/>
        <w:spacing w:line="360" w:lineRule="exact"/>
        <w:ind w:firstLine="440" w:firstLineChars="200"/>
        <w:rPr>
          <w:color w:val="auto"/>
          <w:sz w:val="22"/>
          <w:szCs w:val="21"/>
          <w:u w:val="single"/>
        </w:rPr>
      </w:pPr>
      <w:r>
        <w:rPr>
          <w:color w:val="auto"/>
          <w:sz w:val="22"/>
          <w:szCs w:val="21"/>
          <w:u w:val="single"/>
        </w:rPr>
        <w:t>（3）监理人对其监理人员的任何授权，承包人均应当要求监理人提供书面的授权，否则，承包人有权拒绝接受监理人员的指示。</w:t>
      </w:r>
    </w:p>
    <w:p>
      <w:pPr>
        <w:autoSpaceDE w:val="0"/>
        <w:autoSpaceDN w:val="0"/>
        <w:adjustRightInd w:val="0"/>
        <w:spacing w:line="360" w:lineRule="exact"/>
        <w:ind w:firstLine="440" w:firstLineChars="200"/>
        <w:rPr>
          <w:color w:val="auto"/>
          <w:sz w:val="22"/>
          <w:szCs w:val="21"/>
        </w:rPr>
      </w:pPr>
      <w:r>
        <w:rPr>
          <w:color w:val="auto"/>
          <w:sz w:val="22"/>
          <w:szCs w:val="21"/>
        </w:rPr>
        <w:t>4.4 商定或确定</w:t>
      </w:r>
    </w:p>
    <w:p>
      <w:pPr>
        <w:autoSpaceDE w:val="0"/>
        <w:autoSpaceDN w:val="0"/>
        <w:adjustRightInd w:val="0"/>
        <w:spacing w:line="360" w:lineRule="exact"/>
        <w:ind w:firstLine="440" w:firstLineChars="200"/>
        <w:rPr>
          <w:color w:val="auto"/>
          <w:sz w:val="22"/>
          <w:szCs w:val="21"/>
        </w:rPr>
      </w:pPr>
      <w:r>
        <w:rPr>
          <w:color w:val="auto"/>
          <w:sz w:val="22"/>
          <w:szCs w:val="21"/>
        </w:rPr>
        <w:t>在发包人和承包人不能通过协商达成一致意见时，发包人授权监理人对以下事项进行确定：</w:t>
      </w:r>
    </w:p>
    <w:p>
      <w:pPr>
        <w:autoSpaceDE w:val="0"/>
        <w:autoSpaceDN w:val="0"/>
        <w:adjustRightInd w:val="0"/>
        <w:spacing w:line="360" w:lineRule="exact"/>
        <w:ind w:firstLine="440" w:firstLineChars="200"/>
        <w:rPr>
          <w:color w:val="auto"/>
          <w:sz w:val="22"/>
          <w:szCs w:val="21"/>
        </w:rPr>
      </w:pPr>
      <w:r>
        <w:rPr>
          <w:color w:val="auto"/>
          <w:sz w:val="22"/>
          <w:szCs w:val="21"/>
        </w:rPr>
        <w:t>（1）</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color w:val="auto"/>
          <w:sz w:val="22"/>
          <w:szCs w:val="21"/>
        </w:rPr>
        <w:t>；</w:t>
      </w:r>
    </w:p>
    <w:p>
      <w:pPr>
        <w:autoSpaceDE w:val="0"/>
        <w:autoSpaceDN w:val="0"/>
        <w:adjustRightInd w:val="0"/>
        <w:spacing w:line="360" w:lineRule="exact"/>
        <w:ind w:firstLine="440" w:firstLineChars="200"/>
        <w:rPr>
          <w:color w:val="auto"/>
          <w:sz w:val="22"/>
          <w:szCs w:val="21"/>
        </w:rPr>
      </w:pPr>
      <w:r>
        <w:rPr>
          <w:color w:val="auto"/>
          <w:sz w:val="22"/>
          <w:szCs w:val="21"/>
        </w:rPr>
        <w:t>（2）</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color w:val="auto"/>
          <w:sz w:val="22"/>
          <w:szCs w:val="21"/>
        </w:rPr>
        <w:t>；</w:t>
      </w:r>
    </w:p>
    <w:p>
      <w:pPr>
        <w:autoSpaceDE w:val="0"/>
        <w:autoSpaceDN w:val="0"/>
        <w:adjustRightInd w:val="0"/>
        <w:spacing w:line="360" w:lineRule="exact"/>
        <w:ind w:firstLine="440" w:firstLineChars="200"/>
        <w:rPr>
          <w:color w:val="auto"/>
          <w:kern w:val="0"/>
          <w:sz w:val="22"/>
          <w:szCs w:val="21"/>
        </w:rPr>
      </w:pPr>
      <w:r>
        <w:rPr>
          <w:color w:val="auto"/>
          <w:sz w:val="22"/>
          <w:szCs w:val="21"/>
        </w:rPr>
        <w:t>（3）</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color w:val="auto"/>
          <w:sz w:val="22"/>
          <w:szCs w:val="21"/>
        </w:rPr>
        <w:t>。</w:t>
      </w:r>
    </w:p>
    <w:p>
      <w:pPr>
        <w:spacing w:line="360" w:lineRule="exact"/>
        <w:ind w:left="420"/>
        <w:outlineLvl w:val="3"/>
        <w:rPr>
          <w:rFonts w:eastAsia="黑体"/>
          <w:b/>
          <w:bCs/>
          <w:color w:val="auto"/>
          <w:sz w:val="22"/>
          <w:szCs w:val="21"/>
        </w:rPr>
      </w:pPr>
      <w:bookmarkStart w:id="140" w:name="_Toc351203637"/>
      <w:r>
        <w:rPr>
          <w:rFonts w:eastAsia="黑体"/>
          <w:b/>
          <w:bCs/>
          <w:color w:val="auto"/>
          <w:sz w:val="22"/>
          <w:szCs w:val="21"/>
        </w:rPr>
        <w:t>5</w:t>
      </w:r>
      <w:bookmarkEnd w:id="139"/>
      <w:bookmarkStart w:id="141" w:name="_Toc297120463"/>
      <w:bookmarkStart w:id="142" w:name="_Toc296347162"/>
      <w:bookmarkStart w:id="143" w:name="_Toc296891203"/>
      <w:bookmarkStart w:id="144" w:name="_Toc296503163"/>
      <w:bookmarkStart w:id="145" w:name="_Toc296890991"/>
      <w:bookmarkStart w:id="146" w:name="_Toc292559367"/>
      <w:bookmarkStart w:id="147" w:name="_Toc297048349"/>
      <w:bookmarkStart w:id="148" w:name="_Toc292559872"/>
      <w:bookmarkStart w:id="149" w:name="_Toc296944502"/>
      <w:bookmarkStart w:id="150" w:name="_Toc296346664"/>
      <w:r>
        <w:rPr>
          <w:rFonts w:eastAsia="黑体"/>
          <w:b/>
          <w:bCs/>
          <w:color w:val="auto"/>
          <w:sz w:val="22"/>
          <w:szCs w:val="21"/>
        </w:rPr>
        <w:t>. 工程质量</w:t>
      </w:r>
      <w:bookmarkEnd w:id="140"/>
    </w:p>
    <w:p>
      <w:pPr>
        <w:spacing w:line="360" w:lineRule="exact"/>
        <w:ind w:firstLine="440" w:firstLineChars="200"/>
        <w:jc w:val="left"/>
        <w:rPr>
          <w:color w:val="auto"/>
          <w:sz w:val="22"/>
          <w:szCs w:val="21"/>
        </w:rPr>
      </w:pPr>
      <w:bookmarkStart w:id="151" w:name="_Toc297216155"/>
      <w:bookmarkStart w:id="152" w:name="_Toc300934949"/>
      <w:bookmarkStart w:id="153" w:name="_Toc297123496"/>
      <w:bookmarkStart w:id="154" w:name="_Toc303539106"/>
      <w:bookmarkStart w:id="155" w:name="_Toc312677997"/>
      <w:bookmarkStart w:id="156" w:name="_Toc318581164"/>
      <w:bookmarkStart w:id="157" w:name="_Toc304295527"/>
      <w:r>
        <w:rPr>
          <w:color w:val="auto"/>
          <w:sz w:val="22"/>
          <w:szCs w:val="21"/>
        </w:rPr>
        <w:t>5.1 质量要求</w:t>
      </w:r>
    </w:p>
    <w:p>
      <w:pPr>
        <w:spacing w:line="360" w:lineRule="exact"/>
        <w:ind w:firstLine="440" w:firstLineChars="200"/>
        <w:jc w:val="left"/>
        <w:rPr>
          <w:color w:val="auto"/>
          <w:sz w:val="22"/>
          <w:szCs w:val="21"/>
        </w:rPr>
      </w:pPr>
      <w:r>
        <w:rPr>
          <w:color w:val="auto"/>
          <w:sz w:val="22"/>
          <w:szCs w:val="21"/>
        </w:rPr>
        <w:t>5.1.1 特殊质量标准和要求：</w:t>
      </w:r>
      <w:r>
        <w:rPr>
          <w:color w:val="auto"/>
          <w:sz w:val="22"/>
          <w:szCs w:val="21"/>
          <w:u w:val="single"/>
        </w:rPr>
        <w:t xml:space="preserve">           </w:t>
      </w:r>
      <w:r>
        <w:rPr>
          <w:rFonts w:hint="eastAsia"/>
          <w:color w:val="auto"/>
          <w:sz w:val="22"/>
          <w:szCs w:val="21"/>
          <w:u w:val="single"/>
        </w:rPr>
        <w:t xml:space="preserve">    /                         </w:t>
      </w:r>
      <w:r>
        <w:rPr>
          <w:color w:val="auto"/>
          <w:sz w:val="22"/>
          <w:szCs w:val="21"/>
          <w:u w:val="single"/>
        </w:rPr>
        <w:t xml:space="preserve">  </w:t>
      </w:r>
      <w:r>
        <w:rPr>
          <w:color w:val="auto"/>
          <w:sz w:val="22"/>
          <w:szCs w:val="21"/>
        </w:rPr>
        <w:t>。</w:t>
      </w:r>
    </w:p>
    <w:p>
      <w:pPr>
        <w:spacing w:line="360" w:lineRule="exact"/>
        <w:ind w:firstLine="440" w:firstLineChars="200"/>
        <w:jc w:val="left"/>
        <w:rPr>
          <w:color w:val="auto"/>
          <w:sz w:val="22"/>
          <w:szCs w:val="21"/>
        </w:rPr>
      </w:pPr>
      <w:r>
        <w:rPr>
          <w:color w:val="auto"/>
          <w:sz w:val="22"/>
          <w:szCs w:val="21"/>
        </w:rPr>
        <w:t>关于工程奖项的约定：</w:t>
      </w:r>
      <w:r>
        <w:rPr>
          <w:color w:val="auto"/>
          <w:sz w:val="22"/>
          <w:szCs w:val="21"/>
          <w:u w:val="single"/>
        </w:rPr>
        <w:t xml:space="preserve">                 </w:t>
      </w:r>
      <w:r>
        <w:rPr>
          <w:rFonts w:hint="eastAsia"/>
          <w:color w:val="auto"/>
          <w:sz w:val="22"/>
          <w:szCs w:val="21"/>
          <w:u w:val="single"/>
        </w:rPr>
        <w:t xml:space="preserve">     /                       </w:t>
      </w:r>
      <w:r>
        <w:rPr>
          <w:color w:val="auto"/>
          <w:sz w:val="22"/>
          <w:szCs w:val="21"/>
          <w:u w:val="single"/>
        </w:rPr>
        <w:t xml:space="preserve">  </w:t>
      </w:r>
      <w:r>
        <w:rPr>
          <w:color w:val="auto"/>
          <w:sz w:val="22"/>
          <w:szCs w:val="21"/>
        </w:rPr>
        <w:t>。</w:t>
      </w:r>
    </w:p>
    <w:p>
      <w:pPr>
        <w:spacing w:line="360" w:lineRule="exact"/>
        <w:ind w:firstLine="440" w:firstLineChars="200"/>
        <w:jc w:val="left"/>
        <w:rPr>
          <w:color w:val="auto"/>
          <w:sz w:val="22"/>
          <w:szCs w:val="21"/>
        </w:rPr>
      </w:pPr>
      <w:r>
        <w:rPr>
          <w:color w:val="auto"/>
          <w:sz w:val="22"/>
          <w:szCs w:val="21"/>
        </w:rPr>
        <w:t>5.3 隐蔽工程检查</w:t>
      </w:r>
    </w:p>
    <w:p>
      <w:pPr>
        <w:spacing w:line="360" w:lineRule="exact"/>
        <w:ind w:firstLine="440" w:firstLineChars="200"/>
        <w:jc w:val="left"/>
        <w:rPr>
          <w:color w:val="auto"/>
          <w:sz w:val="22"/>
          <w:szCs w:val="21"/>
        </w:rPr>
      </w:pPr>
      <w:r>
        <w:rPr>
          <w:color w:val="auto"/>
          <w:sz w:val="22"/>
          <w:szCs w:val="21"/>
        </w:rPr>
        <w:t>5.3.2承包人提前通知监理人隐蔽工程检查的期限的约定：</w:t>
      </w:r>
      <w:r>
        <w:rPr>
          <w:color w:val="auto"/>
          <w:sz w:val="22"/>
          <w:szCs w:val="21"/>
          <w:u w:val="single"/>
        </w:rPr>
        <w:t xml:space="preserve"> 按通用合同条款执行。</w:t>
      </w:r>
    </w:p>
    <w:p>
      <w:pPr>
        <w:spacing w:line="360" w:lineRule="exact"/>
        <w:ind w:firstLine="440" w:firstLineChars="200"/>
        <w:jc w:val="left"/>
        <w:rPr>
          <w:color w:val="auto"/>
          <w:sz w:val="22"/>
          <w:szCs w:val="21"/>
        </w:rPr>
      </w:pPr>
      <w:r>
        <w:rPr>
          <w:color w:val="auto"/>
          <w:sz w:val="22"/>
          <w:szCs w:val="21"/>
        </w:rPr>
        <w:t>监理人不能按时进行检查时，应提前</w:t>
      </w:r>
      <w:r>
        <w:rPr>
          <w:color w:val="auto"/>
          <w:sz w:val="22"/>
          <w:szCs w:val="21"/>
          <w:u w:val="single"/>
        </w:rPr>
        <w:t xml:space="preserve"> 24 </w:t>
      </w:r>
      <w:r>
        <w:rPr>
          <w:color w:val="auto"/>
          <w:sz w:val="22"/>
          <w:szCs w:val="21"/>
        </w:rPr>
        <w:t>小时提交书面延期要求。</w:t>
      </w:r>
    </w:p>
    <w:p>
      <w:pPr>
        <w:spacing w:line="360" w:lineRule="exact"/>
        <w:ind w:firstLine="440" w:firstLineChars="200"/>
        <w:jc w:val="left"/>
        <w:rPr>
          <w:color w:val="auto"/>
          <w:sz w:val="22"/>
          <w:szCs w:val="21"/>
        </w:rPr>
      </w:pPr>
      <w:r>
        <w:rPr>
          <w:color w:val="auto"/>
          <w:sz w:val="22"/>
          <w:szCs w:val="21"/>
        </w:rPr>
        <w:t>关于延期最长不得超过：</w:t>
      </w:r>
      <w:r>
        <w:rPr>
          <w:color w:val="auto"/>
          <w:sz w:val="22"/>
          <w:szCs w:val="21"/>
          <w:u w:val="single"/>
        </w:rPr>
        <w:t xml:space="preserve"> 24 </w:t>
      </w:r>
      <w:r>
        <w:rPr>
          <w:color w:val="auto"/>
          <w:sz w:val="22"/>
          <w:szCs w:val="21"/>
        </w:rPr>
        <w:t>小时，由此导致工期延误的，工期予以顺延。</w:t>
      </w:r>
    </w:p>
    <w:p>
      <w:pPr>
        <w:ind w:firstLine="440" w:firstLineChars="200"/>
        <w:rPr>
          <w:rFonts w:ascii="宋体" w:hAnsi="Courier New"/>
          <w:color w:val="auto"/>
          <w:sz w:val="22"/>
          <w:szCs w:val="20"/>
          <w:u w:val="single"/>
        </w:rPr>
      </w:pPr>
      <w:bookmarkStart w:id="158" w:name="_Toc351203638"/>
      <w:r>
        <w:rPr>
          <w:rFonts w:hint="eastAsia" w:ascii="宋体" w:hAnsi="Courier New"/>
          <w:color w:val="auto"/>
          <w:sz w:val="22"/>
          <w:szCs w:val="20"/>
          <w:u w:val="single"/>
        </w:rPr>
        <w:t>重要节点的隐蔽工程验收过程、验收部位除办理纸质验收记录，承包人还应保留验收部位、验收过程、验收人员相片、影像等资料。</w:t>
      </w:r>
    </w:p>
    <w:p>
      <w:pPr>
        <w:spacing w:line="360" w:lineRule="exact"/>
        <w:ind w:left="420"/>
        <w:outlineLvl w:val="3"/>
        <w:rPr>
          <w:bCs/>
          <w:color w:val="auto"/>
          <w:sz w:val="22"/>
          <w:szCs w:val="21"/>
        </w:rPr>
      </w:pPr>
      <w:r>
        <w:rPr>
          <w:rFonts w:eastAsia="黑体"/>
          <w:b/>
          <w:bCs/>
          <w:color w:val="auto"/>
          <w:sz w:val="22"/>
          <w:szCs w:val="21"/>
        </w:rPr>
        <w:t>6. 安全文明施工与环境保护</w:t>
      </w:r>
      <w:bookmarkEnd w:id="158"/>
    </w:p>
    <w:p>
      <w:pPr>
        <w:spacing w:line="360" w:lineRule="exact"/>
        <w:ind w:firstLine="440" w:firstLineChars="200"/>
        <w:rPr>
          <w:color w:val="auto"/>
          <w:sz w:val="22"/>
          <w:szCs w:val="21"/>
        </w:rPr>
      </w:pPr>
      <w:r>
        <w:rPr>
          <w:color w:val="auto"/>
          <w:sz w:val="22"/>
          <w:szCs w:val="21"/>
        </w:rPr>
        <w:t>6.1安全文明施工</w:t>
      </w:r>
    </w:p>
    <w:p>
      <w:pPr>
        <w:spacing w:line="360" w:lineRule="exact"/>
        <w:ind w:firstLine="440" w:firstLineChars="200"/>
        <w:rPr>
          <w:b/>
          <w:color w:val="auto"/>
          <w:sz w:val="22"/>
          <w:szCs w:val="21"/>
          <w:u w:val="single"/>
        </w:rPr>
      </w:pPr>
      <w:r>
        <w:rPr>
          <w:color w:val="auto"/>
          <w:sz w:val="22"/>
          <w:szCs w:val="21"/>
        </w:rPr>
        <w:t>6.1.1 项目安全生产的达标目标及相应事项的约定：</w:t>
      </w:r>
      <w:r>
        <w:rPr>
          <w:color w:val="auto"/>
          <w:sz w:val="22"/>
          <w:szCs w:val="21"/>
          <w:u w:val="single"/>
        </w:rPr>
        <w:t xml:space="preserve"> </w:t>
      </w:r>
      <w:r>
        <w:rPr>
          <w:b/>
          <w:color w:val="auto"/>
          <w:sz w:val="22"/>
          <w:szCs w:val="21"/>
          <w:u w:val="single"/>
        </w:rPr>
        <w:t>按《浙江省建筑施工安全标准化管理规定》（浙建建〔2012〕54号）</w:t>
      </w:r>
      <w:r>
        <w:rPr>
          <w:rFonts w:hint="eastAsia"/>
          <w:b/>
          <w:color w:val="auto"/>
          <w:sz w:val="22"/>
          <w:szCs w:val="21"/>
          <w:u w:val="single"/>
        </w:rPr>
        <w:t>及工程所在地相关主管部门发布的有关施工现场安全文明施工管理规定执行。</w:t>
      </w:r>
    </w:p>
    <w:p>
      <w:pPr>
        <w:spacing w:line="360" w:lineRule="exact"/>
        <w:ind w:firstLine="440" w:firstLineChars="200"/>
        <w:rPr>
          <w:color w:val="auto"/>
          <w:sz w:val="22"/>
          <w:szCs w:val="21"/>
        </w:rPr>
      </w:pPr>
      <w:r>
        <w:rPr>
          <w:color w:val="auto"/>
          <w:sz w:val="22"/>
          <w:szCs w:val="21"/>
        </w:rPr>
        <w:t>6.1.4 关于治安保卫的特别约定：</w:t>
      </w:r>
      <w:r>
        <w:rPr>
          <w:color w:val="auto"/>
          <w:sz w:val="22"/>
          <w:szCs w:val="21"/>
          <w:u w:val="single"/>
        </w:rPr>
        <w:t>按通用合同条款</w:t>
      </w:r>
      <w:r>
        <w:rPr>
          <w:color w:val="auto"/>
          <w:sz w:val="22"/>
          <w:szCs w:val="21"/>
        </w:rPr>
        <w:t>。</w:t>
      </w:r>
    </w:p>
    <w:p>
      <w:pPr>
        <w:spacing w:line="360" w:lineRule="exact"/>
        <w:ind w:firstLine="440" w:firstLineChars="200"/>
        <w:rPr>
          <w:color w:val="auto"/>
          <w:sz w:val="22"/>
          <w:szCs w:val="21"/>
        </w:rPr>
      </w:pPr>
      <w:r>
        <w:rPr>
          <w:color w:val="auto"/>
          <w:sz w:val="22"/>
          <w:szCs w:val="21"/>
        </w:rPr>
        <w:t>关于编制施工场地治安管理计划的约定：</w:t>
      </w:r>
      <w:r>
        <w:rPr>
          <w:color w:val="auto"/>
          <w:sz w:val="22"/>
          <w:szCs w:val="21"/>
          <w:u w:val="single"/>
        </w:rPr>
        <w:t>按通用合同条款</w:t>
      </w:r>
      <w:r>
        <w:rPr>
          <w:color w:val="auto"/>
          <w:sz w:val="22"/>
          <w:szCs w:val="21"/>
        </w:rPr>
        <w:t>。</w:t>
      </w:r>
    </w:p>
    <w:p>
      <w:pPr>
        <w:spacing w:line="360" w:lineRule="exact"/>
        <w:ind w:firstLine="440" w:firstLineChars="200"/>
        <w:rPr>
          <w:color w:val="auto"/>
          <w:sz w:val="22"/>
          <w:szCs w:val="21"/>
        </w:rPr>
      </w:pPr>
      <w:r>
        <w:rPr>
          <w:color w:val="auto"/>
          <w:sz w:val="22"/>
          <w:szCs w:val="21"/>
        </w:rPr>
        <w:t>6.1.5 文明施工</w:t>
      </w:r>
    </w:p>
    <w:p>
      <w:pPr>
        <w:spacing w:line="360" w:lineRule="exact"/>
        <w:ind w:firstLine="440" w:firstLineChars="200"/>
        <w:rPr>
          <w:color w:val="auto"/>
          <w:sz w:val="22"/>
          <w:szCs w:val="21"/>
          <w:u w:val="single"/>
        </w:rPr>
      </w:pPr>
      <w:r>
        <w:rPr>
          <w:color w:val="auto"/>
          <w:sz w:val="22"/>
          <w:szCs w:val="21"/>
        </w:rPr>
        <w:t>合同当事人对文明施工的要求：</w:t>
      </w:r>
      <w:r>
        <w:rPr>
          <w:color w:val="auto"/>
          <w:sz w:val="22"/>
          <w:szCs w:val="21"/>
          <w:u w:val="single"/>
        </w:rPr>
        <w:t>按省、市发有关文明施工管理规定执行</w:t>
      </w:r>
      <w:r>
        <w:rPr>
          <w:color w:val="auto"/>
          <w:sz w:val="22"/>
          <w:szCs w:val="21"/>
        </w:rPr>
        <w:t>。</w:t>
      </w:r>
    </w:p>
    <w:p>
      <w:pPr>
        <w:spacing w:line="360" w:lineRule="exact"/>
        <w:ind w:firstLine="440" w:firstLineChars="200"/>
        <w:rPr>
          <w:color w:val="auto"/>
          <w:sz w:val="22"/>
          <w:szCs w:val="21"/>
          <w:u w:val="single"/>
        </w:rPr>
      </w:pPr>
      <w:r>
        <w:rPr>
          <w:color w:val="auto"/>
          <w:sz w:val="22"/>
          <w:szCs w:val="21"/>
        </w:rPr>
        <w:t>6.1.6 关于安全文明施工费支付比例和支付期限的约定：</w:t>
      </w:r>
      <w:r>
        <w:rPr>
          <w:rFonts w:hint="eastAsia"/>
          <w:color w:val="auto"/>
          <w:sz w:val="22"/>
          <w:szCs w:val="21"/>
          <w:u w:val="single"/>
        </w:rPr>
        <w:t>安全文明施工费预付费用包含在工程预付款内，与工程预付款一并支付，支付比例为安全文明施工费（不含创标化工地增加费）总额的（50）%，其余部分与进度款同期支付。</w:t>
      </w:r>
    </w:p>
    <w:p>
      <w:pPr>
        <w:spacing w:line="360" w:lineRule="exact"/>
        <w:ind w:firstLine="440" w:firstLineChars="200"/>
        <w:rPr>
          <w:color w:val="auto"/>
          <w:sz w:val="22"/>
          <w:szCs w:val="21"/>
        </w:rPr>
      </w:pPr>
      <w:r>
        <w:rPr>
          <w:color w:val="auto"/>
          <w:sz w:val="22"/>
          <w:szCs w:val="21"/>
          <w:u w:val="single"/>
        </w:rPr>
        <w:t>安全文明施工费包含在签约合同价内。承包人经发包人同意采取合同以外的安全措施所产生的费用，由发、承包人协商处理；未经发包人同意，发包人可不承担由此增加费用</w:t>
      </w:r>
      <w:r>
        <w:rPr>
          <w:color w:val="auto"/>
          <w:sz w:val="22"/>
          <w:szCs w:val="21"/>
        </w:rPr>
        <w:t>。</w:t>
      </w:r>
    </w:p>
    <w:bookmarkEnd w:id="151"/>
    <w:bookmarkEnd w:id="152"/>
    <w:bookmarkEnd w:id="153"/>
    <w:bookmarkEnd w:id="154"/>
    <w:bookmarkEnd w:id="155"/>
    <w:bookmarkEnd w:id="156"/>
    <w:bookmarkEnd w:id="157"/>
    <w:p>
      <w:pPr>
        <w:spacing w:line="360" w:lineRule="exact"/>
        <w:ind w:left="420"/>
        <w:outlineLvl w:val="3"/>
        <w:rPr>
          <w:rFonts w:eastAsia="黑体"/>
          <w:b/>
          <w:bCs/>
          <w:color w:val="auto"/>
          <w:sz w:val="22"/>
          <w:szCs w:val="21"/>
        </w:rPr>
      </w:pPr>
      <w:bookmarkStart w:id="159" w:name="_Toc351203639"/>
      <w:r>
        <w:rPr>
          <w:rFonts w:eastAsia="黑体"/>
          <w:b/>
          <w:bCs/>
          <w:color w:val="auto"/>
          <w:sz w:val="22"/>
          <w:szCs w:val="21"/>
        </w:rPr>
        <w:t>7. 工期和进度</w:t>
      </w:r>
      <w:bookmarkEnd w:id="159"/>
    </w:p>
    <w:p>
      <w:pPr>
        <w:spacing w:line="360" w:lineRule="exact"/>
        <w:ind w:firstLine="440" w:firstLineChars="200"/>
        <w:rPr>
          <w:color w:val="auto"/>
          <w:sz w:val="22"/>
          <w:szCs w:val="21"/>
        </w:rPr>
      </w:pPr>
      <w:r>
        <w:rPr>
          <w:color w:val="auto"/>
          <w:sz w:val="22"/>
          <w:szCs w:val="21"/>
        </w:rPr>
        <w:t>7.1 施工组织设计</w:t>
      </w:r>
    </w:p>
    <w:p>
      <w:pPr>
        <w:spacing w:line="360" w:lineRule="exact"/>
        <w:ind w:firstLine="440" w:firstLineChars="200"/>
        <w:rPr>
          <w:color w:val="auto"/>
          <w:sz w:val="22"/>
          <w:szCs w:val="21"/>
          <w:u w:val="single"/>
        </w:rPr>
      </w:pPr>
      <w:r>
        <w:rPr>
          <w:color w:val="auto"/>
          <w:sz w:val="22"/>
          <w:szCs w:val="21"/>
        </w:rPr>
        <w:t>7.1.1 合同当事人约定的施工组织设计应包括的其他内容：</w:t>
      </w:r>
      <w:r>
        <w:rPr>
          <w:color w:val="auto"/>
          <w:sz w:val="22"/>
          <w:szCs w:val="21"/>
          <w:u w:val="single"/>
        </w:rPr>
        <w:t xml:space="preserve"> 对特殊工艺施工、危险性较大分部分项工程施工（如基坑支护方案、高大支模架方案、外墙悬挑架等专项施工方案）</w:t>
      </w:r>
      <w:r>
        <w:rPr>
          <w:rFonts w:hint="eastAsia"/>
          <w:color w:val="auto"/>
          <w:sz w:val="22"/>
          <w:szCs w:val="21"/>
          <w:u w:val="single"/>
        </w:rPr>
        <w:t>，</w:t>
      </w:r>
      <w:r>
        <w:rPr>
          <w:color w:val="auto"/>
          <w:sz w:val="22"/>
          <w:szCs w:val="21"/>
          <w:u w:val="single"/>
        </w:rPr>
        <w:t>应按规定组织专家论证</w:t>
      </w:r>
      <w:r>
        <w:rPr>
          <w:rFonts w:hint="eastAsia"/>
          <w:color w:val="auto"/>
          <w:sz w:val="22"/>
          <w:szCs w:val="21"/>
          <w:u w:val="single"/>
        </w:rPr>
        <w:t>及办理审批手续</w:t>
      </w:r>
      <w:r>
        <w:rPr>
          <w:color w:val="auto"/>
          <w:sz w:val="22"/>
          <w:szCs w:val="21"/>
          <w:u w:val="single"/>
        </w:rPr>
        <w:t>。</w:t>
      </w:r>
    </w:p>
    <w:p>
      <w:pPr>
        <w:spacing w:line="360" w:lineRule="exact"/>
        <w:ind w:firstLine="440" w:firstLineChars="200"/>
        <w:rPr>
          <w:color w:val="auto"/>
          <w:sz w:val="22"/>
          <w:szCs w:val="21"/>
        </w:rPr>
      </w:pPr>
      <w:r>
        <w:rPr>
          <w:rFonts w:hint="eastAsia"/>
          <w:color w:val="auto"/>
          <w:sz w:val="22"/>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pPr>
        <w:spacing w:line="360" w:lineRule="exact"/>
        <w:ind w:firstLine="440" w:firstLineChars="200"/>
        <w:rPr>
          <w:color w:val="auto"/>
          <w:sz w:val="22"/>
          <w:szCs w:val="21"/>
        </w:rPr>
      </w:pPr>
      <w:r>
        <w:rPr>
          <w:color w:val="auto"/>
          <w:sz w:val="22"/>
          <w:szCs w:val="21"/>
        </w:rPr>
        <w:t>7.1.2 施工组织设计的提交和修改</w:t>
      </w:r>
    </w:p>
    <w:p>
      <w:pPr>
        <w:spacing w:line="360" w:lineRule="exact"/>
        <w:ind w:firstLine="440" w:firstLineChars="200"/>
        <w:rPr>
          <w:color w:val="auto"/>
          <w:sz w:val="22"/>
          <w:szCs w:val="21"/>
        </w:rPr>
      </w:pPr>
      <w:r>
        <w:rPr>
          <w:color w:val="auto"/>
          <w:sz w:val="22"/>
          <w:szCs w:val="21"/>
        </w:rPr>
        <w:t>承包人提交详细施工组织设计的期限的约定：</w:t>
      </w:r>
      <w:r>
        <w:rPr>
          <w:color w:val="auto"/>
          <w:sz w:val="22"/>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color w:val="auto"/>
          <w:sz w:val="22"/>
          <w:szCs w:val="21"/>
        </w:rPr>
        <w:t>；</w:t>
      </w:r>
    </w:p>
    <w:p>
      <w:pPr>
        <w:spacing w:line="360" w:lineRule="exact"/>
        <w:ind w:firstLine="440" w:firstLineChars="200"/>
        <w:rPr>
          <w:color w:val="auto"/>
          <w:sz w:val="22"/>
          <w:szCs w:val="21"/>
        </w:rPr>
      </w:pPr>
      <w:r>
        <w:rPr>
          <w:color w:val="auto"/>
          <w:sz w:val="22"/>
          <w:szCs w:val="21"/>
        </w:rPr>
        <w:t>发包人和监理人在收到详细的施工组织设计后确认或提出修改意见的期限：</w:t>
      </w:r>
      <w:r>
        <w:rPr>
          <w:color w:val="auto"/>
          <w:sz w:val="22"/>
          <w:szCs w:val="21"/>
          <w:u w:val="single"/>
        </w:rPr>
        <w:t>收到相应文件后7天内</w:t>
      </w:r>
      <w:r>
        <w:rPr>
          <w:color w:val="auto"/>
          <w:sz w:val="22"/>
          <w:szCs w:val="21"/>
        </w:rPr>
        <w:t>。</w:t>
      </w:r>
    </w:p>
    <w:p>
      <w:pPr>
        <w:spacing w:line="360" w:lineRule="exact"/>
        <w:ind w:firstLine="440" w:firstLineChars="200"/>
        <w:rPr>
          <w:color w:val="auto"/>
          <w:sz w:val="22"/>
          <w:szCs w:val="21"/>
        </w:rPr>
      </w:pPr>
      <w:r>
        <w:rPr>
          <w:color w:val="auto"/>
          <w:sz w:val="22"/>
          <w:szCs w:val="21"/>
        </w:rPr>
        <w:t>7</w:t>
      </w:r>
      <w:bookmarkStart w:id="160" w:name="_Toc297216173"/>
      <w:bookmarkStart w:id="161" w:name="_Toc312677479"/>
      <w:bookmarkStart w:id="162" w:name="_Toc300934966"/>
      <w:bookmarkStart w:id="163" w:name="_Toc304295541"/>
      <w:bookmarkStart w:id="164" w:name="_Toc297123514"/>
      <w:bookmarkStart w:id="165" w:name="_Toc312678005"/>
      <w:bookmarkStart w:id="166" w:name="_Toc303539123"/>
      <w:r>
        <w:rPr>
          <w:color w:val="auto"/>
          <w:sz w:val="22"/>
          <w:szCs w:val="21"/>
        </w:rPr>
        <w:t>.2 施工进度计划</w:t>
      </w:r>
    </w:p>
    <w:p>
      <w:pPr>
        <w:spacing w:line="360" w:lineRule="exact"/>
        <w:ind w:firstLine="440" w:firstLineChars="200"/>
        <w:rPr>
          <w:color w:val="auto"/>
          <w:sz w:val="22"/>
          <w:szCs w:val="21"/>
        </w:rPr>
      </w:pPr>
      <w:r>
        <w:rPr>
          <w:color w:val="auto"/>
          <w:sz w:val="22"/>
          <w:szCs w:val="21"/>
        </w:rPr>
        <w:t>7.2.2 施工进度计划的修订</w:t>
      </w:r>
    </w:p>
    <w:p>
      <w:pPr>
        <w:spacing w:line="360" w:lineRule="exact"/>
        <w:ind w:firstLine="440" w:firstLineChars="200"/>
        <w:rPr>
          <w:color w:val="auto"/>
          <w:sz w:val="22"/>
          <w:szCs w:val="21"/>
        </w:rPr>
      </w:pPr>
      <w:r>
        <w:rPr>
          <w:color w:val="auto"/>
          <w:sz w:val="22"/>
          <w:szCs w:val="21"/>
        </w:rPr>
        <w:t>发包人和监理人在收到修订的施工进度计划后确认或提出修改意见的期限：</w:t>
      </w:r>
      <w:r>
        <w:rPr>
          <w:color w:val="auto"/>
          <w:sz w:val="22"/>
          <w:szCs w:val="21"/>
          <w:u w:val="single"/>
        </w:rPr>
        <w:t xml:space="preserve"> 收到相应文件后7天内 </w:t>
      </w:r>
      <w:r>
        <w:rPr>
          <w:color w:val="auto"/>
          <w:sz w:val="22"/>
          <w:szCs w:val="21"/>
        </w:rPr>
        <w:t>。</w:t>
      </w:r>
    </w:p>
    <w:p>
      <w:pPr>
        <w:spacing w:line="360" w:lineRule="exact"/>
        <w:ind w:firstLine="440" w:firstLineChars="200"/>
        <w:rPr>
          <w:color w:val="auto"/>
          <w:sz w:val="22"/>
          <w:szCs w:val="21"/>
        </w:rPr>
      </w:pPr>
      <w:r>
        <w:rPr>
          <w:color w:val="auto"/>
          <w:sz w:val="22"/>
          <w:szCs w:val="21"/>
        </w:rPr>
        <w:t>7.3 开工</w:t>
      </w:r>
    </w:p>
    <w:bookmarkEnd w:id="160"/>
    <w:bookmarkEnd w:id="161"/>
    <w:bookmarkEnd w:id="162"/>
    <w:bookmarkEnd w:id="163"/>
    <w:bookmarkEnd w:id="164"/>
    <w:bookmarkEnd w:id="165"/>
    <w:bookmarkEnd w:id="166"/>
    <w:p>
      <w:pPr>
        <w:spacing w:line="360" w:lineRule="exact"/>
        <w:ind w:firstLine="440" w:firstLineChars="200"/>
        <w:rPr>
          <w:color w:val="auto"/>
          <w:sz w:val="22"/>
          <w:szCs w:val="21"/>
        </w:rPr>
      </w:pPr>
      <w:r>
        <w:rPr>
          <w:color w:val="auto"/>
          <w:sz w:val="22"/>
          <w:szCs w:val="21"/>
        </w:rPr>
        <w:t>7.3.1 开工准备</w:t>
      </w:r>
    </w:p>
    <w:p>
      <w:pPr>
        <w:spacing w:line="360" w:lineRule="exact"/>
        <w:ind w:firstLine="440" w:firstLineChars="200"/>
        <w:rPr>
          <w:color w:val="auto"/>
          <w:sz w:val="22"/>
          <w:szCs w:val="21"/>
          <w:u w:val="single"/>
        </w:rPr>
      </w:pPr>
      <w:r>
        <w:rPr>
          <w:color w:val="auto"/>
          <w:sz w:val="22"/>
          <w:szCs w:val="21"/>
        </w:rPr>
        <w:t>关于承包人提交工程开工报审表的期限：</w:t>
      </w:r>
      <w:r>
        <w:rPr>
          <w:color w:val="auto"/>
          <w:sz w:val="22"/>
          <w:szCs w:val="21"/>
          <w:u w:val="single"/>
        </w:rPr>
        <w:t xml:space="preserve">接到开工通知（或确定开工日期）后7天内 </w:t>
      </w:r>
      <w:r>
        <w:rPr>
          <w:color w:val="auto"/>
          <w:sz w:val="22"/>
          <w:szCs w:val="21"/>
        </w:rPr>
        <w:t>。</w:t>
      </w:r>
    </w:p>
    <w:p>
      <w:pPr>
        <w:spacing w:line="360" w:lineRule="exact"/>
        <w:ind w:firstLine="440" w:firstLineChars="200"/>
        <w:rPr>
          <w:color w:val="auto"/>
          <w:sz w:val="22"/>
          <w:szCs w:val="21"/>
        </w:rPr>
      </w:pPr>
      <w:r>
        <w:rPr>
          <w:color w:val="auto"/>
          <w:sz w:val="22"/>
          <w:szCs w:val="21"/>
        </w:rPr>
        <w:t>关于发包人应完成的其他开工准备工作及期限：</w:t>
      </w:r>
      <w:r>
        <w:rPr>
          <w:color w:val="auto"/>
          <w:sz w:val="22"/>
          <w:szCs w:val="21"/>
          <w:u w:val="single"/>
        </w:rPr>
        <w:t>开工前7天</w:t>
      </w:r>
      <w:r>
        <w:rPr>
          <w:color w:val="auto"/>
          <w:sz w:val="22"/>
          <w:szCs w:val="21"/>
        </w:rPr>
        <w:t>。</w:t>
      </w:r>
    </w:p>
    <w:p>
      <w:pPr>
        <w:spacing w:line="360" w:lineRule="exact"/>
        <w:ind w:firstLine="440" w:firstLineChars="200"/>
        <w:rPr>
          <w:color w:val="auto"/>
          <w:sz w:val="22"/>
          <w:szCs w:val="21"/>
        </w:rPr>
      </w:pPr>
      <w:r>
        <w:rPr>
          <w:color w:val="auto"/>
          <w:sz w:val="22"/>
          <w:szCs w:val="21"/>
        </w:rPr>
        <w:t>关于承包人应完成的其他开工准备工作及期限：</w:t>
      </w:r>
      <w:r>
        <w:rPr>
          <w:color w:val="auto"/>
          <w:sz w:val="22"/>
          <w:szCs w:val="21"/>
          <w:u w:val="single"/>
        </w:rPr>
        <w:t>开工前。</w:t>
      </w:r>
    </w:p>
    <w:p>
      <w:pPr>
        <w:spacing w:line="360" w:lineRule="exact"/>
        <w:ind w:firstLine="440" w:firstLineChars="200"/>
        <w:rPr>
          <w:color w:val="auto"/>
          <w:sz w:val="22"/>
          <w:szCs w:val="21"/>
        </w:rPr>
      </w:pPr>
      <w:r>
        <w:rPr>
          <w:color w:val="auto"/>
          <w:sz w:val="22"/>
          <w:szCs w:val="21"/>
        </w:rPr>
        <w:t>7.3.2开工通知</w:t>
      </w:r>
    </w:p>
    <w:p>
      <w:pPr>
        <w:spacing w:line="360" w:lineRule="exact"/>
        <w:ind w:firstLine="440" w:firstLineChars="200"/>
        <w:rPr>
          <w:color w:val="auto"/>
          <w:sz w:val="22"/>
          <w:szCs w:val="21"/>
        </w:rPr>
      </w:pPr>
      <w:r>
        <w:rPr>
          <w:color w:val="auto"/>
          <w:sz w:val="22"/>
          <w:szCs w:val="21"/>
        </w:rPr>
        <w:t>发包人（或监理人）在计划开工日期前7天向承包人发出开工通知，工期自开工通知中载明的开工日期起算。</w:t>
      </w:r>
    </w:p>
    <w:p>
      <w:pPr>
        <w:spacing w:line="360" w:lineRule="exact"/>
        <w:ind w:firstLine="440" w:firstLineChars="200"/>
        <w:rPr>
          <w:color w:val="auto"/>
          <w:sz w:val="22"/>
          <w:szCs w:val="21"/>
          <w:u w:val="single"/>
        </w:rPr>
      </w:pPr>
      <w:r>
        <w:rPr>
          <w:color w:val="auto"/>
          <w:sz w:val="22"/>
          <w:szCs w:val="21"/>
          <w:u w:val="single"/>
        </w:rPr>
        <w:t xml:space="preserve">因发包人原因造成监理人未能在计划开工日期之日起  </w:t>
      </w:r>
      <w:r>
        <w:rPr>
          <w:rFonts w:hint="eastAsia"/>
          <w:color w:val="auto"/>
          <w:sz w:val="22"/>
          <w:szCs w:val="21"/>
          <w:u w:val="single"/>
        </w:rPr>
        <w:t>90</w:t>
      </w:r>
      <w:r>
        <w:rPr>
          <w:color w:val="auto"/>
          <w:sz w:val="22"/>
          <w:szCs w:val="21"/>
          <w:u w:val="single"/>
        </w:rPr>
        <w:t>天内发出开工通知的，承包人有权提出价格调整要求，或者解除合同。发包人应当承担由此增加的费用或赔偿承包人的损失。</w:t>
      </w:r>
    </w:p>
    <w:p>
      <w:pPr>
        <w:spacing w:line="360" w:lineRule="exact"/>
        <w:ind w:firstLine="440" w:firstLineChars="200"/>
        <w:rPr>
          <w:color w:val="auto"/>
          <w:sz w:val="22"/>
          <w:szCs w:val="21"/>
        </w:rPr>
      </w:pPr>
      <w:r>
        <w:rPr>
          <w:color w:val="auto"/>
          <w:sz w:val="22"/>
          <w:szCs w:val="21"/>
        </w:rPr>
        <w:t>7.4 测量放线</w:t>
      </w:r>
    </w:p>
    <w:p>
      <w:pPr>
        <w:spacing w:line="360" w:lineRule="exact"/>
        <w:ind w:firstLine="440" w:firstLineChars="200"/>
        <w:rPr>
          <w:color w:val="auto"/>
          <w:sz w:val="22"/>
          <w:szCs w:val="21"/>
        </w:rPr>
      </w:pPr>
      <w:r>
        <w:rPr>
          <w:color w:val="auto"/>
          <w:sz w:val="22"/>
          <w:szCs w:val="21"/>
        </w:rPr>
        <w:t>7.4.1发包人通过监理人向承包人提供测量基准点、基准线和水准点及其书面资料的期限：</w:t>
      </w:r>
      <w:r>
        <w:rPr>
          <w:color w:val="auto"/>
          <w:sz w:val="22"/>
          <w:szCs w:val="21"/>
          <w:u w:val="single"/>
        </w:rPr>
        <w:t xml:space="preserve"> 按通用合同条款执行 </w:t>
      </w:r>
      <w:r>
        <w:rPr>
          <w:color w:val="auto"/>
          <w:sz w:val="22"/>
          <w:szCs w:val="21"/>
        </w:rPr>
        <w:t>。</w:t>
      </w:r>
    </w:p>
    <w:p>
      <w:pPr>
        <w:spacing w:line="360" w:lineRule="exact"/>
        <w:ind w:firstLine="440" w:firstLineChars="200"/>
        <w:rPr>
          <w:color w:val="auto"/>
          <w:sz w:val="22"/>
          <w:szCs w:val="21"/>
        </w:rPr>
      </w:pPr>
      <w:r>
        <w:rPr>
          <w:color w:val="auto"/>
          <w:sz w:val="22"/>
          <w:szCs w:val="21"/>
        </w:rPr>
        <w:t>7</w:t>
      </w:r>
      <w:bookmarkStart w:id="167" w:name="_Toc312677484"/>
      <w:bookmarkStart w:id="168" w:name="_Toc297123516"/>
      <w:bookmarkStart w:id="169" w:name="_Toc300934968"/>
      <w:bookmarkStart w:id="170" w:name="_Toc297216175"/>
      <w:bookmarkStart w:id="171" w:name="_Toc304295546"/>
      <w:bookmarkStart w:id="172" w:name="_Toc303539125"/>
      <w:bookmarkStart w:id="173" w:name="_Toc312678010"/>
      <w:r>
        <w:rPr>
          <w:color w:val="auto"/>
          <w:sz w:val="22"/>
          <w:szCs w:val="21"/>
        </w:rPr>
        <w:t>.5 工期延误</w:t>
      </w:r>
    </w:p>
    <w:bookmarkEnd w:id="167"/>
    <w:bookmarkEnd w:id="168"/>
    <w:bookmarkEnd w:id="169"/>
    <w:bookmarkEnd w:id="170"/>
    <w:bookmarkEnd w:id="171"/>
    <w:bookmarkEnd w:id="172"/>
    <w:bookmarkEnd w:id="173"/>
    <w:p>
      <w:pPr>
        <w:spacing w:line="360" w:lineRule="exact"/>
        <w:ind w:firstLine="440" w:firstLineChars="200"/>
        <w:rPr>
          <w:color w:val="auto"/>
          <w:sz w:val="22"/>
          <w:szCs w:val="21"/>
        </w:rPr>
      </w:pPr>
      <w:bookmarkStart w:id="174" w:name="_Toc312678014"/>
      <w:bookmarkStart w:id="175" w:name="_Toc318581171"/>
      <w:r>
        <w:rPr>
          <w:color w:val="auto"/>
          <w:sz w:val="22"/>
          <w:szCs w:val="21"/>
        </w:rPr>
        <w:t>7.5.1 因发包人原因导致工期延误</w:t>
      </w:r>
    </w:p>
    <w:p>
      <w:pPr>
        <w:spacing w:line="360" w:lineRule="exact"/>
        <w:ind w:firstLine="440" w:firstLineChars="200"/>
        <w:rPr>
          <w:color w:val="auto"/>
          <w:sz w:val="22"/>
          <w:szCs w:val="21"/>
          <w:u w:val="single"/>
        </w:rPr>
      </w:pPr>
      <w:r>
        <w:rPr>
          <w:color w:val="auto"/>
          <w:sz w:val="22"/>
          <w:szCs w:val="21"/>
        </w:rPr>
        <w:t>（7）因发包人原因导致工期延误的其他情形：</w:t>
      </w:r>
      <w:r>
        <w:rPr>
          <w:rFonts w:hint="eastAsia" w:ascii="宋体" w:hAnsi="宋体" w:cs="宋体"/>
          <w:color w:val="auto"/>
          <w:sz w:val="22"/>
          <w:szCs w:val="21"/>
          <w:u w:val="single"/>
        </w:rPr>
        <w:t>①</w:t>
      </w:r>
      <w:r>
        <w:rPr>
          <w:color w:val="auto"/>
          <w:sz w:val="22"/>
          <w:szCs w:val="21"/>
          <w:u w:val="single"/>
        </w:rPr>
        <w:t>重大设计变更；</w:t>
      </w:r>
      <w:r>
        <w:rPr>
          <w:rFonts w:hint="eastAsia" w:ascii="宋体" w:hAnsi="宋体" w:cs="宋体"/>
          <w:color w:val="auto"/>
          <w:sz w:val="22"/>
          <w:szCs w:val="21"/>
          <w:u w:val="single"/>
        </w:rPr>
        <w:t>②</w:t>
      </w:r>
      <w:r>
        <w:rPr>
          <w:color w:val="auto"/>
          <w:sz w:val="22"/>
          <w:szCs w:val="21"/>
          <w:u w:val="single"/>
        </w:rPr>
        <w:t>因政策处理不完善导致无法施工</w:t>
      </w:r>
      <w:r>
        <w:rPr>
          <w:color w:val="auto"/>
          <w:sz w:val="22"/>
          <w:szCs w:val="21"/>
        </w:rPr>
        <w:t>。</w:t>
      </w:r>
    </w:p>
    <w:p>
      <w:pPr>
        <w:spacing w:line="360" w:lineRule="exact"/>
        <w:ind w:firstLine="440" w:firstLineChars="200"/>
        <w:rPr>
          <w:color w:val="auto"/>
          <w:sz w:val="22"/>
          <w:szCs w:val="21"/>
        </w:rPr>
      </w:pPr>
      <w:r>
        <w:rPr>
          <w:color w:val="auto"/>
          <w:sz w:val="22"/>
          <w:szCs w:val="21"/>
        </w:rPr>
        <w:t>7</w:t>
      </w:r>
      <w:bookmarkStart w:id="176" w:name="_Toc312677486"/>
      <w:bookmarkStart w:id="177" w:name="_Toc318581169"/>
      <w:bookmarkStart w:id="178" w:name="_Toc312678012"/>
      <w:bookmarkStart w:id="179" w:name="_Toc297216177"/>
      <w:bookmarkStart w:id="180" w:name="_Toc303539127"/>
      <w:bookmarkStart w:id="181" w:name="_Toc300934970"/>
      <w:bookmarkStart w:id="182" w:name="_Toc304295548"/>
      <w:bookmarkStart w:id="183" w:name="_Toc297123518"/>
      <w:r>
        <w:rPr>
          <w:color w:val="auto"/>
          <w:sz w:val="22"/>
          <w:szCs w:val="21"/>
        </w:rPr>
        <w:t>.5.2 因承包人原因导致工期延误</w:t>
      </w:r>
    </w:p>
    <w:bookmarkEnd w:id="176"/>
    <w:bookmarkEnd w:id="177"/>
    <w:bookmarkEnd w:id="178"/>
    <w:p>
      <w:pPr>
        <w:spacing w:line="360" w:lineRule="exact"/>
        <w:ind w:firstLine="440" w:firstLineChars="200"/>
        <w:rPr>
          <w:color w:val="auto"/>
          <w:sz w:val="22"/>
          <w:szCs w:val="21"/>
        </w:rPr>
      </w:pPr>
      <w:r>
        <w:rPr>
          <w:color w:val="auto"/>
          <w:sz w:val="22"/>
          <w:szCs w:val="21"/>
        </w:rPr>
        <w:t>因</w:t>
      </w:r>
      <w:bookmarkStart w:id="184" w:name="_Toc312678013"/>
      <w:bookmarkStart w:id="185" w:name="_Toc312677487"/>
      <w:bookmarkStart w:id="186" w:name="_Toc318581170"/>
      <w:r>
        <w:rPr>
          <w:color w:val="auto"/>
          <w:sz w:val="22"/>
          <w:szCs w:val="21"/>
        </w:rPr>
        <w:t>承包人原因造成工期延误，逾期竣工违约金的计算方法为：</w:t>
      </w:r>
      <w:r>
        <w:rPr>
          <w:color w:val="auto"/>
          <w:sz w:val="22"/>
          <w:szCs w:val="21"/>
          <w:u w:val="single"/>
        </w:rPr>
        <w:t>每天</w:t>
      </w:r>
      <w:r>
        <w:rPr>
          <w:rFonts w:hint="eastAsia"/>
          <w:color w:val="auto"/>
          <w:sz w:val="22"/>
          <w:szCs w:val="21"/>
          <w:u w:val="single"/>
        </w:rPr>
        <w:t>人民币</w:t>
      </w:r>
      <w:r>
        <w:rPr>
          <w:rFonts w:hint="eastAsia"/>
          <w:color w:val="auto"/>
          <w:sz w:val="22"/>
          <w:szCs w:val="21"/>
          <w:u w:val="single"/>
          <w:lang w:val="en-US" w:eastAsia="zh-CN"/>
        </w:rPr>
        <w:t>500</w:t>
      </w:r>
      <w:r>
        <w:rPr>
          <w:color w:val="auto"/>
          <w:sz w:val="22"/>
          <w:szCs w:val="21"/>
          <w:u w:val="single"/>
        </w:rPr>
        <w:t>元</w:t>
      </w:r>
      <w:bookmarkEnd w:id="179"/>
      <w:bookmarkEnd w:id="180"/>
      <w:bookmarkEnd w:id="181"/>
      <w:bookmarkEnd w:id="182"/>
      <w:bookmarkEnd w:id="183"/>
      <w:bookmarkEnd w:id="184"/>
      <w:bookmarkEnd w:id="185"/>
      <w:r>
        <w:rPr>
          <w:color w:val="auto"/>
          <w:sz w:val="22"/>
          <w:szCs w:val="21"/>
        </w:rPr>
        <w:t>。</w:t>
      </w:r>
    </w:p>
    <w:bookmarkEnd w:id="186"/>
    <w:p>
      <w:pPr>
        <w:spacing w:line="360" w:lineRule="exact"/>
        <w:ind w:firstLine="440" w:firstLineChars="200"/>
        <w:rPr>
          <w:rFonts w:hAnsi="仿宋"/>
          <w:color w:val="auto"/>
          <w:sz w:val="32"/>
          <w:szCs w:val="28"/>
        </w:rPr>
      </w:pPr>
      <w:r>
        <w:rPr>
          <w:color w:val="auto"/>
          <w:sz w:val="22"/>
          <w:szCs w:val="21"/>
        </w:rPr>
        <w:t>因承包人原因造成工期延误，逾期竣工违约金的上限：</w:t>
      </w:r>
      <w:r>
        <w:rPr>
          <w:rFonts w:hint="eastAsia"/>
          <w:color w:val="auto"/>
          <w:sz w:val="22"/>
          <w:szCs w:val="21"/>
          <w:u w:val="single"/>
        </w:rPr>
        <w:t>履约保证金额度，对发包人造成损失超过违约金的，除承担违约金外同时赔偿发包人损失。</w:t>
      </w:r>
    </w:p>
    <w:bookmarkEnd w:id="174"/>
    <w:bookmarkEnd w:id="175"/>
    <w:p>
      <w:pPr>
        <w:spacing w:line="360" w:lineRule="exact"/>
        <w:ind w:firstLine="440" w:firstLineChars="200"/>
        <w:rPr>
          <w:color w:val="auto"/>
          <w:sz w:val="22"/>
          <w:szCs w:val="21"/>
        </w:rPr>
      </w:pPr>
      <w:r>
        <w:rPr>
          <w:color w:val="auto"/>
          <w:sz w:val="22"/>
          <w:szCs w:val="21"/>
        </w:rPr>
        <w:t>7</w:t>
      </w:r>
      <w:bookmarkStart w:id="187" w:name="_Toc304295549"/>
      <w:bookmarkStart w:id="188" w:name="_Toc312678015"/>
      <w:bookmarkStart w:id="189" w:name="_Toc303539128"/>
      <w:bookmarkStart w:id="190" w:name="_Toc300934971"/>
      <w:bookmarkStart w:id="191" w:name="_Toc297216178"/>
      <w:bookmarkStart w:id="192" w:name="_Toc297123519"/>
      <w:r>
        <w:rPr>
          <w:color w:val="auto"/>
          <w:sz w:val="22"/>
          <w:szCs w:val="21"/>
        </w:rPr>
        <w:t>.6 不</w:t>
      </w:r>
      <w:bookmarkEnd w:id="187"/>
      <w:bookmarkEnd w:id="188"/>
      <w:bookmarkEnd w:id="189"/>
      <w:bookmarkEnd w:id="190"/>
      <w:bookmarkEnd w:id="191"/>
      <w:bookmarkEnd w:id="192"/>
      <w:r>
        <w:rPr>
          <w:color w:val="auto"/>
          <w:sz w:val="22"/>
          <w:szCs w:val="21"/>
        </w:rPr>
        <w:t>利物质条件</w:t>
      </w:r>
    </w:p>
    <w:p>
      <w:pPr>
        <w:spacing w:line="360" w:lineRule="exact"/>
        <w:ind w:firstLine="440" w:firstLineChars="200"/>
        <w:rPr>
          <w:color w:val="auto"/>
          <w:sz w:val="22"/>
          <w:szCs w:val="21"/>
        </w:rPr>
      </w:pPr>
      <w:bookmarkStart w:id="193" w:name="_Toc300934972"/>
      <w:bookmarkStart w:id="194" w:name="_Toc297123520"/>
      <w:bookmarkStart w:id="195" w:name="_Toc303539129"/>
      <w:bookmarkStart w:id="196" w:name="_Toc318581172"/>
      <w:bookmarkStart w:id="197" w:name="_Toc312678016"/>
      <w:bookmarkStart w:id="198" w:name="_Toc297216179"/>
      <w:bookmarkStart w:id="199" w:name="_Toc304295550"/>
      <w:r>
        <w:rPr>
          <w:color w:val="auto"/>
          <w:sz w:val="22"/>
          <w:szCs w:val="21"/>
        </w:rPr>
        <w:t>不利物质条件的其他情形和有关约定：</w:t>
      </w:r>
    </w:p>
    <w:p>
      <w:pPr>
        <w:spacing w:line="360" w:lineRule="exact"/>
        <w:ind w:firstLine="440" w:firstLineChars="200"/>
        <w:rPr>
          <w:color w:val="auto"/>
          <w:sz w:val="22"/>
          <w:szCs w:val="21"/>
        </w:rPr>
      </w:pPr>
      <w:r>
        <w:rPr>
          <w:color w:val="auto"/>
          <w:sz w:val="22"/>
          <w:szCs w:val="21"/>
        </w:rPr>
        <w:t>（1）</w:t>
      </w:r>
      <w:r>
        <w:rPr>
          <w:color w:val="auto"/>
          <w:sz w:val="22"/>
          <w:szCs w:val="21"/>
          <w:u w:val="single"/>
        </w:rPr>
        <w:t>每天连续停水、停电超过8小时以上。</w:t>
      </w:r>
    </w:p>
    <w:p>
      <w:pPr>
        <w:spacing w:line="360" w:lineRule="exact"/>
        <w:ind w:firstLine="440" w:firstLineChars="200"/>
        <w:rPr>
          <w:color w:val="auto"/>
          <w:sz w:val="22"/>
          <w:szCs w:val="21"/>
          <w:u w:val="single"/>
        </w:rPr>
      </w:pPr>
      <w:r>
        <w:rPr>
          <w:color w:val="auto"/>
          <w:sz w:val="22"/>
          <w:szCs w:val="21"/>
        </w:rPr>
        <w:t>（2）</w:t>
      </w:r>
      <w:r>
        <w:rPr>
          <w:color w:val="auto"/>
          <w:sz w:val="22"/>
          <w:szCs w:val="21"/>
          <w:u w:val="single"/>
        </w:rPr>
        <w:t>因政府行政命令（因承包人原因的除外）。</w:t>
      </w:r>
    </w:p>
    <w:p>
      <w:pPr>
        <w:spacing w:line="360" w:lineRule="exact"/>
        <w:ind w:firstLine="440" w:firstLineChars="200"/>
        <w:rPr>
          <w:color w:val="auto"/>
          <w:sz w:val="22"/>
          <w:szCs w:val="21"/>
          <w:u w:val="single"/>
        </w:rPr>
      </w:pPr>
      <w:r>
        <w:rPr>
          <w:color w:val="auto"/>
          <w:sz w:val="22"/>
          <w:szCs w:val="21"/>
        </w:rPr>
        <w:t>（3）</w:t>
      </w:r>
      <w:r>
        <w:rPr>
          <w:color w:val="auto"/>
          <w:sz w:val="22"/>
          <w:szCs w:val="21"/>
          <w:u w:val="single"/>
        </w:rPr>
        <w:t>非因双方原因而无法控制的爆炸、火灾等事件。</w:t>
      </w:r>
    </w:p>
    <w:p>
      <w:pPr>
        <w:spacing w:line="360" w:lineRule="exact"/>
        <w:ind w:firstLine="440" w:firstLineChars="200"/>
        <w:rPr>
          <w:color w:val="auto"/>
          <w:sz w:val="22"/>
          <w:szCs w:val="21"/>
          <w:u w:val="single"/>
        </w:rPr>
      </w:pPr>
      <w:r>
        <w:rPr>
          <w:color w:val="auto"/>
          <w:sz w:val="22"/>
          <w:szCs w:val="21"/>
        </w:rPr>
        <w:t>（4）</w:t>
      </w:r>
      <w:r>
        <w:rPr>
          <w:color w:val="auto"/>
          <w:sz w:val="22"/>
          <w:szCs w:val="21"/>
          <w:u w:val="single"/>
        </w:rPr>
        <w:t>施工场地周围地下管线保护，地下障碍物和污染物排除，邻近建筑物、构筑物的保护要求。</w:t>
      </w:r>
    </w:p>
    <w:p>
      <w:pPr>
        <w:spacing w:line="360" w:lineRule="exact"/>
        <w:ind w:firstLine="440" w:firstLineChars="200"/>
        <w:rPr>
          <w:color w:val="auto"/>
          <w:sz w:val="22"/>
          <w:szCs w:val="21"/>
          <w:u w:val="single"/>
        </w:rPr>
      </w:pPr>
      <w:r>
        <w:rPr>
          <w:color w:val="auto"/>
          <w:sz w:val="22"/>
          <w:szCs w:val="21"/>
          <w:u w:val="single"/>
        </w:rPr>
        <w:t>（5）地质勘探资料未涉及的地下管道、暗沟、岩层等。</w:t>
      </w:r>
    </w:p>
    <w:p>
      <w:pPr>
        <w:spacing w:line="360" w:lineRule="exact"/>
        <w:ind w:firstLine="440" w:firstLineChars="200"/>
        <w:rPr>
          <w:color w:val="auto"/>
          <w:sz w:val="22"/>
          <w:szCs w:val="21"/>
          <w:u w:val="single"/>
        </w:rPr>
      </w:pPr>
      <w:r>
        <w:rPr>
          <w:rFonts w:hint="eastAsia"/>
          <w:color w:val="auto"/>
          <w:sz w:val="22"/>
          <w:szCs w:val="21"/>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193"/>
    <w:bookmarkEnd w:id="194"/>
    <w:bookmarkEnd w:id="195"/>
    <w:bookmarkEnd w:id="196"/>
    <w:bookmarkEnd w:id="197"/>
    <w:bookmarkEnd w:id="198"/>
    <w:bookmarkEnd w:id="199"/>
    <w:p>
      <w:pPr>
        <w:spacing w:line="360" w:lineRule="exact"/>
        <w:ind w:firstLine="440" w:firstLineChars="200"/>
        <w:rPr>
          <w:color w:val="auto"/>
          <w:sz w:val="22"/>
          <w:szCs w:val="21"/>
        </w:rPr>
      </w:pPr>
      <w:r>
        <w:rPr>
          <w:color w:val="auto"/>
          <w:sz w:val="22"/>
          <w:szCs w:val="21"/>
        </w:rPr>
        <w:t>7</w:t>
      </w:r>
      <w:bookmarkStart w:id="200" w:name="_Toc312678017"/>
      <w:bookmarkStart w:id="201" w:name="_Toc300934973"/>
      <w:bookmarkStart w:id="202" w:name="_Toc303539130"/>
      <w:bookmarkStart w:id="203" w:name="_Toc297216180"/>
      <w:bookmarkStart w:id="204" w:name="_Toc297123521"/>
      <w:bookmarkStart w:id="205" w:name="_Toc304295551"/>
      <w:r>
        <w:rPr>
          <w:color w:val="auto"/>
          <w:sz w:val="22"/>
          <w:szCs w:val="21"/>
        </w:rPr>
        <w:t>.7异常恶劣的气候条件</w:t>
      </w:r>
    </w:p>
    <w:bookmarkEnd w:id="200"/>
    <w:bookmarkEnd w:id="201"/>
    <w:bookmarkEnd w:id="202"/>
    <w:bookmarkEnd w:id="203"/>
    <w:bookmarkEnd w:id="204"/>
    <w:bookmarkEnd w:id="205"/>
    <w:p>
      <w:pPr>
        <w:spacing w:line="360" w:lineRule="exact"/>
        <w:ind w:firstLine="440" w:firstLineChars="200"/>
        <w:rPr>
          <w:color w:val="auto"/>
          <w:sz w:val="22"/>
          <w:szCs w:val="21"/>
        </w:rPr>
      </w:pPr>
      <w:r>
        <w:rPr>
          <w:color w:val="auto"/>
          <w:sz w:val="22"/>
          <w:szCs w:val="21"/>
        </w:rPr>
        <w:t>发包人和承包人同意以下情形视为异常恶劣的气候条件：</w:t>
      </w:r>
    </w:p>
    <w:p>
      <w:pPr>
        <w:spacing w:line="360" w:lineRule="exact"/>
        <w:ind w:firstLine="440" w:firstLineChars="200"/>
        <w:rPr>
          <w:color w:val="auto"/>
          <w:sz w:val="22"/>
          <w:szCs w:val="21"/>
          <w:u w:val="single"/>
        </w:rPr>
      </w:pPr>
      <w:r>
        <w:rPr>
          <w:color w:val="auto"/>
          <w:sz w:val="22"/>
          <w:szCs w:val="21"/>
        </w:rPr>
        <w:t>（1）</w:t>
      </w:r>
      <w:r>
        <w:rPr>
          <w:color w:val="auto"/>
          <w:sz w:val="22"/>
          <w:szCs w:val="21"/>
          <w:u w:val="single"/>
        </w:rPr>
        <w:t>8</w:t>
      </w:r>
      <w:r>
        <w:rPr>
          <w:rFonts w:hint="eastAsia"/>
          <w:color w:val="auto"/>
          <w:sz w:val="22"/>
          <w:szCs w:val="21"/>
          <w:u w:val="single"/>
        </w:rPr>
        <w:t>-10</w:t>
      </w:r>
      <w:r>
        <w:rPr>
          <w:color w:val="auto"/>
          <w:sz w:val="22"/>
          <w:szCs w:val="21"/>
          <w:u w:val="single"/>
        </w:rPr>
        <w:t>级</w:t>
      </w:r>
      <w:r>
        <w:rPr>
          <w:rFonts w:hint="eastAsia"/>
          <w:color w:val="auto"/>
          <w:sz w:val="22"/>
          <w:szCs w:val="21"/>
          <w:u w:val="single"/>
        </w:rPr>
        <w:t>（含10级）</w:t>
      </w:r>
      <w:r>
        <w:rPr>
          <w:color w:val="auto"/>
          <w:sz w:val="22"/>
          <w:szCs w:val="21"/>
          <w:u w:val="single"/>
        </w:rPr>
        <w:t>持续24小时的大风；</w:t>
      </w:r>
    </w:p>
    <w:p>
      <w:pPr>
        <w:spacing w:line="360" w:lineRule="exact"/>
        <w:ind w:firstLine="440" w:firstLineChars="200"/>
        <w:rPr>
          <w:color w:val="auto"/>
          <w:sz w:val="22"/>
          <w:szCs w:val="21"/>
        </w:rPr>
      </w:pPr>
      <w:r>
        <w:rPr>
          <w:color w:val="auto"/>
          <w:sz w:val="22"/>
          <w:szCs w:val="21"/>
        </w:rPr>
        <w:t>（2）</w:t>
      </w:r>
      <w:r>
        <w:rPr>
          <w:color w:val="auto"/>
          <w:sz w:val="22"/>
          <w:szCs w:val="21"/>
          <w:u w:val="single"/>
        </w:rPr>
        <w:t xml:space="preserve">24小时内持续降雨且降水量为200mm以上 </w:t>
      </w:r>
      <w:r>
        <w:rPr>
          <w:color w:val="auto"/>
          <w:sz w:val="22"/>
          <w:szCs w:val="21"/>
        </w:rPr>
        <w:t>；</w:t>
      </w:r>
    </w:p>
    <w:p>
      <w:pPr>
        <w:spacing w:line="360" w:lineRule="exact"/>
        <w:ind w:firstLine="440" w:firstLineChars="200"/>
        <w:rPr>
          <w:color w:val="auto"/>
          <w:sz w:val="22"/>
          <w:szCs w:val="21"/>
        </w:rPr>
      </w:pPr>
      <w:r>
        <w:rPr>
          <w:color w:val="auto"/>
          <w:sz w:val="22"/>
          <w:szCs w:val="21"/>
        </w:rPr>
        <w:t>（3）</w:t>
      </w:r>
      <w:r>
        <w:rPr>
          <w:color w:val="auto"/>
          <w:sz w:val="22"/>
          <w:szCs w:val="21"/>
          <w:u w:val="single"/>
        </w:rPr>
        <w:t xml:space="preserve">40摄氏度及以上且持续2天以上的高温天气 </w:t>
      </w:r>
      <w:r>
        <w:rPr>
          <w:color w:val="auto"/>
          <w:sz w:val="22"/>
          <w:szCs w:val="21"/>
        </w:rPr>
        <w:t>。</w:t>
      </w:r>
    </w:p>
    <w:p>
      <w:pPr>
        <w:spacing w:line="360" w:lineRule="exact"/>
        <w:ind w:firstLine="440" w:firstLineChars="200"/>
        <w:rPr>
          <w:rFonts w:hAnsi="仿宋"/>
          <w:color w:val="auto"/>
          <w:sz w:val="32"/>
          <w:szCs w:val="28"/>
        </w:rPr>
      </w:pPr>
      <w:r>
        <w:rPr>
          <w:rFonts w:hint="eastAsia"/>
          <w:color w:val="auto"/>
          <w:sz w:val="22"/>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pPr>
        <w:spacing w:line="360" w:lineRule="exact"/>
        <w:ind w:firstLine="440" w:firstLineChars="200"/>
        <w:rPr>
          <w:color w:val="auto"/>
          <w:sz w:val="22"/>
          <w:szCs w:val="21"/>
        </w:rPr>
      </w:pPr>
      <w:r>
        <w:rPr>
          <w:color w:val="auto"/>
          <w:sz w:val="22"/>
          <w:szCs w:val="21"/>
        </w:rPr>
        <w:t>7.9 提前竣工的奖励</w:t>
      </w:r>
    </w:p>
    <w:p>
      <w:pPr>
        <w:spacing w:line="360" w:lineRule="exact"/>
        <w:ind w:firstLine="440" w:firstLineChars="200"/>
        <w:rPr>
          <w:color w:val="auto"/>
          <w:sz w:val="22"/>
          <w:szCs w:val="21"/>
        </w:rPr>
      </w:pPr>
      <w:r>
        <w:rPr>
          <w:color w:val="auto"/>
          <w:sz w:val="22"/>
          <w:szCs w:val="21"/>
        </w:rPr>
        <w:t>7.9.2提前竣工的奖励：</w:t>
      </w:r>
      <w:r>
        <w:rPr>
          <w:color w:val="auto"/>
          <w:sz w:val="22"/>
          <w:szCs w:val="21"/>
          <w:u w:val="single"/>
        </w:rPr>
        <w:t xml:space="preserve">    </w:t>
      </w:r>
      <w:r>
        <w:rPr>
          <w:rFonts w:hint="eastAsia"/>
          <w:color w:val="auto"/>
          <w:sz w:val="22"/>
          <w:szCs w:val="21"/>
          <w:u w:val="single"/>
        </w:rPr>
        <w:t>/</w:t>
      </w:r>
      <w:r>
        <w:rPr>
          <w:color w:val="auto"/>
          <w:sz w:val="22"/>
          <w:szCs w:val="21"/>
          <w:u w:val="single"/>
        </w:rPr>
        <w:t xml:space="preserve">    </w:t>
      </w:r>
      <w:r>
        <w:rPr>
          <w:color w:val="auto"/>
          <w:sz w:val="22"/>
          <w:szCs w:val="21"/>
        </w:rPr>
        <w:t>。</w:t>
      </w:r>
    </w:p>
    <w:p>
      <w:pPr>
        <w:keepNext/>
        <w:keepLines/>
        <w:spacing w:line="360" w:lineRule="exact"/>
        <w:ind w:firstLine="221" w:firstLineChars="100"/>
        <w:outlineLvl w:val="3"/>
        <w:rPr>
          <w:rFonts w:eastAsia="黑体"/>
          <w:b/>
          <w:bCs/>
          <w:color w:val="auto"/>
          <w:sz w:val="22"/>
          <w:szCs w:val="21"/>
        </w:rPr>
      </w:pPr>
      <w:bookmarkStart w:id="206" w:name="_Toc351203640"/>
      <w:r>
        <w:rPr>
          <w:rFonts w:eastAsia="黑体"/>
          <w:b/>
          <w:bCs/>
          <w:color w:val="auto"/>
          <w:sz w:val="22"/>
          <w:szCs w:val="21"/>
        </w:rPr>
        <w:t>8. 材料与设备</w:t>
      </w:r>
      <w:bookmarkEnd w:id="206"/>
    </w:p>
    <w:bookmarkEnd w:id="141"/>
    <w:bookmarkEnd w:id="142"/>
    <w:bookmarkEnd w:id="143"/>
    <w:bookmarkEnd w:id="144"/>
    <w:bookmarkEnd w:id="145"/>
    <w:bookmarkEnd w:id="146"/>
    <w:bookmarkEnd w:id="147"/>
    <w:bookmarkEnd w:id="148"/>
    <w:bookmarkEnd w:id="149"/>
    <w:bookmarkEnd w:id="150"/>
    <w:p>
      <w:pPr>
        <w:autoSpaceDE w:val="0"/>
        <w:autoSpaceDN w:val="0"/>
        <w:adjustRightInd w:val="0"/>
        <w:spacing w:line="360" w:lineRule="exact"/>
        <w:ind w:firstLine="440" w:firstLineChars="200"/>
        <w:rPr>
          <w:color w:val="auto"/>
          <w:sz w:val="22"/>
          <w:szCs w:val="21"/>
        </w:rPr>
      </w:pPr>
      <w:bookmarkStart w:id="207" w:name="_Toc312678020"/>
      <w:bookmarkStart w:id="208" w:name="_Toc297120468"/>
      <w:bookmarkStart w:id="209" w:name="_Toc318581173"/>
      <w:bookmarkStart w:id="210" w:name="_Toc297048354"/>
      <w:bookmarkStart w:id="211" w:name="_Toc303539137"/>
      <w:bookmarkStart w:id="212" w:name="_Toc296503168"/>
      <w:bookmarkStart w:id="213" w:name="_Toc296890996"/>
      <w:bookmarkStart w:id="214" w:name="_Toc296944507"/>
      <w:bookmarkStart w:id="215" w:name="_Toc312677494"/>
      <w:bookmarkStart w:id="216" w:name="_Toc297216187"/>
      <w:bookmarkStart w:id="217" w:name="_Toc304295557"/>
      <w:bookmarkStart w:id="218" w:name="_Toc296347167"/>
      <w:bookmarkStart w:id="219" w:name="_Toc297123528"/>
      <w:bookmarkStart w:id="220" w:name="_Toc296346669"/>
      <w:bookmarkStart w:id="221" w:name="_Toc296891208"/>
      <w:bookmarkStart w:id="222" w:name="_Toc300934980"/>
      <w:bookmarkStart w:id="223" w:name="_Toc267251424"/>
      <w:bookmarkStart w:id="224" w:name="_Toc280868655"/>
      <w:bookmarkStart w:id="225" w:name="_Toc280868656"/>
      <w:r>
        <w:rPr>
          <w:color w:val="auto"/>
          <w:sz w:val="22"/>
          <w:szCs w:val="21"/>
        </w:rPr>
        <w:t>8.1 发包人供应材料与工程设备</w:t>
      </w:r>
      <w:r>
        <w:rPr>
          <w:rFonts w:hint="eastAsia"/>
          <w:color w:val="auto"/>
          <w:sz w:val="22"/>
          <w:szCs w:val="21"/>
        </w:rPr>
        <w:t>：</w:t>
      </w:r>
    </w:p>
    <w:p>
      <w:pPr>
        <w:spacing w:line="586" w:lineRule="exact"/>
        <w:ind w:firstLine="615"/>
        <w:rPr>
          <w:rFonts w:hAnsi="仿宋"/>
          <w:color w:val="auto"/>
          <w:sz w:val="22"/>
          <w:szCs w:val="21"/>
        </w:rPr>
      </w:pPr>
      <w:r>
        <w:rPr>
          <w:rFonts w:hint="eastAsia" w:hAnsi="仿宋"/>
          <w:color w:val="auto"/>
          <w:sz w:val="22"/>
          <w:szCs w:val="21"/>
        </w:rPr>
        <w:t>本工程中</w:t>
      </w:r>
      <w:r>
        <w:rPr>
          <w:rFonts w:hint="eastAsia" w:hAnsi="仿宋"/>
          <w:color w:val="auto"/>
          <w:sz w:val="22"/>
          <w:szCs w:val="21"/>
          <w:u w:val="single"/>
        </w:rPr>
        <w:t xml:space="preserve">       /    </w:t>
      </w:r>
      <w:r>
        <w:rPr>
          <w:rFonts w:hint="eastAsia" w:hAnsi="仿宋"/>
          <w:color w:val="auto"/>
          <w:sz w:val="22"/>
          <w:szCs w:val="21"/>
        </w:rPr>
        <w:t>材料由发包人提供，详见附件2：发包人供应材料设备一览表。</w:t>
      </w:r>
    </w:p>
    <w:p>
      <w:pPr>
        <w:autoSpaceDE w:val="0"/>
        <w:autoSpaceDN w:val="0"/>
        <w:adjustRightInd w:val="0"/>
        <w:spacing w:line="360" w:lineRule="exact"/>
        <w:ind w:firstLine="440" w:firstLineChars="200"/>
        <w:rPr>
          <w:color w:val="auto"/>
          <w:sz w:val="22"/>
          <w:szCs w:val="21"/>
        </w:rPr>
      </w:pPr>
      <w:r>
        <w:rPr>
          <w:rFonts w:hint="eastAsia" w:hAnsi="仿宋"/>
          <w:color w:val="auto"/>
          <w:sz w:val="22"/>
          <w:szCs w:val="21"/>
        </w:rPr>
        <w:t>发包人提供的</w:t>
      </w:r>
      <w:r>
        <w:rPr>
          <w:rFonts w:hint="eastAsia" w:hAnsi="仿宋"/>
          <w:color w:val="auto"/>
          <w:sz w:val="22"/>
          <w:szCs w:val="21"/>
          <w:u w:val="single"/>
        </w:rPr>
        <w:t xml:space="preserve">     /       </w:t>
      </w:r>
      <w:r>
        <w:rPr>
          <w:rFonts w:hint="eastAsia" w:hAnsi="仿宋"/>
          <w:color w:val="auto"/>
          <w:sz w:val="22"/>
          <w:szCs w:val="21"/>
        </w:rPr>
        <w:t>材料费用（除税价款）在每期应付工程款（或竣工结算）的税前工程造价中扣回。（适用一般计税方法）</w:t>
      </w:r>
    </w:p>
    <w:p>
      <w:pPr>
        <w:autoSpaceDE w:val="0"/>
        <w:autoSpaceDN w:val="0"/>
        <w:adjustRightInd w:val="0"/>
        <w:spacing w:line="360" w:lineRule="exact"/>
        <w:ind w:firstLine="440" w:firstLineChars="200"/>
        <w:rPr>
          <w:color w:val="auto"/>
          <w:sz w:val="22"/>
          <w:szCs w:val="21"/>
        </w:rPr>
      </w:pPr>
      <w:r>
        <w:rPr>
          <w:color w:val="auto"/>
          <w:sz w:val="22"/>
          <w:szCs w:val="21"/>
        </w:rPr>
        <w:t>8.2 承包人采购材料与工程设备</w:t>
      </w:r>
    </w:p>
    <w:p>
      <w:pPr>
        <w:snapToGrid w:val="0"/>
        <w:spacing w:line="380" w:lineRule="exact"/>
        <w:ind w:firstLine="440" w:firstLineChars="200"/>
        <w:rPr>
          <w:rFonts w:ascii="仿宋_GB2312" w:hAnsi="宋体"/>
          <w:color w:val="auto"/>
          <w:sz w:val="22"/>
          <w:szCs w:val="21"/>
          <w:u w:val="single"/>
        </w:rPr>
      </w:pPr>
      <w:r>
        <w:rPr>
          <w:rFonts w:hint="eastAsia" w:ascii="仿宋_GB2312" w:hAnsi="宋体"/>
          <w:color w:val="auto"/>
          <w:sz w:val="22"/>
          <w:szCs w:val="21"/>
          <w:u w:val="single"/>
        </w:rPr>
        <w:t>（</w:t>
      </w:r>
      <w:r>
        <w:rPr>
          <w:color w:val="auto"/>
          <w:sz w:val="22"/>
          <w:szCs w:val="21"/>
          <w:u w:val="single"/>
        </w:rPr>
        <w:t>1</w:t>
      </w:r>
      <w:r>
        <w:rPr>
          <w:rFonts w:hint="eastAsia" w:ascii="仿宋_GB2312" w:hAnsi="宋体"/>
          <w:color w:val="auto"/>
          <w:sz w:val="22"/>
          <w:szCs w:val="21"/>
          <w:u w:val="single"/>
        </w:rPr>
        <w:t>）材料品牌、规格和使用要求：按招标文件（相应）技术标准和要求执行。</w:t>
      </w:r>
    </w:p>
    <w:p>
      <w:pPr>
        <w:autoSpaceDE w:val="0"/>
        <w:autoSpaceDN w:val="0"/>
        <w:spacing w:line="380" w:lineRule="exact"/>
        <w:ind w:firstLine="440" w:firstLineChars="200"/>
        <w:rPr>
          <w:rFonts w:ascii="仿宋_GB2312" w:hAnsi="宋体"/>
          <w:color w:val="auto"/>
          <w:sz w:val="22"/>
          <w:szCs w:val="21"/>
          <w:u w:val="single"/>
        </w:rPr>
      </w:pPr>
      <w:r>
        <w:rPr>
          <w:rFonts w:hint="eastAsia" w:ascii="仿宋_GB2312" w:hAnsi="宋体"/>
          <w:color w:val="auto"/>
          <w:sz w:val="22"/>
          <w:szCs w:val="21"/>
          <w:u w:val="single"/>
        </w:rPr>
        <w:t>（</w:t>
      </w:r>
      <w:r>
        <w:rPr>
          <w:color w:val="auto"/>
          <w:sz w:val="22"/>
          <w:szCs w:val="21"/>
          <w:u w:val="single"/>
        </w:rPr>
        <w:t>2</w:t>
      </w:r>
      <w:r>
        <w:rPr>
          <w:rFonts w:hint="eastAsia" w:ascii="仿宋_GB2312" w:hAnsi="宋体"/>
          <w:color w:val="auto"/>
          <w:sz w:val="22"/>
          <w:szCs w:val="21"/>
          <w:u w:val="single"/>
        </w:rPr>
        <w:t>）本工程已确定承包价的建筑材料均由承包人自行询价、采购、运输和保管。</w:t>
      </w:r>
    </w:p>
    <w:p>
      <w:pPr>
        <w:spacing w:line="380" w:lineRule="exact"/>
        <w:ind w:firstLine="440" w:firstLineChars="200"/>
        <w:rPr>
          <w:rFonts w:ascii="仿宋_GB2312" w:hAnsi="宋体"/>
          <w:color w:val="auto"/>
          <w:sz w:val="22"/>
          <w:szCs w:val="21"/>
          <w:u w:val="single"/>
        </w:rPr>
      </w:pPr>
      <w:r>
        <w:rPr>
          <w:rFonts w:hint="eastAsia" w:ascii="仿宋_GB2312" w:hAnsi="宋体"/>
          <w:color w:val="auto"/>
          <w:sz w:val="22"/>
          <w:szCs w:val="21"/>
          <w:u w:val="single"/>
        </w:rPr>
        <w:t>（</w:t>
      </w:r>
      <w:r>
        <w:rPr>
          <w:rFonts w:hint="eastAsia"/>
          <w:color w:val="auto"/>
          <w:sz w:val="22"/>
          <w:szCs w:val="21"/>
          <w:u w:val="single"/>
        </w:rPr>
        <w:t>3</w:t>
      </w:r>
      <w:r>
        <w:rPr>
          <w:rFonts w:hint="eastAsia" w:ascii="仿宋_GB2312" w:hAnsi="宋体"/>
          <w:color w:val="auto"/>
          <w:sz w:val="22"/>
          <w:szCs w:val="21"/>
          <w:u w:val="single"/>
        </w:rPr>
        <w:t>）所有材料必须有相关合格证明资料，符合施工图纸和规范要求，且品牌、产地需报监理人及发包人备案后方可进场，否则，因此产生的后果均由承包人负责。</w:t>
      </w:r>
    </w:p>
    <w:p>
      <w:pPr>
        <w:spacing w:line="380" w:lineRule="exact"/>
        <w:ind w:firstLine="440" w:firstLineChars="200"/>
        <w:rPr>
          <w:rFonts w:ascii="仿宋_GB2312" w:hAnsi="宋体"/>
          <w:color w:val="auto"/>
          <w:sz w:val="22"/>
          <w:szCs w:val="21"/>
          <w:u w:val="single"/>
        </w:rPr>
      </w:pPr>
      <w:r>
        <w:rPr>
          <w:rFonts w:hint="eastAsia" w:ascii="仿宋_GB2312" w:hAnsi="宋体"/>
          <w:color w:val="auto"/>
          <w:sz w:val="22"/>
          <w:szCs w:val="21"/>
          <w:u w:val="single"/>
        </w:rPr>
        <w:t>（</w:t>
      </w:r>
      <w:r>
        <w:rPr>
          <w:rFonts w:hint="eastAsia"/>
          <w:color w:val="auto"/>
          <w:sz w:val="22"/>
          <w:szCs w:val="21"/>
          <w:u w:val="single"/>
        </w:rPr>
        <w:t>4</w:t>
      </w:r>
      <w:r>
        <w:rPr>
          <w:rFonts w:hint="eastAsia" w:ascii="仿宋_GB2312" w:hAnsi="宋体"/>
          <w:color w:val="auto"/>
          <w:sz w:val="22"/>
          <w:szCs w:val="21"/>
          <w:u w:val="single"/>
        </w:rPr>
        <w:t>）凡是招标文件注明规格、型号或相当于的厂家（品牌、产地）的材料，承包人必须按照招标文件要求采购和施工，优先使用相当于的厂家（品牌、产地），如需调整，必须经得发包人认可，否则由此引起的后果由承包人承担。</w:t>
      </w:r>
    </w:p>
    <w:p>
      <w:pPr>
        <w:spacing w:line="380" w:lineRule="exact"/>
        <w:ind w:firstLine="440" w:firstLineChars="200"/>
        <w:rPr>
          <w:rFonts w:ascii="仿宋_GB2312" w:hAnsi="宋体"/>
          <w:color w:val="auto"/>
          <w:sz w:val="22"/>
          <w:szCs w:val="21"/>
          <w:u w:val="single"/>
        </w:rPr>
      </w:pPr>
      <w:r>
        <w:rPr>
          <w:rFonts w:hint="eastAsia" w:ascii="仿宋_GB2312" w:hAnsi="宋体"/>
          <w:color w:val="auto"/>
          <w:sz w:val="22"/>
          <w:szCs w:val="21"/>
          <w:u w:val="single"/>
        </w:rPr>
        <w:t>（</w:t>
      </w:r>
      <w:r>
        <w:rPr>
          <w:rFonts w:hint="eastAsia"/>
          <w:color w:val="auto"/>
          <w:sz w:val="22"/>
          <w:szCs w:val="21"/>
          <w:u w:val="single"/>
        </w:rPr>
        <w:t>5</w:t>
      </w:r>
      <w:r>
        <w:rPr>
          <w:rFonts w:hint="eastAsia" w:ascii="仿宋_GB2312" w:hAnsi="宋体"/>
          <w:color w:val="auto"/>
          <w:sz w:val="22"/>
          <w:szCs w:val="21"/>
          <w:u w:val="single"/>
        </w:rPr>
        <w:t>）所有设备、材料和预制构件等均需有产品合格证和质保书、试验（试车）报告等必要资料，符合国家规定的技术标准和设计图纸要求的标准，并且须经发包人及监理单位验收合格后方可使用。</w:t>
      </w:r>
    </w:p>
    <w:p>
      <w:pPr>
        <w:spacing w:line="380" w:lineRule="exact"/>
        <w:ind w:firstLine="440" w:firstLineChars="200"/>
        <w:rPr>
          <w:rFonts w:ascii="仿宋_GB2312" w:hAnsi="宋体"/>
          <w:color w:val="auto"/>
          <w:sz w:val="22"/>
          <w:szCs w:val="21"/>
          <w:u w:val="single"/>
        </w:rPr>
      </w:pPr>
      <w:r>
        <w:rPr>
          <w:rFonts w:hint="eastAsia" w:ascii="仿宋_GB2312" w:hAnsi="宋体"/>
          <w:color w:val="auto"/>
          <w:sz w:val="22"/>
          <w:szCs w:val="21"/>
          <w:u w:val="single"/>
        </w:rPr>
        <w:t>（</w:t>
      </w:r>
      <w:r>
        <w:rPr>
          <w:rFonts w:hint="eastAsia"/>
          <w:color w:val="auto"/>
          <w:sz w:val="22"/>
          <w:szCs w:val="21"/>
          <w:u w:val="single"/>
          <w:lang w:val="en-US" w:eastAsia="zh-CN"/>
        </w:rPr>
        <w:t>6</w:t>
      </w:r>
      <w:r>
        <w:rPr>
          <w:rFonts w:hint="eastAsia" w:ascii="仿宋_GB2312" w:hAnsi="宋体"/>
          <w:color w:val="auto"/>
          <w:sz w:val="22"/>
          <w:szCs w:val="21"/>
          <w:u w:val="single"/>
        </w:rPr>
        <w:t>）根据工程需要，发包人有权对承包人投标时确认的品牌进行更换，更换后的材料价格由发包人签证进行结算。</w:t>
      </w:r>
    </w:p>
    <w:p>
      <w:pPr>
        <w:spacing w:line="380" w:lineRule="exact"/>
        <w:ind w:firstLine="440" w:firstLineChars="200"/>
        <w:rPr>
          <w:rFonts w:ascii="仿宋_GB2312" w:hAnsi="宋体"/>
          <w:color w:val="auto"/>
          <w:sz w:val="22"/>
          <w:szCs w:val="21"/>
          <w:u w:val="single"/>
        </w:rPr>
      </w:pPr>
      <w:r>
        <w:rPr>
          <w:rFonts w:hint="eastAsia" w:ascii="仿宋_GB2312" w:hAnsi="宋体"/>
          <w:color w:val="auto"/>
          <w:sz w:val="22"/>
          <w:szCs w:val="21"/>
          <w:u w:val="single"/>
        </w:rPr>
        <w:t>（</w:t>
      </w:r>
      <w:r>
        <w:rPr>
          <w:rFonts w:hint="eastAsia" w:ascii="仿宋_GB2312" w:hAnsi="宋体"/>
          <w:color w:val="auto"/>
          <w:sz w:val="22"/>
          <w:szCs w:val="21"/>
          <w:u w:val="single"/>
          <w:lang w:val="en-US" w:eastAsia="zh-CN"/>
        </w:rPr>
        <w:t>7</w:t>
      </w:r>
      <w:r>
        <w:rPr>
          <w:rFonts w:hint="eastAsia" w:ascii="仿宋_GB2312" w:hAnsi="宋体"/>
          <w:color w:val="auto"/>
          <w:sz w:val="22"/>
          <w:szCs w:val="21"/>
          <w:u w:val="single"/>
        </w:rPr>
        <w:t>）合同中原暂定价材料或由工程变更产生的无价材料（按有关规定可不组织招标采购的）由承包人采购时，应由发包人签证确定价格后采购，发包人收到承包人价格确定申请后，7日内审批完毕。</w:t>
      </w:r>
    </w:p>
    <w:p>
      <w:pPr>
        <w:autoSpaceDE w:val="0"/>
        <w:autoSpaceDN w:val="0"/>
        <w:adjustRightInd w:val="0"/>
        <w:spacing w:line="360" w:lineRule="exact"/>
        <w:ind w:firstLine="440" w:firstLineChars="200"/>
        <w:rPr>
          <w:color w:val="auto"/>
          <w:sz w:val="22"/>
          <w:szCs w:val="21"/>
        </w:rPr>
      </w:pPr>
      <w:r>
        <w:rPr>
          <w:color w:val="auto"/>
          <w:sz w:val="22"/>
          <w:szCs w:val="21"/>
        </w:rPr>
        <w:t>8</w:t>
      </w:r>
      <w:bookmarkStart w:id="226" w:name="_Toc300934979"/>
      <w:bookmarkStart w:id="227" w:name="_Toc297048353"/>
      <w:bookmarkStart w:id="228" w:name="_Toc296347166"/>
      <w:bookmarkStart w:id="229" w:name="_Toc292559877"/>
      <w:bookmarkStart w:id="230" w:name="_Toc303539136"/>
      <w:bookmarkStart w:id="231" w:name="_Toc296503167"/>
      <w:bookmarkStart w:id="232" w:name="_Toc297123527"/>
      <w:bookmarkStart w:id="233" w:name="_Toc312677493"/>
      <w:bookmarkStart w:id="234" w:name="_Toc304295556"/>
      <w:bookmarkStart w:id="235" w:name="_Toc280868654"/>
      <w:bookmarkStart w:id="236" w:name="_Toc292559372"/>
      <w:bookmarkStart w:id="237" w:name="_Toc312678019"/>
      <w:bookmarkStart w:id="238" w:name="_Toc297216186"/>
      <w:bookmarkStart w:id="239" w:name="_Toc297120467"/>
      <w:bookmarkStart w:id="240" w:name="_Toc296890995"/>
      <w:bookmarkStart w:id="241" w:name="_Toc296944506"/>
      <w:bookmarkStart w:id="242" w:name="_Toc296346668"/>
      <w:bookmarkStart w:id="243" w:name="_Toc296891207"/>
      <w:r>
        <w:rPr>
          <w:color w:val="auto"/>
          <w:sz w:val="22"/>
          <w:szCs w:val="21"/>
        </w:rPr>
        <w:t>.4材料与工程设备的保管与使用</w:t>
      </w:r>
    </w:p>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Pr>
        <w:spacing w:line="586" w:lineRule="exact"/>
        <w:ind w:firstLine="440" w:firstLineChars="200"/>
        <w:rPr>
          <w:color w:val="auto"/>
          <w:sz w:val="22"/>
          <w:szCs w:val="21"/>
        </w:rPr>
      </w:pPr>
      <w:r>
        <w:rPr>
          <w:color w:val="auto"/>
          <w:sz w:val="22"/>
          <w:szCs w:val="21"/>
        </w:rPr>
        <w:t>8</w:t>
      </w:r>
      <w:bookmarkStart w:id="244" w:name="_Toc292559878"/>
      <w:bookmarkStart w:id="245" w:name="_Toc292559373"/>
      <w:r>
        <w:rPr>
          <w:color w:val="auto"/>
          <w:sz w:val="22"/>
          <w:szCs w:val="21"/>
        </w:rPr>
        <w:t>.4.1发包人供应的材料设备的保管费用的承担</w:t>
      </w:r>
      <w:bookmarkEnd w:id="244"/>
      <w:bookmarkEnd w:id="245"/>
      <w:r>
        <w:rPr>
          <w:rFonts w:hint="eastAsia"/>
          <w:color w:val="auto"/>
          <w:sz w:val="22"/>
          <w:szCs w:val="21"/>
        </w:rPr>
        <w:t>：</w:t>
      </w:r>
    </w:p>
    <w:p>
      <w:pPr>
        <w:spacing w:line="360" w:lineRule="exact"/>
        <w:ind w:firstLine="440" w:firstLineChars="200"/>
        <w:rPr>
          <w:rFonts w:ascii="宋体" w:hAnsi="宋体"/>
          <w:color w:val="auto"/>
          <w:sz w:val="22"/>
          <w:szCs w:val="21"/>
          <w:u w:val="single"/>
        </w:rPr>
      </w:pPr>
      <w:r>
        <w:rPr>
          <w:rFonts w:hint="eastAsia" w:ascii="宋体" w:hAnsi="宋体"/>
          <w:color w:val="auto"/>
          <w:sz w:val="22"/>
          <w:szCs w:val="21"/>
        </w:rPr>
        <w:t>（1）</w:t>
      </w:r>
      <w:r>
        <w:rPr>
          <w:rFonts w:hint="eastAsia" w:ascii="宋体" w:hAnsi="宋体"/>
          <w:color w:val="auto"/>
          <w:sz w:val="22"/>
          <w:szCs w:val="21"/>
          <w:u w:val="single"/>
        </w:rPr>
        <w:t>发包人支付承包人保管费（或称总承包服务费），以提供材料金额（含进项税）为基数，乘以费率（  /  ）%计算。</w:t>
      </w:r>
    </w:p>
    <w:p>
      <w:pPr>
        <w:spacing w:line="360" w:lineRule="exact"/>
        <w:ind w:firstLine="440" w:firstLineChars="200"/>
        <w:rPr>
          <w:rFonts w:hAnsi="仿宋"/>
          <w:color w:val="auto"/>
          <w:sz w:val="32"/>
          <w:szCs w:val="28"/>
        </w:rPr>
      </w:pPr>
      <w:r>
        <w:rPr>
          <w:rFonts w:hint="eastAsia" w:ascii="宋体" w:hAnsi="宋体"/>
          <w:color w:val="auto"/>
          <w:sz w:val="22"/>
          <w:szCs w:val="21"/>
        </w:rPr>
        <w:t>（2）</w:t>
      </w:r>
      <w:r>
        <w:rPr>
          <w:rFonts w:hint="eastAsia" w:ascii="宋体" w:hAnsi="宋体"/>
          <w:color w:val="auto"/>
          <w:sz w:val="22"/>
          <w:szCs w:val="21"/>
          <w:u w:val="single"/>
        </w:rPr>
        <w:t>发包人支付承包人保管费（或称总承包服务费），以提供设备金额（含进项税）为基数，乘以费率（  /   ）%计算。</w:t>
      </w:r>
    </w:p>
    <w:p>
      <w:pPr>
        <w:autoSpaceDE w:val="0"/>
        <w:autoSpaceDN w:val="0"/>
        <w:adjustRightInd w:val="0"/>
        <w:spacing w:line="360" w:lineRule="exact"/>
        <w:ind w:firstLine="440" w:firstLineChars="200"/>
        <w:rPr>
          <w:color w:val="auto"/>
          <w:sz w:val="22"/>
          <w:szCs w:val="21"/>
        </w:rPr>
      </w:pPr>
      <w:r>
        <w:rPr>
          <w:color w:val="auto"/>
          <w:sz w:val="22"/>
          <w:szCs w:val="21"/>
        </w:rPr>
        <w:t>8.6 样品</w:t>
      </w:r>
    </w:p>
    <w:p>
      <w:pPr>
        <w:autoSpaceDE w:val="0"/>
        <w:autoSpaceDN w:val="0"/>
        <w:adjustRightInd w:val="0"/>
        <w:spacing w:line="360" w:lineRule="exact"/>
        <w:ind w:firstLine="440" w:firstLineChars="200"/>
        <w:rPr>
          <w:color w:val="auto"/>
          <w:sz w:val="22"/>
          <w:szCs w:val="21"/>
        </w:rPr>
      </w:pPr>
      <w:r>
        <w:rPr>
          <w:color w:val="auto"/>
          <w:sz w:val="22"/>
          <w:szCs w:val="21"/>
        </w:rPr>
        <w:t>8.6.1 样品的报送与封存</w:t>
      </w:r>
    </w:p>
    <w:p>
      <w:pPr>
        <w:autoSpaceDE w:val="0"/>
        <w:autoSpaceDN w:val="0"/>
        <w:adjustRightInd w:val="0"/>
        <w:spacing w:line="360" w:lineRule="exact"/>
        <w:ind w:firstLine="440" w:firstLineChars="200"/>
        <w:rPr>
          <w:color w:val="auto"/>
          <w:sz w:val="22"/>
          <w:szCs w:val="21"/>
        </w:rPr>
      </w:pPr>
      <w:r>
        <w:rPr>
          <w:color w:val="auto"/>
          <w:sz w:val="22"/>
          <w:szCs w:val="21"/>
        </w:rPr>
        <w:t>需要承包人报送样品的材料或工程设备，样品的种类、名称、规格、数量要求：</w:t>
      </w:r>
      <w:r>
        <w:rPr>
          <w:color w:val="auto"/>
          <w:sz w:val="22"/>
          <w:szCs w:val="21"/>
          <w:u w:val="single"/>
        </w:rPr>
        <w:t>（</w:t>
      </w:r>
      <w:r>
        <w:rPr>
          <w:rFonts w:hint="eastAsia"/>
          <w:color w:val="auto"/>
          <w:sz w:val="22"/>
          <w:szCs w:val="21"/>
          <w:u w:val="single"/>
        </w:rPr>
        <w:t>如有要封存样品，明确具体样品名称）</w:t>
      </w:r>
      <w:r>
        <w:rPr>
          <w:color w:val="auto"/>
          <w:sz w:val="22"/>
          <w:szCs w:val="21"/>
        </w:rPr>
        <w:t>。</w:t>
      </w:r>
    </w:p>
    <w:p>
      <w:pPr>
        <w:autoSpaceDE w:val="0"/>
        <w:autoSpaceDN w:val="0"/>
        <w:adjustRightInd w:val="0"/>
        <w:spacing w:line="360" w:lineRule="exact"/>
        <w:ind w:firstLine="440" w:firstLineChars="200"/>
        <w:rPr>
          <w:color w:val="auto"/>
          <w:sz w:val="22"/>
          <w:szCs w:val="21"/>
        </w:rPr>
      </w:pPr>
      <w:r>
        <w:rPr>
          <w:color w:val="auto"/>
          <w:sz w:val="22"/>
          <w:szCs w:val="21"/>
        </w:rPr>
        <w:t>8.8 施工设备和临时设施</w:t>
      </w:r>
    </w:p>
    <w:p>
      <w:pPr>
        <w:autoSpaceDE w:val="0"/>
        <w:autoSpaceDN w:val="0"/>
        <w:adjustRightInd w:val="0"/>
        <w:spacing w:line="360" w:lineRule="exact"/>
        <w:ind w:firstLine="440" w:firstLineChars="200"/>
        <w:rPr>
          <w:color w:val="auto"/>
          <w:sz w:val="22"/>
          <w:szCs w:val="21"/>
        </w:rPr>
      </w:pPr>
      <w:r>
        <w:rPr>
          <w:color w:val="auto"/>
          <w:sz w:val="22"/>
          <w:szCs w:val="21"/>
        </w:rPr>
        <w:t>8.8.1 承包人提供的施工设备和临时设施</w:t>
      </w:r>
    </w:p>
    <w:p>
      <w:pPr>
        <w:autoSpaceDE w:val="0"/>
        <w:autoSpaceDN w:val="0"/>
        <w:adjustRightInd w:val="0"/>
        <w:spacing w:line="360" w:lineRule="exact"/>
        <w:ind w:firstLine="440" w:firstLineChars="200"/>
        <w:rPr>
          <w:color w:val="auto"/>
          <w:sz w:val="22"/>
          <w:szCs w:val="21"/>
        </w:rPr>
      </w:pPr>
      <w:r>
        <w:rPr>
          <w:color w:val="auto"/>
          <w:sz w:val="22"/>
          <w:szCs w:val="21"/>
        </w:rPr>
        <w:t>关于修建临时设施费用承担的约定：</w:t>
      </w:r>
      <w:r>
        <w:rPr>
          <w:color w:val="auto"/>
          <w:sz w:val="22"/>
          <w:szCs w:val="21"/>
          <w:u w:val="single"/>
        </w:rPr>
        <w:t xml:space="preserve"> 由承包人承担  </w:t>
      </w:r>
      <w:r>
        <w:rPr>
          <w:color w:val="auto"/>
          <w:sz w:val="22"/>
          <w:szCs w:val="21"/>
        </w:rPr>
        <w:t>。</w:t>
      </w:r>
    </w:p>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Pr>
        <w:keepNext/>
        <w:keepLines/>
        <w:spacing w:line="360" w:lineRule="exact"/>
        <w:ind w:left="422"/>
        <w:outlineLvl w:val="3"/>
        <w:rPr>
          <w:rFonts w:eastAsia="黑体"/>
          <w:b/>
          <w:bCs/>
          <w:color w:val="auto"/>
          <w:sz w:val="22"/>
          <w:szCs w:val="21"/>
        </w:rPr>
      </w:pPr>
      <w:bookmarkStart w:id="246" w:name="_Toc351203641"/>
      <w:r>
        <w:rPr>
          <w:rFonts w:eastAsia="黑体"/>
          <w:b/>
          <w:bCs/>
          <w:color w:val="auto"/>
          <w:sz w:val="22"/>
          <w:szCs w:val="21"/>
        </w:rPr>
        <w:t>9</w:t>
      </w:r>
      <w:bookmarkEnd w:id="223"/>
      <w:bookmarkEnd w:id="224"/>
      <w:bookmarkEnd w:id="225"/>
      <w:bookmarkStart w:id="247" w:name="_Toc312678021"/>
      <w:bookmarkStart w:id="248" w:name="_Toc297216192"/>
      <w:bookmarkStart w:id="249" w:name="_Toc297123533"/>
      <w:bookmarkStart w:id="250" w:name="_Toc304295559"/>
      <w:bookmarkStart w:id="251" w:name="_Toc312677495"/>
      <w:bookmarkStart w:id="252" w:name="_Toc300934982"/>
      <w:bookmarkStart w:id="253" w:name="_Toc303539139"/>
      <w:bookmarkStart w:id="254" w:name="_Toc267251428"/>
      <w:bookmarkStart w:id="255" w:name="_Toc296347172"/>
      <w:bookmarkStart w:id="256" w:name="_Toc296891001"/>
      <w:bookmarkStart w:id="257" w:name="_Toc292559378"/>
      <w:bookmarkStart w:id="258" w:name="_Toc296346674"/>
      <w:bookmarkStart w:id="259" w:name="_Toc297120473"/>
      <w:bookmarkStart w:id="260" w:name="_Toc296891213"/>
      <w:bookmarkStart w:id="261" w:name="_Toc296503173"/>
      <w:bookmarkStart w:id="262" w:name="_Toc297048359"/>
      <w:bookmarkStart w:id="263" w:name="_Toc296944512"/>
      <w:bookmarkStart w:id="264" w:name="_Toc292559883"/>
      <w:bookmarkStart w:id="265" w:name="_Toc267251427"/>
      <w:r>
        <w:rPr>
          <w:rFonts w:eastAsia="黑体"/>
          <w:b/>
          <w:bCs/>
          <w:color w:val="auto"/>
          <w:sz w:val="22"/>
          <w:szCs w:val="21"/>
        </w:rPr>
        <w:t>. 试验与检验</w:t>
      </w:r>
      <w:bookmarkEnd w:id="246"/>
    </w:p>
    <w:bookmarkEnd w:id="247"/>
    <w:bookmarkEnd w:id="248"/>
    <w:bookmarkEnd w:id="249"/>
    <w:bookmarkEnd w:id="250"/>
    <w:bookmarkEnd w:id="251"/>
    <w:bookmarkEnd w:id="252"/>
    <w:bookmarkEnd w:id="253"/>
    <w:p>
      <w:pPr>
        <w:spacing w:line="360" w:lineRule="exact"/>
        <w:ind w:firstLine="440" w:firstLineChars="200"/>
        <w:rPr>
          <w:color w:val="auto"/>
          <w:sz w:val="22"/>
          <w:szCs w:val="21"/>
        </w:rPr>
      </w:pPr>
      <w:bookmarkStart w:id="266" w:name="_Toc297216195"/>
      <w:bookmarkStart w:id="267" w:name="_Toc312677498"/>
      <w:bookmarkStart w:id="268" w:name="_Toc318581174"/>
      <w:bookmarkStart w:id="269" w:name="_Toc303539142"/>
      <w:bookmarkStart w:id="270" w:name="_Toc312678024"/>
      <w:bookmarkStart w:id="271" w:name="_Toc300934985"/>
      <w:bookmarkStart w:id="272" w:name="_Toc297123536"/>
      <w:bookmarkStart w:id="273" w:name="_Toc304295562"/>
      <w:r>
        <w:rPr>
          <w:color w:val="auto"/>
          <w:sz w:val="22"/>
          <w:szCs w:val="21"/>
        </w:rPr>
        <w:t>9</w:t>
      </w:r>
      <w:bookmarkStart w:id="274" w:name="_Toc297216193"/>
      <w:bookmarkStart w:id="275" w:name="_Toc300934983"/>
      <w:bookmarkStart w:id="276" w:name="_Toc312677496"/>
      <w:bookmarkStart w:id="277" w:name="_Toc312678022"/>
      <w:bookmarkStart w:id="278" w:name="_Toc297123534"/>
      <w:bookmarkStart w:id="279" w:name="_Toc303539140"/>
      <w:bookmarkStart w:id="280" w:name="_Toc304295560"/>
      <w:r>
        <w:rPr>
          <w:color w:val="auto"/>
          <w:sz w:val="22"/>
          <w:szCs w:val="21"/>
        </w:rPr>
        <w:t>.1试验设备与试验人员</w:t>
      </w:r>
    </w:p>
    <w:bookmarkEnd w:id="274"/>
    <w:bookmarkEnd w:id="275"/>
    <w:bookmarkEnd w:id="276"/>
    <w:bookmarkEnd w:id="277"/>
    <w:bookmarkEnd w:id="278"/>
    <w:bookmarkEnd w:id="279"/>
    <w:bookmarkEnd w:id="280"/>
    <w:p>
      <w:pPr>
        <w:spacing w:line="360" w:lineRule="exact"/>
        <w:ind w:firstLine="440" w:firstLineChars="200"/>
        <w:rPr>
          <w:color w:val="auto"/>
          <w:sz w:val="22"/>
          <w:szCs w:val="21"/>
        </w:rPr>
      </w:pPr>
      <w:r>
        <w:rPr>
          <w:color w:val="auto"/>
          <w:sz w:val="22"/>
          <w:szCs w:val="21"/>
        </w:rPr>
        <w:t>9</w:t>
      </w:r>
      <w:bookmarkStart w:id="281" w:name="_Toc312678023"/>
      <w:bookmarkStart w:id="282" w:name="_Toc297123535"/>
      <w:bookmarkStart w:id="283" w:name="_Toc300934984"/>
      <w:bookmarkStart w:id="284" w:name="_Toc297216194"/>
      <w:bookmarkStart w:id="285" w:name="_Toc304295561"/>
      <w:bookmarkStart w:id="286" w:name="_Toc303539141"/>
      <w:bookmarkStart w:id="287" w:name="_Toc312677497"/>
      <w:r>
        <w:rPr>
          <w:color w:val="auto"/>
          <w:sz w:val="22"/>
          <w:szCs w:val="21"/>
        </w:rPr>
        <w:t>.1.2 试验设备</w:t>
      </w:r>
    </w:p>
    <w:p>
      <w:pPr>
        <w:spacing w:line="360" w:lineRule="exact"/>
        <w:ind w:firstLine="440" w:firstLineChars="200"/>
        <w:rPr>
          <w:color w:val="auto"/>
          <w:sz w:val="22"/>
          <w:szCs w:val="21"/>
        </w:rPr>
      </w:pPr>
      <w:r>
        <w:rPr>
          <w:color w:val="auto"/>
          <w:sz w:val="22"/>
          <w:szCs w:val="21"/>
        </w:rPr>
        <w:t>施工现场需要配置的试验场所：</w:t>
      </w:r>
      <w:bookmarkEnd w:id="281"/>
      <w:bookmarkEnd w:id="282"/>
      <w:bookmarkEnd w:id="283"/>
      <w:bookmarkEnd w:id="284"/>
      <w:bookmarkEnd w:id="285"/>
      <w:bookmarkEnd w:id="286"/>
      <w:bookmarkEnd w:id="287"/>
      <w:r>
        <w:rPr>
          <w:rFonts w:hint="eastAsia" w:hAnsi="仿宋"/>
          <w:color w:val="auto"/>
          <w:sz w:val="22"/>
          <w:szCs w:val="21"/>
          <w:u w:val="single"/>
        </w:rPr>
        <w:t>按规范及（当地）建设行政主管部门要求配置</w:t>
      </w:r>
      <w:r>
        <w:rPr>
          <w:color w:val="auto"/>
          <w:sz w:val="22"/>
          <w:szCs w:val="21"/>
        </w:rPr>
        <w:t>。</w:t>
      </w:r>
    </w:p>
    <w:p>
      <w:pPr>
        <w:spacing w:line="360" w:lineRule="exact"/>
        <w:ind w:firstLine="440" w:firstLineChars="200"/>
        <w:rPr>
          <w:color w:val="auto"/>
          <w:sz w:val="22"/>
          <w:szCs w:val="21"/>
        </w:rPr>
      </w:pPr>
      <w:r>
        <w:rPr>
          <w:color w:val="auto"/>
          <w:sz w:val="22"/>
          <w:szCs w:val="21"/>
        </w:rPr>
        <w:t>施工现场需要配备的试验设备：</w:t>
      </w:r>
      <w:r>
        <w:rPr>
          <w:rFonts w:hint="eastAsia" w:hAnsi="仿宋"/>
          <w:color w:val="auto"/>
          <w:sz w:val="22"/>
          <w:szCs w:val="21"/>
          <w:u w:val="single"/>
        </w:rPr>
        <w:t>按规范及（当地）建设行政主管部门要求配置</w:t>
      </w:r>
      <w:r>
        <w:rPr>
          <w:color w:val="auto"/>
          <w:sz w:val="22"/>
          <w:szCs w:val="21"/>
        </w:rPr>
        <w:t>。</w:t>
      </w:r>
    </w:p>
    <w:p>
      <w:pPr>
        <w:spacing w:line="360" w:lineRule="exact"/>
        <w:ind w:firstLine="440" w:firstLineChars="200"/>
        <w:rPr>
          <w:color w:val="auto"/>
          <w:sz w:val="22"/>
          <w:szCs w:val="21"/>
        </w:rPr>
      </w:pPr>
      <w:r>
        <w:rPr>
          <w:color w:val="auto"/>
          <w:sz w:val="22"/>
          <w:szCs w:val="21"/>
        </w:rPr>
        <w:t>施工现场需要具备的其他试验条件：</w:t>
      </w:r>
      <w:r>
        <w:rPr>
          <w:rFonts w:hint="eastAsia" w:hAnsi="仿宋"/>
          <w:color w:val="auto"/>
          <w:sz w:val="22"/>
          <w:szCs w:val="21"/>
          <w:u w:val="single"/>
        </w:rPr>
        <w:t>按规范及（当地）建设行政主管部门要求配置</w:t>
      </w:r>
      <w:r>
        <w:rPr>
          <w:color w:val="auto"/>
          <w:sz w:val="22"/>
          <w:szCs w:val="21"/>
        </w:rPr>
        <w:t>。</w:t>
      </w:r>
    </w:p>
    <w:p>
      <w:pPr>
        <w:spacing w:line="360" w:lineRule="exact"/>
        <w:ind w:firstLine="440" w:firstLineChars="200"/>
        <w:rPr>
          <w:color w:val="auto"/>
          <w:sz w:val="22"/>
          <w:szCs w:val="21"/>
        </w:rPr>
      </w:pPr>
      <w:r>
        <w:rPr>
          <w:color w:val="auto"/>
          <w:sz w:val="22"/>
          <w:szCs w:val="21"/>
        </w:rPr>
        <w:t>9.3 材料、工程设备和工程的试验和检验</w:t>
      </w:r>
    </w:p>
    <w:p>
      <w:pPr>
        <w:spacing w:line="360" w:lineRule="exact"/>
        <w:ind w:firstLine="440" w:firstLineChars="200"/>
        <w:rPr>
          <w:color w:val="auto"/>
          <w:sz w:val="22"/>
          <w:szCs w:val="21"/>
        </w:rPr>
      </w:pPr>
      <w:r>
        <w:rPr>
          <w:color w:val="auto"/>
          <w:sz w:val="22"/>
          <w:szCs w:val="21"/>
        </w:rPr>
        <w:t>材料、设备和工程的试验和检验的费用：</w:t>
      </w:r>
    </w:p>
    <w:p>
      <w:pPr>
        <w:spacing w:line="360" w:lineRule="exact"/>
        <w:ind w:firstLine="440" w:firstLineChars="200"/>
        <w:rPr>
          <w:rFonts w:ascii="宋体" w:hAnsi="宋体"/>
          <w:color w:val="auto"/>
          <w:sz w:val="22"/>
          <w:szCs w:val="21"/>
          <w:u w:val="single"/>
        </w:rPr>
      </w:pPr>
      <w:r>
        <w:rPr>
          <w:rFonts w:hint="eastAsia" w:ascii="宋体" w:hAnsi="宋体"/>
          <w:color w:val="auto"/>
          <w:sz w:val="22"/>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pPr>
        <w:spacing w:line="360" w:lineRule="exact"/>
        <w:ind w:firstLine="440" w:firstLineChars="200"/>
        <w:rPr>
          <w:rFonts w:ascii="宋体" w:hAnsi="宋体"/>
          <w:color w:val="auto"/>
          <w:sz w:val="22"/>
          <w:szCs w:val="21"/>
          <w:u w:val="single"/>
        </w:rPr>
      </w:pPr>
      <w:r>
        <w:rPr>
          <w:rFonts w:hint="eastAsia" w:ascii="宋体" w:hAnsi="宋体"/>
          <w:color w:val="auto"/>
          <w:sz w:val="22"/>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360" w:lineRule="exact"/>
        <w:ind w:firstLine="440" w:firstLineChars="200"/>
        <w:rPr>
          <w:rFonts w:ascii="宋体" w:hAnsi="宋体"/>
          <w:color w:val="auto"/>
          <w:sz w:val="22"/>
          <w:szCs w:val="21"/>
          <w:u w:val="single"/>
        </w:rPr>
      </w:pPr>
      <w:r>
        <w:rPr>
          <w:rFonts w:hint="eastAsia" w:ascii="宋体" w:hAnsi="宋体"/>
          <w:color w:val="auto"/>
          <w:sz w:val="22"/>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360" w:lineRule="exact"/>
        <w:ind w:firstLine="440" w:firstLineChars="200"/>
        <w:rPr>
          <w:rFonts w:ascii="宋体" w:hAnsi="宋体"/>
          <w:color w:val="auto"/>
          <w:sz w:val="22"/>
          <w:szCs w:val="21"/>
          <w:u w:val="single"/>
        </w:rPr>
      </w:pPr>
      <w:r>
        <w:rPr>
          <w:rFonts w:hint="eastAsia" w:ascii="宋体" w:hAnsi="宋体"/>
          <w:color w:val="auto"/>
          <w:sz w:val="22"/>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360" w:lineRule="exact"/>
        <w:ind w:firstLine="440" w:firstLineChars="200"/>
        <w:rPr>
          <w:color w:val="auto"/>
          <w:sz w:val="22"/>
          <w:szCs w:val="21"/>
        </w:rPr>
      </w:pPr>
      <w:r>
        <w:rPr>
          <w:color w:val="auto"/>
          <w:sz w:val="22"/>
          <w:szCs w:val="21"/>
        </w:rPr>
        <w:t>9.4 现场工艺试验</w:t>
      </w:r>
    </w:p>
    <w:p>
      <w:pPr>
        <w:spacing w:line="360" w:lineRule="exact"/>
        <w:ind w:firstLine="440" w:firstLineChars="200"/>
        <w:rPr>
          <w:color w:val="auto"/>
          <w:sz w:val="22"/>
          <w:szCs w:val="21"/>
        </w:rPr>
      </w:pPr>
      <w:r>
        <w:rPr>
          <w:color w:val="auto"/>
          <w:sz w:val="22"/>
          <w:szCs w:val="21"/>
        </w:rPr>
        <w:t>现场工艺试验的有关约定：</w:t>
      </w:r>
      <w:r>
        <w:rPr>
          <w:color w:val="auto"/>
          <w:sz w:val="22"/>
          <w:szCs w:val="21"/>
          <w:u w:val="single"/>
        </w:rPr>
        <w:t xml:space="preserve">              </w:t>
      </w:r>
      <w:r>
        <w:rPr>
          <w:rFonts w:hint="eastAsia"/>
          <w:color w:val="auto"/>
          <w:sz w:val="22"/>
          <w:szCs w:val="21"/>
          <w:u w:val="single"/>
        </w:rPr>
        <w:t>/</w:t>
      </w:r>
      <w:r>
        <w:rPr>
          <w:color w:val="auto"/>
          <w:sz w:val="22"/>
          <w:szCs w:val="21"/>
          <w:u w:val="single"/>
        </w:rPr>
        <w:t xml:space="preserve">                </w:t>
      </w:r>
      <w:r>
        <w:rPr>
          <w:color w:val="auto"/>
          <w:sz w:val="22"/>
          <w:szCs w:val="21"/>
        </w:rPr>
        <w:t>。</w:t>
      </w:r>
    </w:p>
    <w:bookmarkEnd w:id="266"/>
    <w:bookmarkEnd w:id="267"/>
    <w:bookmarkEnd w:id="268"/>
    <w:bookmarkEnd w:id="269"/>
    <w:bookmarkEnd w:id="270"/>
    <w:bookmarkEnd w:id="271"/>
    <w:bookmarkEnd w:id="272"/>
    <w:bookmarkEnd w:id="273"/>
    <w:p>
      <w:pPr>
        <w:keepNext/>
        <w:keepLines/>
        <w:spacing w:line="360" w:lineRule="exact"/>
        <w:ind w:left="422"/>
        <w:outlineLvl w:val="3"/>
        <w:rPr>
          <w:rFonts w:eastAsia="黑体"/>
          <w:b/>
          <w:bCs/>
          <w:color w:val="auto"/>
          <w:sz w:val="22"/>
          <w:szCs w:val="21"/>
        </w:rPr>
      </w:pPr>
      <w:bookmarkStart w:id="288" w:name="_Toc351203642"/>
      <w:r>
        <w:rPr>
          <w:rFonts w:eastAsia="黑体"/>
          <w:b/>
          <w:bCs/>
          <w:color w:val="auto"/>
          <w:sz w:val="22"/>
          <w:szCs w:val="21"/>
        </w:rPr>
        <w:t>1</w:t>
      </w:r>
      <w:bookmarkEnd w:id="254"/>
      <w:bookmarkEnd w:id="255"/>
      <w:bookmarkEnd w:id="256"/>
      <w:bookmarkEnd w:id="257"/>
      <w:bookmarkEnd w:id="258"/>
      <w:bookmarkEnd w:id="259"/>
      <w:bookmarkEnd w:id="260"/>
      <w:bookmarkEnd w:id="261"/>
      <w:bookmarkEnd w:id="262"/>
      <w:bookmarkEnd w:id="263"/>
      <w:bookmarkEnd w:id="264"/>
      <w:bookmarkEnd w:id="265"/>
      <w:bookmarkStart w:id="289" w:name="_Toc296891021"/>
      <w:bookmarkStart w:id="290" w:name="_Toc292559903"/>
      <w:bookmarkStart w:id="291" w:name="_Toc296503193"/>
      <w:bookmarkStart w:id="292" w:name="_Toc296346694"/>
      <w:bookmarkStart w:id="293" w:name="_Toc297120493"/>
      <w:bookmarkStart w:id="294" w:name="_Toc296944532"/>
      <w:bookmarkStart w:id="295" w:name="_Toc297048379"/>
      <w:bookmarkStart w:id="296" w:name="_Toc292559398"/>
      <w:bookmarkStart w:id="297" w:name="_Toc304295566"/>
      <w:bookmarkStart w:id="298" w:name="_Toc297123540"/>
      <w:bookmarkStart w:id="299" w:name="_Toc297216199"/>
      <w:bookmarkStart w:id="300" w:name="_Toc300934989"/>
      <w:bookmarkStart w:id="301" w:name="_Toc296891233"/>
      <w:bookmarkStart w:id="302" w:name="_Toc296347192"/>
      <w:bookmarkStart w:id="303" w:name="_Toc303539146"/>
      <w:bookmarkStart w:id="304" w:name="_Toc312677499"/>
      <w:bookmarkStart w:id="305" w:name="_Toc312678025"/>
      <w:bookmarkStart w:id="306" w:name="_Toc267251437"/>
      <w:bookmarkStart w:id="307" w:name="_Toc267251433"/>
      <w:bookmarkStart w:id="308" w:name="_Toc267251441"/>
      <w:bookmarkStart w:id="309" w:name="_Toc267251435"/>
      <w:bookmarkStart w:id="310" w:name="_Toc267251439"/>
      <w:bookmarkStart w:id="311" w:name="_Toc267251440"/>
      <w:bookmarkStart w:id="312" w:name="_Toc267251442"/>
      <w:r>
        <w:rPr>
          <w:rFonts w:eastAsia="黑体"/>
          <w:b/>
          <w:bCs/>
          <w:color w:val="auto"/>
          <w:sz w:val="22"/>
          <w:szCs w:val="21"/>
        </w:rPr>
        <w:t>0. 变更</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bookmarkEnd w:id="304"/>
    <w:bookmarkEnd w:id="305"/>
    <w:p>
      <w:pPr>
        <w:autoSpaceDE w:val="0"/>
        <w:autoSpaceDN w:val="0"/>
        <w:adjustRightInd w:val="0"/>
        <w:spacing w:line="360" w:lineRule="exact"/>
        <w:ind w:firstLine="440" w:firstLineChars="200"/>
        <w:rPr>
          <w:color w:val="auto"/>
          <w:sz w:val="22"/>
          <w:szCs w:val="21"/>
        </w:rPr>
      </w:pPr>
      <w:r>
        <w:rPr>
          <w:color w:val="auto"/>
          <w:sz w:val="22"/>
          <w:szCs w:val="21"/>
        </w:rPr>
        <w:t>1</w:t>
      </w:r>
      <w:bookmarkStart w:id="313" w:name="_Toc292559399"/>
      <w:bookmarkStart w:id="314" w:name="_Toc292559904"/>
      <w:bookmarkStart w:id="315" w:name="_Toc303539147"/>
      <w:bookmarkStart w:id="316" w:name="_Toc296346695"/>
      <w:bookmarkStart w:id="317" w:name="_Toc297120494"/>
      <w:bookmarkStart w:id="318" w:name="_Toc296944533"/>
      <w:bookmarkStart w:id="319" w:name="_Toc312678026"/>
      <w:bookmarkStart w:id="320" w:name="_Toc296347193"/>
      <w:bookmarkStart w:id="321" w:name="_Toc296891022"/>
      <w:bookmarkStart w:id="322" w:name="_Toc300934990"/>
      <w:bookmarkStart w:id="323" w:name="_Toc312677500"/>
      <w:bookmarkStart w:id="324" w:name="_Toc297123541"/>
      <w:bookmarkStart w:id="325" w:name="_Toc297216200"/>
      <w:bookmarkStart w:id="326" w:name="_Toc304295567"/>
      <w:bookmarkStart w:id="327" w:name="_Toc296503194"/>
      <w:bookmarkStart w:id="328" w:name="_Toc297048380"/>
      <w:bookmarkStart w:id="329" w:name="_Toc296891234"/>
      <w:r>
        <w:rPr>
          <w:color w:val="auto"/>
          <w:sz w:val="22"/>
          <w:szCs w:val="21"/>
        </w:rPr>
        <w:t>0.1变更的范围</w:t>
      </w:r>
    </w:p>
    <w:p>
      <w:pPr>
        <w:autoSpaceDE w:val="0"/>
        <w:autoSpaceDN w:val="0"/>
        <w:adjustRightInd w:val="0"/>
        <w:spacing w:line="360" w:lineRule="exact"/>
        <w:ind w:firstLine="440" w:firstLineChars="200"/>
        <w:rPr>
          <w:color w:val="auto"/>
          <w:sz w:val="22"/>
          <w:szCs w:val="21"/>
        </w:rPr>
      </w:pPr>
      <w:r>
        <w:rPr>
          <w:color w:val="auto"/>
          <w:sz w:val="22"/>
          <w:szCs w:val="21"/>
        </w:rPr>
        <w:t>关于变更的范围的约定：</w:t>
      </w:r>
      <w:r>
        <w:rPr>
          <w:color w:val="auto"/>
          <w:sz w:val="22"/>
          <w:szCs w:val="21"/>
          <w:u w:val="single"/>
        </w:rPr>
        <w:t>按通用合同条款。工程变更引起工程量的减少或增加，承包人不得因此拒绝施工。</w:t>
      </w:r>
    </w:p>
    <w:p>
      <w:pPr>
        <w:autoSpaceDE w:val="0"/>
        <w:autoSpaceDN w:val="0"/>
        <w:adjustRightInd w:val="0"/>
        <w:spacing w:line="360" w:lineRule="exact"/>
        <w:ind w:firstLine="440" w:firstLineChars="200"/>
        <w:rPr>
          <w:color w:val="auto"/>
          <w:sz w:val="22"/>
          <w:szCs w:val="21"/>
        </w:rPr>
      </w:pPr>
      <w:r>
        <w:rPr>
          <w:color w:val="auto"/>
          <w:sz w:val="22"/>
          <w:szCs w:val="21"/>
        </w:rPr>
        <w:t>10.4 变更估价</w:t>
      </w:r>
    </w:p>
    <w:p>
      <w:pPr>
        <w:spacing w:line="3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10.4.1 变更估价原则</w:t>
      </w:r>
    </w:p>
    <w:p>
      <w:pPr>
        <w:spacing w:line="340" w:lineRule="exact"/>
        <w:ind w:firstLine="330" w:firstLineChars="150"/>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关于变更估价的约定: </w:t>
      </w:r>
    </w:p>
    <w:p>
      <w:pPr>
        <w:spacing w:line="340" w:lineRule="exact"/>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u w:val="single"/>
        </w:rPr>
        <w:t>（1）已标价工程量清单或预算审核书有相同项目的，按照相同项目单价认定</w:t>
      </w:r>
      <w:r>
        <w:rPr>
          <w:rFonts w:hint="eastAsia" w:ascii="宋体" w:hAnsi="宋体" w:eastAsia="宋体" w:cs="宋体"/>
          <w:color w:val="auto"/>
          <w:sz w:val="22"/>
          <w:szCs w:val="22"/>
        </w:rPr>
        <w:t>。</w:t>
      </w:r>
    </w:p>
    <w:p>
      <w:pPr>
        <w:spacing w:line="340" w:lineRule="exact"/>
        <w:ind w:firstLine="330" w:firstLineChars="150"/>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rPr>
        <w:t>（2）变更后项目与已标价工程量清单项目不同或相类似项目，由承包人按招标控制价编制依据、编制方法、口径（其中人工、材料、机械及费用计取标准均按招标控制价中计算标准；预算审核书中没有的，参照工程所在地信息价，先正刊后副刊；若信息价也没有，由业主签证进行结算），计算综合单价，报发包人审核后确定，纳入总价按</w:t>
      </w:r>
      <w:r>
        <w:rPr>
          <w:rFonts w:hint="eastAsia" w:ascii="宋体" w:hAnsi="宋体" w:eastAsia="宋体" w:cs="宋体"/>
          <w:color w:val="auto"/>
          <w:sz w:val="22"/>
          <w:szCs w:val="22"/>
          <w:u w:val="single"/>
          <w:lang w:eastAsia="zh-CN"/>
        </w:rPr>
        <w:t>综合优惠率</w:t>
      </w:r>
      <w:r>
        <w:rPr>
          <w:rFonts w:hint="eastAsia" w:ascii="宋体" w:hAnsi="宋体" w:eastAsia="宋体" w:cs="宋体"/>
          <w:color w:val="auto"/>
          <w:sz w:val="22"/>
          <w:szCs w:val="22"/>
          <w:u w:val="single"/>
        </w:rPr>
        <w:t>下浮。但确定的综合单价中，合同中约定的人工、材料、机械可调整的内容，仍按合同约定调整。</w:t>
      </w:r>
    </w:p>
    <w:p>
      <w:pPr>
        <w:spacing w:line="340" w:lineRule="exact"/>
        <w:ind w:firstLine="330" w:firstLineChars="150"/>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rPr>
        <w:t>（</w:t>
      </w:r>
      <w:r>
        <w:rPr>
          <w:rFonts w:hint="eastAsia" w:ascii="宋体" w:hAnsi="宋体" w:eastAsia="宋体" w:cs="宋体"/>
          <w:color w:val="auto"/>
          <w:sz w:val="22"/>
          <w:szCs w:val="22"/>
          <w:u w:val="single"/>
          <w:lang w:val="en-US" w:eastAsia="zh-CN"/>
        </w:rPr>
        <w:t>3</w:t>
      </w:r>
      <w:r>
        <w:rPr>
          <w:rFonts w:hint="eastAsia" w:ascii="宋体" w:hAnsi="宋体" w:eastAsia="宋体" w:cs="宋体"/>
          <w:color w:val="auto"/>
          <w:sz w:val="22"/>
          <w:szCs w:val="22"/>
          <w:u w:val="single"/>
        </w:rPr>
        <w:t>）上述单价按以下计算的综合优惠率进行优惠。</w:t>
      </w:r>
    </w:p>
    <w:p>
      <w:pPr>
        <w:spacing w:line="340" w:lineRule="exact"/>
        <w:ind w:firstLine="330" w:firstLineChars="150"/>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rPr>
        <w:t>综合优惠率= [1-（投标人最终投标报价-安全文明施工费）/（本标段预算审核价-安全文明施工费）]×100%。</w:t>
      </w:r>
    </w:p>
    <w:p>
      <w:pPr>
        <w:spacing w:line="340" w:lineRule="exact"/>
        <w:ind w:firstLine="330" w:firstLineChars="150"/>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rPr>
        <w:t>10.4.2 变更估价程序</w:t>
      </w:r>
    </w:p>
    <w:p>
      <w:pPr>
        <w:spacing w:line="340" w:lineRule="exact"/>
        <w:ind w:firstLine="330" w:firstLineChars="150"/>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rPr>
        <w:t>承包人收到发包人、监理人、设计单位的变更指示后14天内向发包人提交变更估价申请。</w:t>
      </w:r>
    </w:p>
    <w:p>
      <w:pPr>
        <w:spacing w:line="340" w:lineRule="exact"/>
        <w:ind w:firstLine="330" w:firstLineChars="150"/>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rPr>
        <w:t>承包人提出工程变更、施工方案调整等变更应同时提交变更估价申请。</w:t>
      </w:r>
    </w:p>
    <w:p>
      <w:pPr>
        <w:spacing w:line="340" w:lineRule="exact"/>
        <w:ind w:firstLine="330" w:firstLineChars="150"/>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rPr>
        <w:t>工程中凡涉及工程项目变更管理均严格按三门县人民政府办公室关于印发</w:t>
      </w:r>
      <w:r>
        <w:rPr>
          <w:rFonts w:hint="eastAsia" w:ascii="宋体" w:hAnsi="宋体" w:eastAsia="宋体" w:cs="宋体"/>
          <w:color w:val="auto"/>
          <w:sz w:val="22"/>
          <w:szCs w:val="22"/>
          <w:u w:val="single"/>
          <w:lang w:val="zh-CN"/>
        </w:rPr>
        <w:t>三门县政府投资项目变更管理办法（试行）的</w:t>
      </w:r>
      <w:r>
        <w:rPr>
          <w:rFonts w:hint="eastAsia" w:ascii="宋体" w:hAnsi="宋体" w:eastAsia="宋体" w:cs="宋体"/>
          <w:color w:val="auto"/>
          <w:sz w:val="22"/>
          <w:szCs w:val="22"/>
          <w:u w:val="single"/>
        </w:rPr>
        <w:t>通知三政办</w:t>
      </w:r>
      <w:r>
        <w:rPr>
          <w:rFonts w:hint="eastAsia" w:ascii="宋体" w:hAnsi="宋体" w:eastAsia="宋体" w:cs="宋体"/>
          <w:color w:val="auto"/>
          <w:sz w:val="22"/>
          <w:szCs w:val="22"/>
          <w:u w:val="single"/>
          <w:lang w:eastAsia="zh-CN"/>
        </w:rPr>
        <w:t>规</w:t>
      </w:r>
      <w:r>
        <w:rPr>
          <w:rFonts w:hint="eastAsia" w:ascii="宋体" w:hAnsi="宋体" w:eastAsia="宋体" w:cs="宋体"/>
          <w:color w:val="auto"/>
          <w:sz w:val="22"/>
          <w:szCs w:val="22"/>
          <w:u w:val="single"/>
        </w:rPr>
        <w:t>〔20</w:t>
      </w:r>
      <w:r>
        <w:rPr>
          <w:rFonts w:hint="eastAsia" w:ascii="宋体" w:hAnsi="宋体" w:eastAsia="宋体" w:cs="宋体"/>
          <w:color w:val="auto"/>
          <w:sz w:val="22"/>
          <w:szCs w:val="22"/>
          <w:u w:val="single"/>
          <w:lang w:eastAsia="zh-CN"/>
        </w:rPr>
        <w:t>2</w:t>
      </w:r>
      <w:r>
        <w:rPr>
          <w:rFonts w:hint="eastAsia" w:ascii="宋体" w:hAnsi="宋体" w:eastAsia="宋体" w:cs="宋体"/>
          <w:color w:val="auto"/>
          <w:sz w:val="22"/>
          <w:szCs w:val="22"/>
          <w:u w:val="single"/>
          <w:lang w:val="en-US" w:eastAsia="zh-CN"/>
        </w:rPr>
        <w:t>3</w:t>
      </w:r>
      <w:r>
        <w:rPr>
          <w:rFonts w:hint="eastAsia" w:ascii="宋体" w:hAnsi="宋体" w:eastAsia="宋体" w:cs="宋体"/>
          <w:color w:val="auto"/>
          <w:sz w:val="22"/>
          <w:szCs w:val="22"/>
          <w:u w:val="single"/>
        </w:rPr>
        <w:t>〕</w:t>
      </w:r>
      <w:r>
        <w:rPr>
          <w:rFonts w:hint="eastAsia" w:ascii="宋体" w:hAnsi="宋体" w:eastAsia="宋体" w:cs="宋体"/>
          <w:color w:val="auto"/>
          <w:sz w:val="22"/>
          <w:szCs w:val="22"/>
          <w:u w:val="single"/>
          <w:lang w:val="en-US" w:eastAsia="zh-CN"/>
        </w:rPr>
        <w:t>4</w:t>
      </w:r>
      <w:r>
        <w:rPr>
          <w:rFonts w:hint="eastAsia" w:ascii="宋体" w:hAnsi="宋体" w:eastAsia="宋体" w:cs="宋体"/>
          <w:color w:val="auto"/>
          <w:sz w:val="22"/>
          <w:szCs w:val="22"/>
          <w:u w:val="single"/>
        </w:rPr>
        <w:t>号执行。</w:t>
      </w:r>
    </w:p>
    <w:p>
      <w:pPr>
        <w:autoSpaceDE w:val="0"/>
        <w:autoSpaceDN w:val="0"/>
        <w:adjustRightInd w:val="0"/>
        <w:spacing w:line="3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Start w:id="330" w:name="_Toc296346698"/>
      <w:bookmarkStart w:id="331" w:name="_Toc296891025"/>
      <w:bookmarkStart w:id="332" w:name="_Toc300934993"/>
      <w:bookmarkStart w:id="333" w:name="_Toc296944536"/>
      <w:bookmarkStart w:id="334" w:name="_Toc297120497"/>
      <w:bookmarkStart w:id="335" w:name="_Toc303539150"/>
      <w:bookmarkStart w:id="336" w:name="_Toc297216203"/>
      <w:bookmarkStart w:id="337" w:name="_Toc297048383"/>
      <w:bookmarkStart w:id="338" w:name="_Toc296503197"/>
      <w:bookmarkStart w:id="339" w:name="_Toc296347196"/>
      <w:bookmarkStart w:id="340" w:name="_Toc297123544"/>
      <w:bookmarkStart w:id="341" w:name="_Toc292559402"/>
      <w:bookmarkStart w:id="342" w:name="_Toc296891237"/>
      <w:bookmarkStart w:id="343" w:name="_Toc292559907"/>
      <w:bookmarkStart w:id="344" w:name="_Toc312677503"/>
      <w:bookmarkStart w:id="345" w:name="_Toc304295570"/>
      <w:bookmarkStart w:id="346" w:name="_Toc312678029"/>
      <w:r>
        <w:rPr>
          <w:rFonts w:hint="eastAsia" w:ascii="宋体" w:hAnsi="宋体" w:eastAsia="宋体" w:cs="宋体"/>
          <w:color w:val="auto"/>
          <w:sz w:val="22"/>
          <w:szCs w:val="22"/>
        </w:rPr>
        <w:t>0.5承</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Start w:id="347" w:name="_Toc296891243"/>
      <w:bookmarkStart w:id="348" w:name="_Toc297120503"/>
      <w:bookmarkStart w:id="349" w:name="_Toc296944542"/>
      <w:bookmarkStart w:id="350" w:name="_Toc297048389"/>
      <w:bookmarkStart w:id="351" w:name="_Toc296347202"/>
      <w:bookmarkStart w:id="352" w:name="_Toc303539151"/>
      <w:bookmarkStart w:id="353" w:name="_Toc297123545"/>
      <w:bookmarkStart w:id="354" w:name="_Toc292559913"/>
      <w:bookmarkStart w:id="355" w:name="_Toc296346704"/>
      <w:bookmarkStart w:id="356" w:name="_Toc300934994"/>
      <w:bookmarkStart w:id="357" w:name="_Toc296891031"/>
      <w:bookmarkStart w:id="358" w:name="_Toc296503203"/>
      <w:bookmarkStart w:id="359" w:name="_Toc292559408"/>
      <w:bookmarkStart w:id="360" w:name="_Toc297216204"/>
      <w:r>
        <w:rPr>
          <w:rFonts w:hint="eastAsia" w:ascii="宋体" w:hAnsi="宋体" w:eastAsia="宋体" w:cs="宋体"/>
          <w:color w:val="auto"/>
          <w:sz w:val="22"/>
          <w:szCs w:val="22"/>
        </w:rPr>
        <w:t>包人的合理化建议</w:t>
      </w:r>
    </w:p>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Pr>
        <w:autoSpaceDE w:val="0"/>
        <w:autoSpaceDN w:val="0"/>
        <w:adjustRightInd w:val="0"/>
        <w:spacing w:line="3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监理人审查承包人合理化建议的期限：</w:t>
      </w:r>
      <w:r>
        <w:rPr>
          <w:rFonts w:hint="eastAsia" w:ascii="宋体" w:hAnsi="宋体" w:eastAsia="宋体" w:cs="宋体"/>
          <w:color w:val="auto"/>
          <w:sz w:val="22"/>
          <w:szCs w:val="22"/>
          <w:u w:val="single"/>
        </w:rPr>
        <w:t xml:space="preserve"> 按通用条款执行  </w:t>
      </w:r>
      <w:r>
        <w:rPr>
          <w:rFonts w:hint="eastAsia" w:ascii="宋体" w:hAnsi="宋体" w:eastAsia="宋体" w:cs="宋体"/>
          <w:color w:val="auto"/>
          <w:sz w:val="22"/>
          <w:szCs w:val="22"/>
        </w:rPr>
        <w:t>。</w:t>
      </w:r>
    </w:p>
    <w:p>
      <w:pPr>
        <w:autoSpaceDE w:val="0"/>
        <w:autoSpaceDN w:val="0"/>
        <w:adjustRightInd w:val="0"/>
        <w:spacing w:line="36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发包人审批承包人合理化建议的期限：</w:t>
      </w:r>
      <w:r>
        <w:rPr>
          <w:rFonts w:hint="eastAsia" w:ascii="宋体" w:hAnsi="宋体" w:eastAsia="宋体" w:cs="宋体"/>
          <w:color w:val="auto"/>
          <w:sz w:val="22"/>
          <w:szCs w:val="22"/>
          <w:u w:val="single"/>
        </w:rPr>
        <w:t xml:space="preserve">按通用条款执行   </w:t>
      </w:r>
      <w:r>
        <w:rPr>
          <w:rFonts w:hint="eastAsia" w:ascii="宋体" w:hAnsi="宋体" w:eastAsia="宋体" w:cs="宋体"/>
          <w:color w:val="auto"/>
          <w:sz w:val="22"/>
          <w:szCs w:val="22"/>
        </w:rPr>
        <w:t>。</w:t>
      </w:r>
    </w:p>
    <w:p>
      <w:pPr>
        <w:autoSpaceDE w:val="0"/>
        <w:autoSpaceDN w:val="0"/>
        <w:adjustRightInd w:val="0"/>
        <w:spacing w:line="36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承</w:t>
      </w:r>
      <w:bookmarkStart w:id="361" w:name="_Toc292559409"/>
      <w:bookmarkStart w:id="362" w:name="_Toc297123546"/>
      <w:bookmarkStart w:id="363" w:name="_Toc296346705"/>
      <w:bookmarkStart w:id="364" w:name="_Toc297120504"/>
      <w:bookmarkStart w:id="365" w:name="_Toc304295571"/>
      <w:bookmarkStart w:id="366" w:name="_Toc296347203"/>
      <w:bookmarkStart w:id="367" w:name="_Toc296891032"/>
      <w:bookmarkStart w:id="368" w:name="_Toc297216205"/>
      <w:bookmarkStart w:id="369" w:name="_Toc318581175"/>
      <w:bookmarkStart w:id="370" w:name="_Toc303539152"/>
      <w:bookmarkStart w:id="371" w:name="_Toc296944543"/>
      <w:bookmarkStart w:id="372" w:name="_Toc296503204"/>
      <w:bookmarkStart w:id="373" w:name="_Toc292559914"/>
      <w:bookmarkStart w:id="374" w:name="_Toc312677504"/>
      <w:bookmarkStart w:id="375" w:name="_Toc296891244"/>
      <w:bookmarkStart w:id="376" w:name="_Toc312678030"/>
      <w:bookmarkStart w:id="377" w:name="_Toc300934995"/>
      <w:bookmarkStart w:id="378" w:name="_Toc297048390"/>
      <w:r>
        <w:rPr>
          <w:rFonts w:hint="eastAsia" w:ascii="宋体" w:hAnsi="宋体" w:eastAsia="宋体" w:cs="宋体"/>
          <w:color w:val="auto"/>
          <w:sz w:val="22"/>
          <w:szCs w:val="22"/>
        </w:rPr>
        <w:t>包人提出的合理化建议降低了合同价格或者提高了工程经济效益的奖励的方法和金额为：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w:t>
      </w:r>
    </w:p>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Pr>
        <w:autoSpaceDE w:val="0"/>
        <w:autoSpaceDN w:val="0"/>
        <w:adjustRightInd w:val="0"/>
        <w:spacing w:line="360" w:lineRule="exact"/>
        <w:ind w:firstLine="440" w:firstLineChars="200"/>
        <w:rPr>
          <w:color w:val="auto"/>
          <w:sz w:val="22"/>
          <w:szCs w:val="21"/>
        </w:rPr>
      </w:pPr>
      <w:r>
        <w:rPr>
          <w:color w:val="auto"/>
          <w:sz w:val="22"/>
          <w:szCs w:val="21"/>
        </w:rPr>
        <w:t>1</w:t>
      </w:r>
      <w:bookmarkStart w:id="379" w:name="_Toc296346700"/>
      <w:bookmarkStart w:id="380" w:name="_Toc292559909"/>
      <w:bookmarkStart w:id="381" w:name="_Toc296503199"/>
      <w:bookmarkStart w:id="382" w:name="_Toc303539154"/>
      <w:bookmarkStart w:id="383" w:name="_Toc312677507"/>
      <w:bookmarkStart w:id="384" w:name="_Toc297123548"/>
      <w:bookmarkStart w:id="385" w:name="_Toc297216207"/>
      <w:bookmarkStart w:id="386" w:name="_Toc297048385"/>
      <w:bookmarkStart w:id="387" w:name="_Toc296891027"/>
      <w:bookmarkStart w:id="388" w:name="_Toc292559404"/>
      <w:bookmarkStart w:id="389" w:name="_Toc300934997"/>
      <w:bookmarkStart w:id="390" w:name="_Toc296347198"/>
      <w:bookmarkStart w:id="391" w:name="_Toc296891239"/>
      <w:bookmarkStart w:id="392" w:name="_Toc297120499"/>
      <w:bookmarkStart w:id="393" w:name="_Toc304295574"/>
      <w:bookmarkStart w:id="394" w:name="_Toc312678033"/>
      <w:bookmarkStart w:id="395" w:name="_Toc296944538"/>
      <w:r>
        <w:rPr>
          <w:color w:val="auto"/>
          <w:sz w:val="22"/>
          <w:szCs w:val="21"/>
        </w:rPr>
        <w:t>0.7 暂估价</w:t>
      </w:r>
    </w:p>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Pr>
        <w:autoSpaceDE w:val="0"/>
        <w:autoSpaceDN w:val="0"/>
        <w:adjustRightInd w:val="0"/>
        <w:spacing w:line="360" w:lineRule="exact"/>
        <w:ind w:firstLine="440" w:firstLineChars="200"/>
        <w:rPr>
          <w:color w:val="auto"/>
          <w:sz w:val="22"/>
          <w:szCs w:val="21"/>
        </w:rPr>
      </w:pPr>
      <w:r>
        <w:rPr>
          <w:color w:val="auto"/>
          <w:sz w:val="22"/>
          <w:szCs w:val="21"/>
        </w:rPr>
        <w:t>暂</w:t>
      </w:r>
      <w:bookmarkStart w:id="396" w:name="_Toc312678034"/>
      <w:bookmarkStart w:id="397" w:name="_Toc312677508"/>
      <w:bookmarkStart w:id="398" w:name="_Toc318581176"/>
      <w:r>
        <w:rPr>
          <w:color w:val="auto"/>
          <w:sz w:val="22"/>
          <w:szCs w:val="21"/>
        </w:rPr>
        <w:t>估价材料和工程设备的明细详见附件11：《暂估价一览表》。</w:t>
      </w:r>
    </w:p>
    <w:bookmarkEnd w:id="396"/>
    <w:bookmarkEnd w:id="397"/>
    <w:bookmarkEnd w:id="398"/>
    <w:p>
      <w:pPr>
        <w:autoSpaceDE w:val="0"/>
        <w:autoSpaceDN w:val="0"/>
        <w:adjustRightInd w:val="0"/>
        <w:spacing w:line="360" w:lineRule="exact"/>
        <w:ind w:firstLine="440" w:firstLineChars="200"/>
        <w:rPr>
          <w:color w:val="auto"/>
          <w:sz w:val="22"/>
          <w:szCs w:val="21"/>
        </w:rPr>
      </w:pPr>
      <w:r>
        <w:rPr>
          <w:color w:val="auto"/>
          <w:sz w:val="22"/>
          <w:szCs w:val="21"/>
        </w:rPr>
        <w:t>1</w:t>
      </w:r>
      <w:bookmarkStart w:id="399" w:name="_Toc312677509"/>
      <w:bookmarkStart w:id="400" w:name="_Toc312678035"/>
      <w:bookmarkStart w:id="401" w:name="_Toc318581177"/>
      <w:r>
        <w:rPr>
          <w:color w:val="auto"/>
          <w:sz w:val="22"/>
          <w:szCs w:val="21"/>
        </w:rPr>
        <w:t>0.7.1 依法必须招标的暂估价项目</w:t>
      </w:r>
    </w:p>
    <w:bookmarkEnd w:id="399"/>
    <w:bookmarkEnd w:id="400"/>
    <w:bookmarkEnd w:id="401"/>
    <w:p>
      <w:pPr>
        <w:autoSpaceDE w:val="0"/>
        <w:autoSpaceDN w:val="0"/>
        <w:adjustRightInd w:val="0"/>
        <w:spacing w:line="360" w:lineRule="exact"/>
        <w:ind w:firstLine="440" w:firstLineChars="200"/>
        <w:rPr>
          <w:color w:val="auto"/>
          <w:sz w:val="22"/>
          <w:szCs w:val="21"/>
          <w:u w:val="single"/>
        </w:rPr>
      </w:pPr>
      <w:r>
        <w:rPr>
          <w:rFonts w:hint="eastAsia"/>
          <w:color w:val="auto"/>
          <w:sz w:val="22"/>
          <w:szCs w:val="21"/>
          <w:u w:val="single"/>
        </w:rPr>
        <w:t>无承包价（暂定价）或工程变更新增的单项材料、设备、专业分包工程估算价在（50）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pPr>
        <w:autoSpaceDE w:val="0"/>
        <w:autoSpaceDN w:val="0"/>
        <w:adjustRightInd w:val="0"/>
        <w:spacing w:line="360" w:lineRule="exact"/>
        <w:ind w:firstLine="440" w:firstLineChars="200"/>
        <w:rPr>
          <w:color w:val="auto"/>
          <w:sz w:val="22"/>
          <w:szCs w:val="21"/>
        </w:rPr>
      </w:pPr>
      <w:r>
        <w:rPr>
          <w:color w:val="auto"/>
          <w:sz w:val="22"/>
          <w:szCs w:val="21"/>
        </w:rPr>
        <w:t>10.7.2 不属于依法必须招标的暂估价项目：</w:t>
      </w:r>
      <w:r>
        <w:rPr>
          <w:rFonts w:hint="eastAsia"/>
          <w:color w:val="auto"/>
          <w:sz w:val="22"/>
          <w:szCs w:val="21"/>
          <w:u w:val="single"/>
        </w:rPr>
        <w:t>按通用合同条款执行</w:t>
      </w:r>
      <w:r>
        <w:rPr>
          <w:color w:val="auto"/>
          <w:sz w:val="22"/>
          <w:szCs w:val="21"/>
          <w:u w:val="single"/>
        </w:rPr>
        <w:t>。</w:t>
      </w:r>
    </w:p>
    <w:p>
      <w:pPr>
        <w:autoSpaceDE w:val="0"/>
        <w:autoSpaceDN w:val="0"/>
        <w:adjustRightInd w:val="0"/>
        <w:spacing w:line="360" w:lineRule="exact"/>
        <w:ind w:firstLine="440" w:firstLineChars="200"/>
        <w:rPr>
          <w:color w:val="auto"/>
          <w:sz w:val="22"/>
          <w:szCs w:val="21"/>
        </w:rPr>
      </w:pPr>
      <w:r>
        <w:rPr>
          <w:color w:val="auto"/>
          <w:sz w:val="22"/>
          <w:szCs w:val="21"/>
        </w:rPr>
        <w:t>第3种方式：承包人直接实施的暂估价项目</w:t>
      </w:r>
    </w:p>
    <w:p>
      <w:pPr>
        <w:autoSpaceDE w:val="0"/>
        <w:autoSpaceDN w:val="0"/>
        <w:adjustRightInd w:val="0"/>
        <w:spacing w:line="360" w:lineRule="exact"/>
        <w:ind w:firstLine="440" w:firstLineChars="200"/>
        <w:rPr>
          <w:color w:val="auto"/>
          <w:sz w:val="22"/>
          <w:szCs w:val="21"/>
        </w:rPr>
      </w:pPr>
      <w:r>
        <w:rPr>
          <w:color w:val="auto"/>
          <w:sz w:val="22"/>
          <w:szCs w:val="21"/>
        </w:rPr>
        <w:t>承包人直接实施的暂估价项目的约定：</w:t>
      </w:r>
      <w:r>
        <w:rPr>
          <w:color w:val="auto"/>
          <w:sz w:val="22"/>
          <w:szCs w:val="21"/>
          <w:u w:val="single"/>
        </w:rPr>
        <w:t xml:space="preserve">    </w:t>
      </w:r>
      <w:r>
        <w:rPr>
          <w:rFonts w:hint="eastAsia" w:ascii="宋体" w:hAnsi="宋体"/>
          <w:b/>
          <w:color w:val="auto"/>
          <w:sz w:val="22"/>
          <w:szCs w:val="21"/>
          <w:u w:val="single"/>
        </w:rPr>
        <w:t>/</w:t>
      </w:r>
      <w:r>
        <w:rPr>
          <w:color w:val="auto"/>
          <w:sz w:val="22"/>
          <w:szCs w:val="21"/>
          <w:u w:val="single"/>
        </w:rPr>
        <w:t xml:space="preserve">    </w:t>
      </w:r>
      <w:r>
        <w:rPr>
          <w:color w:val="auto"/>
          <w:sz w:val="22"/>
          <w:szCs w:val="21"/>
        </w:rPr>
        <w:t>。</w:t>
      </w:r>
    </w:p>
    <w:p>
      <w:pPr>
        <w:spacing w:line="360" w:lineRule="exact"/>
        <w:ind w:firstLine="440" w:firstLineChars="200"/>
        <w:rPr>
          <w:rFonts w:ascii="宋体" w:hAnsi="宋体"/>
          <w:color w:val="auto"/>
          <w:sz w:val="22"/>
          <w:szCs w:val="21"/>
        </w:rPr>
      </w:pPr>
      <w:r>
        <w:rPr>
          <w:rFonts w:hint="eastAsia" w:ascii="宋体" w:hAnsi="宋体"/>
          <w:color w:val="auto"/>
          <w:sz w:val="22"/>
          <w:szCs w:val="21"/>
        </w:rPr>
        <w:t>10.7.4专业发包工程管理费</w:t>
      </w:r>
    </w:p>
    <w:p>
      <w:pPr>
        <w:spacing w:line="360" w:lineRule="exact"/>
        <w:ind w:firstLine="440" w:firstLineChars="200"/>
        <w:rPr>
          <w:rFonts w:ascii="宋体" w:hAnsi="宋体"/>
          <w:color w:val="auto"/>
          <w:sz w:val="22"/>
          <w:szCs w:val="21"/>
        </w:rPr>
      </w:pPr>
      <w:r>
        <w:rPr>
          <w:rFonts w:hint="eastAsia" w:ascii="宋体" w:hAnsi="宋体"/>
          <w:color w:val="auto"/>
          <w:sz w:val="22"/>
          <w:szCs w:val="21"/>
        </w:rPr>
        <w:t>发包人另行发包的专业工程，向承包人支付专业发包工程管理费（或称总承包服务费），本工程按</w:t>
      </w:r>
      <w:r>
        <w:rPr>
          <w:rFonts w:hint="eastAsia" w:ascii="宋体" w:hAnsi="宋体"/>
          <w:color w:val="auto"/>
          <w:sz w:val="22"/>
          <w:szCs w:val="21"/>
          <w:u w:val="single"/>
        </w:rPr>
        <w:t xml:space="preserve">  </w:t>
      </w:r>
      <w:r>
        <w:rPr>
          <w:rFonts w:ascii="宋体" w:hAnsi="宋体"/>
          <w:color w:val="auto"/>
          <w:sz w:val="22"/>
          <w:szCs w:val="21"/>
          <w:u w:val="single"/>
        </w:rPr>
        <w:t>/</w:t>
      </w:r>
      <w:r>
        <w:rPr>
          <w:rFonts w:hint="eastAsia" w:ascii="宋体" w:hAnsi="宋体"/>
          <w:color w:val="auto"/>
          <w:sz w:val="22"/>
          <w:szCs w:val="21"/>
          <w:u w:val="single"/>
        </w:rPr>
        <w:t xml:space="preserve">   </w:t>
      </w:r>
      <w:r>
        <w:rPr>
          <w:rFonts w:hint="eastAsia" w:ascii="宋体" w:hAnsi="宋体"/>
          <w:color w:val="auto"/>
          <w:sz w:val="22"/>
          <w:szCs w:val="21"/>
        </w:rPr>
        <w:t>计算。</w:t>
      </w:r>
    </w:p>
    <w:p>
      <w:pPr>
        <w:spacing w:line="360" w:lineRule="exact"/>
        <w:ind w:firstLine="440" w:firstLineChars="200"/>
        <w:rPr>
          <w:rFonts w:ascii="宋体" w:hAnsi="宋体"/>
          <w:color w:val="auto"/>
          <w:sz w:val="22"/>
          <w:szCs w:val="21"/>
        </w:rPr>
      </w:pPr>
      <w:r>
        <w:rPr>
          <w:rFonts w:hint="eastAsia" w:ascii="宋体" w:hAnsi="宋体"/>
          <w:color w:val="auto"/>
          <w:sz w:val="22"/>
          <w:szCs w:val="21"/>
        </w:rPr>
        <w:t>需总承包人配合的具体事项：</w:t>
      </w:r>
      <w:r>
        <w:rPr>
          <w:rFonts w:hint="eastAsia" w:ascii="宋体" w:hAnsi="宋体"/>
          <w:color w:val="auto"/>
          <w:sz w:val="22"/>
          <w:szCs w:val="21"/>
          <w:u w:val="single"/>
        </w:rPr>
        <w:t xml:space="preserve">                                  </w:t>
      </w:r>
      <w:r>
        <w:rPr>
          <w:rFonts w:hint="eastAsia" w:ascii="宋体" w:hAnsi="宋体"/>
          <w:color w:val="auto"/>
          <w:sz w:val="22"/>
          <w:szCs w:val="21"/>
        </w:rPr>
        <w:t>。</w:t>
      </w:r>
    </w:p>
    <w:p>
      <w:pPr>
        <w:autoSpaceDE w:val="0"/>
        <w:autoSpaceDN w:val="0"/>
        <w:adjustRightInd w:val="0"/>
        <w:spacing w:line="360" w:lineRule="exact"/>
        <w:ind w:firstLine="440" w:firstLineChars="200"/>
        <w:rPr>
          <w:color w:val="auto"/>
          <w:sz w:val="22"/>
          <w:szCs w:val="21"/>
        </w:rPr>
      </w:pPr>
      <w:r>
        <w:rPr>
          <w:rFonts w:hint="eastAsia" w:ascii="宋体" w:hAnsi="宋体"/>
          <w:color w:val="auto"/>
          <w:sz w:val="22"/>
          <w:szCs w:val="21"/>
        </w:rPr>
        <w:t>发包人另行发包的专业工程：</w:t>
      </w:r>
      <w:r>
        <w:rPr>
          <w:rFonts w:hint="eastAsia" w:ascii="宋体" w:hAnsi="宋体"/>
          <w:color w:val="auto"/>
          <w:sz w:val="22"/>
          <w:szCs w:val="21"/>
          <w:u w:val="single"/>
        </w:rPr>
        <w:t xml:space="preserve">                                  </w:t>
      </w:r>
      <w:r>
        <w:rPr>
          <w:rFonts w:hint="eastAsia" w:ascii="宋体" w:hAnsi="宋体"/>
          <w:color w:val="auto"/>
          <w:sz w:val="22"/>
          <w:szCs w:val="21"/>
        </w:rPr>
        <w:t>。</w:t>
      </w:r>
    </w:p>
    <w:p>
      <w:pPr>
        <w:autoSpaceDE w:val="0"/>
        <w:autoSpaceDN w:val="0"/>
        <w:adjustRightInd w:val="0"/>
        <w:spacing w:line="360" w:lineRule="exact"/>
        <w:ind w:firstLine="440" w:firstLineChars="200"/>
        <w:rPr>
          <w:color w:val="auto"/>
          <w:sz w:val="22"/>
          <w:szCs w:val="21"/>
        </w:rPr>
      </w:pPr>
      <w:r>
        <w:rPr>
          <w:color w:val="auto"/>
          <w:sz w:val="22"/>
          <w:szCs w:val="21"/>
        </w:rPr>
        <w:t>10.8 暂列金额</w:t>
      </w:r>
    </w:p>
    <w:p>
      <w:pPr>
        <w:autoSpaceDE w:val="0"/>
        <w:autoSpaceDN w:val="0"/>
        <w:adjustRightInd w:val="0"/>
        <w:spacing w:line="360" w:lineRule="exact"/>
        <w:ind w:firstLine="440" w:firstLineChars="200"/>
        <w:rPr>
          <w:color w:val="auto"/>
          <w:sz w:val="22"/>
          <w:szCs w:val="21"/>
        </w:rPr>
      </w:pPr>
      <w:r>
        <w:rPr>
          <w:color w:val="auto"/>
          <w:sz w:val="22"/>
          <w:szCs w:val="21"/>
        </w:rPr>
        <w:t>合同当事人关于暂列金额使用的约定：</w:t>
      </w:r>
      <w:r>
        <w:rPr>
          <w:color w:val="auto"/>
          <w:sz w:val="22"/>
          <w:szCs w:val="21"/>
          <w:u w:val="single"/>
        </w:rPr>
        <w:t xml:space="preserve">     </w:t>
      </w:r>
      <w:r>
        <w:rPr>
          <w:rFonts w:hint="eastAsia"/>
          <w:color w:val="auto"/>
          <w:sz w:val="22"/>
          <w:szCs w:val="21"/>
          <w:u w:val="single"/>
        </w:rPr>
        <w:t>由发包人签证后按实结算</w:t>
      </w:r>
      <w:r>
        <w:rPr>
          <w:color w:val="auto"/>
          <w:sz w:val="22"/>
          <w:szCs w:val="21"/>
          <w:u w:val="single"/>
        </w:rPr>
        <w:t xml:space="preserve">        </w:t>
      </w:r>
      <w:r>
        <w:rPr>
          <w:color w:val="auto"/>
          <w:sz w:val="22"/>
          <w:szCs w:val="21"/>
        </w:rPr>
        <w:t>。</w:t>
      </w:r>
    </w:p>
    <w:p>
      <w:pPr>
        <w:autoSpaceDE w:val="0"/>
        <w:autoSpaceDN w:val="0"/>
        <w:adjustRightInd w:val="0"/>
        <w:spacing w:line="360" w:lineRule="exact"/>
        <w:ind w:firstLine="440" w:firstLineChars="200"/>
        <w:rPr>
          <w:color w:val="auto"/>
          <w:sz w:val="22"/>
          <w:szCs w:val="21"/>
          <w:u w:val="single"/>
        </w:rPr>
      </w:pPr>
      <w:r>
        <w:rPr>
          <w:color w:val="auto"/>
          <w:sz w:val="22"/>
          <w:szCs w:val="21"/>
        </w:rPr>
        <w:t>创标化工地增加费</w:t>
      </w:r>
      <w:r>
        <w:rPr>
          <w:rFonts w:hint="eastAsia"/>
          <w:color w:val="auto"/>
          <w:sz w:val="22"/>
          <w:szCs w:val="21"/>
        </w:rPr>
        <w:t>计算方法：</w:t>
      </w:r>
      <w:r>
        <w:rPr>
          <w:color w:val="auto"/>
          <w:sz w:val="22"/>
          <w:szCs w:val="21"/>
          <w:u w:val="single"/>
        </w:rPr>
        <w:t xml:space="preserve">      </w:t>
      </w:r>
      <w:r>
        <w:rPr>
          <w:rFonts w:hint="eastAsia"/>
          <w:color w:val="auto"/>
          <w:sz w:val="22"/>
          <w:szCs w:val="21"/>
          <w:u w:val="single"/>
        </w:rPr>
        <w:t>/</w:t>
      </w:r>
      <w:r>
        <w:rPr>
          <w:color w:val="auto"/>
          <w:sz w:val="22"/>
          <w:szCs w:val="21"/>
          <w:u w:val="single"/>
        </w:rPr>
        <w:t xml:space="preserve">         </w:t>
      </w:r>
      <w:r>
        <w:rPr>
          <w:color w:val="auto"/>
          <w:sz w:val="22"/>
          <w:szCs w:val="21"/>
        </w:rPr>
        <w:t>。</w:t>
      </w:r>
    </w:p>
    <w:p>
      <w:pPr>
        <w:autoSpaceDE w:val="0"/>
        <w:autoSpaceDN w:val="0"/>
        <w:adjustRightInd w:val="0"/>
        <w:spacing w:line="360" w:lineRule="exact"/>
        <w:ind w:firstLine="440" w:firstLineChars="200"/>
        <w:rPr>
          <w:color w:val="auto"/>
          <w:sz w:val="22"/>
          <w:szCs w:val="21"/>
        </w:rPr>
      </w:pPr>
      <w:r>
        <w:rPr>
          <w:color w:val="auto"/>
          <w:sz w:val="22"/>
          <w:szCs w:val="21"/>
        </w:rPr>
        <w:t>创优质工程增加费</w:t>
      </w:r>
      <w:r>
        <w:rPr>
          <w:rFonts w:hint="eastAsia"/>
          <w:color w:val="auto"/>
          <w:sz w:val="22"/>
          <w:szCs w:val="21"/>
        </w:rPr>
        <w:t>计算方法：</w:t>
      </w:r>
      <w:r>
        <w:rPr>
          <w:color w:val="auto"/>
          <w:sz w:val="22"/>
          <w:szCs w:val="21"/>
          <w:u w:val="single"/>
        </w:rPr>
        <w:t xml:space="preserve">   </w:t>
      </w:r>
      <w:r>
        <w:rPr>
          <w:rFonts w:hint="eastAsia"/>
          <w:color w:val="auto"/>
          <w:sz w:val="22"/>
          <w:szCs w:val="21"/>
          <w:u w:val="single"/>
        </w:rPr>
        <w:t>/</w:t>
      </w:r>
      <w:r>
        <w:rPr>
          <w:color w:val="auto"/>
          <w:sz w:val="22"/>
          <w:szCs w:val="21"/>
          <w:u w:val="single"/>
        </w:rPr>
        <w:t xml:space="preserve">         </w:t>
      </w:r>
      <w:r>
        <w:rPr>
          <w:color w:val="auto"/>
          <w:sz w:val="22"/>
          <w:szCs w:val="21"/>
        </w:rPr>
        <w:t>。</w:t>
      </w:r>
    </w:p>
    <w:p>
      <w:pPr>
        <w:keepNext/>
        <w:keepLines/>
        <w:spacing w:line="360" w:lineRule="exact"/>
        <w:ind w:left="422"/>
        <w:outlineLvl w:val="3"/>
        <w:rPr>
          <w:rFonts w:eastAsia="黑体"/>
          <w:b/>
          <w:bCs/>
          <w:color w:val="auto"/>
          <w:sz w:val="22"/>
          <w:szCs w:val="21"/>
        </w:rPr>
      </w:pPr>
      <w:bookmarkStart w:id="402" w:name="_Toc351203643"/>
      <w:r>
        <w:rPr>
          <w:rFonts w:eastAsia="黑体"/>
          <w:b/>
          <w:bCs/>
          <w:color w:val="auto"/>
          <w:sz w:val="22"/>
          <w:szCs w:val="21"/>
        </w:rPr>
        <w:t>11. 价格调整</w:t>
      </w:r>
      <w:bookmarkEnd w:id="402"/>
    </w:p>
    <w:p>
      <w:pPr>
        <w:spacing w:line="360" w:lineRule="exact"/>
        <w:ind w:firstLine="440" w:firstLineChars="200"/>
        <w:rPr>
          <w:rFonts w:ascii="宋体" w:hAnsi="宋体"/>
          <w:color w:val="auto"/>
          <w:sz w:val="22"/>
          <w:szCs w:val="21"/>
        </w:rPr>
      </w:pPr>
      <w:bookmarkStart w:id="403" w:name="_Toc292559406"/>
      <w:bookmarkStart w:id="404" w:name="_Toc300935000"/>
      <w:bookmarkStart w:id="405" w:name="_Toc296891029"/>
      <w:bookmarkStart w:id="406" w:name="_Toc303539157"/>
      <w:bookmarkStart w:id="407" w:name="_Toc304295577"/>
      <w:bookmarkStart w:id="408" w:name="_Toc296891241"/>
      <w:bookmarkStart w:id="409" w:name="_Toc296503201"/>
      <w:bookmarkStart w:id="410" w:name="_Toc297120501"/>
      <w:bookmarkStart w:id="411" w:name="_Toc296346702"/>
      <w:bookmarkStart w:id="412" w:name="_Toc297123550"/>
      <w:bookmarkStart w:id="413" w:name="_Toc292559911"/>
      <w:bookmarkStart w:id="414" w:name="_Toc296944540"/>
      <w:bookmarkStart w:id="415" w:name="_Toc297216209"/>
      <w:bookmarkStart w:id="416" w:name="_Toc312678039"/>
      <w:bookmarkStart w:id="417" w:name="_Toc296347200"/>
      <w:bookmarkStart w:id="418" w:name="_Toc297048387"/>
      <w:r>
        <w:rPr>
          <w:rFonts w:ascii="宋体" w:hAnsi="宋体"/>
          <w:color w:val="auto"/>
          <w:sz w:val="22"/>
          <w:szCs w:val="21"/>
        </w:rPr>
        <w:t>11.1 市场价格波动引起的调整</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Pr>
        <w:spacing w:line="360" w:lineRule="exact"/>
        <w:ind w:firstLine="440" w:firstLineChars="200"/>
        <w:rPr>
          <w:rFonts w:ascii="宋体" w:hAnsi="宋体"/>
          <w:color w:val="auto"/>
          <w:sz w:val="22"/>
          <w:szCs w:val="21"/>
          <w:u w:val="single"/>
        </w:rPr>
      </w:pPr>
      <w:r>
        <w:rPr>
          <w:rFonts w:ascii="宋体" w:hAnsi="宋体"/>
          <w:color w:val="auto"/>
          <w:sz w:val="22"/>
          <w:szCs w:val="21"/>
        </w:rPr>
        <w:t>市场价格波动是否调整合同价格的约定：</w:t>
      </w:r>
      <w:r>
        <w:rPr>
          <w:rFonts w:hint="eastAsia" w:ascii="宋体" w:hAnsi="宋体"/>
          <w:color w:val="auto"/>
          <w:sz w:val="22"/>
          <w:szCs w:val="21"/>
          <w:u w:val="single"/>
        </w:rPr>
        <w:t>不予调整。</w:t>
      </w:r>
    </w:p>
    <w:p>
      <w:pPr>
        <w:spacing w:line="360" w:lineRule="exact"/>
        <w:ind w:firstLine="440" w:firstLineChars="200"/>
        <w:rPr>
          <w:rFonts w:ascii="宋体" w:hAnsi="宋体"/>
          <w:color w:val="auto"/>
          <w:sz w:val="22"/>
          <w:szCs w:val="21"/>
        </w:rPr>
      </w:pPr>
      <w:r>
        <w:rPr>
          <w:rFonts w:ascii="宋体" w:hAnsi="宋体"/>
          <w:color w:val="auto"/>
          <w:sz w:val="22"/>
          <w:szCs w:val="21"/>
        </w:rPr>
        <w:t>因市场价格波动调整合同价格，采用以下第</w:t>
      </w:r>
      <w:r>
        <w:rPr>
          <w:rFonts w:ascii="宋体" w:hAnsi="宋体"/>
          <w:color w:val="auto"/>
          <w:sz w:val="22"/>
          <w:szCs w:val="21"/>
          <w:u w:val="single"/>
        </w:rPr>
        <w:t xml:space="preserve">  / </w:t>
      </w:r>
      <w:r>
        <w:rPr>
          <w:rFonts w:ascii="宋体" w:hAnsi="宋体"/>
          <w:color w:val="auto"/>
          <w:sz w:val="22"/>
          <w:szCs w:val="21"/>
        </w:rPr>
        <w:t>种方式对合同价格进行调整：</w:t>
      </w:r>
    </w:p>
    <w:p>
      <w:pPr>
        <w:spacing w:line="360" w:lineRule="exact"/>
        <w:ind w:firstLine="440" w:firstLineChars="200"/>
        <w:rPr>
          <w:rFonts w:ascii="宋体" w:hAnsi="宋体"/>
          <w:color w:val="auto"/>
          <w:sz w:val="22"/>
          <w:szCs w:val="21"/>
        </w:rPr>
      </w:pPr>
      <w:r>
        <w:rPr>
          <w:rFonts w:ascii="宋体" w:hAnsi="宋体"/>
          <w:color w:val="auto"/>
          <w:sz w:val="22"/>
          <w:szCs w:val="21"/>
        </w:rPr>
        <w:t>第1种方式：采用价格指数</w:t>
      </w:r>
      <w:r>
        <w:rPr>
          <w:rFonts w:hint="eastAsia" w:ascii="宋体" w:hAnsi="宋体"/>
          <w:color w:val="auto"/>
          <w:sz w:val="22"/>
          <w:szCs w:val="21"/>
        </w:rPr>
        <w:t>进行价格</w:t>
      </w:r>
      <w:r>
        <w:rPr>
          <w:rFonts w:ascii="宋体" w:hAnsi="宋体"/>
          <w:color w:val="auto"/>
          <w:sz w:val="22"/>
          <w:szCs w:val="21"/>
        </w:rPr>
        <w:t>调整。</w:t>
      </w:r>
    </w:p>
    <w:p>
      <w:pPr>
        <w:spacing w:line="360" w:lineRule="exact"/>
        <w:ind w:firstLine="440" w:firstLineChars="200"/>
        <w:rPr>
          <w:rFonts w:ascii="宋体" w:hAnsi="宋体"/>
          <w:color w:val="auto"/>
          <w:sz w:val="22"/>
          <w:szCs w:val="21"/>
        </w:rPr>
      </w:pPr>
      <w:r>
        <w:rPr>
          <w:color w:val="auto"/>
          <w:sz w:val="22"/>
          <w:szCs w:val="21"/>
        </w:rPr>
        <w:t>关于各可调因子、定值和变值权重，以及基本价格指数及其来源的约定：</w:t>
      </w:r>
      <w:r>
        <w:rPr>
          <w:color w:val="auto"/>
          <w:sz w:val="22"/>
          <w:szCs w:val="21"/>
          <w:u w:val="single"/>
        </w:rPr>
        <w:t xml:space="preserve">      </w:t>
      </w:r>
      <w:r>
        <w:rPr>
          <w:rFonts w:hint="eastAsia"/>
          <w:color w:val="auto"/>
          <w:sz w:val="22"/>
          <w:szCs w:val="21"/>
          <w:u w:val="single"/>
        </w:rPr>
        <w:t>/</w:t>
      </w:r>
      <w:r>
        <w:rPr>
          <w:color w:val="auto"/>
          <w:sz w:val="22"/>
          <w:szCs w:val="21"/>
          <w:u w:val="single"/>
        </w:rPr>
        <w:t xml:space="preserve">           </w:t>
      </w:r>
      <w:r>
        <w:rPr>
          <w:color w:val="auto"/>
          <w:sz w:val="22"/>
          <w:szCs w:val="21"/>
        </w:rPr>
        <w:t>；</w:t>
      </w:r>
    </w:p>
    <w:p>
      <w:pPr>
        <w:spacing w:line="360" w:lineRule="exact"/>
        <w:ind w:firstLine="440" w:firstLineChars="200"/>
        <w:rPr>
          <w:rFonts w:ascii="宋体" w:hAnsi="宋体"/>
          <w:color w:val="auto"/>
          <w:sz w:val="22"/>
          <w:szCs w:val="21"/>
        </w:rPr>
      </w:pPr>
      <w:r>
        <w:rPr>
          <w:rFonts w:ascii="宋体" w:hAnsi="宋体"/>
          <w:color w:val="auto"/>
          <w:sz w:val="22"/>
          <w:szCs w:val="21"/>
        </w:rPr>
        <w:t>第2种方式：采用造价信息</w:t>
      </w:r>
      <w:r>
        <w:rPr>
          <w:rFonts w:hint="eastAsia" w:ascii="宋体" w:hAnsi="宋体"/>
          <w:color w:val="auto"/>
          <w:sz w:val="22"/>
          <w:szCs w:val="21"/>
        </w:rPr>
        <w:t>进行价格</w:t>
      </w:r>
      <w:r>
        <w:rPr>
          <w:rFonts w:ascii="宋体" w:hAnsi="宋体"/>
          <w:color w:val="auto"/>
          <w:sz w:val="22"/>
          <w:szCs w:val="21"/>
        </w:rPr>
        <w:t>调整。</w:t>
      </w:r>
    </w:p>
    <w:p>
      <w:pPr>
        <w:spacing w:line="360" w:lineRule="exact"/>
        <w:ind w:firstLine="440" w:firstLineChars="200"/>
        <w:rPr>
          <w:rFonts w:ascii="宋体" w:hAnsi="宋体"/>
          <w:color w:val="auto"/>
          <w:sz w:val="22"/>
          <w:szCs w:val="21"/>
        </w:rPr>
      </w:pPr>
      <w:r>
        <w:rPr>
          <w:rFonts w:ascii="宋体" w:hAnsi="宋体"/>
          <w:color w:val="auto"/>
          <w:sz w:val="22"/>
          <w:szCs w:val="21"/>
        </w:rPr>
        <w:t>（1）关于基准价格的约定：</w:t>
      </w:r>
      <w:r>
        <w:rPr>
          <w:rFonts w:hint="eastAsia"/>
          <w:color w:val="auto"/>
          <w:sz w:val="22"/>
          <w:szCs w:val="21"/>
          <w:u w:val="single"/>
        </w:rPr>
        <w:t>A1=编制招标控制价（或预算审核价）时所采用《台州造价（工程所在地）》对应月份的人工、材料价格</w:t>
      </w:r>
      <w:r>
        <w:rPr>
          <w:rFonts w:ascii="宋体" w:hAnsi="宋体"/>
          <w:color w:val="auto"/>
          <w:sz w:val="22"/>
          <w:szCs w:val="21"/>
        </w:rPr>
        <w:t>。</w:t>
      </w:r>
    </w:p>
    <w:p>
      <w:pPr>
        <w:spacing w:line="360" w:lineRule="exact"/>
        <w:ind w:firstLine="440" w:firstLineChars="200"/>
        <w:rPr>
          <w:rFonts w:ascii="宋体" w:hAnsi="宋体"/>
          <w:color w:val="auto"/>
          <w:sz w:val="22"/>
          <w:szCs w:val="21"/>
        </w:rPr>
      </w:pPr>
      <w:r>
        <w:rPr>
          <w:rFonts w:ascii="宋体" w:hAnsi="宋体"/>
          <w:color w:val="auto"/>
          <w:sz w:val="22"/>
          <w:szCs w:val="21"/>
        </w:rPr>
        <w:t>（2）市场价格约定：</w:t>
      </w:r>
    </w:p>
    <w:p>
      <w:pPr>
        <w:spacing w:line="360" w:lineRule="exact"/>
        <w:ind w:firstLine="440" w:firstLineChars="200"/>
        <w:rPr>
          <w:rFonts w:ascii="宋体" w:hAnsi="宋体"/>
          <w:color w:val="auto"/>
          <w:sz w:val="22"/>
          <w:szCs w:val="21"/>
          <w:u w:val="single"/>
        </w:rPr>
      </w:pPr>
      <w:r>
        <w:rPr>
          <w:rFonts w:ascii="宋体" w:hAnsi="宋体"/>
          <w:color w:val="auto"/>
          <w:sz w:val="22"/>
          <w:szCs w:val="21"/>
          <w:u w:val="single"/>
        </w:rPr>
        <w:t>A2＝</w:t>
      </w:r>
      <w:r>
        <w:rPr>
          <w:rFonts w:hint="eastAsia" w:ascii="宋体" w:hAnsi="宋体"/>
          <w:color w:val="auto"/>
          <w:sz w:val="22"/>
          <w:szCs w:val="21"/>
          <w:u w:val="single"/>
        </w:rPr>
        <w:t>施工期（建构筑物主体施工期）对应</w:t>
      </w:r>
      <w:r>
        <w:rPr>
          <w:rFonts w:hint="eastAsia"/>
          <w:color w:val="auto"/>
          <w:sz w:val="22"/>
          <w:szCs w:val="21"/>
          <w:u w:val="single"/>
        </w:rPr>
        <w:t>《台州造价》（正刊）三门信息价所对应的材料（人工）信息价算术平均价。</w:t>
      </w:r>
    </w:p>
    <w:p>
      <w:pPr>
        <w:spacing w:line="360" w:lineRule="exact"/>
        <w:ind w:firstLine="440" w:firstLineChars="200"/>
        <w:rPr>
          <w:rFonts w:ascii="宋体" w:hAnsi="宋体"/>
          <w:color w:val="auto"/>
          <w:sz w:val="22"/>
          <w:szCs w:val="21"/>
        </w:rPr>
      </w:pPr>
      <w:r>
        <w:rPr>
          <w:rFonts w:ascii="宋体" w:hAnsi="宋体"/>
          <w:color w:val="auto"/>
          <w:sz w:val="22"/>
          <w:szCs w:val="21"/>
        </w:rPr>
        <w:t>（3）调整方法</w:t>
      </w:r>
    </w:p>
    <w:p>
      <w:pPr>
        <w:spacing w:line="380" w:lineRule="exact"/>
        <w:ind w:firstLine="440" w:firstLineChars="200"/>
        <w:rPr>
          <w:color w:val="auto"/>
          <w:sz w:val="22"/>
          <w:szCs w:val="21"/>
          <w:u w:val="single"/>
        </w:rPr>
      </w:pPr>
      <w:r>
        <w:rPr>
          <w:rFonts w:hint="eastAsia"/>
          <w:color w:val="auto"/>
          <w:sz w:val="22"/>
          <w:szCs w:val="21"/>
          <w:u w:val="single"/>
        </w:rPr>
        <w:t>a.当A2＞A1时，该材料（人工）结算单价按超出的金额调增，即该材料（人工）结算单价=承包人的投标单价+（A2－A1）；</w:t>
      </w:r>
    </w:p>
    <w:p>
      <w:pPr>
        <w:spacing w:line="380" w:lineRule="exact"/>
        <w:ind w:firstLine="440" w:firstLineChars="200"/>
        <w:rPr>
          <w:color w:val="auto"/>
          <w:sz w:val="22"/>
          <w:szCs w:val="21"/>
          <w:u w:val="single"/>
        </w:rPr>
      </w:pPr>
      <w:r>
        <w:rPr>
          <w:rFonts w:hint="eastAsia"/>
          <w:color w:val="auto"/>
          <w:sz w:val="22"/>
          <w:szCs w:val="21"/>
          <w:u w:val="single"/>
        </w:rPr>
        <w:t>b.当A2＜A1时，该材料（人工）结算单价按低于的金额调减，即该材料（人工）结算单价=承包人的投标单价－（A1－A2）；</w:t>
      </w:r>
    </w:p>
    <w:p>
      <w:pPr>
        <w:spacing w:line="380" w:lineRule="exact"/>
        <w:ind w:firstLine="440" w:firstLineChars="200"/>
        <w:rPr>
          <w:color w:val="auto"/>
          <w:sz w:val="22"/>
          <w:szCs w:val="21"/>
          <w:u w:val="single"/>
        </w:rPr>
      </w:pPr>
      <w:r>
        <w:rPr>
          <w:rFonts w:hint="eastAsia"/>
          <w:color w:val="auto"/>
          <w:sz w:val="22"/>
          <w:szCs w:val="21"/>
          <w:u w:val="single"/>
        </w:rPr>
        <w:t>c.当A2＝A1时，该材料（人工）结算单价不作调整。</w:t>
      </w:r>
    </w:p>
    <w:p>
      <w:pPr>
        <w:spacing w:line="360" w:lineRule="exact"/>
        <w:ind w:firstLine="440" w:firstLineChars="200"/>
        <w:rPr>
          <w:rFonts w:ascii="宋体" w:hAnsi="宋体"/>
          <w:color w:val="auto"/>
          <w:sz w:val="22"/>
          <w:szCs w:val="21"/>
        </w:rPr>
      </w:pPr>
      <w:r>
        <w:rPr>
          <w:rFonts w:ascii="宋体" w:hAnsi="宋体"/>
          <w:color w:val="auto"/>
          <w:sz w:val="22"/>
          <w:szCs w:val="21"/>
        </w:rPr>
        <w:t>第3种方式：其他价格调整方式：</w:t>
      </w:r>
      <w:r>
        <w:rPr>
          <w:rFonts w:ascii="宋体" w:hAnsi="宋体"/>
          <w:color w:val="auto"/>
          <w:sz w:val="22"/>
          <w:szCs w:val="21"/>
          <w:u w:val="single"/>
        </w:rPr>
        <w:t xml:space="preserve">        </w:t>
      </w:r>
      <w:r>
        <w:rPr>
          <w:rFonts w:hint="eastAsia" w:ascii="宋体" w:hAnsi="宋体"/>
          <w:color w:val="auto"/>
          <w:sz w:val="22"/>
          <w:szCs w:val="21"/>
          <w:u w:val="single"/>
        </w:rPr>
        <w:t>/</w:t>
      </w:r>
      <w:r>
        <w:rPr>
          <w:rFonts w:ascii="宋体" w:hAnsi="宋体"/>
          <w:color w:val="auto"/>
          <w:sz w:val="22"/>
          <w:szCs w:val="21"/>
          <w:u w:val="single"/>
        </w:rPr>
        <w:t xml:space="preserve">            </w:t>
      </w:r>
      <w:r>
        <w:rPr>
          <w:rFonts w:ascii="宋体" w:hAnsi="宋体"/>
          <w:color w:val="auto"/>
          <w:sz w:val="22"/>
          <w:szCs w:val="21"/>
        </w:rPr>
        <w:t>。</w:t>
      </w:r>
    </w:p>
    <w:p>
      <w:pPr>
        <w:spacing w:line="360" w:lineRule="exact"/>
        <w:ind w:firstLine="440" w:firstLineChars="200"/>
        <w:rPr>
          <w:color w:val="auto"/>
          <w:sz w:val="22"/>
          <w:szCs w:val="21"/>
        </w:rPr>
      </w:pPr>
      <w:r>
        <w:rPr>
          <w:rFonts w:hint="eastAsia" w:ascii="宋体" w:hAnsi="宋体"/>
          <w:color w:val="auto"/>
          <w:sz w:val="22"/>
          <w:szCs w:val="21"/>
        </w:rPr>
        <w:t>11.2  法律变化引起的调整 ：</w:t>
      </w:r>
      <w:r>
        <w:rPr>
          <w:rFonts w:hint="eastAsia" w:ascii="宋体" w:hAnsi="宋体"/>
          <w:color w:val="auto"/>
          <w:sz w:val="22"/>
          <w:szCs w:val="21"/>
          <w:u w:val="single"/>
        </w:rPr>
        <w:t xml:space="preserve">   </w:t>
      </w:r>
      <w:r>
        <w:rPr>
          <w:rFonts w:hint="eastAsia"/>
          <w:color w:val="auto"/>
          <w:sz w:val="22"/>
          <w:szCs w:val="21"/>
          <w:u w:val="single"/>
        </w:rPr>
        <w:t>基准日期以后变化由发包人承担，但由承包人原因导致工期延误时的法律变化引起合同价增加的由承包人承担，合同价下降的由发包人受益。</w:t>
      </w:r>
    </w:p>
    <w:bookmarkEnd w:id="306"/>
    <w:bookmarkEnd w:id="307"/>
    <w:bookmarkEnd w:id="308"/>
    <w:bookmarkEnd w:id="309"/>
    <w:bookmarkEnd w:id="310"/>
    <w:bookmarkEnd w:id="311"/>
    <w:p>
      <w:pPr>
        <w:keepNext/>
        <w:keepLines/>
        <w:spacing w:line="360" w:lineRule="exact"/>
        <w:ind w:left="422"/>
        <w:outlineLvl w:val="3"/>
        <w:rPr>
          <w:rFonts w:eastAsia="黑体"/>
          <w:b/>
          <w:bCs/>
          <w:color w:val="auto"/>
          <w:sz w:val="22"/>
          <w:szCs w:val="21"/>
        </w:rPr>
      </w:pPr>
      <w:bookmarkStart w:id="419" w:name="_Toc296347204"/>
      <w:bookmarkStart w:id="420" w:name="_Toc297120505"/>
      <w:bookmarkStart w:id="421" w:name="_Toc292559915"/>
      <w:bookmarkStart w:id="422" w:name="_Toc296891245"/>
      <w:bookmarkStart w:id="423" w:name="_Toc296346706"/>
      <w:bookmarkStart w:id="424" w:name="_Toc296891033"/>
      <w:bookmarkStart w:id="425" w:name="_Toc296503205"/>
      <w:bookmarkStart w:id="426" w:name="_Toc297048391"/>
      <w:bookmarkStart w:id="427" w:name="_Toc292559410"/>
      <w:bookmarkStart w:id="428" w:name="_Toc296944544"/>
      <w:bookmarkStart w:id="429" w:name="_Toc351203644"/>
      <w:bookmarkStart w:id="430" w:name="_Toc304295579"/>
      <w:bookmarkStart w:id="431" w:name="_Toc297123552"/>
      <w:bookmarkStart w:id="432" w:name="_Toc312678040"/>
      <w:bookmarkStart w:id="433" w:name="_Toc297216211"/>
      <w:bookmarkStart w:id="434" w:name="_Toc300935002"/>
      <w:bookmarkStart w:id="435" w:name="_Toc303539159"/>
      <w:r>
        <w:rPr>
          <w:rFonts w:eastAsia="黑体"/>
          <w:b/>
          <w:bCs/>
          <w:color w:val="auto"/>
          <w:sz w:val="22"/>
          <w:szCs w:val="21"/>
        </w:rPr>
        <w:t xml:space="preserve">12. </w:t>
      </w:r>
      <w:bookmarkEnd w:id="419"/>
      <w:bookmarkEnd w:id="420"/>
      <w:bookmarkEnd w:id="421"/>
      <w:bookmarkEnd w:id="422"/>
      <w:bookmarkEnd w:id="423"/>
      <w:bookmarkEnd w:id="424"/>
      <w:bookmarkEnd w:id="425"/>
      <w:bookmarkEnd w:id="426"/>
      <w:bookmarkEnd w:id="427"/>
      <w:bookmarkEnd w:id="428"/>
      <w:r>
        <w:rPr>
          <w:rFonts w:eastAsia="黑体"/>
          <w:b/>
          <w:bCs/>
          <w:color w:val="auto"/>
          <w:sz w:val="22"/>
          <w:szCs w:val="21"/>
        </w:rPr>
        <w:t>合同价格、计量与支付</w:t>
      </w:r>
      <w:bookmarkEnd w:id="429"/>
    </w:p>
    <w:bookmarkEnd w:id="430"/>
    <w:bookmarkEnd w:id="431"/>
    <w:bookmarkEnd w:id="432"/>
    <w:bookmarkEnd w:id="433"/>
    <w:bookmarkEnd w:id="434"/>
    <w:bookmarkEnd w:id="435"/>
    <w:p>
      <w:pPr>
        <w:spacing w:line="360" w:lineRule="exact"/>
        <w:ind w:firstLine="440" w:firstLineChars="200"/>
        <w:rPr>
          <w:rFonts w:hint="eastAsia" w:ascii="宋体" w:hAnsi="宋体" w:eastAsia="宋体" w:cs="宋体"/>
          <w:color w:val="auto"/>
          <w:sz w:val="22"/>
          <w:szCs w:val="22"/>
        </w:rPr>
      </w:pPr>
      <w:bookmarkStart w:id="436" w:name="_Toc292559916"/>
      <w:bookmarkStart w:id="437" w:name="_Toc267251461"/>
      <w:bookmarkStart w:id="438" w:name="_Toc292559411"/>
      <w:bookmarkStart w:id="439" w:name="_Toc296944545"/>
      <w:bookmarkStart w:id="440" w:name="_Toc296503206"/>
      <w:bookmarkStart w:id="441" w:name="_Toc297048392"/>
      <w:bookmarkStart w:id="442" w:name="_Toc296347205"/>
      <w:bookmarkStart w:id="443" w:name="_Toc296346707"/>
      <w:bookmarkStart w:id="444" w:name="_Toc296891246"/>
      <w:bookmarkStart w:id="445" w:name="_Toc297120506"/>
      <w:bookmarkStart w:id="446" w:name="_Toc296891034"/>
      <w:bookmarkStart w:id="447" w:name="_Toc297123553"/>
      <w:bookmarkStart w:id="448" w:name="_Toc297216212"/>
      <w:bookmarkStart w:id="449" w:name="_Toc300935003"/>
      <w:bookmarkStart w:id="450" w:name="_Toc312678041"/>
      <w:bookmarkStart w:id="451" w:name="_Toc304295580"/>
      <w:bookmarkStart w:id="452" w:name="_Toc303539160"/>
      <w:r>
        <w:rPr>
          <w:rFonts w:hint="eastAsia" w:ascii="宋体" w:hAnsi="宋体" w:eastAsia="宋体" w:cs="宋体"/>
          <w:color w:val="auto"/>
          <w:sz w:val="22"/>
          <w:szCs w:val="22"/>
        </w:rPr>
        <w:t>12.1 合</w:t>
      </w:r>
      <w:bookmarkEnd w:id="436"/>
      <w:bookmarkEnd w:id="437"/>
      <w:bookmarkEnd w:id="438"/>
      <w:r>
        <w:rPr>
          <w:rFonts w:hint="eastAsia" w:ascii="宋体" w:hAnsi="宋体" w:eastAsia="宋体" w:cs="宋体"/>
          <w:color w:val="auto"/>
          <w:sz w:val="22"/>
          <w:szCs w:val="22"/>
        </w:rPr>
        <w:t>同价</w:t>
      </w:r>
      <w:bookmarkEnd w:id="439"/>
      <w:bookmarkEnd w:id="440"/>
      <w:bookmarkEnd w:id="441"/>
      <w:bookmarkEnd w:id="442"/>
      <w:bookmarkEnd w:id="443"/>
      <w:bookmarkEnd w:id="444"/>
      <w:bookmarkEnd w:id="445"/>
      <w:bookmarkEnd w:id="446"/>
      <w:r>
        <w:rPr>
          <w:rFonts w:hint="eastAsia" w:ascii="宋体" w:hAnsi="宋体" w:eastAsia="宋体" w:cs="宋体"/>
          <w:color w:val="auto"/>
          <w:sz w:val="22"/>
          <w:szCs w:val="22"/>
        </w:rPr>
        <w:t>格形式</w:t>
      </w:r>
    </w:p>
    <w:bookmarkEnd w:id="447"/>
    <w:bookmarkEnd w:id="448"/>
    <w:bookmarkEnd w:id="449"/>
    <w:bookmarkEnd w:id="450"/>
    <w:bookmarkEnd w:id="451"/>
    <w:bookmarkEnd w:id="452"/>
    <w:p>
      <w:pPr>
        <w:pStyle w:val="18"/>
        <w:widowControl/>
        <w:adjustRightInd w:val="0"/>
        <w:spacing w:line="340" w:lineRule="exact"/>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本合同价款采用第</w:t>
      </w:r>
      <w:r>
        <w:rPr>
          <w:rFonts w:hint="eastAsia" w:ascii="宋体" w:hAnsi="宋体" w:eastAsia="宋体" w:cs="宋体"/>
          <w:color w:val="auto"/>
          <w:kern w:val="0"/>
          <w:sz w:val="22"/>
          <w:szCs w:val="22"/>
          <w:u w:val="single"/>
        </w:rPr>
        <w:t xml:space="preserve">  1  </w:t>
      </w:r>
      <w:r>
        <w:rPr>
          <w:rFonts w:hint="eastAsia" w:ascii="宋体" w:hAnsi="宋体" w:eastAsia="宋体" w:cs="宋体"/>
          <w:color w:val="auto"/>
          <w:kern w:val="0"/>
          <w:sz w:val="22"/>
          <w:szCs w:val="22"/>
        </w:rPr>
        <w:t>种方式</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sz w:val="22"/>
          <w:szCs w:val="22"/>
          <w:u w:val="single"/>
        </w:rPr>
        <w:t>单价合同</w:t>
      </w:r>
      <w:r>
        <w:rPr>
          <w:rFonts w:hint="eastAsia" w:ascii="宋体" w:hAnsi="宋体" w:eastAsia="宋体" w:cs="宋体"/>
          <w:color w:val="auto"/>
          <w:kern w:val="0"/>
          <w:sz w:val="22"/>
          <w:szCs w:val="22"/>
          <w:u w:val="single"/>
        </w:rPr>
        <w:t xml:space="preserve"> ，总价下浮  </w:t>
      </w:r>
      <w:r>
        <w:rPr>
          <w:rFonts w:hint="eastAsia" w:ascii="宋体" w:hAnsi="宋体" w:eastAsia="宋体" w:cs="宋体"/>
          <w:color w:val="auto"/>
          <w:kern w:val="0"/>
          <w:sz w:val="22"/>
          <w:szCs w:val="22"/>
        </w:rPr>
        <w:t>确定。</w:t>
      </w:r>
    </w:p>
    <w:p>
      <w:pPr>
        <w:spacing w:line="3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1．单价合同。</w:t>
      </w:r>
    </w:p>
    <w:p>
      <w:pPr>
        <w:spacing w:line="340" w:lineRule="exact"/>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综合单价包含的风险范围：</w:t>
      </w:r>
    </w:p>
    <w:p>
      <w:pPr>
        <w:autoSpaceDE w:val="0"/>
        <w:autoSpaceDN w:val="0"/>
        <w:spacing w:line="36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rPr>
        <w:t>⑴本工程结算方式同预算审核书、实行总价下浮、下浮数值为</w:t>
      </w:r>
      <w:r>
        <w:rPr>
          <w:rFonts w:hint="eastAsia" w:ascii="宋体" w:hAnsi="宋体" w:eastAsia="宋体" w:cs="宋体"/>
          <w:color w:val="auto"/>
          <w:sz w:val="22"/>
          <w:szCs w:val="22"/>
          <w:u w:val="single"/>
          <w:lang w:eastAsia="zh-CN"/>
        </w:rPr>
        <w:t>综合优惠率</w:t>
      </w:r>
      <w:r>
        <w:rPr>
          <w:rFonts w:hint="eastAsia" w:ascii="宋体" w:hAnsi="宋体" w:eastAsia="宋体" w:cs="宋体"/>
          <w:color w:val="auto"/>
          <w:sz w:val="22"/>
          <w:szCs w:val="22"/>
          <w:u w:val="single"/>
        </w:rPr>
        <w:t>。</w:t>
      </w:r>
    </w:p>
    <w:p>
      <w:pPr>
        <w:autoSpaceDE w:val="0"/>
        <w:autoSpaceDN w:val="0"/>
        <w:spacing w:line="36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rPr>
        <w:t>⑵除本节风险范围以外规定可以调整，其它一律不得调整，如招标文件规定的计算依据、招标人及预算审核书中提供的单价、费率、结算率等；</w:t>
      </w:r>
    </w:p>
    <w:p>
      <w:pPr>
        <w:autoSpaceDE w:val="0"/>
        <w:autoSpaceDN w:val="0"/>
        <w:spacing w:line="3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rPr>
        <w:t>⑶计日工综合单价〔工数经发包人签证，综合结算单价（含税金、规费等其他费用）按技术工300元/工日，普工200元/工日计取〕；</w:t>
      </w:r>
    </w:p>
    <w:p>
      <w:pPr>
        <w:autoSpaceDE w:val="0"/>
        <w:autoSpaceDN w:val="0"/>
        <w:spacing w:line="3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rPr>
        <w:t>⑷以下可能发生的费用，已包含在合同价内，不再另行计取：</w:t>
      </w:r>
    </w:p>
    <w:p>
      <w:pPr>
        <w:autoSpaceDE w:val="0"/>
        <w:autoSpaceDN w:val="0"/>
        <w:spacing w:line="3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rPr>
        <w:t>a.自备发电机、储水设施费用：包括由于停电、停水及施工用水加压而增加的费用。</w:t>
      </w:r>
    </w:p>
    <w:p>
      <w:pPr>
        <w:autoSpaceDE w:val="0"/>
        <w:autoSpaceDN w:val="0"/>
        <w:spacing w:line="3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rPr>
        <w:t>b.因施工噪音、物体坠落、材料抛散而扰民及影响环境卫生、交通城管、现场文明和施工安全等问题产生的费用，并由承包人和有关管理部门、人员联系，自行解决。因此造成工期延长由承包人负责。如给发包人另行造成额外的经济损失，发包人可从承包人的工程款中扣回。</w:t>
      </w:r>
    </w:p>
    <w:p>
      <w:pPr>
        <w:autoSpaceDE w:val="0"/>
        <w:autoSpaceDN w:val="0"/>
        <w:spacing w:line="3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rPr>
        <w:t>c.凡招标文件中没明确允许补差或建设管理部门文件没有明确规定由发包人承担的，但实际施工中可能发生的其它管理费（如街道管理费、干扰费、环保费、占道押金等）。</w:t>
      </w:r>
    </w:p>
    <w:p>
      <w:pPr>
        <w:autoSpaceDE w:val="0"/>
        <w:autoSpaceDN w:val="0"/>
        <w:spacing w:line="3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rPr>
        <w:t>d.除合同另有规定外，承包人应在工程完工后竣工验收前，无条件清除施工区和生活区及其附近的施工废弃物，并按监理人批准的环境保护措施计划完成环境恢复。</w:t>
      </w:r>
    </w:p>
    <w:p>
      <w:pPr>
        <w:autoSpaceDE w:val="0"/>
        <w:autoSpaceDN w:val="0"/>
        <w:spacing w:line="3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rPr>
        <w:t>e.建筑垃圾外运应按当地有关要求办理，如垃圾运至指定地点集中处理等。建筑垃圾外运及场地清理费用发生的费用已包含在合同价内，不再另行计取。</w:t>
      </w:r>
    </w:p>
    <w:p>
      <w:pPr>
        <w:autoSpaceDE w:val="0"/>
        <w:autoSpaceDN w:val="0"/>
        <w:spacing w:line="3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rPr>
        <w:t>f.除合同另有规定外，承包人应在工程完工后竣工验收前，无条件拆除施工用变压器、临时设施等，如在限定时间内不拆除的，由招发包人全部没收。清除施工区和生活区及其附近的施工废弃物，并按监理人批准的环境保护措施计划完成环境恢复。</w:t>
      </w:r>
    </w:p>
    <w:p>
      <w:pPr>
        <w:autoSpaceDE w:val="0"/>
        <w:autoSpaceDN w:val="0"/>
        <w:spacing w:line="3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rPr>
        <w:t>（5）余土外运运距投标单位自行考虑，结算时不再调整。</w:t>
      </w:r>
    </w:p>
    <w:p>
      <w:pPr>
        <w:spacing w:line="3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风险费用的计算方法：</w:t>
      </w:r>
      <w:r>
        <w:rPr>
          <w:rFonts w:hint="eastAsia" w:ascii="宋体" w:hAnsi="宋体" w:eastAsia="宋体" w:cs="宋体"/>
          <w:color w:val="auto"/>
          <w:sz w:val="22"/>
          <w:szCs w:val="22"/>
          <w:u w:val="single"/>
        </w:rPr>
        <w:t>已包含在合同价内</w:t>
      </w:r>
      <w:r>
        <w:rPr>
          <w:rFonts w:hint="eastAsia" w:ascii="宋体" w:hAnsi="宋体" w:eastAsia="宋体" w:cs="宋体"/>
          <w:color w:val="auto"/>
          <w:sz w:val="22"/>
          <w:szCs w:val="22"/>
        </w:rPr>
        <w:t>。</w:t>
      </w:r>
    </w:p>
    <w:p>
      <w:pPr>
        <w:spacing w:line="34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风险范围以外合同价格的调整方法：</w:t>
      </w:r>
    </w:p>
    <w:p>
      <w:pPr>
        <w:spacing w:line="340" w:lineRule="exact"/>
        <w:ind w:firstLine="440" w:firstLineChars="200"/>
        <w:rPr>
          <w:rFonts w:hint="eastAsia" w:ascii="宋体" w:hAnsi="宋体" w:eastAsia="宋体" w:cs="宋体"/>
          <w:b/>
          <w:bCs/>
          <w:color w:val="auto"/>
          <w:sz w:val="22"/>
          <w:szCs w:val="22"/>
        </w:rPr>
      </w:pPr>
      <w:r>
        <w:rPr>
          <w:rFonts w:hint="eastAsia" w:ascii="宋体" w:hAnsi="宋体" w:eastAsia="宋体" w:cs="宋体"/>
          <w:color w:val="auto"/>
          <w:sz w:val="22"/>
          <w:szCs w:val="22"/>
          <w:u w:val="single"/>
          <w:lang w:val="zh-CN"/>
        </w:rPr>
        <w:t>（1）工程量按照12.3.1 条规则计算，由承包人计量、发包人及有关部门审核。关工程造价方面规定及发包人提供的工程量</w:t>
      </w:r>
      <w:r>
        <w:rPr>
          <w:rFonts w:hint="eastAsia" w:ascii="宋体" w:hAnsi="宋体" w:eastAsia="宋体" w:cs="宋体"/>
          <w:color w:val="auto"/>
          <w:sz w:val="22"/>
          <w:szCs w:val="22"/>
          <w:u w:val="single"/>
        </w:rPr>
        <w:t>清单中说明的工程量计算规则计算，由承包人计量、发包人及有关部门审核。</w:t>
      </w:r>
    </w:p>
    <w:p>
      <w:pPr>
        <w:autoSpaceDE w:val="0"/>
        <w:autoSpaceDN w:val="0"/>
        <w:spacing w:line="340" w:lineRule="exact"/>
        <w:ind w:firstLine="440" w:firstLineChars="200"/>
        <w:rPr>
          <w:rFonts w:hint="eastAsia" w:ascii="宋体" w:hAnsi="宋体" w:eastAsia="宋体" w:cs="宋体"/>
          <w:color w:val="auto"/>
          <w:sz w:val="22"/>
          <w:szCs w:val="22"/>
          <w:u w:val="single"/>
          <w:lang w:val="zh-CN"/>
        </w:rPr>
      </w:pPr>
      <w:r>
        <w:rPr>
          <w:rFonts w:hint="eastAsia" w:ascii="宋体" w:hAnsi="宋体" w:eastAsia="宋体" w:cs="宋体"/>
          <w:color w:val="auto"/>
          <w:sz w:val="22"/>
          <w:szCs w:val="22"/>
          <w:u w:val="single"/>
        </w:rPr>
        <w:t>（2）</w:t>
      </w:r>
      <w:r>
        <w:rPr>
          <w:rFonts w:hint="eastAsia" w:ascii="宋体" w:hAnsi="宋体" w:eastAsia="宋体" w:cs="宋体"/>
          <w:color w:val="auto"/>
          <w:kern w:val="0"/>
          <w:sz w:val="22"/>
          <w:szCs w:val="22"/>
          <w:u w:val="single"/>
        </w:rPr>
        <w:t>因市场价格波动引起的调整按</w:t>
      </w:r>
      <w:r>
        <w:rPr>
          <w:rFonts w:hint="eastAsia" w:ascii="宋体" w:hAnsi="宋体" w:eastAsia="宋体" w:cs="宋体"/>
          <w:color w:val="auto"/>
          <w:sz w:val="22"/>
          <w:szCs w:val="22"/>
          <w:u w:val="single"/>
        </w:rPr>
        <w:t>本合同专用条款第11.1款的约定调整。</w:t>
      </w:r>
    </w:p>
    <w:p>
      <w:pPr>
        <w:autoSpaceDE w:val="0"/>
        <w:autoSpaceDN w:val="0"/>
        <w:spacing w:line="3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lang w:val="zh-CN"/>
        </w:rPr>
        <w:t>（3）因发包人提供的工程量清单项目工程数量计算偏差或工程变更引起的</w:t>
      </w:r>
      <w:r>
        <w:rPr>
          <w:rFonts w:hint="eastAsia" w:ascii="宋体" w:hAnsi="宋体" w:eastAsia="宋体" w:cs="宋体"/>
          <w:color w:val="auto"/>
          <w:sz w:val="22"/>
          <w:szCs w:val="22"/>
          <w:u w:val="single"/>
        </w:rPr>
        <w:t>工程量增加或减少，结算时工程量按实结算，综合单价按10.4.1  条执行。</w:t>
      </w:r>
    </w:p>
    <w:p>
      <w:pPr>
        <w:autoSpaceDE w:val="0"/>
        <w:autoSpaceDN w:val="0"/>
        <w:spacing w:line="340" w:lineRule="exact"/>
        <w:ind w:firstLine="440" w:firstLineChars="200"/>
        <w:rPr>
          <w:rFonts w:hint="eastAsia" w:ascii="宋体" w:hAnsi="宋体" w:eastAsia="宋体" w:cs="宋体"/>
          <w:color w:val="auto"/>
          <w:sz w:val="22"/>
          <w:szCs w:val="22"/>
          <w:u w:val="single"/>
          <w:lang w:val="zh-CN"/>
        </w:rPr>
      </w:pPr>
      <w:r>
        <w:rPr>
          <w:rFonts w:hint="eastAsia" w:ascii="宋体" w:hAnsi="宋体" w:eastAsia="宋体" w:cs="宋体"/>
          <w:color w:val="auto"/>
          <w:sz w:val="22"/>
          <w:szCs w:val="22"/>
          <w:u w:val="single"/>
          <w:lang w:val="zh-CN"/>
        </w:rPr>
        <w:t>（4）发包人提供的工程量清单项目漏项、工程变更引起的新增项目、工程量清单局部变更，</w:t>
      </w:r>
      <w:r>
        <w:rPr>
          <w:rFonts w:hint="eastAsia" w:ascii="宋体" w:hAnsi="宋体" w:eastAsia="宋体" w:cs="宋体"/>
          <w:color w:val="auto"/>
          <w:sz w:val="22"/>
          <w:szCs w:val="22"/>
          <w:u w:val="single"/>
        </w:rPr>
        <w:t>与已标价工程量清单项目不同或相类似项目，</w:t>
      </w:r>
      <w:r>
        <w:rPr>
          <w:rFonts w:hint="eastAsia" w:ascii="宋体" w:hAnsi="宋体" w:eastAsia="宋体" w:cs="宋体"/>
          <w:color w:val="auto"/>
          <w:sz w:val="22"/>
          <w:szCs w:val="22"/>
          <w:u w:val="single"/>
          <w:lang w:val="zh-CN"/>
        </w:rPr>
        <w:t>其综合单价的确定方法</w:t>
      </w:r>
      <w:r>
        <w:rPr>
          <w:rFonts w:hint="eastAsia" w:ascii="宋体" w:hAnsi="宋体" w:eastAsia="宋体" w:cs="宋体"/>
          <w:color w:val="auto"/>
          <w:sz w:val="22"/>
          <w:szCs w:val="22"/>
          <w:u w:val="single"/>
        </w:rPr>
        <w:t>按本合同专用条款10.4.1（2）款约定执行。</w:t>
      </w:r>
    </w:p>
    <w:p>
      <w:pPr>
        <w:autoSpaceDE w:val="0"/>
        <w:autoSpaceDN w:val="0"/>
        <w:spacing w:line="3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rPr>
        <w:t>（5）因分部分项工程量清单漏项或非承包人原因的工程变更，引起措施项目发生变化，造成施工组织设计或施工方案变更，原措施费中已有的措施项目，按原措施费的组价方法调整；原措施费中没有的措施项目，由承包人根据措施项目变更情况，按合同专用条款10.4.1（2）款约定方法调整。但合同中注明一次性包定的措施项目，不作调整。</w:t>
      </w:r>
    </w:p>
    <w:p>
      <w:pPr>
        <w:autoSpaceDE w:val="0"/>
        <w:autoSpaceDN w:val="0"/>
        <w:spacing w:line="340" w:lineRule="exact"/>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rPr>
        <w:t>（6）未在投标价中包含的专项施工方案的施工及论证费用，根据施工现场实际参照合同专用条款10.4.1（2）款约定方法确定或签证。</w:t>
      </w:r>
    </w:p>
    <w:p>
      <w:pPr>
        <w:autoSpaceDE w:val="0"/>
        <w:autoSpaceDN w:val="0"/>
        <w:spacing w:line="340" w:lineRule="exact"/>
        <w:ind w:firstLine="440" w:firstLineChars="200"/>
        <w:rPr>
          <w:rFonts w:hint="eastAsia" w:ascii="宋体" w:hAnsi="宋体" w:eastAsia="宋体" w:cs="宋体"/>
          <w:b/>
          <w:color w:val="auto"/>
          <w:sz w:val="22"/>
          <w:szCs w:val="22"/>
          <w:u w:val="single"/>
        </w:rPr>
      </w:pPr>
      <w:r>
        <w:rPr>
          <w:rFonts w:hint="eastAsia" w:ascii="宋体" w:hAnsi="宋体" w:eastAsia="宋体" w:cs="宋体"/>
          <w:color w:val="auto"/>
          <w:sz w:val="22"/>
          <w:szCs w:val="22"/>
          <w:u w:val="single"/>
        </w:rPr>
        <w:t>（7）</w:t>
      </w:r>
      <w:r>
        <w:rPr>
          <w:rFonts w:hint="eastAsia" w:ascii="宋体" w:hAnsi="宋体" w:eastAsia="宋体" w:cs="宋体"/>
          <w:b/>
          <w:color w:val="auto"/>
          <w:sz w:val="22"/>
          <w:szCs w:val="22"/>
          <w:u w:val="single"/>
        </w:rPr>
        <w:t>招标时发包人提供的分部分项工程定额组价如发现计算有明显错误、定额子目套用错误或定额子目漏项，可按实调整；各项取费费率漏项或错误，可按相对应中值或规定取费进行调整，</w:t>
      </w:r>
      <w:r>
        <w:rPr>
          <w:rFonts w:hint="eastAsia" w:ascii="宋体" w:hAnsi="宋体" w:eastAsia="宋体" w:cs="宋体"/>
          <w:b/>
          <w:color w:val="auto"/>
          <w:sz w:val="22"/>
          <w:szCs w:val="22"/>
          <w:u w:val="single"/>
          <w:lang w:val="zh-CN"/>
        </w:rPr>
        <w:t>其综合单价的确定方法</w:t>
      </w:r>
      <w:r>
        <w:rPr>
          <w:rFonts w:hint="eastAsia" w:ascii="宋体" w:hAnsi="宋体" w:eastAsia="宋体" w:cs="宋体"/>
          <w:b/>
          <w:color w:val="auto"/>
          <w:sz w:val="22"/>
          <w:szCs w:val="22"/>
          <w:u w:val="single"/>
        </w:rPr>
        <w:t>按本合同专用条款10.4.1（2）款约定执行</w:t>
      </w:r>
    </w:p>
    <w:p>
      <w:pPr>
        <w:spacing w:line="360" w:lineRule="exact"/>
        <w:ind w:firstLine="442" w:firstLineChars="200"/>
        <w:rPr>
          <w:rFonts w:hint="eastAsia" w:ascii="宋体" w:hAnsi="宋体" w:eastAsia="宋体" w:cs="宋体"/>
          <w:b/>
          <w:color w:val="auto"/>
          <w:sz w:val="22"/>
          <w:szCs w:val="22"/>
          <w:u w:val="single"/>
        </w:rPr>
      </w:pPr>
      <w:r>
        <w:rPr>
          <w:rFonts w:hint="eastAsia" w:ascii="宋体" w:hAnsi="宋体" w:eastAsia="宋体" w:cs="宋体"/>
          <w:b/>
          <w:color w:val="auto"/>
          <w:sz w:val="22"/>
          <w:szCs w:val="22"/>
          <w:u w:val="single"/>
        </w:rPr>
        <w:t>（8）本项目中规定的暂估价项目按10.7条约定执行。</w:t>
      </w:r>
    </w:p>
    <w:p>
      <w:pPr>
        <w:spacing w:line="360" w:lineRule="exact"/>
        <w:ind w:firstLine="440" w:firstLineChars="200"/>
        <w:rPr>
          <w:rFonts w:hint="eastAsia" w:ascii="宋体" w:hAnsi="宋体" w:eastAsia="宋体" w:cs="宋体"/>
          <w:b/>
          <w:color w:val="auto"/>
          <w:sz w:val="22"/>
          <w:szCs w:val="22"/>
          <w:u w:val="single"/>
        </w:rPr>
      </w:pPr>
      <w:r>
        <w:rPr>
          <w:rFonts w:hint="eastAsia" w:ascii="宋体" w:hAnsi="宋体" w:eastAsia="宋体" w:cs="宋体"/>
          <w:color w:val="auto"/>
          <w:sz w:val="22"/>
          <w:szCs w:val="22"/>
          <w:u w:val="single"/>
        </w:rPr>
        <w:t>（7）工程中凡涉及工程项目变更管理均严格按三门县人民政府办公室关于印发</w:t>
      </w:r>
      <w:r>
        <w:rPr>
          <w:rFonts w:hint="eastAsia" w:ascii="宋体" w:hAnsi="宋体" w:eastAsia="宋体" w:cs="宋体"/>
          <w:color w:val="auto"/>
          <w:sz w:val="22"/>
          <w:szCs w:val="22"/>
          <w:u w:val="single"/>
          <w:lang w:val="zh-CN"/>
        </w:rPr>
        <w:t>三门县政府投资项目变更管理办法（试行）的</w:t>
      </w:r>
      <w:r>
        <w:rPr>
          <w:rFonts w:hint="eastAsia" w:ascii="宋体" w:hAnsi="宋体" w:eastAsia="宋体" w:cs="宋体"/>
          <w:color w:val="auto"/>
          <w:sz w:val="22"/>
          <w:szCs w:val="22"/>
          <w:u w:val="single"/>
        </w:rPr>
        <w:t>通知三政办</w:t>
      </w:r>
      <w:r>
        <w:rPr>
          <w:rFonts w:hint="eastAsia" w:ascii="宋体" w:hAnsi="宋体" w:eastAsia="宋体" w:cs="宋体"/>
          <w:color w:val="auto"/>
          <w:sz w:val="22"/>
          <w:szCs w:val="22"/>
          <w:u w:val="single"/>
          <w:lang w:eastAsia="zh-CN"/>
        </w:rPr>
        <w:t>规</w:t>
      </w:r>
      <w:r>
        <w:rPr>
          <w:rFonts w:hint="eastAsia" w:ascii="宋体" w:hAnsi="宋体" w:eastAsia="宋体" w:cs="宋体"/>
          <w:color w:val="auto"/>
          <w:sz w:val="22"/>
          <w:szCs w:val="22"/>
          <w:u w:val="single"/>
        </w:rPr>
        <w:t>〔20</w:t>
      </w:r>
      <w:r>
        <w:rPr>
          <w:rFonts w:hint="eastAsia" w:ascii="宋体" w:hAnsi="宋体" w:eastAsia="宋体" w:cs="宋体"/>
          <w:color w:val="auto"/>
          <w:sz w:val="22"/>
          <w:szCs w:val="22"/>
          <w:u w:val="single"/>
          <w:lang w:eastAsia="zh-CN"/>
        </w:rPr>
        <w:t>2</w:t>
      </w:r>
      <w:r>
        <w:rPr>
          <w:rFonts w:hint="eastAsia" w:ascii="宋体" w:hAnsi="宋体" w:eastAsia="宋体" w:cs="宋体"/>
          <w:color w:val="auto"/>
          <w:sz w:val="22"/>
          <w:szCs w:val="22"/>
          <w:u w:val="single"/>
          <w:lang w:val="en-US" w:eastAsia="zh-CN"/>
        </w:rPr>
        <w:t>3</w:t>
      </w:r>
      <w:r>
        <w:rPr>
          <w:rFonts w:hint="eastAsia" w:ascii="宋体" w:hAnsi="宋体" w:eastAsia="宋体" w:cs="宋体"/>
          <w:color w:val="auto"/>
          <w:sz w:val="22"/>
          <w:szCs w:val="22"/>
          <w:u w:val="single"/>
        </w:rPr>
        <w:t>〕</w:t>
      </w:r>
      <w:r>
        <w:rPr>
          <w:rFonts w:hint="eastAsia" w:ascii="宋体" w:hAnsi="宋体" w:eastAsia="宋体" w:cs="宋体"/>
          <w:color w:val="auto"/>
          <w:sz w:val="22"/>
          <w:szCs w:val="22"/>
          <w:u w:val="single"/>
          <w:lang w:val="en-US" w:eastAsia="zh-CN"/>
        </w:rPr>
        <w:t>4</w:t>
      </w:r>
      <w:r>
        <w:rPr>
          <w:rFonts w:hint="eastAsia" w:ascii="宋体" w:hAnsi="宋体" w:eastAsia="宋体" w:cs="宋体"/>
          <w:color w:val="auto"/>
          <w:sz w:val="22"/>
          <w:szCs w:val="22"/>
          <w:u w:val="single"/>
        </w:rPr>
        <w:t>号执行。</w:t>
      </w:r>
    </w:p>
    <w:p>
      <w:pPr>
        <w:spacing w:line="360" w:lineRule="exact"/>
        <w:ind w:firstLine="440" w:firstLineChars="200"/>
        <w:rPr>
          <w:color w:val="auto"/>
          <w:sz w:val="22"/>
          <w:szCs w:val="21"/>
        </w:rPr>
      </w:pPr>
      <w:bookmarkStart w:id="453" w:name="_Toc312678042"/>
      <w:bookmarkStart w:id="454" w:name="_Toc297123554"/>
      <w:bookmarkStart w:id="455" w:name="_Toc297216213"/>
      <w:bookmarkStart w:id="456" w:name="_Toc303539161"/>
      <w:bookmarkStart w:id="457" w:name="_Toc300935004"/>
      <w:bookmarkStart w:id="458" w:name="_Toc304295581"/>
      <w:bookmarkStart w:id="459" w:name="_Toc297048393"/>
      <w:bookmarkStart w:id="460" w:name="_Toc297120507"/>
      <w:bookmarkStart w:id="461" w:name="_Toc292559917"/>
      <w:bookmarkStart w:id="462" w:name="_Toc296347206"/>
      <w:bookmarkStart w:id="463" w:name="_Toc296503207"/>
      <w:bookmarkStart w:id="464" w:name="_Toc296891247"/>
      <w:bookmarkStart w:id="465" w:name="_Toc296944546"/>
      <w:bookmarkStart w:id="466" w:name="_Toc296891035"/>
      <w:bookmarkStart w:id="467" w:name="_Toc296346708"/>
      <w:bookmarkStart w:id="468" w:name="_Toc292559412"/>
      <w:r>
        <w:rPr>
          <w:color w:val="auto"/>
          <w:sz w:val="22"/>
          <w:szCs w:val="21"/>
        </w:rPr>
        <w:t>12.2 预付款</w:t>
      </w:r>
    </w:p>
    <w:bookmarkEnd w:id="453"/>
    <w:bookmarkEnd w:id="454"/>
    <w:bookmarkEnd w:id="455"/>
    <w:bookmarkEnd w:id="456"/>
    <w:bookmarkEnd w:id="457"/>
    <w:bookmarkEnd w:id="458"/>
    <w:p>
      <w:pPr>
        <w:spacing w:line="360" w:lineRule="exact"/>
        <w:ind w:firstLine="440" w:firstLineChars="200"/>
        <w:rPr>
          <w:color w:val="auto"/>
          <w:sz w:val="22"/>
          <w:szCs w:val="21"/>
        </w:rPr>
      </w:pPr>
      <w:r>
        <w:rPr>
          <w:color w:val="auto"/>
          <w:sz w:val="22"/>
          <w:szCs w:val="21"/>
        </w:rPr>
        <w:t>12.2.1 预付款的支付</w:t>
      </w:r>
    </w:p>
    <w:p>
      <w:pPr>
        <w:spacing w:line="360" w:lineRule="exact"/>
        <w:ind w:firstLine="440" w:firstLineChars="200"/>
        <w:rPr>
          <w:color w:val="auto"/>
          <w:sz w:val="22"/>
          <w:szCs w:val="21"/>
        </w:rPr>
      </w:pPr>
      <w:r>
        <w:rPr>
          <w:color w:val="auto"/>
          <w:sz w:val="22"/>
          <w:szCs w:val="21"/>
        </w:rPr>
        <w:t>预付款支付比例或金额：</w:t>
      </w:r>
      <w:r>
        <w:rPr>
          <w:rFonts w:hint="eastAsia"/>
          <w:color w:val="auto"/>
          <w:sz w:val="22"/>
          <w:szCs w:val="21"/>
          <w:u w:val="single"/>
          <w:lang w:eastAsia="zh-CN"/>
        </w:rPr>
        <w:t>无</w:t>
      </w:r>
      <w:r>
        <w:rPr>
          <w:rFonts w:hint="eastAsia" w:ascii="仿宋_GB2312"/>
          <w:color w:val="auto"/>
          <w:sz w:val="22"/>
          <w:szCs w:val="21"/>
          <w:u w:val="single"/>
        </w:rPr>
        <w:t>。</w:t>
      </w:r>
    </w:p>
    <w:p>
      <w:pPr>
        <w:spacing w:line="360" w:lineRule="exact"/>
        <w:ind w:firstLine="440" w:firstLineChars="200"/>
        <w:rPr>
          <w:color w:val="auto"/>
          <w:sz w:val="22"/>
          <w:szCs w:val="21"/>
        </w:rPr>
      </w:pPr>
      <w:r>
        <w:rPr>
          <w:color w:val="auto"/>
          <w:sz w:val="22"/>
          <w:szCs w:val="21"/>
        </w:rPr>
        <w:t>预付款支付期限：</w:t>
      </w:r>
      <w:r>
        <w:rPr>
          <w:rFonts w:hint="eastAsia"/>
          <w:color w:val="auto"/>
          <w:sz w:val="22"/>
          <w:szCs w:val="21"/>
          <w:u w:val="single"/>
          <w:lang w:val="en-US" w:eastAsia="zh-CN"/>
        </w:rPr>
        <w:t>/</w:t>
      </w:r>
      <w:r>
        <w:rPr>
          <w:rFonts w:hint="eastAsia"/>
          <w:color w:val="auto"/>
          <w:sz w:val="22"/>
          <w:szCs w:val="21"/>
          <w:u w:val="single"/>
        </w:rPr>
        <w:t>。</w:t>
      </w:r>
    </w:p>
    <w:p>
      <w:pPr>
        <w:spacing w:line="360" w:lineRule="exact"/>
        <w:ind w:firstLine="440" w:firstLineChars="200"/>
        <w:rPr>
          <w:color w:val="auto"/>
          <w:sz w:val="22"/>
          <w:szCs w:val="21"/>
        </w:rPr>
      </w:pPr>
      <w:r>
        <w:rPr>
          <w:color w:val="auto"/>
          <w:sz w:val="22"/>
          <w:szCs w:val="21"/>
        </w:rPr>
        <w:t>预付款扣回的方式：</w:t>
      </w:r>
      <w:r>
        <w:rPr>
          <w:rFonts w:hint="eastAsia"/>
          <w:color w:val="auto"/>
          <w:sz w:val="22"/>
          <w:szCs w:val="21"/>
          <w:u w:val="single"/>
          <w:lang w:val="en-US" w:eastAsia="zh-CN"/>
        </w:rPr>
        <w:t>/</w:t>
      </w:r>
      <w:r>
        <w:rPr>
          <w:color w:val="auto"/>
          <w:sz w:val="22"/>
          <w:szCs w:val="21"/>
        </w:rPr>
        <w:t>。</w:t>
      </w:r>
    </w:p>
    <w:p>
      <w:pPr>
        <w:spacing w:line="360" w:lineRule="exact"/>
        <w:ind w:firstLine="440" w:firstLineChars="200"/>
        <w:rPr>
          <w:color w:val="auto"/>
          <w:sz w:val="22"/>
          <w:szCs w:val="21"/>
        </w:rPr>
      </w:pPr>
      <w:r>
        <w:rPr>
          <w:color w:val="auto"/>
          <w:sz w:val="22"/>
          <w:szCs w:val="21"/>
        </w:rPr>
        <w:t>12.2.2 预付款担保</w:t>
      </w:r>
    </w:p>
    <w:p>
      <w:pPr>
        <w:spacing w:line="360" w:lineRule="exact"/>
        <w:ind w:firstLine="440" w:firstLineChars="200"/>
        <w:rPr>
          <w:color w:val="auto"/>
          <w:sz w:val="22"/>
          <w:szCs w:val="21"/>
        </w:rPr>
      </w:pPr>
      <w:r>
        <w:rPr>
          <w:color w:val="auto"/>
          <w:sz w:val="22"/>
          <w:szCs w:val="21"/>
        </w:rPr>
        <w:t>承包人提交预付款担保的期限：</w:t>
      </w:r>
      <w:r>
        <w:rPr>
          <w:color w:val="auto"/>
          <w:sz w:val="22"/>
          <w:szCs w:val="21"/>
          <w:u w:val="single"/>
        </w:rPr>
        <w:t xml:space="preserve">      </w:t>
      </w:r>
      <w:r>
        <w:rPr>
          <w:rFonts w:hint="eastAsia"/>
          <w:color w:val="auto"/>
          <w:sz w:val="22"/>
          <w:szCs w:val="21"/>
          <w:u w:val="single"/>
        </w:rPr>
        <w:t>/</w:t>
      </w:r>
      <w:r>
        <w:rPr>
          <w:color w:val="auto"/>
          <w:sz w:val="22"/>
          <w:szCs w:val="21"/>
          <w:u w:val="single"/>
        </w:rPr>
        <w:t xml:space="preserve">          </w:t>
      </w:r>
      <w:r>
        <w:rPr>
          <w:color w:val="auto"/>
          <w:sz w:val="22"/>
          <w:szCs w:val="21"/>
        </w:rPr>
        <w:t xml:space="preserve">   。</w:t>
      </w:r>
    </w:p>
    <w:p>
      <w:pPr>
        <w:spacing w:line="360" w:lineRule="exact"/>
        <w:ind w:firstLine="440" w:firstLineChars="200"/>
        <w:rPr>
          <w:color w:val="auto"/>
          <w:sz w:val="22"/>
          <w:szCs w:val="21"/>
        </w:rPr>
      </w:pPr>
      <w:r>
        <w:rPr>
          <w:color w:val="auto"/>
          <w:sz w:val="22"/>
          <w:szCs w:val="21"/>
        </w:rPr>
        <w:t>预付款担保的形式为：</w:t>
      </w:r>
      <w:r>
        <w:rPr>
          <w:color w:val="auto"/>
          <w:sz w:val="22"/>
          <w:szCs w:val="21"/>
          <w:u w:val="single"/>
        </w:rPr>
        <w:t xml:space="preserve">          </w:t>
      </w:r>
      <w:r>
        <w:rPr>
          <w:rFonts w:hint="eastAsia"/>
          <w:color w:val="auto"/>
          <w:sz w:val="22"/>
          <w:szCs w:val="21"/>
          <w:u w:val="single"/>
        </w:rPr>
        <w:t>/</w:t>
      </w:r>
      <w:r>
        <w:rPr>
          <w:color w:val="auto"/>
          <w:sz w:val="22"/>
          <w:szCs w:val="21"/>
          <w:u w:val="single"/>
        </w:rPr>
        <w:t xml:space="preserve">         </w:t>
      </w:r>
      <w:r>
        <w:rPr>
          <w:color w:val="auto"/>
          <w:sz w:val="22"/>
          <w:szCs w:val="21"/>
        </w:rPr>
        <w:t>。</w:t>
      </w:r>
    </w:p>
    <w:bookmarkEnd w:id="459"/>
    <w:bookmarkEnd w:id="460"/>
    <w:bookmarkEnd w:id="461"/>
    <w:bookmarkEnd w:id="462"/>
    <w:bookmarkEnd w:id="463"/>
    <w:bookmarkEnd w:id="464"/>
    <w:bookmarkEnd w:id="465"/>
    <w:bookmarkEnd w:id="466"/>
    <w:bookmarkEnd w:id="467"/>
    <w:bookmarkEnd w:id="468"/>
    <w:p>
      <w:pPr>
        <w:spacing w:line="360" w:lineRule="exact"/>
        <w:ind w:firstLine="440" w:firstLineChars="200"/>
        <w:rPr>
          <w:color w:val="auto"/>
          <w:sz w:val="22"/>
          <w:szCs w:val="21"/>
        </w:rPr>
      </w:pPr>
      <w:r>
        <w:rPr>
          <w:color w:val="auto"/>
          <w:sz w:val="22"/>
          <w:szCs w:val="21"/>
        </w:rPr>
        <w:t>12.3 计量</w:t>
      </w:r>
    </w:p>
    <w:p>
      <w:pPr>
        <w:spacing w:line="360" w:lineRule="exact"/>
        <w:ind w:firstLine="440" w:firstLineChars="200"/>
        <w:rPr>
          <w:color w:val="auto"/>
          <w:sz w:val="22"/>
          <w:szCs w:val="21"/>
        </w:rPr>
      </w:pPr>
      <w:r>
        <w:rPr>
          <w:color w:val="auto"/>
          <w:sz w:val="22"/>
          <w:szCs w:val="21"/>
        </w:rPr>
        <w:t>12.3.1 计量原则</w:t>
      </w:r>
    </w:p>
    <w:p>
      <w:pPr>
        <w:spacing w:line="340" w:lineRule="exact"/>
        <w:ind w:firstLine="442" w:firstLineChars="200"/>
        <w:rPr>
          <w:rFonts w:hint="eastAsia" w:ascii="宋体" w:hAnsi="宋体" w:eastAsia="宋体" w:cs="宋体"/>
          <w:b/>
          <w:bCs/>
          <w:color w:val="auto"/>
          <w:sz w:val="22"/>
          <w:szCs w:val="22"/>
          <w:u w:val="single"/>
        </w:rPr>
      </w:pPr>
      <w:r>
        <w:rPr>
          <w:rFonts w:hint="eastAsia" w:ascii="宋体" w:hAnsi="宋体" w:eastAsia="宋体" w:cs="宋体"/>
          <w:b/>
          <w:bCs/>
          <w:color w:val="auto"/>
          <w:sz w:val="22"/>
          <w:szCs w:val="22"/>
          <w:u w:val="single"/>
        </w:rPr>
        <w:t>工程量计算按照实际完成施工图纸范围内和经发包人同意增加的施工内容按实计算，工程量计算规则按照《浙江省市政工程预算定额》（2018版）、《浙江省园林绿化及仿古建筑工程预算定额》（2018版）、《浙江省建设工程计价规则（2018版）》等工程所在地现行的有关工程造价方面规定以及发包人提供的工程量清单中说明的工程量计算规则计算，由承包人计量、发包人及有关部门审核。</w:t>
      </w:r>
    </w:p>
    <w:p>
      <w:pPr>
        <w:spacing w:line="360" w:lineRule="exact"/>
        <w:ind w:firstLine="440" w:firstLineChars="200"/>
        <w:rPr>
          <w:color w:val="auto"/>
          <w:sz w:val="22"/>
          <w:szCs w:val="21"/>
        </w:rPr>
      </w:pPr>
      <w:r>
        <w:rPr>
          <w:color w:val="auto"/>
          <w:sz w:val="22"/>
          <w:szCs w:val="21"/>
        </w:rPr>
        <w:t>12.3.2 计量周期：</w:t>
      </w:r>
    </w:p>
    <w:p>
      <w:pPr>
        <w:spacing w:line="360" w:lineRule="exact"/>
        <w:ind w:firstLine="440" w:firstLineChars="200"/>
        <w:rPr>
          <w:color w:val="auto"/>
          <w:sz w:val="22"/>
          <w:szCs w:val="21"/>
        </w:rPr>
      </w:pPr>
      <w:r>
        <w:rPr>
          <w:color w:val="auto"/>
          <w:sz w:val="22"/>
          <w:szCs w:val="21"/>
        </w:rPr>
        <w:t>关于计量周期的约定：</w:t>
      </w:r>
      <w:r>
        <w:rPr>
          <w:color w:val="auto"/>
          <w:sz w:val="22"/>
          <w:szCs w:val="21"/>
          <w:u w:val="single"/>
        </w:rPr>
        <w:t>按</w:t>
      </w:r>
      <w:r>
        <w:rPr>
          <w:rFonts w:hint="eastAsia"/>
          <w:color w:val="auto"/>
          <w:sz w:val="22"/>
          <w:szCs w:val="21"/>
          <w:u w:val="single"/>
          <w:lang w:eastAsia="zh-CN"/>
        </w:rPr>
        <w:t>进度</w:t>
      </w:r>
      <w:r>
        <w:rPr>
          <w:color w:val="auto"/>
          <w:sz w:val="22"/>
          <w:szCs w:val="21"/>
          <w:u w:val="single"/>
        </w:rPr>
        <w:t>计量</w:t>
      </w:r>
      <w:r>
        <w:rPr>
          <w:color w:val="auto"/>
          <w:sz w:val="22"/>
          <w:szCs w:val="21"/>
        </w:rPr>
        <w:t>。</w:t>
      </w:r>
    </w:p>
    <w:p>
      <w:pPr>
        <w:spacing w:line="360" w:lineRule="exact"/>
        <w:ind w:firstLine="440" w:firstLineChars="200"/>
        <w:rPr>
          <w:color w:val="auto"/>
          <w:sz w:val="22"/>
          <w:szCs w:val="21"/>
        </w:rPr>
      </w:pPr>
      <w:r>
        <w:rPr>
          <w:color w:val="auto"/>
          <w:sz w:val="22"/>
          <w:szCs w:val="21"/>
        </w:rPr>
        <w:t>12.3.3 单价合同的计量</w:t>
      </w:r>
    </w:p>
    <w:p>
      <w:pPr>
        <w:spacing w:line="360" w:lineRule="exact"/>
        <w:ind w:firstLine="440" w:firstLineChars="200"/>
        <w:rPr>
          <w:color w:val="auto"/>
          <w:sz w:val="22"/>
          <w:szCs w:val="21"/>
          <w:u w:val="single"/>
        </w:rPr>
      </w:pPr>
      <w:r>
        <w:rPr>
          <w:color w:val="auto"/>
          <w:sz w:val="22"/>
          <w:szCs w:val="21"/>
        </w:rPr>
        <w:t>关于单价合同计量的约定：</w:t>
      </w:r>
      <w:r>
        <w:rPr>
          <w:color w:val="auto"/>
          <w:sz w:val="22"/>
          <w:szCs w:val="21"/>
          <w:u w:val="single"/>
        </w:rPr>
        <w:t>按通用合同条款执行</w:t>
      </w:r>
      <w:r>
        <w:rPr>
          <w:rFonts w:hint="eastAsia"/>
          <w:color w:val="auto"/>
          <w:sz w:val="22"/>
          <w:szCs w:val="21"/>
          <w:u w:val="single"/>
        </w:rPr>
        <w:t>。</w:t>
      </w:r>
    </w:p>
    <w:p>
      <w:pPr>
        <w:spacing w:line="440" w:lineRule="exact"/>
        <w:ind w:firstLine="440" w:firstLineChars="200"/>
        <w:rPr>
          <w:color w:val="auto"/>
          <w:sz w:val="22"/>
          <w:szCs w:val="21"/>
        </w:rPr>
      </w:pPr>
      <w:r>
        <w:rPr>
          <w:rFonts w:hint="eastAsia"/>
          <w:color w:val="auto"/>
          <w:sz w:val="22"/>
          <w:szCs w:val="21"/>
        </w:rPr>
        <w:t>12.3.4总价合同的计量</w:t>
      </w:r>
    </w:p>
    <w:p>
      <w:pPr>
        <w:spacing w:line="480" w:lineRule="exact"/>
        <w:ind w:firstLine="440" w:firstLineChars="200"/>
        <w:rPr>
          <w:color w:val="auto"/>
          <w:sz w:val="22"/>
          <w:szCs w:val="21"/>
        </w:rPr>
      </w:pPr>
      <w:r>
        <w:rPr>
          <w:rFonts w:hint="eastAsia"/>
          <w:color w:val="auto"/>
          <w:sz w:val="22"/>
          <w:szCs w:val="21"/>
        </w:rPr>
        <w:t>关于总价合同计量的约定：</w:t>
      </w:r>
      <w:r>
        <w:rPr>
          <w:rFonts w:hint="eastAsia"/>
          <w:color w:val="auto"/>
          <w:sz w:val="22"/>
          <w:szCs w:val="21"/>
          <w:u w:val="single"/>
        </w:rPr>
        <w:t xml:space="preserve">             /                </w:t>
      </w:r>
      <w:r>
        <w:rPr>
          <w:rFonts w:hint="eastAsia"/>
          <w:color w:val="auto"/>
          <w:sz w:val="22"/>
          <w:szCs w:val="21"/>
        </w:rPr>
        <w:t xml:space="preserve"> 。</w:t>
      </w:r>
    </w:p>
    <w:p>
      <w:pPr>
        <w:spacing w:line="360" w:lineRule="exact"/>
        <w:ind w:firstLine="440" w:firstLineChars="200"/>
        <w:rPr>
          <w:color w:val="auto"/>
          <w:sz w:val="22"/>
          <w:szCs w:val="21"/>
        </w:rPr>
      </w:pPr>
      <w:r>
        <w:rPr>
          <w:rFonts w:hint="eastAsia"/>
          <w:color w:val="auto"/>
          <w:sz w:val="22"/>
          <w:szCs w:val="21"/>
        </w:rPr>
        <w:t>12.3.5总价合同采用支付分解表计量支付的，是否适用第12.3.4 项〔总价合同的计量〕约定进行计量：</w:t>
      </w:r>
      <w:r>
        <w:rPr>
          <w:rFonts w:hint="eastAsia"/>
          <w:color w:val="auto"/>
          <w:sz w:val="22"/>
          <w:szCs w:val="21"/>
          <w:u w:val="single"/>
        </w:rPr>
        <w:t xml:space="preserve">           /          </w:t>
      </w:r>
      <w:r>
        <w:rPr>
          <w:rFonts w:hint="eastAsia"/>
          <w:color w:val="auto"/>
          <w:sz w:val="22"/>
          <w:szCs w:val="21"/>
        </w:rPr>
        <w:t>。</w:t>
      </w:r>
    </w:p>
    <w:p>
      <w:pPr>
        <w:spacing w:line="360" w:lineRule="exact"/>
        <w:ind w:firstLine="440" w:firstLineChars="200"/>
        <w:rPr>
          <w:color w:val="auto"/>
          <w:sz w:val="22"/>
          <w:szCs w:val="21"/>
        </w:rPr>
      </w:pPr>
      <w:r>
        <w:rPr>
          <w:color w:val="auto"/>
          <w:sz w:val="22"/>
          <w:szCs w:val="21"/>
        </w:rPr>
        <w:t>12.3.6 其他价格形式合同的计量</w:t>
      </w:r>
    </w:p>
    <w:p>
      <w:pPr>
        <w:spacing w:line="360" w:lineRule="exact"/>
        <w:ind w:firstLine="440" w:firstLineChars="200"/>
        <w:rPr>
          <w:color w:val="auto"/>
          <w:sz w:val="22"/>
          <w:szCs w:val="21"/>
        </w:rPr>
      </w:pPr>
      <w:r>
        <w:rPr>
          <w:color w:val="auto"/>
          <w:sz w:val="22"/>
          <w:szCs w:val="21"/>
        </w:rPr>
        <w:t>其他价格形式的计量方式和程序：</w:t>
      </w:r>
      <w:r>
        <w:rPr>
          <w:rFonts w:hint="eastAsia"/>
          <w:color w:val="auto"/>
          <w:sz w:val="22"/>
          <w:szCs w:val="21"/>
          <w:u w:val="single"/>
        </w:rPr>
        <w:t xml:space="preserve">   /   </w:t>
      </w:r>
      <w:r>
        <w:rPr>
          <w:color w:val="auto"/>
          <w:sz w:val="22"/>
          <w:szCs w:val="21"/>
          <w:u w:val="single"/>
        </w:rPr>
        <w:t>。</w:t>
      </w:r>
    </w:p>
    <w:p>
      <w:pPr>
        <w:spacing w:line="360" w:lineRule="exact"/>
        <w:ind w:firstLine="440" w:firstLineChars="200"/>
        <w:rPr>
          <w:color w:val="auto"/>
          <w:sz w:val="22"/>
          <w:szCs w:val="21"/>
        </w:rPr>
      </w:pPr>
      <w:r>
        <w:rPr>
          <w:color w:val="auto"/>
          <w:sz w:val="22"/>
          <w:szCs w:val="21"/>
        </w:rPr>
        <w:t>12.4 工程进度款支付</w:t>
      </w:r>
    </w:p>
    <w:p>
      <w:pPr>
        <w:spacing w:line="360" w:lineRule="exact"/>
        <w:ind w:firstLine="440" w:firstLineChars="200"/>
        <w:rPr>
          <w:color w:val="auto"/>
          <w:sz w:val="22"/>
          <w:szCs w:val="21"/>
        </w:rPr>
      </w:pPr>
      <w:bookmarkStart w:id="469" w:name="_Toc296944550"/>
      <w:bookmarkStart w:id="470" w:name="_Toc296891039"/>
      <w:bookmarkStart w:id="471" w:name="_Toc297048397"/>
      <w:bookmarkStart w:id="472" w:name="_Toc296891251"/>
      <w:bookmarkStart w:id="473" w:name="_Toc296503211"/>
      <w:bookmarkStart w:id="474" w:name="_Toc292559921"/>
      <w:bookmarkStart w:id="475" w:name="_Toc297216215"/>
      <w:bookmarkStart w:id="476" w:name="_Toc300935006"/>
      <w:bookmarkStart w:id="477" w:name="_Toc296347210"/>
      <w:bookmarkStart w:id="478" w:name="_Toc303539163"/>
      <w:bookmarkStart w:id="479" w:name="_Toc297123556"/>
      <w:bookmarkStart w:id="480" w:name="_Toc292559416"/>
      <w:bookmarkStart w:id="481" w:name="_Toc296346712"/>
      <w:bookmarkStart w:id="482" w:name="_Toc297120511"/>
      <w:r>
        <w:rPr>
          <w:color w:val="auto"/>
          <w:sz w:val="22"/>
          <w:szCs w:val="21"/>
        </w:rPr>
        <w:t>12.4.1 付款周期</w:t>
      </w:r>
    </w:p>
    <w:p>
      <w:pPr>
        <w:spacing w:line="360" w:lineRule="exact"/>
        <w:ind w:firstLine="440" w:firstLineChars="200"/>
        <w:rPr>
          <w:color w:val="auto"/>
          <w:sz w:val="22"/>
          <w:szCs w:val="21"/>
        </w:rPr>
      </w:pPr>
      <w:r>
        <w:rPr>
          <w:color w:val="auto"/>
          <w:sz w:val="22"/>
          <w:szCs w:val="21"/>
        </w:rPr>
        <w:t>关于付款周期的约定：</w:t>
      </w:r>
      <w:r>
        <w:rPr>
          <w:rFonts w:hint="eastAsia"/>
          <w:color w:val="auto"/>
          <w:sz w:val="22"/>
          <w:szCs w:val="21"/>
          <w:u w:val="single"/>
          <w:lang w:val="en-US" w:eastAsia="zh-CN"/>
        </w:rPr>
        <w:t>/</w:t>
      </w:r>
    </w:p>
    <w:p>
      <w:pPr>
        <w:spacing w:line="360" w:lineRule="exact"/>
        <w:ind w:firstLine="440" w:firstLineChars="200"/>
        <w:rPr>
          <w:color w:val="auto"/>
          <w:sz w:val="22"/>
          <w:szCs w:val="21"/>
        </w:rPr>
      </w:pPr>
      <w:r>
        <w:rPr>
          <w:color w:val="auto"/>
          <w:sz w:val="22"/>
          <w:szCs w:val="21"/>
        </w:rPr>
        <w:t>12.4.2 进度付款申请单的编制</w:t>
      </w:r>
    </w:p>
    <w:p>
      <w:pPr>
        <w:spacing w:line="360" w:lineRule="exact"/>
        <w:ind w:firstLine="440" w:firstLineChars="200"/>
        <w:rPr>
          <w:color w:val="auto"/>
          <w:sz w:val="22"/>
          <w:szCs w:val="21"/>
        </w:rPr>
      </w:pPr>
      <w:r>
        <w:rPr>
          <w:color w:val="auto"/>
          <w:sz w:val="22"/>
          <w:szCs w:val="21"/>
        </w:rPr>
        <w:t>关于进度付款申请单编制的约定：</w:t>
      </w:r>
    </w:p>
    <w:p>
      <w:pPr>
        <w:spacing w:line="360" w:lineRule="exact"/>
        <w:ind w:firstLine="440" w:firstLineChars="200"/>
        <w:rPr>
          <w:rFonts w:hint="eastAsia" w:eastAsia="宋体"/>
          <w:color w:val="auto"/>
          <w:sz w:val="22"/>
          <w:szCs w:val="21"/>
          <w:u w:val="single"/>
        </w:rPr>
      </w:pPr>
      <w:r>
        <w:rPr>
          <w:rFonts w:hint="eastAsia" w:eastAsia="宋体"/>
          <w:color w:val="auto"/>
          <w:sz w:val="22"/>
          <w:szCs w:val="21"/>
          <w:u w:val="single"/>
        </w:rPr>
        <w:t>（1）</w:t>
      </w:r>
      <w:r>
        <w:rPr>
          <w:rFonts w:hint="eastAsia"/>
          <w:color w:val="auto"/>
          <w:sz w:val="22"/>
          <w:szCs w:val="21"/>
          <w:u w:val="single"/>
          <w:lang w:val="en-US" w:eastAsia="zh-CN"/>
        </w:rPr>
        <w:t>工程竣工验收合格且结算审核,并经财政备案完成后付至工程结算审核价款的100%。发包人支付最后工程结算付款前，承包人向发包人提供质量保证金保函（金额为工程结算价的1.5%）。</w:t>
      </w:r>
    </w:p>
    <w:p>
      <w:pPr>
        <w:spacing w:line="360" w:lineRule="exact"/>
        <w:ind w:firstLine="440" w:firstLineChars="200"/>
        <w:rPr>
          <w:color w:val="auto"/>
          <w:sz w:val="22"/>
          <w:szCs w:val="21"/>
        </w:rPr>
      </w:pPr>
      <w:r>
        <w:rPr>
          <w:color w:val="auto"/>
          <w:sz w:val="22"/>
          <w:szCs w:val="21"/>
        </w:rPr>
        <w:t>1</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color w:val="auto"/>
          <w:sz w:val="22"/>
          <w:szCs w:val="21"/>
        </w:rPr>
        <w:t>2.4.3 进度付款申请单的提交</w:t>
      </w:r>
    </w:p>
    <w:p>
      <w:pPr>
        <w:spacing w:line="360" w:lineRule="exact"/>
        <w:ind w:firstLine="440" w:firstLineChars="200"/>
        <w:rPr>
          <w:color w:val="auto"/>
          <w:sz w:val="22"/>
          <w:szCs w:val="21"/>
        </w:rPr>
      </w:pPr>
      <w:r>
        <w:rPr>
          <w:color w:val="auto"/>
          <w:sz w:val="22"/>
          <w:szCs w:val="21"/>
        </w:rPr>
        <w:t>（1）单价合同进度付款申请单提交的约定：</w:t>
      </w:r>
      <w:r>
        <w:rPr>
          <w:color w:val="auto"/>
          <w:sz w:val="22"/>
          <w:szCs w:val="21"/>
          <w:u w:val="single"/>
        </w:rPr>
        <w:t>按通用合同条款</w:t>
      </w:r>
      <w:r>
        <w:rPr>
          <w:color w:val="auto"/>
          <w:sz w:val="22"/>
          <w:szCs w:val="21"/>
        </w:rPr>
        <w:t>。</w:t>
      </w:r>
    </w:p>
    <w:p>
      <w:pPr>
        <w:spacing w:line="360" w:lineRule="exact"/>
        <w:ind w:firstLine="440" w:firstLineChars="200"/>
        <w:rPr>
          <w:color w:val="auto"/>
          <w:sz w:val="22"/>
          <w:szCs w:val="21"/>
        </w:rPr>
      </w:pPr>
      <w:r>
        <w:rPr>
          <w:color w:val="auto"/>
          <w:sz w:val="22"/>
          <w:szCs w:val="21"/>
        </w:rPr>
        <w:t>（2）总价合同进度付款申请单提交的约定：</w:t>
      </w:r>
      <w:r>
        <w:rPr>
          <w:color w:val="auto"/>
          <w:sz w:val="22"/>
          <w:szCs w:val="21"/>
          <w:u w:val="single"/>
        </w:rPr>
        <w:t xml:space="preserve">       </w:t>
      </w:r>
      <w:r>
        <w:rPr>
          <w:rFonts w:hint="eastAsia"/>
          <w:color w:val="auto"/>
          <w:sz w:val="22"/>
          <w:szCs w:val="21"/>
          <w:u w:val="single"/>
        </w:rPr>
        <w:t>/</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rPr>
      </w:pPr>
      <w:r>
        <w:rPr>
          <w:color w:val="auto"/>
          <w:sz w:val="22"/>
          <w:szCs w:val="21"/>
        </w:rPr>
        <w:t>（3）其他价格形式合同进度付款申请单提交的约定：</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rPr>
      </w:pPr>
      <w:r>
        <w:rPr>
          <w:color w:val="auto"/>
          <w:sz w:val="22"/>
          <w:szCs w:val="21"/>
        </w:rPr>
        <w:t>12.4.4 进度款审核和支付</w:t>
      </w:r>
    </w:p>
    <w:p>
      <w:pPr>
        <w:spacing w:line="360" w:lineRule="exact"/>
        <w:ind w:firstLine="440" w:firstLineChars="200"/>
        <w:rPr>
          <w:color w:val="auto"/>
          <w:sz w:val="22"/>
          <w:szCs w:val="21"/>
          <w:u w:val="single"/>
        </w:rPr>
      </w:pPr>
      <w:r>
        <w:rPr>
          <w:color w:val="auto"/>
          <w:sz w:val="22"/>
          <w:szCs w:val="21"/>
        </w:rPr>
        <w:t>（1）监理人审查并报送发包人的期限：</w:t>
      </w:r>
      <w:r>
        <w:rPr>
          <w:color w:val="auto"/>
          <w:sz w:val="22"/>
          <w:szCs w:val="21"/>
          <w:u w:val="single"/>
        </w:rPr>
        <w:t xml:space="preserve">按通用合同条款 </w:t>
      </w:r>
      <w:r>
        <w:rPr>
          <w:color w:val="auto"/>
          <w:sz w:val="22"/>
          <w:szCs w:val="21"/>
        </w:rPr>
        <w:t>。</w:t>
      </w:r>
    </w:p>
    <w:p>
      <w:pPr>
        <w:spacing w:line="360" w:lineRule="exact"/>
        <w:ind w:firstLine="440" w:firstLineChars="200"/>
        <w:rPr>
          <w:color w:val="auto"/>
          <w:sz w:val="22"/>
          <w:szCs w:val="21"/>
        </w:rPr>
      </w:pPr>
      <w:r>
        <w:rPr>
          <w:color w:val="auto"/>
          <w:sz w:val="22"/>
          <w:szCs w:val="21"/>
        </w:rPr>
        <w:t>发包人完成审批并签发进度款支付证书的期限：</w:t>
      </w:r>
      <w:r>
        <w:rPr>
          <w:color w:val="auto"/>
          <w:sz w:val="22"/>
          <w:szCs w:val="21"/>
          <w:u w:val="single"/>
        </w:rPr>
        <w:t>按通用合同条款</w:t>
      </w:r>
      <w:r>
        <w:rPr>
          <w:color w:val="auto"/>
          <w:sz w:val="22"/>
          <w:szCs w:val="21"/>
        </w:rPr>
        <w:t>。</w:t>
      </w:r>
    </w:p>
    <w:p>
      <w:pPr>
        <w:spacing w:line="360" w:lineRule="exact"/>
        <w:ind w:firstLine="440" w:firstLineChars="200"/>
        <w:rPr>
          <w:color w:val="auto"/>
          <w:sz w:val="22"/>
          <w:szCs w:val="21"/>
          <w:u w:val="single"/>
        </w:rPr>
      </w:pPr>
      <w:r>
        <w:rPr>
          <w:color w:val="auto"/>
          <w:sz w:val="22"/>
          <w:szCs w:val="21"/>
        </w:rPr>
        <w:t>（2）发包人支付进度款的期限：</w:t>
      </w:r>
      <w:r>
        <w:rPr>
          <w:color w:val="auto"/>
          <w:sz w:val="22"/>
          <w:szCs w:val="21"/>
          <w:u w:val="single"/>
        </w:rPr>
        <w:t>在发包人确认计量结果后14天内完成支付。</w:t>
      </w:r>
    </w:p>
    <w:p>
      <w:pPr>
        <w:spacing w:line="360" w:lineRule="exact"/>
        <w:ind w:firstLine="440" w:firstLineChars="200"/>
        <w:rPr>
          <w:color w:val="auto"/>
          <w:sz w:val="22"/>
          <w:szCs w:val="21"/>
        </w:rPr>
      </w:pPr>
      <w:r>
        <w:rPr>
          <w:color w:val="auto"/>
          <w:sz w:val="22"/>
          <w:szCs w:val="21"/>
        </w:rPr>
        <w:t>发包人逾期支付进度款的违约金的计算方式：</w:t>
      </w:r>
      <w:r>
        <w:rPr>
          <w:rFonts w:hint="eastAsia"/>
          <w:color w:val="auto"/>
          <w:sz w:val="22"/>
          <w:szCs w:val="21"/>
          <w:u w:val="single"/>
        </w:rPr>
        <w:t>支付应付工程进度款的利息，利率按同期全国银行间同业拆借中心公布的贷款市场报价利率，时间为从约定应付之日起至支付之日止计算利息。</w:t>
      </w:r>
    </w:p>
    <w:p>
      <w:pPr>
        <w:spacing w:line="360" w:lineRule="exact"/>
        <w:ind w:firstLine="440" w:firstLineChars="200"/>
        <w:rPr>
          <w:color w:val="auto"/>
          <w:sz w:val="22"/>
          <w:szCs w:val="21"/>
        </w:rPr>
      </w:pPr>
      <w:r>
        <w:rPr>
          <w:color w:val="auto"/>
          <w:sz w:val="22"/>
          <w:szCs w:val="21"/>
        </w:rPr>
        <w:t>（3）</w:t>
      </w:r>
      <w:r>
        <w:rPr>
          <w:rFonts w:hint="eastAsia"/>
          <w:color w:val="auto"/>
          <w:sz w:val="22"/>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pPr>
        <w:spacing w:line="360" w:lineRule="exact"/>
        <w:ind w:firstLine="442" w:firstLineChars="200"/>
        <w:rPr>
          <w:b/>
          <w:color w:val="auto"/>
          <w:sz w:val="22"/>
          <w:szCs w:val="21"/>
        </w:rPr>
      </w:pPr>
      <w:r>
        <w:rPr>
          <w:b/>
          <w:color w:val="auto"/>
          <w:sz w:val="22"/>
          <w:szCs w:val="21"/>
        </w:rPr>
        <w:t>12.4.6 支付分解表的编制</w:t>
      </w:r>
    </w:p>
    <w:p>
      <w:pPr>
        <w:spacing w:line="360" w:lineRule="exact"/>
        <w:ind w:firstLine="440" w:firstLineChars="200"/>
        <w:rPr>
          <w:color w:val="auto"/>
          <w:sz w:val="22"/>
          <w:szCs w:val="21"/>
        </w:rPr>
      </w:pPr>
      <w:r>
        <w:rPr>
          <w:color w:val="auto"/>
          <w:sz w:val="22"/>
          <w:szCs w:val="21"/>
        </w:rPr>
        <w:t>2、总价合同支付分解表的编制与审批：</w:t>
      </w:r>
      <w:r>
        <w:rPr>
          <w:color w:val="auto"/>
          <w:sz w:val="22"/>
          <w:szCs w:val="21"/>
          <w:u w:val="single"/>
        </w:rPr>
        <w:t xml:space="preserve">       </w:t>
      </w:r>
      <w:r>
        <w:rPr>
          <w:rFonts w:hint="eastAsia"/>
          <w:color w:val="auto"/>
          <w:sz w:val="22"/>
          <w:szCs w:val="21"/>
          <w:u w:val="single"/>
        </w:rPr>
        <w:t>/</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rPr>
      </w:pPr>
      <w:r>
        <w:rPr>
          <w:color w:val="auto"/>
          <w:sz w:val="22"/>
          <w:szCs w:val="21"/>
        </w:rPr>
        <w:t>3、单价合同的总价项目支付分解表的编制与审批：</w:t>
      </w:r>
      <w:r>
        <w:rPr>
          <w:color w:val="auto"/>
          <w:sz w:val="22"/>
          <w:szCs w:val="21"/>
          <w:u w:val="single"/>
        </w:rPr>
        <w:t xml:space="preserve">   </w:t>
      </w:r>
      <w:r>
        <w:rPr>
          <w:rFonts w:hint="eastAsia"/>
          <w:color w:val="auto"/>
          <w:sz w:val="22"/>
          <w:szCs w:val="21"/>
          <w:u w:val="single"/>
        </w:rPr>
        <w:t>/</w:t>
      </w:r>
      <w:r>
        <w:rPr>
          <w:color w:val="auto"/>
          <w:sz w:val="22"/>
          <w:szCs w:val="21"/>
          <w:u w:val="single"/>
        </w:rPr>
        <w:t xml:space="preserve">    </w:t>
      </w:r>
      <w:r>
        <w:rPr>
          <w:color w:val="auto"/>
          <w:sz w:val="22"/>
          <w:szCs w:val="21"/>
        </w:rPr>
        <w:t>。</w:t>
      </w:r>
    </w:p>
    <w:p>
      <w:pPr>
        <w:spacing w:line="360" w:lineRule="exact"/>
        <w:ind w:firstLine="442" w:firstLineChars="200"/>
        <w:rPr>
          <w:b/>
          <w:color w:val="auto"/>
          <w:sz w:val="22"/>
          <w:szCs w:val="21"/>
        </w:rPr>
      </w:pPr>
      <w:r>
        <w:rPr>
          <w:b/>
          <w:color w:val="auto"/>
          <w:sz w:val="22"/>
          <w:szCs w:val="21"/>
        </w:rPr>
        <w:t>12.5 支付账户：</w:t>
      </w:r>
    </w:p>
    <w:p>
      <w:pPr>
        <w:spacing w:line="360" w:lineRule="exact"/>
        <w:ind w:firstLine="440" w:firstLineChars="200"/>
        <w:rPr>
          <w:color w:val="auto"/>
          <w:sz w:val="22"/>
          <w:szCs w:val="21"/>
          <w:u w:val="single"/>
        </w:rPr>
      </w:pPr>
      <w:r>
        <w:rPr>
          <w:rFonts w:hint="eastAsia"/>
          <w:color w:val="auto"/>
          <w:sz w:val="22"/>
          <w:szCs w:val="21"/>
          <w:u w:val="single"/>
        </w:rPr>
        <w:t>发包人将当期应付工程进度款的（20）%拨付到承包人的农民工工资专用账户：          ；其余合同价款支付至合同协议书中约定的承包人帐户。</w:t>
      </w:r>
    </w:p>
    <w:p>
      <w:pPr>
        <w:spacing w:line="360" w:lineRule="exact"/>
        <w:ind w:firstLine="440" w:firstLineChars="200"/>
        <w:rPr>
          <w:color w:val="auto"/>
          <w:sz w:val="22"/>
          <w:szCs w:val="21"/>
          <w:u w:val="single"/>
        </w:rPr>
      </w:pPr>
      <w:r>
        <w:rPr>
          <w:rFonts w:hint="eastAsia"/>
          <w:color w:val="auto"/>
          <w:sz w:val="22"/>
          <w:szCs w:val="21"/>
          <w:u w:val="single"/>
        </w:rPr>
        <w:t>如承包人因经营需要将工程款支付至其他指定帐户时，应向发包人书面申请，并由承包人法定代表人或授权代表签字、盖章。</w:t>
      </w:r>
    </w:p>
    <w:bookmarkEnd w:id="312"/>
    <w:p>
      <w:pPr>
        <w:keepNext/>
        <w:keepLines/>
        <w:spacing w:line="360" w:lineRule="exact"/>
        <w:ind w:left="422"/>
        <w:outlineLvl w:val="3"/>
        <w:rPr>
          <w:rFonts w:eastAsia="黑体"/>
          <w:b/>
          <w:bCs/>
          <w:color w:val="auto"/>
          <w:sz w:val="22"/>
          <w:szCs w:val="21"/>
        </w:rPr>
      </w:pPr>
      <w:bookmarkStart w:id="483" w:name="_Toc351203645"/>
      <w:bookmarkStart w:id="484" w:name="_Toc296503219"/>
      <w:bookmarkStart w:id="485" w:name="_Toc312678053"/>
      <w:bookmarkStart w:id="486" w:name="_Toc296347218"/>
      <w:bookmarkStart w:id="487" w:name="_Toc292559424"/>
      <w:bookmarkStart w:id="488" w:name="_Toc297123564"/>
      <w:bookmarkStart w:id="489" w:name="_Toc296891259"/>
      <w:bookmarkStart w:id="490" w:name="_Toc297048405"/>
      <w:bookmarkStart w:id="491" w:name="_Toc303539172"/>
      <w:bookmarkStart w:id="492" w:name="_Toc296944558"/>
      <w:bookmarkStart w:id="493" w:name="_Toc297216223"/>
      <w:bookmarkStart w:id="494" w:name="_Toc297120519"/>
      <w:bookmarkStart w:id="495" w:name="_Toc292559929"/>
      <w:bookmarkStart w:id="496" w:name="_Toc296346720"/>
      <w:bookmarkStart w:id="497" w:name="_Toc304295593"/>
      <w:bookmarkStart w:id="498" w:name="_Toc300935015"/>
      <w:bookmarkStart w:id="499" w:name="_Toc296891047"/>
      <w:r>
        <w:rPr>
          <w:rFonts w:eastAsia="黑体"/>
          <w:b/>
          <w:bCs/>
          <w:color w:val="auto"/>
          <w:sz w:val="22"/>
          <w:szCs w:val="21"/>
        </w:rPr>
        <w:t>13. 验收和工程试车</w:t>
      </w:r>
      <w:bookmarkEnd w:id="483"/>
    </w:p>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Pr>
        <w:spacing w:line="360" w:lineRule="exact"/>
        <w:ind w:firstLine="440" w:firstLineChars="200"/>
        <w:rPr>
          <w:color w:val="auto"/>
          <w:sz w:val="22"/>
          <w:szCs w:val="21"/>
        </w:rPr>
      </w:pPr>
      <w:bookmarkStart w:id="500" w:name="_Toc267251472"/>
      <w:bookmarkStart w:id="501" w:name="_Toc267251473"/>
      <w:bookmarkStart w:id="502" w:name="_Toc267251471"/>
      <w:bookmarkStart w:id="503" w:name="_Toc267251475"/>
      <w:bookmarkStart w:id="504" w:name="_Toc267251470"/>
      <w:bookmarkStart w:id="505" w:name="_Toc267251474"/>
      <w:bookmarkStart w:id="506" w:name="_Toc280868709"/>
      <w:bookmarkStart w:id="507" w:name="_Toc267251476"/>
      <w:r>
        <w:rPr>
          <w:color w:val="auto"/>
          <w:sz w:val="22"/>
          <w:szCs w:val="21"/>
        </w:rPr>
        <w:t>13.1 分部分项工程验收</w:t>
      </w:r>
    </w:p>
    <w:p>
      <w:pPr>
        <w:spacing w:line="360" w:lineRule="exact"/>
        <w:ind w:firstLine="440" w:firstLineChars="200"/>
        <w:rPr>
          <w:color w:val="auto"/>
          <w:sz w:val="22"/>
          <w:szCs w:val="21"/>
        </w:rPr>
      </w:pPr>
      <w:r>
        <w:rPr>
          <w:color w:val="auto"/>
          <w:sz w:val="22"/>
          <w:szCs w:val="21"/>
        </w:rPr>
        <w:t>13.1.2监理人不能按时进行验收时，应提前</w:t>
      </w:r>
      <w:r>
        <w:rPr>
          <w:color w:val="auto"/>
          <w:sz w:val="22"/>
          <w:szCs w:val="21"/>
          <w:u w:val="single"/>
        </w:rPr>
        <w:t xml:space="preserve">  24  </w:t>
      </w:r>
      <w:r>
        <w:rPr>
          <w:color w:val="auto"/>
          <w:sz w:val="22"/>
          <w:szCs w:val="21"/>
        </w:rPr>
        <w:t>小时提交书面延期要求。</w:t>
      </w:r>
    </w:p>
    <w:p>
      <w:pPr>
        <w:spacing w:line="360" w:lineRule="exact"/>
        <w:ind w:firstLine="440" w:firstLineChars="200"/>
        <w:rPr>
          <w:color w:val="auto"/>
          <w:sz w:val="22"/>
          <w:szCs w:val="21"/>
        </w:rPr>
      </w:pPr>
      <w:r>
        <w:rPr>
          <w:color w:val="auto"/>
          <w:sz w:val="22"/>
          <w:szCs w:val="21"/>
        </w:rPr>
        <w:t>关于延期最长不得超过：</w:t>
      </w:r>
      <w:r>
        <w:rPr>
          <w:color w:val="auto"/>
          <w:sz w:val="22"/>
          <w:szCs w:val="21"/>
          <w:u w:val="single"/>
        </w:rPr>
        <w:t xml:space="preserve">  24 </w:t>
      </w:r>
      <w:r>
        <w:rPr>
          <w:color w:val="auto"/>
          <w:sz w:val="22"/>
          <w:szCs w:val="21"/>
        </w:rPr>
        <w:t>小时。</w:t>
      </w:r>
    </w:p>
    <w:p>
      <w:pPr>
        <w:spacing w:line="360" w:lineRule="exact"/>
        <w:ind w:firstLine="440" w:firstLineChars="200"/>
        <w:rPr>
          <w:b/>
          <w:color w:val="auto"/>
          <w:sz w:val="22"/>
          <w:szCs w:val="21"/>
          <w:u w:val="single"/>
        </w:rPr>
      </w:pPr>
      <w:r>
        <w:rPr>
          <w:color w:val="auto"/>
          <w:sz w:val="22"/>
          <w:szCs w:val="21"/>
          <w:u w:val="single"/>
        </w:rPr>
        <w:t>工程验收过程、验收部位除办理纸质验收记录，还应留置验收部位、验收过程、主要验收人员相片、影像等资料。</w:t>
      </w:r>
    </w:p>
    <w:p>
      <w:pPr>
        <w:spacing w:line="360" w:lineRule="exact"/>
        <w:ind w:firstLine="440" w:firstLineChars="200"/>
        <w:rPr>
          <w:b/>
          <w:color w:val="auto"/>
          <w:sz w:val="22"/>
        </w:rPr>
      </w:pPr>
      <w:bookmarkStart w:id="508" w:name="_Toc297123565"/>
      <w:bookmarkStart w:id="509" w:name="_Toc296891051"/>
      <w:bookmarkStart w:id="510" w:name="_Toc304295596"/>
      <w:bookmarkStart w:id="511" w:name="_Toc312678056"/>
      <w:bookmarkStart w:id="512" w:name="_Toc297216224"/>
      <w:bookmarkStart w:id="513" w:name="_Toc296944562"/>
      <w:bookmarkStart w:id="514" w:name="_Toc296346724"/>
      <w:bookmarkStart w:id="515" w:name="_Toc300935016"/>
      <w:bookmarkStart w:id="516" w:name="_Toc292559428"/>
      <w:bookmarkStart w:id="517" w:name="_Toc303539173"/>
      <w:bookmarkStart w:id="518" w:name="_Toc296347222"/>
      <w:bookmarkStart w:id="519" w:name="_Toc292559933"/>
      <w:bookmarkStart w:id="520" w:name="_Toc296891263"/>
      <w:bookmarkStart w:id="521" w:name="_Toc297048409"/>
      <w:bookmarkStart w:id="522" w:name="_Toc296503223"/>
      <w:bookmarkStart w:id="523" w:name="_Toc297120523"/>
      <w:r>
        <w:rPr>
          <w:color w:val="auto"/>
          <w:sz w:val="22"/>
          <w:szCs w:val="21"/>
        </w:rPr>
        <w:t>13.2 竣工验收</w:t>
      </w:r>
    </w:p>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Pr>
        <w:spacing w:line="360" w:lineRule="exact"/>
        <w:ind w:firstLine="440" w:firstLineChars="200"/>
        <w:rPr>
          <w:color w:val="auto"/>
          <w:sz w:val="22"/>
          <w:szCs w:val="21"/>
        </w:rPr>
      </w:pPr>
      <w:bookmarkStart w:id="524" w:name="_Toc280868704"/>
      <w:bookmarkStart w:id="525" w:name="_Toc280868705"/>
      <w:bookmarkStart w:id="526" w:name="_Toc280868706"/>
      <w:bookmarkStart w:id="527" w:name="_Toc280868707"/>
      <w:bookmarkStart w:id="528" w:name="_Toc280868708"/>
      <w:r>
        <w:rPr>
          <w:color w:val="auto"/>
          <w:sz w:val="22"/>
          <w:szCs w:val="21"/>
        </w:rPr>
        <w:t>13.2.2竣工验收程序</w:t>
      </w:r>
    </w:p>
    <w:bookmarkEnd w:id="524"/>
    <w:p>
      <w:pPr>
        <w:spacing w:line="360" w:lineRule="exact"/>
        <w:ind w:firstLine="440" w:firstLineChars="200"/>
        <w:rPr>
          <w:color w:val="auto"/>
          <w:sz w:val="22"/>
          <w:szCs w:val="21"/>
        </w:rPr>
      </w:pPr>
      <w:r>
        <w:rPr>
          <w:color w:val="auto"/>
          <w:sz w:val="22"/>
          <w:szCs w:val="21"/>
        </w:rPr>
        <w:t>关于竣工验收程序的约定：</w:t>
      </w:r>
      <w:r>
        <w:rPr>
          <w:color w:val="auto"/>
          <w:sz w:val="22"/>
          <w:szCs w:val="21"/>
          <w:u w:val="single"/>
        </w:rPr>
        <w:t xml:space="preserve"> </w:t>
      </w:r>
      <w:r>
        <w:rPr>
          <w:rFonts w:hint="eastAsia"/>
          <w:color w:val="auto"/>
          <w:sz w:val="22"/>
          <w:szCs w:val="21"/>
          <w:u w:val="single"/>
        </w:rPr>
        <w:t>竣工验收程序</w:t>
      </w:r>
      <w:r>
        <w:rPr>
          <w:color w:val="auto"/>
          <w:sz w:val="22"/>
          <w:szCs w:val="21"/>
          <w:u w:val="single"/>
        </w:rPr>
        <w:t>按通用</w:t>
      </w:r>
      <w:r>
        <w:rPr>
          <w:rFonts w:hint="eastAsia"/>
          <w:color w:val="auto"/>
          <w:sz w:val="22"/>
          <w:szCs w:val="21"/>
          <w:u w:val="single"/>
        </w:rPr>
        <w:t>合同</w:t>
      </w:r>
      <w:r>
        <w:rPr>
          <w:color w:val="auto"/>
          <w:sz w:val="22"/>
          <w:szCs w:val="21"/>
          <w:u w:val="single"/>
        </w:rPr>
        <w:t>条款</w:t>
      </w:r>
      <w:r>
        <w:rPr>
          <w:color w:val="auto"/>
          <w:sz w:val="22"/>
          <w:szCs w:val="21"/>
        </w:rPr>
        <w:t>。</w:t>
      </w:r>
    </w:p>
    <w:p>
      <w:pPr>
        <w:spacing w:line="400" w:lineRule="exact"/>
        <w:ind w:firstLine="473" w:firstLineChars="215"/>
        <w:rPr>
          <w:color w:val="auto"/>
          <w:sz w:val="22"/>
          <w:szCs w:val="21"/>
          <w:u w:val="single"/>
        </w:rPr>
      </w:pPr>
      <w:r>
        <w:rPr>
          <w:rFonts w:hint="eastAsia"/>
          <w:color w:val="auto"/>
          <w:sz w:val="22"/>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pPr>
        <w:spacing w:line="360" w:lineRule="exact"/>
        <w:ind w:firstLine="440" w:firstLineChars="200"/>
        <w:rPr>
          <w:color w:val="auto"/>
          <w:sz w:val="22"/>
          <w:szCs w:val="21"/>
          <w:u w:val="single"/>
        </w:rPr>
      </w:pPr>
      <w:r>
        <w:rPr>
          <w:color w:val="auto"/>
          <w:sz w:val="22"/>
          <w:szCs w:val="21"/>
        </w:rPr>
        <w:t>发包人不按照本项约定组织竣工验收、颁发工程接收证书的违约金的计算方法：</w:t>
      </w:r>
      <w:r>
        <w:rPr>
          <w:color w:val="auto"/>
          <w:sz w:val="22"/>
          <w:szCs w:val="21"/>
          <w:u w:val="single"/>
        </w:rPr>
        <w:t xml:space="preserve">  不计违约金。</w:t>
      </w:r>
    </w:p>
    <w:p>
      <w:pPr>
        <w:spacing w:line="360" w:lineRule="exact"/>
        <w:ind w:firstLine="440" w:firstLineChars="200"/>
        <w:rPr>
          <w:color w:val="auto"/>
          <w:sz w:val="22"/>
          <w:szCs w:val="21"/>
        </w:rPr>
      </w:pPr>
      <w:r>
        <w:rPr>
          <w:color w:val="auto"/>
          <w:sz w:val="22"/>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color w:val="auto"/>
          <w:sz w:val="22"/>
          <w:szCs w:val="21"/>
          <w:u w:val="single"/>
        </w:rPr>
        <w:t xml:space="preserve"> </w:t>
      </w:r>
      <w:r>
        <w:rPr>
          <w:color w:val="auto"/>
          <w:sz w:val="22"/>
          <w:szCs w:val="21"/>
        </w:rPr>
        <w:t>。</w:t>
      </w:r>
    </w:p>
    <w:bookmarkEnd w:id="525"/>
    <w:p>
      <w:pPr>
        <w:spacing w:line="360" w:lineRule="exact"/>
        <w:ind w:firstLine="440" w:firstLineChars="200"/>
        <w:rPr>
          <w:color w:val="auto"/>
          <w:sz w:val="22"/>
          <w:szCs w:val="21"/>
        </w:rPr>
      </w:pPr>
      <w:r>
        <w:rPr>
          <w:rFonts w:hint="eastAsia"/>
          <w:color w:val="auto"/>
          <w:sz w:val="22"/>
          <w:szCs w:val="21"/>
        </w:rPr>
        <w:t>13.2.3竣工日期</w:t>
      </w:r>
    </w:p>
    <w:p>
      <w:pPr>
        <w:spacing w:line="360" w:lineRule="exact"/>
        <w:ind w:firstLine="440" w:firstLineChars="200"/>
        <w:rPr>
          <w:color w:val="auto"/>
          <w:sz w:val="22"/>
          <w:szCs w:val="21"/>
        </w:rPr>
      </w:pPr>
      <w:r>
        <w:rPr>
          <w:rFonts w:hint="eastAsia"/>
          <w:color w:val="auto"/>
          <w:sz w:val="22"/>
          <w:szCs w:val="21"/>
        </w:rPr>
        <w:t>（1）承包人完成合同范围内的全部工程以及有关工作，工程经验收合格的，以承包人提交验收申请报告之日为合同工期计算终止日。</w:t>
      </w:r>
    </w:p>
    <w:p>
      <w:pPr>
        <w:spacing w:line="360" w:lineRule="exact"/>
        <w:ind w:firstLine="440" w:firstLineChars="200"/>
        <w:rPr>
          <w:color w:val="auto"/>
          <w:sz w:val="22"/>
          <w:szCs w:val="21"/>
        </w:rPr>
      </w:pPr>
      <w:r>
        <w:rPr>
          <w:rFonts w:hint="eastAsia"/>
          <w:color w:val="auto"/>
          <w:sz w:val="22"/>
          <w:szCs w:val="21"/>
        </w:rPr>
        <w:t>（2）其余按通用合同条款。</w:t>
      </w:r>
    </w:p>
    <w:p>
      <w:pPr>
        <w:spacing w:line="360" w:lineRule="exact"/>
        <w:ind w:firstLine="440" w:firstLineChars="200"/>
        <w:rPr>
          <w:color w:val="auto"/>
          <w:sz w:val="22"/>
          <w:szCs w:val="21"/>
        </w:rPr>
      </w:pPr>
      <w:r>
        <w:rPr>
          <w:color w:val="auto"/>
          <w:sz w:val="22"/>
          <w:szCs w:val="21"/>
        </w:rPr>
        <w:t>13.2.5移交、接收全部与部分工程</w:t>
      </w:r>
    </w:p>
    <w:bookmarkEnd w:id="526"/>
    <w:p>
      <w:pPr>
        <w:spacing w:line="360" w:lineRule="exact"/>
        <w:ind w:firstLine="440" w:firstLineChars="200"/>
        <w:rPr>
          <w:color w:val="auto"/>
          <w:sz w:val="22"/>
          <w:szCs w:val="21"/>
        </w:rPr>
      </w:pPr>
      <w:r>
        <w:rPr>
          <w:color w:val="auto"/>
          <w:sz w:val="22"/>
          <w:szCs w:val="21"/>
        </w:rPr>
        <w:t>承包人向发包人移交工程的期限：</w:t>
      </w:r>
      <w:r>
        <w:rPr>
          <w:color w:val="auto"/>
          <w:sz w:val="22"/>
          <w:szCs w:val="21"/>
          <w:u w:val="single"/>
        </w:rPr>
        <w:t xml:space="preserve">  按通用条款执行  </w:t>
      </w:r>
      <w:r>
        <w:rPr>
          <w:color w:val="auto"/>
          <w:sz w:val="22"/>
          <w:szCs w:val="21"/>
        </w:rPr>
        <w:t>。</w:t>
      </w:r>
    </w:p>
    <w:p>
      <w:pPr>
        <w:spacing w:line="360" w:lineRule="exact"/>
        <w:ind w:firstLine="440" w:firstLineChars="200"/>
        <w:rPr>
          <w:color w:val="auto"/>
          <w:sz w:val="22"/>
          <w:szCs w:val="21"/>
          <w:u w:val="single"/>
        </w:rPr>
      </w:pPr>
      <w:r>
        <w:rPr>
          <w:color w:val="auto"/>
          <w:sz w:val="22"/>
          <w:szCs w:val="21"/>
        </w:rPr>
        <w:t>发包人未按本合同约定接收全部或部分工程的，违约金的计算方法为：</w:t>
      </w:r>
      <w:r>
        <w:rPr>
          <w:color w:val="auto"/>
          <w:sz w:val="22"/>
          <w:szCs w:val="21"/>
          <w:u w:val="single"/>
        </w:rPr>
        <w:t xml:space="preserve">     </w:t>
      </w:r>
      <w:r>
        <w:rPr>
          <w:rFonts w:hint="eastAsia"/>
          <w:color w:val="auto"/>
          <w:sz w:val="22"/>
          <w:szCs w:val="21"/>
          <w:u w:val="single"/>
        </w:rPr>
        <w:t>/</w:t>
      </w:r>
      <w:r>
        <w:rPr>
          <w:color w:val="auto"/>
          <w:sz w:val="22"/>
          <w:szCs w:val="21"/>
          <w:u w:val="single"/>
        </w:rPr>
        <w:t xml:space="preserve">     </w:t>
      </w:r>
      <w:r>
        <w:rPr>
          <w:color w:val="auto"/>
          <w:sz w:val="22"/>
          <w:szCs w:val="21"/>
        </w:rPr>
        <w:t>。</w:t>
      </w:r>
    </w:p>
    <w:bookmarkEnd w:id="527"/>
    <w:p>
      <w:pPr>
        <w:spacing w:line="360" w:lineRule="exact"/>
        <w:ind w:firstLine="440" w:firstLineChars="200"/>
        <w:rPr>
          <w:color w:val="auto"/>
          <w:sz w:val="22"/>
          <w:szCs w:val="21"/>
        </w:rPr>
      </w:pPr>
      <w:r>
        <w:rPr>
          <w:color w:val="auto"/>
          <w:sz w:val="22"/>
          <w:szCs w:val="21"/>
        </w:rPr>
        <w:t>承包人未按时移交工程的，违约金的计算方法为：</w:t>
      </w:r>
      <w:r>
        <w:rPr>
          <w:color w:val="auto"/>
          <w:sz w:val="22"/>
          <w:szCs w:val="21"/>
          <w:u w:val="single"/>
        </w:rPr>
        <w:t xml:space="preserve">     </w:t>
      </w:r>
      <w:r>
        <w:rPr>
          <w:rFonts w:hint="eastAsia"/>
          <w:color w:val="auto"/>
          <w:sz w:val="22"/>
          <w:szCs w:val="21"/>
          <w:u w:val="single"/>
        </w:rPr>
        <w:t>/</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rPr>
      </w:pPr>
      <w:r>
        <w:rPr>
          <w:color w:val="auto"/>
          <w:sz w:val="22"/>
          <w:szCs w:val="21"/>
        </w:rPr>
        <w:t>13.3 工程试车</w:t>
      </w:r>
    </w:p>
    <w:bookmarkEnd w:id="528"/>
    <w:p>
      <w:pPr>
        <w:spacing w:line="360" w:lineRule="exact"/>
        <w:ind w:firstLine="440" w:firstLineChars="200"/>
        <w:rPr>
          <w:color w:val="auto"/>
          <w:sz w:val="22"/>
          <w:szCs w:val="21"/>
        </w:rPr>
      </w:pPr>
      <w:r>
        <w:rPr>
          <w:color w:val="auto"/>
          <w:sz w:val="22"/>
          <w:szCs w:val="21"/>
        </w:rPr>
        <w:t>13.3.1 试车程序</w:t>
      </w:r>
    </w:p>
    <w:p>
      <w:pPr>
        <w:spacing w:line="360" w:lineRule="exact"/>
        <w:ind w:firstLine="440" w:firstLineChars="200"/>
        <w:rPr>
          <w:color w:val="auto"/>
          <w:sz w:val="22"/>
          <w:szCs w:val="21"/>
        </w:rPr>
      </w:pPr>
      <w:r>
        <w:rPr>
          <w:color w:val="auto"/>
          <w:sz w:val="22"/>
          <w:szCs w:val="21"/>
        </w:rPr>
        <w:t>工程试车内容：</w:t>
      </w:r>
      <w:r>
        <w:rPr>
          <w:color w:val="auto"/>
          <w:sz w:val="22"/>
          <w:szCs w:val="21"/>
          <w:u w:val="single"/>
        </w:rPr>
        <w:t xml:space="preserve">          </w:t>
      </w:r>
      <w:r>
        <w:rPr>
          <w:rFonts w:hint="eastAsia"/>
          <w:color w:val="auto"/>
          <w:sz w:val="22"/>
          <w:szCs w:val="21"/>
          <w:u w:val="single"/>
        </w:rPr>
        <w:t>/</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rPr>
      </w:pPr>
      <w:r>
        <w:rPr>
          <w:color w:val="auto"/>
          <w:sz w:val="22"/>
          <w:szCs w:val="21"/>
        </w:rPr>
        <w:t>（1）单机无负荷试车费用由</w:t>
      </w:r>
      <w:r>
        <w:rPr>
          <w:color w:val="auto"/>
          <w:sz w:val="22"/>
          <w:szCs w:val="21"/>
          <w:u w:val="single"/>
        </w:rPr>
        <w:t xml:space="preserve">       </w:t>
      </w:r>
      <w:r>
        <w:rPr>
          <w:rFonts w:hint="eastAsia"/>
          <w:color w:val="auto"/>
          <w:sz w:val="22"/>
          <w:szCs w:val="21"/>
          <w:u w:val="single"/>
        </w:rPr>
        <w:t>承包人</w:t>
      </w:r>
      <w:r>
        <w:rPr>
          <w:color w:val="auto"/>
          <w:sz w:val="22"/>
          <w:szCs w:val="21"/>
          <w:u w:val="single"/>
        </w:rPr>
        <w:t xml:space="preserve">      </w:t>
      </w:r>
      <w:r>
        <w:rPr>
          <w:color w:val="auto"/>
          <w:sz w:val="22"/>
          <w:szCs w:val="21"/>
        </w:rPr>
        <w:t>承担；</w:t>
      </w:r>
    </w:p>
    <w:p>
      <w:pPr>
        <w:spacing w:line="360" w:lineRule="exact"/>
        <w:ind w:firstLine="440" w:firstLineChars="200"/>
        <w:rPr>
          <w:color w:val="auto"/>
          <w:sz w:val="22"/>
          <w:szCs w:val="21"/>
        </w:rPr>
      </w:pPr>
      <w:r>
        <w:rPr>
          <w:color w:val="auto"/>
          <w:sz w:val="22"/>
          <w:szCs w:val="21"/>
        </w:rPr>
        <w:t>（2）无负荷联动试车费用由</w:t>
      </w:r>
      <w:r>
        <w:rPr>
          <w:color w:val="auto"/>
          <w:sz w:val="22"/>
          <w:szCs w:val="21"/>
          <w:u w:val="single"/>
        </w:rPr>
        <w:t xml:space="preserve">       </w:t>
      </w:r>
      <w:r>
        <w:rPr>
          <w:rFonts w:hint="eastAsia"/>
          <w:color w:val="auto"/>
          <w:sz w:val="22"/>
          <w:szCs w:val="21"/>
          <w:u w:val="single"/>
        </w:rPr>
        <w:t>承包人</w:t>
      </w:r>
      <w:r>
        <w:rPr>
          <w:color w:val="auto"/>
          <w:sz w:val="22"/>
          <w:szCs w:val="21"/>
          <w:u w:val="single"/>
        </w:rPr>
        <w:t xml:space="preserve">       </w:t>
      </w:r>
      <w:r>
        <w:rPr>
          <w:color w:val="auto"/>
          <w:sz w:val="22"/>
          <w:szCs w:val="21"/>
        </w:rPr>
        <w:t>承担。</w:t>
      </w:r>
    </w:p>
    <w:p>
      <w:pPr>
        <w:spacing w:line="360" w:lineRule="exact"/>
        <w:ind w:firstLine="440" w:firstLineChars="200"/>
        <w:rPr>
          <w:color w:val="auto"/>
          <w:sz w:val="22"/>
          <w:szCs w:val="21"/>
        </w:rPr>
      </w:pPr>
      <w:r>
        <w:rPr>
          <w:color w:val="auto"/>
          <w:sz w:val="22"/>
          <w:szCs w:val="21"/>
        </w:rPr>
        <w:t>13.3.3 投料试车</w:t>
      </w:r>
    </w:p>
    <w:p>
      <w:pPr>
        <w:spacing w:line="360" w:lineRule="exact"/>
        <w:ind w:firstLine="440" w:firstLineChars="200"/>
        <w:rPr>
          <w:color w:val="auto"/>
          <w:sz w:val="22"/>
          <w:szCs w:val="21"/>
        </w:rPr>
      </w:pPr>
      <w:r>
        <w:rPr>
          <w:color w:val="auto"/>
          <w:sz w:val="22"/>
          <w:szCs w:val="21"/>
        </w:rPr>
        <w:t>关于投料试车相关事项的约定：</w:t>
      </w:r>
      <w:r>
        <w:rPr>
          <w:color w:val="auto"/>
          <w:sz w:val="22"/>
          <w:szCs w:val="21"/>
          <w:u w:val="single"/>
        </w:rPr>
        <w:t xml:space="preserve">          </w:t>
      </w:r>
      <w:r>
        <w:rPr>
          <w:rFonts w:hint="eastAsia"/>
          <w:color w:val="auto"/>
          <w:sz w:val="22"/>
          <w:szCs w:val="21"/>
          <w:u w:val="single"/>
        </w:rPr>
        <w:t>/</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rPr>
      </w:pPr>
      <w:r>
        <w:rPr>
          <w:color w:val="auto"/>
          <w:sz w:val="22"/>
          <w:szCs w:val="21"/>
        </w:rPr>
        <w:t>13.6 竣工退场</w:t>
      </w:r>
    </w:p>
    <w:p>
      <w:pPr>
        <w:spacing w:line="360" w:lineRule="exact"/>
        <w:ind w:firstLine="440" w:firstLineChars="200"/>
        <w:rPr>
          <w:color w:val="auto"/>
          <w:sz w:val="22"/>
          <w:szCs w:val="21"/>
        </w:rPr>
      </w:pPr>
      <w:r>
        <w:rPr>
          <w:color w:val="auto"/>
          <w:sz w:val="22"/>
          <w:szCs w:val="21"/>
        </w:rPr>
        <w:t>13.6.1 竣工退场</w:t>
      </w:r>
    </w:p>
    <w:p>
      <w:pPr>
        <w:spacing w:line="360" w:lineRule="exact"/>
        <w:ind w:firstLine="440" w:firstLineChars="200"/>
        <w:rPr>
          <w:color w:val="auto"/>
          <w:sz w:val="22"/>
          <w:szCs w:val="21"/>
        </w:rPr>
      </w:pPr>
      <w:r>
        <w:rPr>
          <w:color w:val="auto"/>
          <w:sz w:val="22"/>
          <w:szCs w:val="21"/>
        </w:rPr>
        <w:t>承包人完成竣工退场的期限：</w:t>
      </w:r>
      <w:r>
        <w:rPr>
          <w:color w:val="auto"/>
          <w:sz w:val="22"/>
          <w:szCs w:val="21"/>
          <w:u w:val="single"/>
        </w:rPr>
        <w:t xml:space="preserve"> 颁发工程接收证书后7天内</w:t>
      </w:r>
      <w:r>
        <w:rPr>
          <w:color w:val="auto"/>
          <w:sz w:val="22"/>
          <w:szCs w:val="21"/>
        </w:rPr>
        <w:t>。</w:t>
      </w:r>
    </w:p>
    <w:p>
      <w:pPr>
        <w:spacing w:line="440" w:lineRule="exact"/>
        <w:ind w:firstLine="440" w:firstLineChars="200"/>
        <w:rPr>
          <w:color w:val="auto"/>
          <w:sz w:val="22"/>
          <w:szCs w:val="21"/>
        </w:rPr>
      </w:pPr>
      <w:r>
        <w:rPr>
          <w:rFonts w:hint="eastAsia"/>
          <w:color w:val="auto"/>
          <w:sz w:val="22"/>
          <w:szCs w:val="21"/>
        </w:rPr>
        <w:t>13.6.2地表还原</w:t>
      </w:r>
    </w:p>
    <w:p>
      <w:pPr>
        <w:spacing w:line="440" w:lineRule="exact"/>
        <w:ind w:firstLine="440" w:firstLineChars="200"/>
        <w:rPr>
          <w:color w:val="auto"/>
          <w:sz w:val="22"/>
          <w:szCs w:val="21"/>
        </w:rPr>
      </w:pPr>
      <w:r>
        <w:rPr>
          <w:rFonts w:hint="eastAsia"/>
          <w:color w:val="auto"/>
          <w:sz w:val="22"/>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spacing w:line="440" w:lineRule="exact"/>
        <w:ind w:firstLine="440" w:firstLineChars="200"/>
        <w:rPr>
          <w:color w:val="auto"/>
          <w:sz w:val="22"/>
          <w:szCs w:val="21"/>
        </w:rPr>
      </w:pPr>
      <w:r>
        <w:rPr>
          <w:rFonts w:hint="eastAsia"/>
          <w:color w:val="auto"/>
          <w:sz w:val="22"/>
          <w:szCs w:val="21"/>
        </w:rPr>
        <w:t>本工程场地恢复的要求：</w:t>
      </w:r>
    </w:p>
    <w:p>
      <w:pPr>
        <w:spacing w:line="440" w:lineRule="exact"/>
        <w:ind w:firstLine="440" w:firstLineChars="200"/>
        <w:rPr>
          <w:color w:val="auto"/>
          <w:sz w:val="22"/>
          <w:szCs w:val="21"/>
        </w:rPr>
      </w:pPr>
      <w:r>
        <w:rPr>
          <w:rFonts w:hint="eastAsia"/>
          <w:color w:val="auto"/>
          <w:sz w:val="22"/>
          <w:szCs w:val="21"/>
        </w:rPr>
        <w:t>（1）清理完成施工现场垃圾，临建的拆除与场地复原；</w:t>
      </w:r>
    </w:p>
    <w:p>
      <w:pPr>
        <w:spacing w:line="440" w:lineRule="exact"/>
        <w:ind w:firstLine="440" w:firstLineChars="200"/>
        <w:rPr>
          <w:color w:val="auto"/>
          <w:sz w:val="22"/>
          <w:szCs w:val="21"/>
        </w:rPr>
      </w:pPr>
      <w:r>
        <w:rPr>
          <w:rFonts w:hint="eastAsia"/>
          <w:color w:val="auto"/>
          <w:sz w:val="22"/>
          <w:szCs w:val="21"/>
        </w:rPr>
        <w:t>（2）施工后废弃材料、设备清理撤离；</w:t>
      </w:r>
    </w:p>
    <w:p>
      <w:pPr>
        <w:spacing w:line="440" w:lineRule="exact"/>
        <w:ind w:firstLine="440" w:firstLineChars="200"/>
        <w:rPr>
          <w:color w:val="auto"/>
          <w:sz w:val="22"/>
          <w:szCs w:val="21"/>
        </w:rPr>
      </w:pPr>
      <w:r>
        <w:rPr>
          <w:rFonts w:hint="eastAsia"/>
          <w:color w:val="auto"/>
          <w:sz w:val="22"/>
          <w:szCs w:val="21"/>
        </w:rPr>
        <w:t>（3）承包人造成的施工现场周边施工堆积物及场地清理。</w:t>
      </w:r>
    </w:p>
    <w:p>
      <w:pPr>
        <w:spacing w:line="360" w:lineRule="exact"/>
        <w:ind w:firstLine="440" w:firstLineChars="200"/>
        <w:rPr>
          <w:color w:val="auto"/>
          <w:kern w:val="0"/>
          <w:sz w:val="22"/>
          <w:szCs w:val="21"/>
        </w:rPr>
      </w:pPr>
      <w:r>
        <w:rPr>
          <w:rFonts w:hint="eastAsia" w:hAnsi="仿宋"/>
          <w:color w:val="auto"/>
          <w:kern w:val="0"/>
          <w:sz w:val="22"/>
          <w:szCs w:val="21"/>
        </w:rPr>
        <w:t>（4）其它要求：</w:t>
      </w:r>
      <w:r>
        <w:rPr>
          <w:rFonts w:hint="eastAsia" w:hAnsi="仿宋"/>
          <w:color w:val="auto"/>
          <w:kern w:val="0"/>
          <w:sz w:val="22"/>
          <w:szCs w:val="21"/>
          <w:u w:val="single"/>
        </w:rPr>
        <w:t xml:space="preserve">                                     </w:t>
      </w:r>
      <w:r>
        <w:rPr>
          <w:rFonts w:hint="eastAsia" w:hAnsi="仿宋"/>
          <w:color w:val="auto"/>
          <w:kern w:val="0"/>
          <w:sz w:val="22"/>
          <w:szCs w:val="21"/>
        </w:rPr>
        <w:t>。</w:t>
      </w:r>
    </w:p>
    <w:p>
      <w:pPr>
        <w:spacing w:line="340" w:lineRule="exact"/>
        <w:ind w:left="420"/>
        <w:outlineLvl w:val="3"/>
        <w:rPr>
          <w:rFonts w:eastAsia="黑体"/>
          <w:b/>
          <w:bCs/>
          <w:color w:val="auto"/>
          <w:sz w:val="22"/>
          <w:szCs w:val="21"/>
        </w:rPr>
      </w:pPr>
      <w:bookmarkStart w:id="529" w:name="_Toc351203646"/>
      <w:r>
        <w:rPr>
          <w:rFonts w:eastAsia="黑体"/>
          <w:b/>
          <w:bCs/>
          <w:color w:val="auto"/>
          <w:sz w:val="22"/>
          <w:szCs w:val="21"/>
        </w:rPr>
        <w:t>14.</w:t>
      </w:r>
      <w:r>
        <w:rPr>
          <w:rFonts w:hint="eastAsia" w:eastAsia="黑体"/>
          <w:b/>
          <w:bCs/>
          <w:color w:val="auto"/>
          <w:sz w:val="22"/>
          <w:szCs w:val="21"/>
        </w:rPr>
        <w:t>完工结算</w:t>
      </w:r>
    </w:p>
    <w:p>
      <w:pPr>
        <w:spacing w:line="340" w:lineRule="exact"/>
        <w:ind w:firstLine="442" w:firstLineChars="200"/>
        <w:rPr>
          <w:rFonts w:ascii="宋体" w:hAnsi="宋体" w:cs="宋体"/>
          <w:b/>
          <w:color w:val="auto"/>
          <w:sz w:val="22"/>
          <w:szCs w:val="21"/>
        </w:rPr>
      </w:pPr>
      <w:r>
        <w:rPr>
          <w:rFonts w:hint="eastAsia" w:ascii="宋体" w:hAnsi="宋体" w:cs="宋体"/>
          <w:b/>
          <w:color w:val="auto"/>
          <w:sz w:val="22"/>
          <w:szCs w:val="21"/>
        </w:rPr>
        <w:t>本工程结算造价的编制，结算时的工程数量根据施工实际完成情况进行增减调整计算。</w:t>
      </w:r>
      <w:r>
        <w:rPr>
          <w:rFonts w:ascii="宋体" w:hAnsi="宋体" w:cs="宋体"/>
          <w:b/>
          <w:color w:val="auto"/>
          <w:sz w:val="22"/>
          <w:szCs w:val="21"/>
        </w:rPr>
        <w:t>结算总价</w:t>
      </w:r>
      <w:r>
        <w:rPr>
          <w:rFonts w:hint="eastAsia" w:ascii="宋体" w:hAnsi="宋体" w:cs="宋体"/>
          <w:b/>
          <w:color w:val="auto"/>
          <w:sz w:val="22"/>
          <w:szCs w:val="21"/>
        </w:rPr>
        <w:t>=实际</w:t>
      </w:r>
      <w:r>
        <w:rPr>
          <w:rFonts w:ascii="宋体" w:hAnsi="宋体" w:cs="宋体"/>
          <w:b/>
          <w:color w:val="auto"/>
          <w:sz w:val="22"/>
          <w:szCs w:val="21"/>
        </w:rPr>
        <w:t>完成工程量</w:t>
      </w:r>
      <w:r>
        <w:rPr>
          <w:rFonts w:hint="eastAsia" w:ascii="宋体" w:hAnsi="宋体" w:cs="宋体"/>
          <w:b/>
          <w:color w:val="auto"/>
          <w:sz w:val="22"/>
          <w:szCs w:val="21"/>
        </w:rPr>
        <w:t>*预算</w:t>
      </w:r>
      <w:r>
        <w:rPr>
          <w:rFonts w:ascii="宋体" w:hAnsi="宋体" w:cs="宋体"/>
          <w:b/>
          <w:color w:val="auto"/>
          <w:sz w:val="22"/>
          <w:szCs w:val="21"/>
        </w:rPr>
        <w:t>审核综合单价</w:t>
      </w:r>
      <w:r>
        <w:rPr>
          <w:rFonts w:hint="eastAsia" w:ascii="宋体" w:hAnsi="宋体" w:cs="宋体"/>
          <w:b/>
          <w:color w:val="auto"/>
          <w:sz w:val="22"/>
          <w:szCs w:val="21"/>
        </w:rPr>
        <w:t>*（</w:t>
      </w:r>
      <w:r>
        <w:rPr>
          <w:rFonts w:ascii="宋体" w:hAnsi="宋体" w:cs="宋体"/>
          <w:b/>
          <w:color w:val="auto"/>
          <w:sz w:val="22"/>
          <w:szCs w:val="21"/>
        </w:rPr>
        <w:t>1-</w:t>
      </w:r>
      <w:r>
        <w:rPr>
          <w:rFonts w:hint="eastAsia" w:ascii="宋体" w:hAnsi="宋体" w:cs="宋体"/>
          <w:b/>
          <w:color w:val="auto"/>
          <w:sz w:val="22"/>
          <w:szCs w:val="21"/>
        </w:rPr>
        <w:t>综合优惠率）。新增加的材料，其数量须由发包人签证同意，价格按施工当月当地信息价，其余材料价格均不另作调整。</w:t>
      </w:r>
      <w:r>
        <w:rPr>
          <w:rFonts w:ascii="宋体" w:hAnsi="宋体" w:cs="宋体"/>
          <w:b/>
          <w:color w:val="auto"/>
          <w:sz w:val="22"/>
          <w:szCs w:val="21"/>
        </w:rPr>
        <w:t>暂估</w:t>
      </w:r>
      <w:r>
        <w:rPr>
          <w:rFonts w:hint="eastAsia" w:ascii="宋体" w:hAnsi="宋体" w:cs="宋体"/>
          <w:b/>
          <w:color w:val="auto"/>
          <w:sz w:val="22"/>
          <w:szCs w:val="21"/>
        </w:rPr>
        <w:t>价格由发包人签证同意计入</w:t>
      </w:r>
      <w:r>
        <w:rPr>
          <w:rFonts w:ascii="宋体" w:hAnsi="宋体" w:cs="宋体"/>
          <w:b/>
          <w:color w:val="auto"/>
          <w:sz w:val="22"/>
          <w:szCs w:val="21"/>
        </w:rPr>
        <w:t>工程结算</w:t>
      </w:r>
      <w:r>
        <w:rPr>
          <w:rFonts w:hint="eastAsia" w:ascii="宋体" w:hAnsi="宋体" w:cs="宋体"/>
          <w:b/>
          <w:color w:val="auto"/>
          <w:sz w:val="22"/>
          <w:szCs w:val="21"/>
        </w:rPr>
        <w:t>。</w:t>
      </w:r>
    </w:p>
    <w:p>
      <w:pPr>
        <w:spacing w:line="360" w:lineRule="exact"/>
        <w:ind w:left="420"/>
        <w:outlineLvl w:val="3"/>
        <w:rPr>
          <w:rFonts w:eastAsia="黑体"/>
          <w:b/>
          <w:bCs/>
          <w:color w:val="auto"/>
          <w:sz w:val="22"/>
          <w:szCs w:val="21"/>
        </w:rPr>
      </w:pPr>
      <w:r>
        <w:rPr>
          <w:rFonts w:hint="eastAsia" w:eastAsia="黑体"/>
          <w:b/>
          <w:bCs/>
          <w:color w:val="auto"/>
          <w:sz w:val="22"/>
          <w:szCs w:val="21"/>
        </w:rPr>
        <w:t>14.1</w:t>
      </w:r>
      <w:r>
        <w:rPr>
          <w:rFonts w:eastAsia="黑体"/>
          <w:b/>
          <w:bCs/>
          <w:color w:val="auto"/>
          <w:sz w:val="22"/>
          <w:szCs w:val="21"/>
        </w:rPr>
        <w:t>竣工结算</w:t>
      </w:r>
      <w:bookmarkEnd w:id="529"/>
    </w:p>
    <w:p>
      <w:pPr>
        <w:spacing w:after="120" w:line="360" w:lineRule="exact"/>
        <w:ind w:firstLine="440" w:firstLineChars="200"/>
        <w:rPr>
          <w:color w:val="auto"/>
          <w:sz w:val="22"/>
        </w:rPr>
      </w:pPr>
      <w:r>
        <w:rPr>
          <w:color w:val="auto"/>
          <w:sz w:val="22"/>
        </w:rPr>
        <w:t>14.1竣工付款申请</w:t>
      </w:r>
    </w:p>
    <w:p>
      <w:pPr>
        <w:spacing w:line="360" w:lineRule="exact"/>
        <w:ind w:firstLine="440" w:firstLineChars="200"/>
        <w:rPr>
          <w:color w:val="auto"/>
          <w:sz w:val="22"/>
          <w:szCs w:val="21"/>
          <w:u w:val="single"/>
        </w:rPr>
      </w:pPr>
      <w:r>
        <w:rPr>
          <w:rFonts w:hint="eastAsia"/>
          <w:color w:val="auto"/>
          <w:sz w:val="22"/>
        </w:rPr>
        <w:t>1.</w:t>
      </w:r>
      <w:r>
        <w:rPr>
          <w:color w:val="auto"/>
          <w:sz w:val="22"/>
        </w:rPr>
        <w:t>承包人提交竣工</w:t>
      </w:r>
      <w:r>
        <w:rPr>
          <w:rFonts w:hint="eastAsia"/>
          <w:color w:val="auto"/>
          <w:sz w:val="22"/>
        </w:rPr>
        <w:t>结算申请</w:t>
      </w:r>
      <w:r>
        <w:rPr>
          <w:color w:val="auto"/>
          <w:sz w:val="22"/>
        </w:rPr>
        <w:t>的期限：</w:t>
      </w:r>
    </w:p>
    <w:p>
      <w:pPr>
        <w:spacing w:line="360" w:lineRule="exact"/>
        <w:ind w:firstLine="440" w:firstLineChars="200"/>
        <w:rPr>
          <w:color w:val="auto"/>
          <w:sz w:val="22"/>
          <w:szCs w:val="21"/>
          <w:u w:val="single"/>
        </w:rPr>
      </w:pPr>
      <w:r>
        <w:rPr>
          <w:color w:val="auto"/>
          <w:sz w:val="22"/>
          <w:szCs w:val="21"/>
          <w:u w:val="single"/>
        </w:rPr>
        <w:t>承包人应在完成合同范围内施工内容，</w:t>
      </w:r>
      <w:r>
        <w:rPr>
          <w:rFonts w:hint="eastAsia"/>
          <w:color w:val="auto"/>
          <w:sz w:val="22"/>
          <w:szCs w:val="21"/>
          <w:u w:val="single"/>
        </w:rPr>
        <w:t>参建</w:t>
      </w:r>
      <w:r>
        <w:rPr>
          <w:color w:val="auto"/>
          <w:sz w:val="22"/>
          <w:szCs w:val="21"/>
          <w:u w:val="single"/>
        </w:rPr>
        <w:t>各方主体（建设、监理、施工、勘察、设计单位等）对工程验收并签署工程质量合格文件后</w:t>
      </w:r>
      <w:r>
        <w:rPr>
          <w:rFonts w:hint="eastAsia"/>
          <w:color w:val="auto"/>
          <w:sz w:val="22"/>
          <w:szCs w:val="21"/>
          <w:u w:val="single"/>
        </w:rPr>
        <w:t>可在28天内，</w:t>
      </w:r>
      <w:r>
        <w:rPr>
          <w:color w:val="auto"/>
          <w:sz w:val="22"/>
          <w:szCs w:val="21"/>
          <w:u w:val="single"/>
        </w:rPr>
        <w:t>向发包人或监理人</w:t>
      </w:r>
      <w:r>
        <w:rPr>
          <w:rFonts w:hint="eastAsia"/>
          <w:color w:val="auto"/>
          <w:sz w:val="22"/>
          <w:szCs w:val="21"/>
          <w:u w:val="single"/>
        </w:rPr>
        <w:t>、发包人委托的中介机构</w:t>
      </w:r>
      <w:r>
        <w:rPr>
          <w:color w:val="auto"/>
          <w:sz w:val="22"/>
          <w:szCs w:val="21"/>
          <w:u w:val="single"/>
        </w:rPr>
        <w:t>提交</w:t>
      </w:r>
      <w:r>
        <w:rPr>
          <w:rFonts w:hint="eastAsia"/>
          <w:color w:val="auto"/>
          <w:sz w:val="22"/>
          <w:szCs w:val="21"/>
          <w:u w:val="single"/>
        </w:rPr>
        <w:t>最终工程</w:t>
      </w:r>
      <w:r>
        <w:rPr>
          <w:color w:val="auto"/>
          <w:sz w:val="22"/>
          <w:szCs w:val="21"/>
          <w:u w:val="single"/>
        </w:rPr>
        <w:t>结算申请，并提交完整的工程结算资料一套。</w:t>
      </w:r>
    </w:p>
    <w:p>
      <w:pPr>
        <w:spacing w:line="360" w:lineRule="exact"/>
        <w:ind w:firstLine="440" w:firstLineChars="200"/>
        <w:rPr>
          <w:color w:val="auto"/>
          <w:sz w:val="22"/>
          <w:szCs w:val="21"/>
          <w:u w:val="single"/>
        </w:rPr>
      </w:pPr>
      <w:r>
        <w:rPr>
          <w:rFonts w:hint="eastAsia"/>
          <w:color w:val="auto"/>
          <w:sz w:val="22"/>
          <w:szCs w:val="21"/>
          <w:u w:val="single"/>
        </w:rPr>
        <w:t>工程验收后，承包人</w:t>
      </w:r>
      <w:r>
        <w:rPr>
          <w:color w:val="auto"/>
          <w:sz w:val="22"/>
          <w:szCs w:val="21"/>
          <w:u w:val="single"/>
        </w:rPr>
        <w:t>超过90天未提交</w:t>
      </w:r>
      <w:r>
        <w:rPr>
          <w:rFonts w:hint="eastAsia"/>
          <w:color w:val="auto"/>
          <w:sz w:val="22"/>
          <w:szCs w:val="21"/>
          <w:u w:val="single"/>
        </w:rPr>
        <w:t>最终工程</w:t>
      </w:r>
      <w:r>
        <w:rPr>
          <w:color w:val="auto"/>
          <w:sz w:val="22"/>
          <w:szCs w:val="21"/>
          <w:u w:val="single"/>
        </w:rPr>
        <w:t>结算资料，经发包人催告后28天，承包人还不提</w:t>
      </w:r>
      <w:r>
        <w:rPr>
          <w:rFonts w:hint="eastAsia"/>
          <w:color w:val="auto"/>
          <w:sz w:val="22"/>
          <w:szCs w:val="21"/>
          <w:u w:val="single"/>
        </w:rPr>
        <w:t>工程</w:t>
      </w:r>
      <w:r>
        <w:rPr>
          <w:color w:val="auto"/>
          <w:sz w:val="22"/>
          <w:szCs w:val="21"/>
          <w:u w:val="single"/>
        </w:rPr>
        <w:t>结算资料的，发包人可根据自己资料办理</w:t>
      </w:r>
      <w:r>
        <w:rPr>
          <w:rFonts w:hint="eastAsia"/>
          <w:color w:val="auto"/>
          <w:sz w:val="22"/>
          <w:szCs w:val="21"/>
          <w:u w:val="single"/>
        </w:rPr>
        <w:t>工程</w:t>
      </w:r>
      <w:r>
        <w:rPr>
          <w:color w:val="auto"/>
          <w:sz w:val="22"/>
          <w:szCs w:val="21"/>
          <w:u w:val="single"/>
        </w:rPr>
        <w:t>结算，且视为承包人认可</w:t>
      </w:r>
      <w:r>
        <w:rPr>
          <w:rFonts w:hint="eastAsia"/>
          <w:color w:val="auto"/>
          <w:sz w:val="22"/>
          <w:szCs w:val="21"/>
          <w:u w:val="single"/>
        </w:rPr>
        <w:t>工程</w:t>
      </w:r>
      <w:r>
        <w:rPr>
          <w:color w:val="auto"/>
          <w:sz w:val="22"/>
          <w:szCs w:val="21"/>
          <w:u w:val="single"/>
        </w:rPr>
        <w:t>结算结果。</w:t>
      </w:r>
    </w:p>
    <w:p>
      <w:pPr>
        <w:spacing w:line="360" w:lineRule="exact"/>
        <w:ind w:firstLine="440" w:firstLineChars="200"/>
        <w:rPr>
          <w:color w:val="auto"/>
          <w:sz w:val="22"/>
          <w:szCs w:val="21"/>
          <w:u w:val="single"/>
        </w:rPr>
      </w:pPr>
      <w:r>
        <w:rPr>
          <w:rFonts w:hint="eastAsia"/>
          <w:color w:val="auto"/>
          <w:sz w:val="22"/>
          <w:szCs w:val="21"/>
        </w:rPr>
        <w:t xml:space="preserve">2. </w:t>
      </w:r>
      <w:r>
        <w:rPr>
          <w:rFonts w:hint="eastAsia"/>
          <w:color w:val="auto"/>
          <w:sz w:val="22"/>
          <w:szCs w:val="21"/>
          <w:u w:val="single"/>
        </w:rPr>
        <w:t>竣工结算申请单应包括的内容：包括但不限于施工合同、补充协议、招标文件、投标文件、竣工图纸、施工方案以及经确认的工程变更、工程索赔、现场签证，相关施工记录，〔各分段节点工程结算审核报告、〕工程款收款证明、逾期付款利息计算书等相关资料。</w:t>
      </w:r>
    </w:p>
    <w:p>
      <w:pPr>
        <w:spacing w:line="360" w:lineRule="exact"/>
        <w:ind w:firstLine="330" w:firstLineChars="150"/>
        <w:rPr>
          <w:color w:val="auto"/>
          <w:sz w:val="22"/>
          <w:szCs w:val="21"/>
        </w:rPr>
      </w:pPr>
      <w:r>
        <w:rPr>
          <w:color w:val="auto"/>
          <w:sz w:val="22"/>
          <w:szCs w:val="21"/>
        </w:rPr>
        <w:t>14.2 竣工结算审核</w:t>
      </w:r>
    </w:p>
    <w:p>
      <w:pPr>
        <w:spacing w:line="360" w:lineRule="exact"/>
        <w:ind w:firstLine="440" w:firstLineChars="200"/>
        <w:rPr>
          <w:color w:val="auto"/>
          <w:sz w:val="22"/>
          <w:szCs w:val="21"/>
        </w:rPr>
      </w:pPr>
      <w:r>
        <w:rPr>
          <w:color w:val="auto"/>
          <w:sz w:val="22"/>
          <w:szCs w:val="21"/>
        </w:rPr>
        <w:t>（1）</w:t>
      </w:r>
      <w:r>
        <w:rPr>
          <w:rFonts w:hint="eastAsia"/>
          <w:color w:val="auto"/>
          <w:sz w:val="22"/>
          <w:szCs w:val="21"/>
        </w:rPr>
        <w:t>发包人结算审核时间：</w:t>
      </w:r>
    </w:p>
    <w:p>
      <w:pPr>
        <w:spacing w:line="440" w:lineRule="exact"/>
        <w:ind w:firstLine="440" w:firstLineChars="200"/>
        <w:rPr>
          <w:color w:val="auto"/>
          <w:sz w:val="22"/>
          <w:szCs w:val="21"/>
          <w:u w:val="single"/>
        </w:rPr>
      </w:pPr>
      <w:r>
        <w:rPr>
          <w:rFonts w:hint="eastAsia"/>
          <w:color w:val="auto"/>
          <w:sz w:val="22"/>
          <w:szCs w:val="21"/>
          <w:u w:val="single"/>
        </w:rPr>
        <w:t>发包人收到承包人递交的最终工程结算报告及结算资料后，在3个月内审核完毕，并签发最终工程结算证书（注：政府性投资工程项目，在确定审核时间时应将相关部门监管复核时间计入）。</w:t>
      </w:r>
    </w:p>
    <w:p>
      <w:pPr>
        <w:spacing w:line="440" w:lineRule="exact"/>
        <w:ind w:firstLine="440" w:firstLineChars="200"/>
        <w:rPr>
          <w:color w:val="auto"/>
          <w:sz w:val="22"/>
          <w:szCs w:val="21"/>
          <w:u w:val="single"/>
        </w:rPr>
      </w:pPr>
      <w:r>
        <w:rPr>
          <w:rFonts w:hint="eastAsia"/>
          <w:color w:val="auto"/>
          <w:sz w:val="22"/>
          <w:szCs w:val="21"/>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pPr>
        <w:spacing w:line="440" w:lineRule="exact"/>
        <w:ind w:firstLine="440" w:firstLineChars="200"/>
        <w:rPr>
          <w:color w:val="auto"/>
          <w:sz w:val="22"/>
          <w:szCs w:val="21"/>
          <w:u w:val="single"/>
        </w:rPr>
      </w:pPr>
      <w:r>
        <w:rPr>
          <w:rFonts w:hint="eastAsia"/>
          <w:color w:val="auto"/>
          <w:sz w:val="22"/>
          <w:szCs w:val="21"/>
          <w:u w:val="single"/>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pPr>
        <w:spacing w:line="440" w:lineRule="exact"/>
        <w:ind w:firstLine="440" w:firstLineChars="200"/>
        <w:rPr>
          <w:color w:val="auto"/>
          <w:sz w:val="22"/>
          <w:szCs w:val="21"/>
          <w:u w:val="single"/>
        </w:rPr>
      </w:pPr>
      <w:r>
        <w:rPr>
          <w:rFonts w:hint="eastAsia"/>
          <w:color w:val="auto"/>
          <w:sz w:val="22"/>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pPr>
        <w:spacing w:line="360" w:lineRule="exact"/>
        <w:ind w:firstLine="440" w:firstLineChars="200"/>
        <w:rPr>
          <w:b/>
          <w:color w:val="auto"/>
          <w:sz w:val="22"/>
          <w:szCs w:val="21"/>
          <w:u w:val="single"/>
        </w:rPr>
      </w:pPr>
      <w:r>
        <w:rPr>
          <w:color w:val="auto"/>
          <w:sz w:val="22"/>
          <w:szCs w:val="21"/>
        </w:rPr>
        <w:t>（4）</w:t>
      </w:r>
      <w:r>
        <w:rPr>
          <w:rFonts w:hint="eastAsia"/>
          <w:color w:val="auto"/>
          <w:sz w:val="22"/>
          <w:szCs w:val="21"/>
          <w:u w:val="single"/>
        </w:rPr>
        <w:t>结算特殊要求：</w:t>
      </w:r>
      <w:r>
        <w:rPr>
          <w:b/>
          <w:color w:val="auto"/>
          <w:sz w:val="22"/>
          <w:szCs w:val="21"/>
          <w:u w:val="single"/>
        </w:rPr>
        <w:t>程结算由发包人委托</w:t>
      </w:r>
      <w:r>
        <w:rPr>
          <w:rFonts w:hint="eastAsia"/>
          <w:b/>
          <w:color w:val="auto"/>
          <w:sz w:val="22"/>
          <w:szCs w:val="21"/>
          <w:u w:val="single"/>
        </w:rPr>
        <w:t>三门县财政项目预算审核中心审核确定，工程款以三门县财政项目预算审核中心的审定结论为依据。审核费按《浙江省物价局关于进一步完善工程造价咨询服务收费的通知》(浙价服〔2009〕84 号) 计算，其中结算超过 5%核减率(超过送审造价 5%以外的核减额) 和核增造价引起的追加收费(核增、核减不相互抵扣) ，由承包人承担，并可由发包人在应付工程款中扣除直接支付给中介审核机构</w:t>
      </w:r>
      <w:r>
        <w:rPr>
          <w:b/>
          <w:color w:val="auto"/>
          <w:sz w:val="22"/>
          <w:szCs w:val="21"/>
          <w:u w:val="single"/>
        </w:rPr>
        <w:t>。</w:t>
      </w:r>
    </w:p>
    <w:p>
      <w:pPr>
        <w:spacing w:line="360" w:lineRule="exact"/>
        <w:ind w:firstLine="440" w:firstLineChars="200"/>
        <w:rPr>
          <w:color w:val="auto"/>
          <w:sz w:val="22"/>
          <w:szCs w:val="21"/>
        </w:rPr>
      </w:pPr>
      <w:r>
        <w:rPr>
          <w:color w:val="auto"/>
          <w:sz w:val="22"/>
          <w:szCs w:val="21"/>
        </w:rPr>
        <w:t>4.4 最终结清</w:t>
      </w:r>
    </w:p>
    <w:p>
      <w:pPr>
        <w:spacing w:line="360" w:lineRule="exact"/>
        <w:ind w:firstLine="440" w:firstLineChars="200"/>
        <w:rPr>
          <w:color w:val="auto"/>
          <w:sz w:val="22"/>
          <w:szCs w:val="21"/>
        </w:rPr>
      </w:pPr>
      <w:r>
        <w:rPr>
          <w:color w:val="auto"/>
          <w:sz w:val="22"/>
          <w:szCs w:val="21"/>
        </w:rPr>
        <w:t>14.4.1 最终结清申请单</w:t>
      </w:r>
    </w:p>
    <w:p>
      <w:pPr>
        <w:spacing w:line="360" w:lineRule="exact"/>
        <w:ind w:firstLine="440" w:firstLineChars="200"/>
        <w:rPr>
          <w:color w:val="auto"/>
          <w:sz w:val="22"/>
          <w:szCs w:val="21"/>
          <w:u w:val="single"/>
        </w:rPr>
      </w:pPr>
      <w:r>
        <w:rPr>
          <w:color w:val="auto"/>
          <w:sz w:val="22"/>
          <w:szCs w:val="21"/>
        </w:rPr>
        <w:t>承包人提交最终结清申请单的份数：</w:t>
      </w:r>
      <w:r>
        <w:rPr>
          <w:color w:val="auto"/>
          <w:sz w:val="22"/>
          <w:szCs w:val="21"/>
          <w:u w:val="single"/>
        </w:rPr>
        <w:t xml:space="preserve">   </w:t>
      </w:r>
      <w:r>
        <w:rPr>
          <w:rFonts w:hint="eastAsia"/>
          <w:color w:val="auto"/>
          <w:sz w:val="22"/>
          <w:szCs w:val="21"/>
          <w:u w:val="single"/>
        </w:rPr>
        <w:t>按发包人实际需求</w:t>
      </w:r>
      <w:r>
        <w:rPr>
          <w:color w:val="auto"/>
          <w:sz w:val="22"/>
          <w:szCs w:val="21"/>
          <w:u w:val="single"/>
        </w:rPr>
        <w:t xml:space="preserve">   。</w:t>
      </w:r>
    </w:p>
    <w:p>
      <w:pPr>
        <w:spacing w:line="360" w:lineRule="exact"/>
        <w:ind w:firstLine="440" w:firstLineChars="200"/>
        <w:rPr>
          <w:color w:val="auto"/>
          <w:sz w:val="22"/>
          <w:szCs w:val="21"/>
          <w:u w:val="single"/>
        </w:rPr>
      </w:pPr>
      <w:r>
        <w:rPr>
          <w:color w:val="auto"/>
          <w:sz w:val="22"/>
          <w:szCs w:val="21"/>
        </w:rPr>
        <w:t>承包人提交最终结算申请单的期限：</w:t>
      </w:r>
      <w:r>
        <w:rPr>
          <w:color w:val="auto"/>
          <w:sz w:val="22"/>
          <w:szCs w:val="21"/>
          <w:u w:val="single"/>
        </w:rPr>
        <w:t xml:space="preserve">  </w:t>
      </w:r>
      <w:r>
        <w:rPr>
          <w:rFonts w:hint="eastAsia"/>
          <w:color w:val="auto"/>
          <w:sz w:val="22"/>
          <w:szCs w:val="21"/>
          <w:u w:val="single"/>
        </w:rPr>
        <w:t>缺陷责任期终止后7天内</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 </w:t>
      </w:r>
    </w:p>
    <w:p>
      <w:pPr>
        <w:spacing w:line="360" w:lineRule="exact"/>
        <w:ind w:firstLine="440" w:firstLineChars="200"/>
        <w:rPr>
          <w:color w:val="auto"/>
          <w:sz w:val="22"/>
          <w:szCs w:val="21"/>
        </w:rPr>
      </w:pPr>
      <w:r>
        <w:rPr>
          <w:color w:val="auto"/>
          <w:sz w:val="22"/>
          <w:szCs w:val="21"/>
        </w:rPr>
        <w:t>14.4.2 最终结清证书和支付</w:t>
      </w:r>
    </w:p>
    <w:p>
      <w:pPr>
        <w:spacing w:line="360" w:lineRule="exact"/>
        <w:ind w:firstLine="440" w:firstLineChars="200"/>
        <w:rPr>
          <w:color w:val="auto"/>
          <w:sz w:val="22"/>
          <w:szCs w:val="21"/>
          <w:u w:val="single"/>
        </w:rPr>
      </w:pPr>
      <w:r>
        <w:rPr>
          <w:color w:val="auto"/>
          <w:sz w:val="22"/>
          <w:szCs w:val="21"/>
        </w:rPr>
        <w:t>（1）发包人完成最终结清申请单的审批并颁发最终结清证书的期限：</w:t>
      </w:r>
      <w:r>
        <w:rPr>
          <w:color w:val="auto"/>
          <w:sz w:val="22"/>
          <w:szCs w:val="21"/>
          <w:u w:val="single"/>
        </w:rPr>
        <w:t xml:space="preserve">  按通用条款  。</w:t>
      </w:r>
    </w:p>
    <w:p>
      <w:pPr>
        <w:spacing w:line="360" w:lineRule="exact"/>
        <w:ind w:firstLine="440" w:firstLineChars="200"/>
        <w:rPr>
          <w:color w:val="auto"/>
          <w:sz w:val="22"/>
          <w:szCs w:val="21"/>
        </w:rPr>
      </w:pPr>
      <w:r>
        <w:rPr>
          <w:color w:val="auto"/>
          <w:sz w:val="22"/>
          <w:szCs w:val="21"/>
        </w:rPr>
        <w:t>（2）发包人完成支付的期限：</w:t>
      </w:r>
      <w:r>
        <w:rPr>
          <w:color w:val="auto"/>
          <w:sz w:val="22"/>
          <w:szCs w:val="21"/>
          <w:u w:val="single"/>
        </w:rPr>
        <w:t>按通用条款。</w:t>
      </w:r>
    </w:p>
    <w:bookmarkEnd w:id="500"/>
    <w:bookmarkEnd w:id="501"/>
    <w:bookmarkEnd w:id="502"/>
    <w:bookmarkEnd w:id="503"/>
    <w:bookmarkEnd w:id="504"/>
    <w:bookmarkEnd w:id="505"/>
    <w:bookmarkEnd w:id="506"/>
    <w:bookmarkEnd w:id="507"/>
    <w:p>
      <w:pPr>
        <w:keepNext/>
        <w:keepLines/>
        <w:spacing w:line="360" w:lineRule="exact"/>
        <w:ind w:left="422"/>
        <w:outlineLvl w:val="3"/>
        <w:rPr>
          <w:bCs/>
          <w:color w:val="auto"/>
          <w:sz w:val="22"/>
          <w:szCs w:val="21"/>
        </w:rPr>
      </w:pPr>
      <w:bookmarkStart w:id="530" w:name="_Toc351203647"/>
      <w:bookmarkStart w:id="531" w:name="_Toc267251483"/>
      <w:bookmarkStart w:id="532" w:name="_Toc267251482"/>
      <w:bookmarkStart w:id="533" w:name="_Toc267251485"/>
      <w:bookmarkStart w:id="534" w:name="_Toc267251484"/>
      <w:bookmarkStart w:id="535" w:name="_Toc267251489"/>
      <w:bookmarkStart w:id="536" w:name="_Toc267251488"/>
      <w:bookmarkStart w:id="537" w:name="_Toc267251490"/>
      <w:bookmarkStart w:id="538" w:name="_Toc267251486"/>
      <w:bookmarkStart w:id="539" w:name="_Toc267251499"/>
      <w:bookmarkStart w:id="540" w:name="_Toc267251502"/>
      <w:bookmarkStart w:id="541" w:name="_Toc267251496"/>
      <w:bookmarkStart w:id="542" w:name="_Toc267251491"/>
      <w:bookmarkStart w:id="543" w:name="_Toc267251495"/>
      <w:bookmarkStart w:id="544" w:name="_Toc267251493"/>
      <w:bookmarkStart w:id="545" w:name="_Toc267251497"/>
      <w:bookmarkStart w:id="546" w:name="_Toc267251492"/>
      <w:bookmarkStart w:id="547" w:name="_Toc267251503"/>
      <w:bookmarkStart w:id="548" w:name="_Toc267251494"/>
      <w:bookmarkStart w:id="549" w:name="_Toc267251501"/>
      <w:bookmarkStart w:id="550" w:name="_Toc267251498"/>
      <w:bookmarkStart w:id="551" w:name="_Toc267251510"/>
      <w:bookmarkStart w:id="552" w:name="_Toc267251506"/>
      <w:bookmarkStart w:id="553" w:name="_Toc267251504"/>
      <w:bookmarkStart w:id="554" w:name="_Toc267251513"/>
      <w:bookmarkStart w:id="555" w:name="_Toc267251511"/>
      <w:bookmarkStart w:id="556" w:name="_Toc267251509"/>
      <w:bookmarkStart w:id="557" w:name="_Toc267251515"/>
      <w:bookmarkStart w:id="558" w:name="_Toc267251514"/>
      <w:bookmarkStart w:id="559" w:name="_Toc267251507"/>
      <w:bookmarkStart w:id="560" w:name="_Toc267251508"/>
      <w:r>
        <w:rPr>
          <w:rFonts w:eastAsia="黑体"/>
          <w:b/>
          <w:bCs/>
          <w:color w:val="auto"/>
          <w:sz w:val="22"/>
          <w:szCs w:val="21"/>
        </w:rPr>
        <w:t>15. 缺陷责任期与保修</w:t>
      </w:r>
      <w:bookmarkEnd w:id="530"/>
    </w:p>
    <w:bookmarkEnd w:id="531"/>
    <w:bookmarkEnd w:id="532"/>
    <w:bookmarkEnd w:id="533"/>
    <w:bookmarkEnd w:id="534"/>
    <w:p>
      <w:pPr>
        <w:spacing w:line="360" w:lineRule="exact"/>
        <w:ind w:firstLine="440" w:firstLineChars="200"/>
        <w:rPr>
          <w:color w:val="auto"/>
          <w:sz w:val="22"/>
          <w:szCs w:val="21"/>
        </w:rPr>
      </w:pPr>
      <w:r>
        <w:rPr>
          <w:color w:val="auto"/>
          <w:sz w:val="22"/>
          <w:szCs w:val="21"/>
        </w:rPr>
        <w:t>15.2缺陷责任期</w:t>
      </w:r>
    </w:p>
    <w:p>
      <w:pPr>
        <w:spacing w:line="360" w:lineRule="exact"/>
        <w:ind w:firstLine="440" w:firstLineChars="200"/>
        <w:rPr>
          <w:color w:val="auto"/>
          <w:sz w:val="22"/>
          <w:szCs w:val="21"/>
        </w:rPr>
      </w:pPr>
      <w:r>
        <w:rPr>
          <w:color w:val="auto"/>
          <w:sz w:val="22"/>
          <w:szCs w:val="21"/>
        </w:rPr>
        <w:t>缺陷责任期的具体期限：</w:t>
      </w:r>
      <w:r>
        <w:rPr>
          <w:color w:val="auto"/>
          <w:sz w:val="22"/>
          <w:szCs w:val="21"/>
          <w:u w:val="single"/>
        </w:rPr>
        <w:t xml:space="preserve"> 缺陷责任期</w:t>
      </w:r>
      <w:r>
        <w:rPr>
          <w:rFonts w:hint="eastAsia"/>
          <w:color w:val="auto"/>
          <w:sz w:val="22"/>
          <w:szCs w:val="21"/>
          <w:u w:val="single"/>
          <w:lang w:val="en-US" w:eastAsia="zh-CN"/>
        </w:rPr>
        <w:t>12</w:t>
      </w:r>
      <w:r>
        <w:rPr>
          <w:color w:val="auto"/>
          <w:sz w:val="22"/>
          <w:szCs w:val="21"/>
          <w:u w:val="single"/>
        </w:rPr>
        <w:t>个月，其余按通用条款执行</w:t>
      </w:r>
      <w:r>
        <w:rPr>
          <w:color w:val="auto"/>
          <w:sz w:val="22"/>
          <w:szCs w:val="21"/>
        </w:rPr>
        <w:t>。</w:t>
      </w:r>
    </w:p>
    <w:p>
      <w:pPr>
        <w:spacing w:line="360" w:lineRule="exact"/>
        <w:ind w:firstLine="440" w:firstLineChars="200"/>
        <w:rPr>
          <w:color w:val="auto"/>
          <w:sz w:val="22"/>
          <w:szCs w:val="21"/>
        </w:rPr>
      </w:pPr>
      <w:r>
        <w:rPr>
          <w:color w:val="auto"/>
          <w:sz w:val="22"/>
          <w:szCs w:val="21"/>
        </w:rPr>
        <w:t>15.3 质量保证金</w:t>
      </w:r>
    </w:p>
    <w:p>
      <w:pPr>
        <w:spacing w:line="360" w:lineRule="exact"/>
        <w:ind w:firstLine="440" w:firstLineChars="200"/>
        <w:rPr>
          <w:color w:val="auto"/>
          <w:sz w:val="22"/>
          <w:szCs w:val="21"/>
        </w:rPr>
      </w:pPr>
      <w:r>
        <w:rPr>
          <w:color w:val="auto"/>
          <w:sz w:val="22"/>
          <w:szCs w:val="21"/>
        </w:rPr>
        <w:t>关于是否扣留质量保证金的约定：</w:t>
      </w:r>
      <w:r>
        <w:rPr>
          <w:color w:val="auto"/>
          <w:sz w:val="22"/>
          <w:szCs w:val="21"/>
          <w:u w:val="single"/>
        </w:rPr>
        <w:t xml:space="preserve"> </w:t>
      </w:r>
      <w:r>
        <w:rPr>
          <w:rFonts w:hint="eastAsia"/>
          <w:color w:val="auto"/>
          <w:sz w:val="22"/>
          <w:szCs w:val="21"/>
          <w:u w:val="single"/>
          <w:lang w:val="en-US" w:eastAsia="zh-CN"/>
        </w:rPr>
        <w:t>/</w:t>
      </w:r>
    </w:p>
    <w:p>
      <w:pPr>
        <w:spacing w:line="360" w:lineRule="exact"/>
        <w:ind w:firstLine="440" w:firstLineChars="200"/>
        <w:rPr>
          <w:color w:val="auto"/>
          <w:sz w:val="22"/>
          <w:szCs w:val="21"/>
        </w:rPr>
      </w:pPr>
      <w:r>
        <w:rPr>
          <w:color w:val="auto"/>
          <w:sz w:val="22"/>
          <w:szCs w:val="21"/>
        </w:rPr>
        <w:t>15.3.1 承包人提供质量保证金的方式</w:t>
      </w:r>
    </w:p>
    <w:p>
      <w:pPr>
        <w:spacing w:line="460" w:lineRule="exact"/>
        <w:ind w:firstLine="440" w:firstLineChars="200"/>
        <w:rPr>
          <w:color w:val="auto"/>
          <w:sz w:val="22"/>
          <w:szCs w:val="21"/>
        </w:rPr>
      </w:pPr>
      <w:r>
        <w:rPr>
          <w:rFonts w:hint="eastAsia"/>
          <w:color w:val="auto"/>
          <w:sz w:val="22"/>
          <w:szCs w:val="21"/>
        </w:rPr>
        <w:t>质量保证金采用以下第</w:t>
      </w:r>
      <w:r>
        <w:rPr>
          <w:rFonts w:hint="eastAsia"/>
          <w:color w:val="auto"/>
          <w:sz w:val="22"/>
          <w:szCs w:val="21"/>
          <w:u w:val="single"/>
        </w:rPr>
        <w:t xml:space="preserve"> </w:t>
      </w:r>
      <w:r>
        <w:rPr>
          <w:rFonts w:hint="eastAsia"/>
          <w:color w:val="auto"/>
          <w:sz w:val="22"/>
          <w:szCs w:val="21"/>
          <w:u w:val="single"/>
          <w:lang w:val="en-US" w:eastAsia="zh-CN"/>
        </w:rPr>
        <w:t>1</w:t>
      </w:r>
      <w:r>
        <w:rPr>
          <w:rFonts w:hint="eastAsia"/>
          <w:color w:val="auto"/>
          <w:sz w:val="22"/>
          <w:szCs w:val="21"/>
          <w:u w:val="single"/>
        </w:rPr>
        <w:t xml:space="preserve"> </w:t>
      </w:r>
      <w:r>
        <w:rPr>
          <w:rFonts w:hint="eastAsia"/>
          <w:color w:val="auto"/>
          <w:sz w:val="22"/>
          <w:szCs w:val="21"/>
        </w:rPr>
        <w:t>种方式：</w:t>
      </w:r>
    </w:p>
    <w:p>
      <w:pPr>
        <w:autoSpaceDE w:val="0"/>
        <w:autoSpaceDN w:val="0"/>
        <w:adjustRightInd w:val="0"/>
        <w:spacing w:line="460" w:lineRule="exact"/>
        <w:ind w:firstLine="440" w:firstLineChars="200"/>
        <w:rPr>
          <w:color w:val="auto"/>
          <w:sz w:val="22"/>
          <w:szCs w:val="21"/>
        </w:rPr>
      </w:pPr>
      <w:r>
        <w:rPr>
          <w:rFonts w:hint="eastAsia"/>
          <w:color w:val="auto"/>
          <w:sz w:val="22"/>
          <w:szCs w:val="21"/>
        </w:rPr>
        <w:t>（1）质量保证金保函，保函形式为银行保函〔保险公司保函〕，金额为</w:t>
      </w:r>
      <w:r>
        <w:rPr>
          <w:rFonts w:hint="eastAsia"/>
          <w:color w:val="auto"/>
          <w:sz w:val="22"/>
          <w:szCs w:val="21"/>
          <w:u w:val="single"/>
        </w:rPr>
        <w:t>1.5 %</w:t>
      </w:r>
      <w:r>
        <w:rPr>
          <w:rFonts w:hint="eastAsia"/>
          <w:color w:val="auto"/>
          <w:sz w:val="22"/>
          <w:szCs w:val="21"/>
        </w:rPr>
        <w:t xml:space="preserve">的工程结算价款； </w:t>
      </w:r>
    </w:p>
    <w:p>
      <w:pPr>
        <w:autoSpaceDE w:val="0"/>
        <w:autoSpaceDN w:val="0"/>
        <w:adjustRightInd w:val="0"/>
        <w:spacing w:line="460" w:lineRule="exact"/>
        <w:ind w:firstLine="440" w:firstLineChars="200"/>
        <w:rPr>
          <w:color w:val="auto"/>
          <w:sz w:val="22"/>
          <w:szCs w:val="21"/>
        </w:rPr>
      </w:pPr>
      <w:r>
        <w:rPr>
          <w:rFonts w:hint="eastAsia"/>
          <w:color w:val="auto"/>
          <w:sz w:val="22"/>
          <w:szCs w:val="21"/>
        </w:rPr>
        <w:t>（2）</w:t>
      </w:r>
      <w:r>
        <w:rPr>
          <w:rFonts w:hint="eastAsia"/>
          <w:color w:val="auto"/>
          <w:sz w:val="22"/>
          <w:szCs w:val="21"/>
          <w:u w:val="single"/>
        </w:rPr>
        <w:t xml:space="preserve"> 1.5 %</w:t>
      </w:r>
      <w:r>
        <w:rPr>
          <w:rFonts w:hint="eastAsia"/>
          <w:color w:val="auto"/>
          <w:sz w:val="22"/>
          <w:szCs w:val="21"/>
        </w:rPr>
        <w:t>的工程结算价款；</w:t>
      </w:r>
    </w:p>
    <w:p>
      <w:pPr>
        <w:autoSpaceDE w:val="0"/>
        <w:autoSpaceDN w:val="0"/>
        <w:adjustRightInd w:val="0"/>
        <w:spacing w:line="460" w:lineRule="exact"/>
        <w:ind w:firstLine="440" w:firstLineChars="200"/>
        <w:rPr>
          <w:color w:val="auto"/>
          <w:sz w:val="22"/>
          <w:szCs w:val="21"/>
        </w:rPr>
      </w:pPr>
      <w:r>
        <w:rPr>
          <w:rFonts w:hint="eastAsia"/>
          <w:color w:val="auto"/>
          <w:sz w:val="22"/>
          <w:szCs w:val="21"/>
        </w:rPr>
        <w:t>（3）其他方式：</w:t>
      </w:r>
      <w:r>
        <w:rPr>
          <w:rFonts w:hint="eastAsia"/>
          <w:color w:val="auto"/>
          <w:sz w:val="22"/>
          <w:szCs w:val="21"/>
          <w:u w:val="single"/>
        </w:rPr>
        <w:t xml:space="preserve">           /                     </w:t>
      </w:r>
      <w:r>
        <w:rPr>
          <w:rFonts w:hint="eastAsia"/>
          <w:color w:val="auto"/>
          <w:sz w:val="22"/>
          <w:szCs w:val="21"/>
        </w:rPr>
        <w:t xml:space="preserve"> 。</w:t>
      </w:r>
    </w:p>
    <w:p>
      <w:pPr>
        <w:spacing w:line="460" w:lineRule="exact"/>
        <w:ind w:firstLine="440" w:firstLineChars="200"/>
        <w:rPr>
          <w:color w:val="auto"/>
          <w:sz w:val="22"/>
          <w:szCs w:val="21"/>
        </w:rPr>
      </w:pPr>
      <w:r>
        <w:rPr>
          <w:rFonts w:hint="eastAsia"/>
          <w:color w:val="auto"/>
          <w:sz w:val="22"/>
          <w:szCs w:val="21"/>
        </w:rPr>
        <w:t xml:space="preserve">15.3.2  质量保证金的扣留 </w:t>
      </w:r>
    </w:p>
    <w:p>
      <w:pPr>
        <w:spacing w:line="460" w:lineRule="exact"/>
        <w:ind w:firstLine="440" w:firstLineChars="200"/>
        <w:rPr>
          <w:color w:val="auto"/>
          <w:sz w:val="22"/>
          <w:szCs w:val="21"/>
        </w:rPr>
      </w:pPr>
      <w:r>
        <w:rPr>
          <w:rFonts w:hint="eastAsia"/>
          <w:color w:val="auto"/>
          <w:sz w:val="22"/>
          <w:szCs w:val="21"/>
        </w:rPr>
        <w:t>质量保证金的扣留采取以下第</w:t>
      </w:r>
      <w:r>
        <w:rPr>
          <w:rFonts w:hint="eastAsia"/>
          <w:color w:val="auto"/>
          <w:sz w:val="22"/>
          <w:szCs w:val="21"/>
          <w:u w:val="single"/>
        </w:rPr>
        <w:t xml:space="preserve"> / </w:t>
      </w:r>
      <w:r>
        <w:rPr>
          <w:rFonts w:hint="eastAsia"/>
          <w:color w:val="auto"/>
          <w:sz w:val="22"/>
          <w:szCs w:val="21"/>
        </w:rPr>
        <w:t>种方式：</w:t>
      </w:r>
    </w:p>
    <w:p>
      <w:pPr>
        <w:autoSpaceDE w:val="0"/>
        <w:autoSpaceDN w:val="0"/>
        <w:adjustRightInd w:val="0"/>
        <w:spacing w:line="460" w:lineRule="exact"/>
        <w:ind w:firstLine="440" w:firstLineChars="200"/>
        <w:rPr>
          <w:color w:val="auto"/>
          <w:sz w:val="22"/>
          <w:szCs w:val="21"/>
        </w:rPr>
      </w:pPr>
      <w:r>
        <w:rPr>
          <w:rFonts w:hint="eastAsia"/>
          <w:color w:val="auto"/>
          <w:sz w:val="22"/>
          <w:szCs w:val="21"/>
        </w:rPr>
        <w:t>（1）在支付工程进度款时逐次扣留，在此情形下，质量保证金的计算基数不包括预付款的支付、扣回以及价格调整的金额；</w:t>
      </w:r>
    </w:p>
    <w:p>
      <w:pPr>
        <w:autoSpaceDE w:val="0"/>
        <w:autoSpaceDN w:val="0"/>
        <w:adjustRightInd w:val="0"/>
        <w:spacing w:line="460" w:lineRule="exact"/>
        <w:ind w:firstLine="440" w:firstLineChars="200"/>
        <w:rPr>
          <w:color w:val="auto"/>
          <w:sz w:val="22"/>
          <w:szCs w:val="21"/>
        </w:rPr>
      </w:pPr>
      <w:r>
        <w:rPr>
          <w:rFonts w:hint="eastAsia"/>
          <w:color w:val="auto"/>
          <w:sz w:val="22"/>
          <w:szCs w:val="21"/>
        </w:rPr>
        <w:t>（2）工程竣工结算时一次性扣留质量保证金；</w:t>
      </w:r>
    </w:p>
    <w:p>
      <w:pPr>
        <w:autoSpaceDE w:val="0"/>
        <w:autoSpaceDN w:val="0"/>
        <w:adjustRightInd w:val="0"/>
        <w:spacing w:line="460" w:lineRule="exact"/>
        <w:ind w:firstLine="440" w:firstLineChars="200"/>
        <w:rPr>
          <w:color w:val="auto"/>
          <w:sz w:val="22"/>
          <w:szCs w:val="21"/>
        </w:rPr>
      </w:pPr>
      <w:r>
        <w:rPr>
          <w:rFonts w:hint="eastAsia"/>
          <w:color w:val="auto"/>
          <w:sz w:val="22"/>
          <w:szCs w:val="21"/>
        </w:rPr>
        <w:t>（3）其他扣留方式：</w:t>
      </w:r>
      <w:r>
        <w:rPr>
          <w:rFonts w:hint="eastAsia"/>
          <w:color w:val="auto"/>
          <w:sz w:val="22"/>
          <w:szCs w:val="21"/>
          <w:u w:val="single"/>
        </w:rPr>
        <w:t xml:space="preserve">发包人支付完成最后工程结算付款前，承包人提供质量保证金保函 </w:t>
      </w:r>
      <w:r>
        <w:rPr>
          <w:rFonts w:hint="eastAsia"/>
          <w:color w:val="auto"/>
          <w:sz w:val="22"/>
          <w:szCs w:val="21"/>
        </w:rPr>
        <w:t>。</w:t>
      </w:r>
    </w:p>
    <w:p>
      <w:pPr>
        <w:spacing w:line="460" w:lineRule="exact"/>
        <w:ind w:firstLine="440" w:firstLineChars="200"/>
        <w:rPr>
          <w:color w:val="auto"/>
          <w:sz w:val="22"/>
          <w:szCs w:val="21"/>
        </w:rPr>
      </w:pPr>
      <w:r>
        <w:rPr>
          <w:rFonts w:hint="eastAsia"/>
          <w:color w:val="auto"/>
          <w:sz w:val="22"/>
          <w:szCs w:val="21"/>
        </w:rPr>
        <w:t>关于质量保证金的补充约定：</w:t>
      </w:r>
      <w:r>
        <w:rPr>
          <w:rFonts w:hint="eastAsia"/>
          <w:color w:val="auto"/>
          <w:sz w:val="22"/>
          <w:szCs w:val="21"/>
          <w:u w:val="single"/>
        </w:rPr>
        <w:t xml:space="preserve">             /               </w:t>
      </w:r>
      <w:r>
        <w:rPr>
          <w:rFonts w:hint="eastAsia"/>
          <w:color w:val="auto"/>
          <w:sz w:val="22"/>
          <w:szCs w:val="21"/>
        </w:rPr>
        <w:t xml:space="preserve"> 。</w:t>
      </w:r>
    </w:p>
    <w:p>
      <w:pPr>
        <w:spacing w:line="460" w:lineRule="exact"/>
        <w:ind w:firstLine="440" w:firstLineChars="200"/>
        <w:rPr>
          <w:color w:val="auto"/>
          <w:sz w:val="22"/>
          <w:szCs w:val="21"/>
        </w:rPr>
      </w:pPr>
      <w:r>
        <w:rPr>
          <w:rFonts w:hint="eastAsia"/>
          <w:color w:val="auto"/>
          <w:sz w:val="22"/>
          <w:szCs w:val="21"/>
        </w:rPr>
        <w:t>15.3.3质量保证金的退还</w:t>
      </w:r>
    </w:p>
    <w:p>
      <w:pPr>
        <w:spacing w:line="460" w:lineRule="exact"/>
        <w:ind w:firstLine="440" w:firstLineChars="200"/>
        <w:rPr>
          <w:color w:val="auto"/>
          <w:sz w:val="22"/>
          <w:szCs w:val="21"/>
        </w:rPr>
      </w:pPr>
      <w:r>
        <w:rPr>
          <w:rFonts w:hint="eastAsia"/>
          <w:color w:val="auto"/>
          <w:sz w:val="22"/>
          <w:szCs w:val="21"/>
        </w:rPr>
        <w:t>质量保证金按以下第</w:t>
      </w:r>
      <w:r>
        <w:rPr>
          <w:rFonts w:hint="eastAsia"/>
          <w:color w:val="auto"/>
          <w:sz w:val="22"/>
          <w:szCs w:val="21"/>
          <w:u w:val="single"/>
        </w:rPr>
        <w:t xml:space="preserve"> </w:t>
      </w:r>
      <w:r>
        <w:rPr>
          <w:rFonts w:hint="eastAsia"/>
          <w:color w:val="auto"/>
          <w:sz w:val="22"/>
          <w:szCs w:val="21"/>
          <w:u w:val="single"/>
          <w:lang w:val="en-US" w:eastAsia="zh-CN"/>
        </w:rPr>
        <w:t>4</w:t>
      </w:r>
      <w:r>
        <w:rPr>
          <w:color w:val="auto"/>
          <w:sz w:val="22"/>
          <w:szCs w:val="21"/>
          <w:u w:val="single"/>
        </w:rPr>
        <w:t xml:space="preserve"> </w:t>
      </w:r>
      <w:r>
        <w:rPr>
          <w:rFonts w:hint="eastAsia"/>
          <w:color w:val="auto"/>
          <w:sz w:val="22"/>
          <w:szCs w:val="21"/>
        </w:rPr>
        <w:t>方式退回：</w:t>
      </w:r>
    </w:p>
    <w:p>
      <w:pPr>
        <w:spacing w:line="460" w:lineRule="exact"/>
        <w:ind w:firstLine="440" w:firstLineChars="200"/>
        <w:rPr>
          <w:color w:val="auto"/>
          <w:sz w:val="22"/>
          <w:szCs w:val="21"/>
        </w:rPr>
      </w:pPr>
      <w:r>
        <w:rPr>
          <w:rFonts w:hint="eastAsia"/>
          <w:color w:val="auto"/>
          <w:sz w:val="22"/>
          <w:szCs w:val="21"/>
        </w:rPr>
        <w:t>（1）缺陷责任期终止后，发包人退还剩余的质量保证金。</w:t>
      </w:r>
    </w:p>
    <w:p>
      <w:pPr>
        <w:adjustRightInd w:val="0"/>
        <w:spacing w:line="460" w:lineRule="exact"/>
        <w:ind w:firstLine="440" w:firstLineChars="200"/>
        <w:rPr>
          <w:color w:val="auto"/>
          <w:sz w:val="22"/>
          <w:szCs w:val="21"/>
        </w:rPr>
      </w:pPr>
      <w:r>
        <w:rPr>
          <w:rFonts w:hint="eastAsia"/>
          <w:color w:val="auto"/>
          <w:sz w:val="22"/>
          <w:szCs w:val="21"/>
        </w:rPr>
        <w:t>（2）建筑工程：工程竣工验收合格后满1年返还质量保证金的30%，满2年返还全部预留的质量保证金。</w:t>
      </w:r>
    </w:p>
    <w:p>
      <w:pPr>
        <w:adjustRightInd w:val="0"/>
        <w:spacing w:line="460" w:lineRule="exact"/>
        <w:ind w:firstLine="440" w:firstLineChars="200"/>
        <w:rPr>
          <w:color w:val="auto"/>
          <w:sz w:val="22"/>
          <w:szCs w:val="21"/>
        </w:rPr>
      </w:pPr>
      <w:r>
        <w:rPr>
          <w:rFonts w:hint="eastAsia"/>
          <w:color w:val="auto"/>
          <w:sz w:val="22"/>
          <w:szCs w:val="21"/>
        </w:rPr>
        <w:t>（3）市政工程：工程竣工验收合格后满1年返还全部质量保证金。</w:t>
      </w:r>
    </w:p>
    <w:p>
      <w:pPr>
        <w:spacing w:line="460" w:lineRule="exact"/>
        <w:ind w:firstLine="440" w:firstLineChars="200"/>
        <w:rPr>
          <w:color w:val="auto"/>
          <w:sz w:val="22"/>
          <w:szCs w:val="21"/>
        </w:rPr>
      </w:pPr>
      <w:r>
        <w:rPr>
          <w:rFonts w:hint="eastAsia"/>
          <w:color w:val="auto"/>
          <w:sz w:val="22"/>
          <w:szCs w:val="21"/>
        </w:rPr>
        <w:t>（4）其它：</w:t>
      </w:r>
      <w:r>
        <w:rPr>
          <w:rFonts w:hint="eastAsia"/>
          <w:color w:val="auto"/>
          <w:sz w:val="22"/>
          <w:szCs w:val="21"/>
          <w:u w:val="single"/>
        </w:rPr>
        <w:t xml:space="preserve">缺陷责任期终止后，质量保证金保函自动失效。           </w:t>
      </w:r>
      <w:r>
        <w:rPr>
          <w:rFonts w:hint="eastAsia"/>
          <w:color w:val="auto"/>
          <w:sz w:val="22"/>
          <w:szCs w:val="21"/>
        </w:rPr>
        <w:t>。</w:t>
      </w:r>
    </w:p>
    <w:p>
      <w:pPr>
        <w:spacing w:line="360" w:lineRule="exact"/>
        <w:ind w:firstLine="440" w:firstLineChars="200"/>
        <w:rPr>
          <w:color w:val="auto"/>
          <w:sz w:val="22"/>
          <w:szCs w:val="21"/>
        </w:rPr>
      </w:pPr>
      <w:r>
        <w:rPr>
          <w:color w:val="auto"/>
          <w:sz w:val="22"/>
          <w:szCs w:val="21"/>
        </w:rPr>
        <w:t>15.4保修</w:t>
      </w:r>
    </w:p>
    <w:p>
      <w:pPr>
        <w:spacing w:line="360" w:lineRule="exact"/>
        <w:ind w:firstLine="440" w:firstLineChars="200"/>
        <w:rPr>
          <w:color w:val="auto"/>
          <w:sz w:val="22"/>
          <w:szCs w:val="21"/>
        </w:rPr>
      </w:pPr>
      <w:r>
        <w:rPr>
          <w:color w:val="auto"/>
          <w:sz w:val="22"/>
          <w:szCs w:val="21"/>
        </w:rPr>
        <w:t>15.4.1 保修责任</w:t>
      </w:r>
    </w:p>
    <w:p>
      <w:pPr>
        <w:spacing w:line="360" w:lineRule="exact"/>
        <w:ind w:firstLine="440" w:firstLineChars="200"/>
        <w:rPr>
          <w:color w:val="auto"/>
          <w:sz w:val="22"/>
          <w:szCs w:val="21"/>
        </w:rPr>
      </w:pPr>
      <w:r>
        <w:rPr>
          <w:color w:val="auto"/>
          <w:sz w:val="22"/>
          <w:szCs w:val="21"/>
        </w:rPr>
        <w:t>工程保修期为：</w:t>
      </w:r>
      <w:r>
        <w:rPr>
          <w:color w:val="auto"/>
          <w:sz w:val="22"/>
          <w:szCs w:val="21"/>
          <w:u w:val="single"/>
        </w:rPr>
        <w:t xml:space="preserve"> 按本合同附件3《工程质量保修书》 </w:t>
      </w:r>
      <w:r>
        <w:rPr>
          <w:color w:val="auto"/>
          <w:sz w:val="22"/>
          <w:szCs w:val="21"/>
        </w:rPr>
        <w:t>。</w:t>
      </w:r>
    </w:p>
    <w:p>
      <w:pPr>
        <w:spacing w:line="360" w:lineRule="exact"/>
        <w:ind w:firstLine="440" w:firstLineChars="200"/>
        <w:rPr>
          <w:color w:val="auto"/>
          <w:sz w:val="22"/>
          <w:szCs w:val="21"/>
        </w:rPr>
      </w:pPr>
      <w:r>
        <w:rPr>
          <w:color w:val="auto"/>
          <w:sz w:val="22"/>
          <w:szCs w:val="21"/>
        </w:rPr>
        <w:t>15.4.3 修复通知</w:t>
      </w:r>
    </w:p>
    <w:p>
      <w:pPr>
        <w:spacing w:line="360" w:lineRule="exact"/>
        <w:ind w:firstLine="440" w:firstLineChars="200"/>
        <w:rPr>
          <w:color w:val="auto"/>
          <w:kern w:val="0"/>
          <w:sz w:val="22"/>
          <w:szCs w:val="21"/>
        </w:rPr>
      </w:pPr>
      <w:r>
        <w:rPr>
          <w:color w:val="auto"/>
          <w:sz w:val="22"/>
          <w:szCs w:val="21"/>
        </w:rPr>
        <w:t>承包人收到保修通知并到达工程现场的合理时间：</w:t>
      </w:r>
      <w:r>
        <w:rPr>
          <w:color w:val="auto"/>
          <w:sz w:val="22"/>
          <w:szCs w:val="21"/>
          <w:u w:val="single"/>
        </w:rPr>
        <w:t xml:space="preserve"> </w:t>
      </w:r>
      <w:r>
        <w:rPr>
          <w:rFonts w:hint="eastAsia"/>
          <w:color w:val="auto"/>
          <w:sz w:val="22"/>
          <w:szCs w:val="21"/>
          <w:u w:val="single"/>
        </w:rPr>
        <w:t>按通用条款</w:t>
      </w:r>
      <w:r>
        <w:rPr>
          <w:color w:val="auto"/>
          <w:sz w:val="22"/>
          <w:szCs w:val="21"/>
          <w:u w:val="single"/>
        </w:rPr>
        <w:t xml:space="preserve">  </w:t>
      </w:r>
      <w:r>
        <w:rPr>
          <w:color w:val="auto"/>
          <w:sz w:val="22"/>
          <w:szCs w:val="21"/>
        </w:rPr>
        <w:t>。</w:t>
      </w:r>
    </w:p>
    <w:bookmarkEnd w:id="535"/>
    <w:bookmarkEnd w:id="536"/>
    <w:bookmarkEnd w:id="537"/>
    <w:bookmarkEnd w:id="538"/>
    <w:p>
      <w:pPr>
        <w:keepNext/>
        <w:keepLines/>
        <w:spacing w:line="360" w:lineRule="exact"/>
        <w:ind w:left="422"/>
        <w:outlineLvl w:val="3"/>
        <w:rPr>
          <w:rFonts w:eastAsia="黑体"/>
          <w:b/>
          <w:bCs/>
          <w:color w:val="auto"/>
          <w:sz w:val="22"/>
          <w:szCs w:val="21"/>
        </w:rPr>
      </w:pPr>
      <w:bookmarkStart w:id="561" w:name="_Toc351203648"/>
      <w:bookmarkStart w:id="562" w:name="_Toc280868717"/>
      <w:bookmarkStart w:id="563" w:name="_Toc280868718"/>
      <w:r>
        <w:rPr>
          <w:rFonts w:eastAsia="黑体"/>
          <w:b/>
          <w:bCs/>
          <w:color w:val="auto"/>
          <w:sz w:val="22"/>
          <w:szCs w:val="21"/>
        </w:rPr>
        <w:t>16. 违约</w:t>
      </w:r>
      <w:bookmarkEnd w:id="561"/>
    </w:p>
    <w:p>
      <w:pPr>
        <w:spacing w:before="120" w:after="120" w:line="360" w:lineRule="exact"/>
        <w:ind w:firstLine="440" w:firstLineChars="200"/>
        <w:rPr>
          <w:color w:val="auto"/>
          <w:sz w:val="22"/>
          <w:szCs w:val="21"/>
        </w:rPr>
      </w:pPr>
      <w:r>
        <w:rPr>
          <w:color w:val="auto"/>
          <w:sz w:val="22"/>
          <w:szCs w:val="21"/>
        </w:rPr>
        <w:t>16.1 发包人违约</w:t>
      </w:r>
    </w:p>
    <w:p>
      <w:pPr>
        <w:spacing w:before="120" w:after="120" w:line="360" w:lineRule="exact"/>
        <w:ind w:firstLine="440" w:firstLineChars="200"/>
        <w:rPr>
          <w:color w:val="auto"/>
          <w:sz w:val="22"/>
          <w:szCs w:val="21"/>
        </w:rPr>
      </w:pPr>
      <w:r>
        <w:rPr>
          <w:color w:val="auto"/>
          <w:sz w:val="22"/>
          <w:szCs w:val="21"/>
        </w:rPr>
        <w:t>16.1.1发包人违约的情形</w:t>
      </w:r>
    </w:p>
    <w:p>
      <w:pPr>
        <w:spacing w:before="120" w:after="120" w:line="360" w:lineRule="exact"/>
        <w:ind w:firstLine="440" w:firstLineChars="200"/>
        <w:rPr>
          <w:color w:val="auto"/>
          <w:sz w:val="22"/>
          <w:szCs w:val="21"/>
        </w:rPr>
      </w:pPr>
      <w:r>
        <w:rPr>
          <w:color w:val="auto"/>
          <w:sz w:val="22"/>
          <w:szCs w:val="21"/>
        </w:rPr>
        <w:t>发包人违约的其他情形：</w:t>
      </w:r>
      <w:r>
        <w:rPr>
          <w:color w:val="auto"/>
          <w:sz w:val="22"/>
          <w:szCs w:val="21"/>
          <w:u w:val="single"/>
        </w:rPr>
        <w:t xml:space="preserve">        </w:t>
      </w:r>
      <w:r>
        <w:rPr>
          <w:rFonts w:hint="eastAsia"/>
          <w:color w:val="auto"/>
          <w:sz w:val="22"/>
          <w:szCs w:val="21"/>
          <w:u w:val="single"/>
        </w:rPr>
        <w:t>/</w:t>
      </w:r>
      <w:r>
        <w:rPr>
          <w:color w:val="auto"/>
          <w:sz w:val="22"/>
          <w:szCs w:val="21"/>
          <w:u w:val="single"/>
        </w:rPr>
        <w:t xml:space="preserve">          </w:t>
      </w:r>
      <w:r>
        <w:rPr>
          <w:color w:val="auto"/>
          <w:sz w:val="22"/>
          <w:szCs w:val="21"/>
        </w:rPr>
        <w:t>。</w:t>
      </w:r>
    </w:p>
    <w:p>
      <w:pPr>
        <w:spacing w:before="120" w:after="120" w:line="360" w:lineRule="exact"/>
        <w:ind w:firstLine="440" w:firstLineChars="200"/>
        <w:rPr>
          <w:color w:val="auto"/>
          <w:sz w:val="22"/>
          <w:szCs w:val="21"/>
        </w:rPr>
      </w:pPr>
      <w:r>
        <w:rPr>
          <w:color w:val="auto"/>
          <w:sz w:val="22"/>
          <w:szCs w:val="21"/>
        </w:rPr>
        <w:t>16.1.2 发包人违约的责任</w:t>
      </w:r>
    </w:p>
    <w:p>
      <w:pPr>
        <w:spacing w:before="120" w:after="120" w:line="360" w:lineRule="exact"/>
        <w:ind w:firstLine="440" w:firstLineChars="200"/>
        <w:rPr>
          <w:color w:val="auto"/>
          <w:sz w:val="22"/>
          <w:szCs w:val="21"/>
        </w:rPr>
      </w:pPr>
      <w:r>
        <w:rPr>
          <w:color w:val="auto"/>
          <w:sz w:val="22"/>
          <w:szCs w:val="21"/>
        </w:rPr>
        <w:t>发包人违约责任的承担方式和计算方法：</w:t>
      </w:r>
    </w:p>
    <w:p>
      <w:pPr>
        <w:spacing w:before="120" w:after="120" w:line="360" w:lineRule="exact"/>
        <w:ind w:firstLine="440" w:firstLineChars="200"/>
        <w:rPr>
          <w:color w:val="auto"/>
          <w:kern w:val="0"/>
          <w:sz w:val="22"/>
          <w:szCs w:val="21"/>
          <w:u w:val="single"/>
        </w:rPr>
      </w:pPr>
      <w:r>
        <w:rPr>
          <w:color w:val="auto"/>
          <w:sz w:val="22"/>
          <w:szCs w:val="21"/>
        </w:rPr>
        <w:t>（1）因发包人原因未能在计划开工日期前7天内下达开工通知的违约责任：</w:t>
      </w:r>
      <w:r>
        <w:rPr>
          <w:rFonts w:hint="eastAsia"/>
          <w:color w:val="auto"/>
          <w:kern w:val="0"/>
          <w:sz w:val="22"/>
          <w:szCs w:val="21"/>
          <w:u w:val="single"/>
        </w:rPr>
        <w:t xml:space="preserve">赔偿承包人相关损失；属于专用合同条款7.3.2条约定情形的，按该条款约定处理； </w:t>
      </w:r>
    </w:p>
    <w:p>
      <w:pPr>
        <w:spacing w:before="120" w:after="120" w:line="360" w:lineRule="exact"/>
        <w:ind w:firstLine="440" w:firstLineChars="200"/>
        <w:rPr>
          <w:color w:val="auto"/>
          <w:sz w:val="22"/>
          <w:szCs w:val="21"/>
        </w:rPr>
      </w:pPr>
      <w:r>
        <w:rPr>
          <w:color w:val="auto"/>
          <w:sz w:val="22"/>
          <w:szCs w:val="21"/>
        </w:rPr>
        <w:t>（2）因发包人原因未能按合同约定支付合同价款的违约责任：</w:t>
      </w:r>
      <w:r>
        <w:rPr>
          <w:rFonts w:hint="eastAsia"/>
          <w:color w:val="auto"/>
          <w:kern w:val="0"/>
          <w:sz w:val="22"/>
          <w:szCs w:val="21"/>
          <w:u w:val="single"/>
        </w:rPr>
        <w:t>支付违约金，违约金为应付合同价款的利息；造成工期延误的顺延工期，并承担承包人的相应损失费用；</w:t>
      </w:r>
    </w:p>
    <w:p>
      <w:pPr>
        <w:spacing w:before="120" w:after="120" w:line="360" w:lineRule="exact"/>
        <w:ind w:firstLine="440" w:firstLineChars="200"/>
        <w:rPr>
          <w:color w:val="auto"/>
          <w:sz w:val="22"/>
          <w:szCs w:val="21"/>
        </w:rPr>
      </w:pPr>
      <w:r>
        <w:rPr>
          <w:color w:val="auto"/>
          <w:sz w:val="22"/>
          <w:szCs w:val="21"/>
        </w:rPr>
        <w:t>（3）发包人违反第10.1款〔变更的范围〕第（2）项约定，自行实施被取消的工作或转由他人实施的违约责任：</w:t>
      </w:r>
      <w:r>
        <w:rPr>
          <w:rFonts w:hint="eastAsia"/>
          <w:color w:val="auto"/>
          <w:kern w:val="0"/>
          <w:sz w:val="22"/>
          <w:szCs w:val="21"/>
          <w:u w:val="single"/>
        </w:rPr>
        <w:t>支付承包人该项工作合理利润，按取消工作签约合同价（     ）%计算；</w:t>
      </w:r>
      <w:r>
        <w:rPr>
          <w:color w:val="auto"/>
          <w:sz w:val="22"/>
          <w:szCs w:val="21"/>
        </w:rPr>
        <w:t xml:space="preserve"> </w:t>
      </w:r>
    </w:p>
    <w:p>
      <w:pPr>
        <w:spacing w:before="120" w:after="120" w:line="360" w:lineRule="exact"/>
        <w:ind w:firstLine="440" w:firstLineChars="200"/>
        <w:rPr>
          <w:color w:val="auto"/>
          <w:sz w:val="22"/>
          <w:szCs w:val="21"/>
        </w:rPr>
      </w:pPr>
      <w:r>
        <w:rPr>
          <w:color w:val="auto"/>
          <w:sz w:val="22"/>
          <w:szCs w:val="21"/>
        </w:rPr>
        <w:t>（4）发包人提供的材料、工程设备的规格、数量或质量不符合合同约定，或因发包人原因导致交货日期延误或交货地点变更等情况的违约责任：</w:t>
      </w:r>
      <w:r>
        <w:rPr>
          <w:rFonts w:hint="eastAsia"/>
          <w:color w:val="auto"/>
          <w:kern w:val="0"/>
          <w:sz w:val="22"/>
          <w:szCs w:val="21"/>
          <w:u w:val="single"/>
        </w:rPr>
        <w:t>造成工期延误的顺延工期，并承担增加的造价及承包人的相应损失费用等；</w:t>
      </w:r>
    </w:p>
    <w:p>
      <w:pPr>
        <w:spacing w:before="120" w:after="120" w:line="360" w:lineRule="exact"/>
        <w:ind w:firstLine="440" w:firstLineChars="200"/>
        <w:rPr>
          <w:color w:val="auto"/>
          <w:sz w:val="22"/>
          <w:szCs w:val="21"/>
        </w:rPr>
      </w:pPr>
      <w:r>
        <w:rPr>
          <w:color w:val="auto"/>
          <w:sz w:val="22"/>
          <w:szCs w:val="21"/>
        </w:rPr>
        <w:t>（5）因发包人违反合同约定造成暂停施工的违约责任：</w:t>
      </w:r>
      <w:r>
        <w:rPr>
          <w:rFonts w:hint="eastAsia"/>
          <w:color w:val="auto"/>
          <w:kern w:val="0"/>
          <w:sz w:val="22"/>
          <w:szCs w:val="21"/>
          <w:u w:val="single"/>
        </w:rPr>
        <w:t>造成工期延误的顺延工期，并承担增加的造价及承包人的相应损失费用等。</w:t>
      </w:r>
    </w:p>
    <w:p>
      <w:pPr>
        <w:spacing w:before="120" w:after="120" w:line="360" w:lineRule="exact"/>
        <w:ind w:firstLine="440" w:firstLineChars="200"/>
        <w:rPr>
          <w:color w:val="auto"/>
          <w:sz w:val="22"/>
          <w:szCs w:val="21"/>
        </w:rPr>
      </w:pPr>
      <w:r>
        <w:rPr>
          <w:color w:val="auto"/>
          <w:sz w:val="22"/>
          <w:szCs w:val="21"/>
        </w:rPr>
        <w:t>（6）发包人无正当理由没有在约定期限内发出复工指示，导致承包人无法复工的违约责任：</w:t>
      </w:r>
      <w:r>
        <w:rPr>
          <w:color w:val="auto"/>
          <w:sz w:val="22"/>
          <w:szCs w:val="21"/>
          <w:u w:val="single"/>
        </w:rPr>
        <w:t xml:space="preserve">              </w:t>
      </w:r>
      <w:r>
        <w:rPr>
          <w:rFonts w:hint="eastAsia"/>
          <w:color w:val="auto"/>
          <w:kern w:val="0"/>
          <w:sz w:val="22"/>
          <w:szCs w:val="21"/>
          <w:u w:val="single"/>
        </w:rPr>
        <w:t>造成工期延误的顺延工期，并承担增加的造价及承包人的相应损失费用等。</w:t>
      </w:r>
    </w:p>
    <w:p>
      <w:pPr>
        <w:spacing w:before="120" w:after="120" w:line="360" w:lineRule="exact"/>
        <w:ind w:firstLine="440" w:firstLineChars="200"/>
        <w:rPr>
          <w:color w:val="auto"/>
          <w:sz w:val="22"/>
          <w:szCs w:val="21"/>
        </w:rPr>
      </w:pPr>
      <w:r>
        <w:rPr>
          <w:color w:val="auto"/>
          <w:sz w:val="22"/>
          <w:szCs w:val="21"/>
        </w:rPr>
        <w:t>（7）其他：</w:t>
      </w:r>
      <w:r>
        <w:rPr>
          <w:color w:val="auto"/>
          <w:sz w:val="22"/>
          <w:szCs w:val="21"/>
          <w:u w:val="single"/>
        </w:rPr>
        <w:t xml:space="preserve">          </w:t>
      </w:r>
      <w:r>
        <w:rPr>
          <w:rFonts w:hint="eastAsia"/>
          <w:color w:val="auto"/>
          <w:sz w:val="22"/>
          <w:szCs w:val="21"/>
          <w:u w:val="single"/>
        </w:rPr>
        <w:t>/</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rPr>
      </w:pPr>
      <w:r>
        <w:rPr>
          <w:color w:val="auto"/>
          <w:sz w:val="22"/>
          <w:szCs w:val="21"/>
        </w:rPr>
        <w:t>16.1.3 因发包人违约解除合同</w:t>
      </w:r>
    </w:p>
    <w:p>
      <w:pPr>
        <w:spacing w:line="320" w:lineRule="exact"/>
        <w:ind w:firstLine="440" w:firstLineChars="200"/>
        <w:rPr>
          <w:color w:val="auto"/>
          <w:sz w:val="22"/>
          <w:szCs w:val="21"/>
        </w:rPr>
      </w:pPr>
      <w:r>
        <w:rPr>
          <w:color w:val="auto"/>
          <w:sz w:val="22"/>
          <w:szCs w:val="21"/>
        </w:rPr>
        <w:t>承包人按16.1.1项〔发包人违约的情形〕约定暂停施工满</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color w:val="auto"/>
          <w:sz w:val="22"/>
          <w:szCs w:val="21"/>
        </w:rPr>
        <w:t>天后发包人仍不纠正其违约行为并致使合同目的不能实现的，承包人有权解除合同。</w:t>
      </w:r>
    </w:p>
    <w:p>
      <w:pPr>
        <w:spacing w:before="120" w:after="120" w:line="360" w:lineRule="exact"/>
        <w:ind w:firstLine="440" w:firstLineChars="200"/>
        <w:rPr>
          <w:color w:val="auto"/>
          <w:sz w:val="22"/>
          <w:szCs w:val="21"/>
        </w:rPr>
      </w:pPr>
      <w:r>
        <w:rPr>
          <w:color w:val="auto"/>
          <w:sz w:val="22"/>
          <w:szCs w:val="21"/>
        </w:rPr>
        <w:t>16.2 承包人违约</w:t>
      </w:r>
    </w:p>
    <w:p>
      <w:pPr>
        <w:spacing w:before="120" w:after="120" w:line="360" w:lineRule="exact"/>
        <w:ind w:firstLine="440" w:firstLineChars="200"/>
        <w:rPr>
          <w:color w:val="auto"/>
          <w:sz w:val="22"/>
          <w:szCs w:val="21"/>
        </w:rPr>
      </w:pPr>
      <w:r>
        <w:rPr>
          <w:color w:val="auto"/>
          <w:sz w:val="22"/>
          <w:szCs w:val="21"/>
        </w:rPr>
        <w:t>16.2.1 承包人违约的情形</w:t>
      </w:r>
    </w:p>
    <w:p>
      <w:pPr>
        <w:spacing w:before="120" w:after="120" w:line="360" w:lineRule="exact"/>
        <w:ind w:firstLine="440" w:firstLineChars="200"/>
        <w:rPr>
          <w:color w:val="auto"/>
          <w:sz w:val="22"/>
          <w:szCs w:val="21"/>
          <w:u w:val="single"/>
        </w:rPr>
      </w:pPr>
      <w:r>
        <w:rPr>
          <w:color w:val="auto"/>
          <w:sz w:val="22"/>
          <w:szCs w:val="21"/>
        </w:rPr>
        <w:t>承包人违约的其他情形：</w:t>
      </w:r>
    </w:p>
    <w:p>
      <w:pPr>
        <w:spacing w:before="120" w:after="120" w:line="360" w:lineRule="exact"/>
        <w:ind w:firstLine="440" w:firstLineChars="200"/>
        <w:rPr>
          <w:color w:val="auto"/>
          <w:sz w:val="22"/>
          <w:szCs w:val="21"/>
          <w:u w:val="single"/>
        </w:rPr>
      </w:pPr>
      <w:r>
        <w:rPr>
          <w:color w:val="auto"/>
          <w:sz w:val="22"/>
          <w:szCs w:val="21"/>
        </w:rPr>
        <w:t>（1</w:t>
      </w:r>
      <w:r>
        <w:rPr>
          <w:color w:val="auto"/>
          <w:sz w:val="22"/>
          <w:szCs w:val="21"/>
          <w:u w:val="single"/>
        </w:rPr>
        <w:t>）机械设备、施工项目班子未按投标承诺及时到位；</w:t>
      </w:r>
    </w:p>
    <w:p>
      <w:pPr>
        <w:spacing w:before="120" w:after="120" w:line="360" w:lineRule="exact"/>
        <w:ind w:firstLine="440" w:firstLineChars="200"/>
        <w:rPr>
          <w:color w:val="auto"/>
          <w:sz w:val="22"/>
          <w:szCs w:val="21"/>
          <w:u w:val="single"/>
        </w:rPr>
      </w:pPr>
      <w:r>
        <w:rPr>
          <w:color w:val="auto"/>
          <w:sz w:val="22"/>
          <w:szCs w:val="21"/>
        </w:rPr>
        <w:t>（2</w:t>
      </w:r>
      <w:r>
        <w:rPr>
          <w:color w:val="auto"/>
          <w:sz w:val="22"/>
          <w:szCs w:val="21"/>
          <w:u w:val="single"/>
        </w:rPr>
        <w:t>）本工程在实施过程中，承包人的施工队伍素质、</w:t>
      </w:r>
      <w:r>
        <w:rPr>
          <w:rFonts w:hint="eastAsia"/>
          <w:color w:val="auto"/>
          <w:sz w:val="22"/>
          <w:szCs w:val="21"/>
          <w:u w:val="single"/>
        </w:rPr>
        <w:t>施工</w:t>
      </w:r>
      <w:r>
        <w:rPr>
          <w:color w:val="auto"/>
          <w:sz w:val="22"/>
          <w:szCs w:val="21"/>
          <w:u w:val="single"/>
        </w:rPr>
        <w:t>力量、现场安全文明施工不符合投标书的承诺，造成现场管理混乱、工程质量和进度达不到投标所承诺的要求；</w:t>
      </w:r>
    </w:p>
    <w:p>
      <w:pPr>
        <w:spacing w:before="120" w:after="120" w:line="360" w:lineRule="exact"/>
        <w:ind w:firstLine="440" w:firstLineChars="200"/>
        <w:rPr>
          <w:color w:val="auto"/>
          <w:sz w:val="22"/>
          <w:szCs w:val="21"/>
        </w:rPr>
      </w:pPr>
      <w:r>
        <w:rPr>
          <w:color w:val="auto"/>
          <w:sz w:val="22"/>
          <w:szCs w:val="21"/>
        </w:rPr>
        <w:t>（3</w:t>
      </w:r>
      <w:r>
        <w:rPr>
          <w:color w:val="auto"/>
          <w:sz w:val="22"/>
          <w:szCs w:val="21"/>
          <w:u w:val="single"/>
        </w:rPr>
        <w:t>）承包人允许其他人挂靠经营、私自转包</w:t>
      </w:r>
      <w:r>
        <w:rPr>
          <w:color w:val="auto"/>
          <w:sz w:val="22"/>
          <w:szCs w:val="21"/>
        </w:rPr>
        <w:t>；</w:t>
      </w:r>
    </w:p>
    <w:p>
      <w:pPr>
        <w:spacing w:before="120" w:after="120" w:line="360" w:lineRule="exact"/>
        <w:ind w:firstLine="440" w:firstLineChars="200"/>
        <w:rPr>
          <w:color w:val="auto"/>
          <w:sz w:val="22"/>
          <w:szCs w:val="21"/>
          <w:u w:val="single"/>
        </w:rPr>
      </w:pPr>
      <w:r>
        <w:rPr>
          <w:color w:val="auto"/>
          <w:sz w:val="22"/>
          <w:szCs w:val="21"/>
        </w:rPr>
        <w:t>（4</w:t>
      </w:r>
      <w:r>
        <w:rPr>
          <w:color w:val="auto"/>
          <w:sz w:val="22"/>
          <w:szCs w:val="21"/>
          <w:u w:val="single"/>
        </w:rPr>
        <w:t>）承包人未达到投标时所承诺的诚信</w:t>
      </w:r>
      <w:r>
        <w:rPr>
          <w:rFonts w:hint="eastAsia"/>
          <w:color w:val="auto"/>
          <w:sz w:val="22"/>
          <w:szCs w:val="21"/>
          <w:u w:val="single"/>
        </w:rPr>
        <w:t>、</w:t>
      </w:r>
      <w:r>
        <w:rPr>
          <w:color w:val="auto"/>
          <w:sz w:val="22"/>
          <w:szCs w:val="21"/>
          <w:u w:val="single"/>
        </w:rPr>
        <w:t>技术标准</w:t>
      </w:r>
      <w:r>
        <w:rPr>
          <w:rFonts w:hint="eastAsia"/>
          <w:color w:val="auto"/>
          <w:sz w:val="22"/>
          <w:szCs w:val="21"/>
          <w:u w:val="single"/>
        </w:rPr>
        <w:t>及创优、创标化工程目标。</w:t>
      </w:r>
    </w:p>
    <w:p>
      <w:pPr>
        <w:spacing w:before="120" w:after="120" w:line="360" w:lineRule="exact"/>
        <w:ind w:firstLine="440" w:firstLineChars="200"/>
        <w:rPr>
          <w:color w:val="auto"/>
          <w:sz w:val="22"/>
          <w:szCs w:val="21"/>
        </w:rPr>
      </w:pPr>
      <w:r>
        <w:rPr>
          <w:color w:val="auto"/>
          <w:sz w:val="22"/>
          <w:szCs w:val="21"/>
        </w:rPr>
        <w:t>16.2.2承包人违约的责任</w:t>
      </w:r>
    </w:p>
    <w:p>
      <w:pPr>
        <w:spacing w:before="120" w:after="120" w:line="360" w:lineRule="exact"/>
        <w:ind w:firstLine="440" w:firstLineChars="200"/>
        <w:rPr>
          <w:color w:val="auto"/>
          <w:sz w:val="22"/>
          <w:szCs w:val="21"/>
        </w:rPr>
      </w:pPr>
      <w:r>
        <w:rPr>
          <w:color w:val="auto"/>
          <w:sz w:val="22"/>
          <w:szCs w:val="21"/>
        </w:rPr>
        <w:t>承包人违约责任的承担方式和计算方法：</w:t>
      </w:r>
    </w:p>
    <w:p>
      <w:pPr>
        <w:spacing w:line="360" w:lineRule="exact"/>
        <w:ind w:firstLine="440" w:firstLineChars="200"/>
        <w:rPr>
          <w:color w:val="auto"/>
          <w:sz w:val="22"/>
          <w:szCs w:val="21"/>
          <w:u w:val="single"/>
        </w:rPr>
      </w:pPr>
      <w:r>
        <w:rPr>
          <w:color w:val="auto"/>
          <w:sz w:val="22"/>
          <w:szCs w:val="21"/>
        </w:rPr>
        <w:t>（1）</w:t>
      </w:r>
      <w:r>
        <w:rPr>
          <w:color w:val="auto"/>
          <w:sz w:val="22"/>
          <w:szCs w:val="21"/>
          <w:u w:val="single"/>
        </w:rPr>
        <w:t>机械设备未按投标承诺到位，每项扣除履约担保金2%；</w:t>
      </w:r>
    </w:p>
    <w:p>
      <w:pPr>
        <w:spacing w:before="120" w:after="120" w:line="420" w:lineRule="exact"/>
        <w:ind w:firstLine="440" w:firstLineChars="200"/>
        <w:rPr>
          <w:color w:val="auto"/>
          <w:sz w:val="22"/>
          <w:szCs w:val="21"/>
          <w:u w:val="single"/>
        </w:rPr>
      </w:pPr>
      <w:r>
        <w:rPr>
          <w:color w:val="auto"/>
          <w:sz w:val="22"/>
          <w:szCs w:val="21"/>
        </w:rPr>
        <w:t>（2）</w:t>
      </w:r>
      <w:r>
        <w:rPr>
          <w:color w:val="auto"/>
          <w:sz w:val="22"/>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pPr>
        <w:spacing w:before="120" w:after="120" w:line="420" w:lineRule="exact"/>
        <w:ind w:firstLine="440" w:firstLineChars="200"/>
        <w:rPr>
          <w:color w:val="auto"/>
          <w:sz w:val="22"/>
          <w:szCs w:val="21"/>
          <w:u w:val="single"/>
        </w:rPr>
      </w:pPr>
      <w:r>
        <w:rPr>
          <w:color w:val="auto"/>
          <w:sz w:val="22"/>
          <w:szCs w:val="21"/>
        </w:rPr>
        <w:t>（3）</w:t>
      </w:r>
      <w:r>
        <w:rPr>
          <w:color w:val="auto"/>
          <w:sz w:val="22"/>
          <w:szCs w:val="21"/>
          <w:u w:val="single"/>
        </w:rPr>
        <w:t>发现承包人允许其他人挂靠经营、私自转包，所有履约担保归发包人，同时赔偿发包人损失，并责令退出工地。</w:t>
      </w:r>
    </w:p>
    <w:p>
      <w:pPr>
        <w:spacing w:before="120" w:after="120" w:line="420" w:lineRule="exact"/>
        <w:ind w:firstLine="440" w:firstLineChars="200"/>
        <w:rPr>
          <w:color w:val="auto"/>
          <w:sz w:val="22"/>
          <w:szCs w:val="21"/>
          <w:u w:val="single"/>
        </w:rPr>
      </w:pPr>
      <w:r>
        <w:rPr>
          <w:color w:val="auto"/>
          <w:sz w:val="22"/>
          <w:szCs w:val="21"/>
        </w:rPr>
        <w:t>（4）</w:t>
      </w:r>
      <w:r>
        <w:rPr>
          <w:rFonts w:hint="eastAsia"/>
          <w:color w:val="auto"/>
          <w:sz w:val="22"/>
          <w:szCs w:val="21"/>
          <w:u w:val="single"/>
        </w:rPr>
        <w:t>未达到投标所承诺的诚信、技术标准及创优、创标化工程目标，按每一项扣减履约担保金的〔    〕%。</w:t>
      </w:r>
    </w:p>
    <w:p>
      <w:pPr>
        <w:spacing w:line="420" w:lineRule="exact"/>
        <w:ind w:firstLine="440" w:firstLineChars="200"/>
        <w:rPr>
          <w:color w:val="auto"/>
          <w:sz w:val="22"/>
          <w:szCs w:val="21"/>
          <w:u w:val="single"/>
        </w:rPr>
      </w:pPr>
      <w:r>
        <w:rPr>
          <w:rFonts w:hint="eastAsia"/>
          <w:color w:val="auto"/>
          <w:sz w:val="22"/>
          <w:szCs w:val="21"/>
          <w:u w:val="single"/>
        </w:rPr>
        <w:t>（5）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pPr>
        <w:spacing w:line="420" w:lineRule="exact"/>
        <w:ind w:firstLine="440" w:firstLineChars="200"/>
        <w:rPr>
          <w:color w:val="auto"/>
          <w:sz w:val="22"/>
          <w:szCs w:val="21"/>
          <w:u w:val="single"/>
        </w:rPr>
      </w:pPr>
      <w:r>
        <w:rPr>
          <w:rFonts w:hint="eastAsia"/>
          <w:color w:val="auto"/>
          <w:sz w:val="22"/>
          <w:szCs w:val="21"/>
          <w:u w:val="single"/>
        </w:rPr>
        <w:t>（6）承包人无法继续履行、明确表示不履行或实质上已停止履行合同，发包人可通知承包人全部解除合同，所有履约担保归发包人，同时赔偿发包人损失。</w:t>
      </w:r>
    </w:p>
    <w:p>
      <w:pPr>
        <w:spacing w:line="360" w:lineRule="exact"/>
        <w:ind w:firstLine="440" w:firstLineChars="200"/>
        <w:rPr>
          <w:color w:val="auto"/>
          <w:sz w:val="22"/>
          <w:szCs w:val="21"/>
        </w:rPr>
      </w:pPr>
      <w:r>
        <w:rPr>
          <w:color w:val="auto"/>
          <w:sz w:val="22"/>
          <w:szCs w:val="21"/>
        </w:rPr>
        <w:t>16.2.3 因承包人违约解除合同</w:t>
      </w:r>
    </w:p>
    <w:p>
      <w:pPr>
        <w:spacing w:line="360" w:lineRule="exact"/>
        <w:ind w:firstLine="440" w:firstLineChars="200"/>
        <w:rPr>
          <w:color w:val="auto"/>
          <w:sz w:val="22"/>
          <w:szCs w:val="21"/>
          <w:u w:val="single"/>
        </w:rPr>
      </w:pPr>
      <w:r>
        <w:rPr>
          <w:color w:val="auto"/>
          <w:sz w:val="22"/>
          <w:szCs w:val="21"/>
        </w:rPr>
        <w:t>关于承包人违约解除合同的特别约定：</w:t>
      </w:r>
      <w:r>
        <w:rPr>
          <w:color w:val="auto"/>
          <w:sz w:val="22"/>
          <w:szCs w:val="21"/>
          <w:u w:val="single"/>
        </w:rPr>
        <w:t xml:space="preserve">          </w:t>
      </w:r>
      <w:r>
        <w:rPr>
          <w:rFonts w:hint="eastAsia"/>
          <w:color w:val="auto"/>
          <w:sz w:val="22"/>
          <w:szCs w:val="21"/>
          <w:u w:val="single"/>
        </w:rPr>
        <w:t>/</w:t>
      </w:r>
      <w:r>
        <w:rPr>
          <w:color w:val="auto"/>
          <w:sz w:val="22"/>
          <w:szCs w:val="21"/>
          <w:u w:val="single"/>
        </w:rPr>
        <w:t xml:space="preserve">        。</w:t>
      </w:r>
    </w:p>
    <w:p>
      <w:pPr>
        <w:spacing w:before="120" w:after="120" w:line="360" w:lineRule="exact"/>
        <w:ind w:firstLine="440" w:firstLineChars="200"/>
        <w:rPr>
          <w:color w:val="auto"/>
          <w:sz w:val="22"/>
          <w:szCs w:val="21"/>
        </w:rPr>
      </w:pPr>
      <w:r>
        <w:rPr>
          <w:color w:val="auto"/>
          <w:sz w:val="22"/>
          <w:szCs w:val="21"/>
        </w:rPr>
        <w:t>发包人继续使用承包人在施工现场的材料、设备、临时工程、承包人文件和由承包人或以其名义编制的其他文件的费用承担方式：</w:t>
      </w:r>
      <w:r>
        <w:rPr>
          <w:color w:val="auto"/>
          <w:sz w:val="22"/>
          <w:szCs w:val="21"/>
          <w:u w:val="single"/>
        </w:rPr>
        <w:t xml:space="preserve"> 使用施工现场的材料、设备按实结算，使用施工机械、器具按租赁费结算，临时工程折算成费用按完成造价比例计算，无偿使用承包人为本工程施工所编制的相应文件等 </w:t>
      </w:r>
      <w:r>
        <w:rPr>
          <w:color w:val="auto"/>
          <w:sz w:val="22"/>
          <w:szCs w:val="21"/>
        </w:rPr>
        <w:t>。</w:t>
      </w:r>
    </w:p>
    <w:p>
      <w:pPr>
        <w:spacing w:line="360" w:lineRule="exact"/>
        <w:ind w:firstLine="440" w:firstLineChars="200"/>
        <w:rPr>
          <w:color w:val="auto"/>
          <w:sz w:val="22"/>
          <w:szCs w:val="21"/>
          <w:u w:val="single"/>
        </w:rPr>
      </w:pPr>
      <w:r>
        <w:rPr>
          <w:color w:val="auto"/>
          <w:sz w:val="22"/>
          <w:szCs w:val="21"/>
        </w:rPr>
        <w:t>16.2.4 因承包人违约解除合同后的处理：</w:t>
      </w:r>
      <w:r>
        <w:rPr>
          <w:color w:val="auto"/>
          <w:sz w:val="22"/>
          <w:szCs w:val="21"/>
          <w:u w:val="single"/>
        </w:rPr>
        <w:t xml:space="preserve">         </w:t>
      </w:r>
      <w:r>
        <w:rPr>
          <w:rFonts w:hint="eastAsia"/>
          <w:color w:val="auto"/>
          <w:sz w:val="22"/>
          <w:szCs w:val="21"/>
          <w:u w:val="single"/>
        </w:rPr>
        <w:t>/</w:t>
      </w:r>
      <w:r>
        <w:rPr>
          <w:color w:val="auto"/>
          <w:sz w:val="22"/>
          <w:szCs w:val="21"/>
          <w:u w:val="single"/>
        </w:rPr>
        <w:t xml:space="preserve">          。</w:t>
      </w:r>
    </w:p>
    <w:p>
      <w:pPr>
        <w:keepNext/>
        <w:keepLines/>
        <w:spacing w:line="360" w:lineRule="exact"/>
        <w:ind w:left="422"/>
        <w:outlineLvl w:val="3"/>
        <w:rPr>
          <w:bCs/>
          <w:color w:val="auto"/>
          <w:sz w:val="22"/>
          <w:szCs w:val="21"/>
        </w:rPr>
      </w:pPr>
      <w:bookmarkStart w:id="564" w:name="_Toc351203649"/>
      <w:r>
        <w:rPr>
          <w:rFonts w:eastAsia="黑体"/>
          <w:b/>
          <w:bCs/>
          <w:color w:val="auto"/>
          <w:sz w:val="22"/>
          <w:szCs w:val="21"/>
        </w:rPr>
        <w:t>17. 不可抗力</w:t>
      </w:r>
      <w:bookmarkEnd w:id="564"/>
      <w:r>
        <w:rPr>
          <w:bCs/>
          <w:color w:val="auto"/>
          <w:sz w:val="22"/>
          <w:szCs w:val="21"/>
        </w:rPr>
        <w:t xml:space="preserve"> </w:t>
      </w:r>
      <w:bookmarkEnd w:id="562"/>
    </w:p>
    <w:p>
      <w:pPr>
        <w:spacing w:line="360" w:lineRule="exact"/>
        <w:ind w:firstLine="440" w:firstLineChars="200"/>
        <w:rPr>
          <w:color w:val="auto"/>
          <w:sz w:val="22"/>
          <w:szCs w:val="21"/>
        </w:rPr>
      </w:pPr>
      <w:r>
        <w:rPr>
          <w:color w:val="auto"/>
          <w:sz w:val="22"/>
          <w:szCs w:val="21"/>
        </w:rPr>
        <w:t>17.1 不可抗力的确认</w:t>
      </w:r>
    </w:p>
    <w:p>
      <w:pPr>
        <w:spacing w:line="360" w:lineRule="exact"/>
        <w:ind w:firstLine="440" w:firstLineChars="200"/>
        <w:rPr>
          <w:color w:val="auto"/>
          <w:sz w:val="22"/>
          <w:szCs w:val="21"/>
          <w:u w:val="single"/>
        </w:rPr>
      </w:pPr>
      <w:r>
        <w:rPr>
          <w:color w:val="auto"/>
          <w:sz w:val="22"/>
          <w:szCs w:val="21"/>
        </w:rPr>
        <w:t>除通用合同条款约定的不可抗力事件之外，视为不可抗力的其他情形：</w:t>
      </w:r>
      <w:r>
        <w:rPr>
          <w:color w:val="auto"/>
          <w:sz w:val="22"/>
          <w:szCs w:val="21"/>
          <w:u w:val="single"/>
        </w:rPr>
        <w:t xml:space="preserve"> </w:t>
      </w:r>
      <w:r>
        <w:rPr>
          <w:rFonts w:hint="eastAsia"/>
          <w:color w:val="auto"/>
          <w:sz w:val="22"/>
          <w:szCs w:val="21"/>
          <w:u w:val="single"/>
        </w:rPr>
        <w:t>10级（不含10级）以上台风、10年一遇洪水、暴风雪、干旱，罢工、政府禁令</w:t>
      </w:r>
      <w:r>
        <w:rPr>
          <w:color w:val="auto"/>
          <w:sz w:val="22"/>
          <w:szCs w:val="21"/>
          <w:u w:val="single"/>
        </w:rPr>
        <w:t>。</w:t>
      </w:r>
    </w:p>
    <w:p>
      <w:pPr>
        <w:spacing w:line="440" w:lineRule="exact"/>
        <w:ind w:firstLine="440" w:firstLineChars="200"/>
        <w:rPr>
          <w:rFonts w:ascii="宋体" w:hAnsi="宋体"/>
          <w:color w:val="auto"/>
          <w:kern w:val="0"/>
          <w:sz w:val="22"/>
          <w:szCs w:val="21"/>
        </w:rPr>
      </w:pPr>
      <w:r>
        <w:rPr>
          <w:rFonts w:hint="eastAsia" w:ascii="宋体" w:hAnsi="宋体"/>
          <w:color w:val="auto"/>
          <w:kern w:val="0"/>
          <w:sz w:val="22"/>
          <w:szCs w:val="21"/>
        </w:rPr>
        <w:t>17.2 不可抗力的通知</w:t>
      </w:r>
    </w:p>
    <w:p>
      <w:pPr>
        <w:spacing w:line="440" w:lineRule="exact"/>
        <w:ind w:firstLine="440" w:firstLineChars="200"/>
        <w:rPr>
          <w:rFonts w:ascii="宋体" w:hAnsi="宋体"/>
          <w:color w:val="auto"/>
          <w:kern w:val="0"/>
          <w:sz w:val="22"/>
          <w:szCs w:val="21"/>
          <w:u w:val="single"/>
        </w:rPr>
      </w:pPr>
      <w:r>
        <w:rPr>
          <w:rFonts w:hint="eastAsia" w:ascii="宋体" w:hAnsi="宋体"/>
          <w:color w:val="auto"/>
          <w:kern w:val="0"/>
          <w:sz w:val="22"/>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spacing w:line="440" w:lineRule="exact"/>
        <w:ind w:firstLine="440" w:firstLineChars="200"/>
        <w:rPr>
          <w:rFonts w:ascii="宋体" w:hAnsi="宋体"/>
          <w:color w:val="auto"/>
          <w:kern w:val="0"/>
          <w:sz w:val="22"/>
          <w:szCs w:val="21"/>
        </w:rPr>
      </w:pPr>
      <w:r>
        <w:rPr>
          <w:rFonts w:hint="eastAsia" w:ascii="宋体" w:hAnsi="宋体"/>
          <w:color w:val="auto"/>
          <w:kern w:val="0"/>
          <w:sz w:val="22"/>
          <w:szCs w:val="21"/>
        </w:rPr>
        <w:t>17.3 不可抗力后果的承担</w:t>
      </w:r>
    </w:p>
    <w:p>
      <w:pPr>
        <w:spacing w:line="440" w:lineRule="exact"/>
        <w:ind w:firstLine="440" w:firstLineChars="200"/>
        <w:rPr>
          <w:rFonts w:ascii="宋体" w:hAnsi="宋体"/>
          <w:color w:val="auto"/>
          <w:sz w:val="22"/>
          <w:szCs w:val="21"/>
          <w:u w:val="single"/>
        </w:rPr>
      </w:pPr>
      <w:r>
        <w:rPr>
          <w:rFonts w:hint="eastAsia" w:ascii="宋体" w:hAnsi="宋体"/>
          <w:color w:val="auto"/>
          <w:kern w:val="0"/>
          <w:sz w:val="22"/>
          <w:szCs w:val="21"/>
          <w:u w:val="single"/>
        </w:rPr>
        <w:t>按通用条款。</w:t>
      </w:r>
    </w:p>
    <w:p>
      <w:pPr>
        <w:spacing w:line="360" w:lineRule="exact"/>
        <w:ind w:firstLine="440" w:firstLineChars="200"/>
        <w:rPr>
          <w:color w:val="auto"/>
          <w:sz w:val="22"/>
          <w:szCs w:val="21"/>
        </w:rPr>
      </w:pPr>
      <w:r>
        <w:rPr>
          <w:color w:val="auto"/>
          <w:sz w:val="22"/>
          <w:szCs w:val="21"/>
        </w:rPr>
        <w:t>17.4 因不可抗力解除合同</w:t>
      </w:r>
    </w:p>
    <w:p>
      <w:pPr>
        <w:spacing w:line="360" w:lineRule="exact"/>
        <w:ind w:firstLine="440" w:firstLineChars="200"/>
        <w:rPr>
          <w:color w:val="auto"/>
          <w:sz w:val="22"/>
          <w:szCs w:val="21"/>
        </w:rPr>
      </w:pPr>
      <w:r>
        <w:rPr>
          <w:color w:val="auto"/>
          <w:sz w:val="22"/>
          <w:szCs w:val="21"/>
        </w:rPr>
        <w:t>合同解除后，发包人应在商定或确定发包人应支付款项后</w:t>
      </w:r>
      <w:r>
        <w:rPr>
          <w:color w:val="auto"/>
          <w:sz w:val="22"/>
          <w:szCs w:val="21"/>
          <w:u w:val="single"/>
        </w:rPr>
        <w:t xml:space="preserve"> </w:t>
      </w:r>
      <w:r>
        <w:rPr>
          <w:rFonts w:hint="eastAsia"/>
          <w:color w:val="auto"/>
          <w:sz w:val="22"/>
          <w:szCs w:val="21"/>
          <w:u w:val="single"/>
        </w:rPr>
        <w:t>60</w:t>
      </w:r>
      <w:r>
        <w:rPr>
          <w:color w:val="auto"/>
          <w:sz w:val="22"/>
          <w:szCs w:val="21"/>
          <w:u w:val="single"/>
        </w:rPr>
        <w:t xml:space="preserve"> </w:t>
      </w:r>
      <w:r>
        <w:rPr>
          <w:color w:val="auto"/>
          <w:sz w:val="22"/>
          <w:szCs w:val="21"/>
        </w:rPr>
        <w:t>天内完成款项的支付。</w:t>
      </w:r>
    </w:p>
    <w:p>
      <w:pPr>
        <w:keepNext/>
        <w:keepLines/>
        <w:spacing w:line="360" w:lineRule="exact"/>
        <w:ind w:left="422"/>
        <w:outlineLvl w:val="3"/>
        <w:rPr>
          <w:rFonts w:eastAsia="黑体"/>
          <w:b/>
          <w:bCs/>
          <w:color w:val="auto"/>
          <w:sz w:val="22"/>
          <w:szCs w:val="21"/>
        </w:rPr>
      </w:pPr>
      <w:bookmarkStart w:id="565" w:name="_Toc351203650"/>
      <w:r>
        <w:rPr>
          <w:rFonts w:eastAsia="黑体"/>
          <w:b/>
          <w:bCs/>
          <w:color w:val="auto"/>
          <w:sz w:val="22"/>
          <w:szCs w:val="21"/>
        </w:rPr>
        <w:t>18. 保险</w:t>
      </w:r>
      <w:bookmarkEnd w:id="565"/>
    </w:p>
    <w:bookmarkEnd w:id="563"/>
    <w:p>
      <w:pPr>
        <w:spacing w:line="360" w:lineRule="exact"/>
        <w:ind w:firstLine="440" w:firstLineChars="200"/>
        <w:rPr>
          <w:color w:val="auto"/>
          <w:sz w:val="22"/>
          <w:szCs w:val="21"/>
        </w:rPr>
      </w:pPr>
      <w:r>
        <w:rPr>
          <w:color w:val="auto"/>
          <w:sz w:val="22"/>
          <w:szCs w:val="21"/>
        </w:rPr>
        <w:t>18.1 工程保险</w:t>
      </w:r>
    </w:p>
    <w:p>
      <w:pPr>
        <w:spacing w:line="360" w:lineRule="exact"/>
        <w:ind w:firstLine="440" w:firstLineChars="200"/>
        <w:rPr>
          <w:color w:val="auto"/>
          <w:sz w:val="22"/>
          <w:szCs w:val="21"/>
        </w:rPr>
      </w:pPr>
      <w:r>
        <w:rPr>
          <w:color w:val="auto"/>
          <w:sz w:val="22"/>
          <w:szCs w:val="21"/>
        </w:rPr>
        <w:t>关于工程保险的特别约定：</w:t>
      </w:r>
      <w:r>
        <w:rPr>
          <w:rFonts w:hint="eastAsia"/>
          <w:color w:val="auto"/>
          <w:sz w:val="22"/>
          <w:szCs w:val="21"/>
          <w:u w:val="single"/>
        </w:rPr>
        <w:t>按通用合同条款规定执行</w:t>
      </w:r>
      <w:r>
        <w:rPr>
          <w:color w:val="auto"/>
          <w:sz w:val="22"/>
          <w:szCs w:val="21"/>
        </w:rPr>
        <w:t>。</w:t>
      </w:r>
    </w:p>
    <w:p>
      <w:pPr>
        <w:spacing w:line="360" w:lineRule="exact"/>
        <w:ind w:firstLine="440" w:firstLineChars="200"/>
        <w:rPr>
          <w:color w:val="auto"/>
          <w:sz w:val="22"/>
          <w:szCs w:val="21"/>
        </w:rPr>
      </w:pPr>
      <w:r>
        <w:rPr>
          <w:color w:val="auto"/>
          <w:sz w:val="22"/>
          <w:szCs w:val="21"/>
        </w:rPr>
        <w:t>18.3 其他保险</w:t>
      </w:r>
    </w:p>
    <w:p>
      <w:pPr>
        <w:spacing w:line="360" w:lineRule="exact"/>
        <w:ind w:firstLine="440" w:firstLineChars="200"/>
        <w:rPr>
          <w:color w:val="auto"/>
          <w:sz w:val="22"/>
          <w:szCs w:val="21"/>
        </w:rPr>
      </w:pPr>
      <w:r>
        <w:rPr>
          <w:color w:val="auto"/>
          <w:sz w:val="22"/>
          <w:szCs w:val="21"/>
        </w:rPr>
        <w:t>关于其他保险的约定：</w:t>
      </w:r>
      <w:r>
        <w:rPr>
          <w:rFonts w:hint="eastAsia" w:ascii="宋体" w:hAnsi="宋体"/>
          <w:color w:val="auto"/>
          <w:kern w:val="0"/>
          <w:sz w:val="22"/>
          <w:szCs w:val="21"/>
          <w:u w:val="single"/>
          <w:lang w:val="en-US" w:eastAsia="zh-CN"/>
        </w:rPr>
        <w:t>/</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u w:val="single"/>
        </w:rPr>
      </w:pPr>
      <w:r>
        <w:rPr>
          <w:color w:val="auto"/>
          <w:sz w:val="22"/>
          <w:szCs w:val="21"/>
        </w:rPr>
        <w:t>承包人是否应为其施工设备等办理财产保险：</w:t>
      </w:r>
      <w:r>
        <w:rPr>
          <w:rFonts w:hint="eastAsia"/>
          <w:color w:val="auto"/>
          <w:sz w:val="22"/>
          <w:szCs w:val="21"/>
          <w:u w:val="single"/>
        </w:rPr>
        <w:t xml:space="preserve">由承包人自行确定 </w:t>
      </w:r>
      <w:r>
        <w:rPr>
          <w:color w:val="auto"/>
          <w:sz w:val="22"/>
          <w:szCs w:val="21"/>
        </w:rPr>
        <w:t>。</w:t>
      </w:r>
    </w:p>
    <w:p>
      <w:pPr>
        <w:spacing w:line="360" w:lineRule="exact"/>
        <w:ind w:firstLine="440" w:firstLineChars="200"/>
        <w:rPr>
          <w:color w:val="auto"/>
          <w:sz w:val="22"/>
          <w:szCs w:val="21"/>
        </w:rPr>
      </w:pPr>
      <w:r>
        <w:rPr>
          <w:color w:val="auto"/>
          <w:sz w:val="22"/>
          <w:szCs w:val="21"/>
        </w:rPr>
        <w:t>18.7 通知义务</w:t>
      </w:r>
    </w:p>
    <w:p>
      <w:pPr>
        <w:spacing w:line="360" w:lineRule="exact"/>
        <w:ind w:firstLine="440" w:firstLineChars="200"/>
        <w:rPr>
          <w:color w:val="auto"/>
          <w:sz w:val="22"/>
          <w:szCs w:val="21"/>
        </w:rPr>
      </w:pPr>
      <w:r>
        <w:rPr>
          <w:color w:val="auto"/>
          <w:sz w:val="22"/>
          <w:szCs w:val="21"/>
        </w:rPr>
        <w:t>关于变更保险合同时的通知义务的约定：</w:t>
      </w:r>
      <w:r>
        <w:rPr>
          <w:color w:val="auto"/>
          <w:sz w:val="22"/>
          <w:szCs w:val="21"/>
          <w:u w:val="single"/>
        </w:rPr>
        <w:t xml:space="preserve">     </w:t>
      </w:r>
      <w:r>
        <w:rPr>
          <w:rFonts w:hint="eastAsia"/>
          <w:color w:val="auto"/>
          <w:sz w:val="22"/>
          <w:szCs w:val="21"/>
          <w:u w:val="single"/>
        </w:rPr>
        <w:t>按通用合同条款规定执行</w:t>
      </w:r>
      <w:r>
        <w:rPr>
          <w:color w:val="auto"/>
          <w:sz w:val="22"/>
          <w:szCs w:val="21"/>
          <w:u w:val="single"/>
        </w:rPr>
        <w:t xml:space="preserve">     </w:t>
      </w:r>
      <w:r>
        <w:rPr>
          <w:color w:val="auto"/>
          <w:sz w:val="22"/>
          <w:szCs w:val="21"/>
        </w:rPr>
        <w:t>。</w:t>
      </w:r>
    </w:p>
    <w:bookmarkEnd w:id="539"/>
    <w:bookmarkEnd w:id="540"/>
    <w:bookmarkEnd w:id="541"/>
    <w:bookmarkEnd w:id="542"/>
    <w:bookmarkEnd w:id="543"/>
    <w:bookmarkEnd w:id="544"/>
    <w:bookmarkEnd w:id="545"/>
    <w:bookmarkEnd w:id="546"/>
    <w:bookmarkEnd w:id="547"/>
    <w:bookmarkEnd w:id="548"/>
    <w:bookmarkEnd w:id="549"/>
    <w:bookmarkEnd w:id="550"/>
    <w:p>
      <w:pPr>
        <w:keepNext/>
        <w:keepLines/>
        <w:spacing w:line="360" w:lineRule="exact"/>
        <w:ind w:left="422"/>
        <w:outlineLvl w:val="3"/>
        <w:rPr>
          <w:rFonts w:eastAsia="黑体"/>
          <w:b/>
          <w:bCs/>
          <w:color w:val="auto"/>
          <w:sz w:val="22"/>
          <w:szCs w:val="21"/>
        </w:rPr>
      </w:pPr>
      <w:bookmarkStart w:id="566" w:name="_Toc351203651"/>
      <w:r>
        <w:rPr>
          <w:rFonts w:eastAsia="黑体"/>
          <w:b/>
          <w:bCs/>
          <w:color w:val="auto"/>
          <w:sz w:val="22"/>
          <w:szCs w:val="21"/>
        </w:rPr>
        <w:t>20. 争议解决</w:t>
      </w:r>
      <w:bookmarkEnd w:id="566"/>
    </w:p>
    <w:bookmarkEnd w:id="551"/>
    <w:bookmarkEnd w:id="552"/>
    <w:bookmarkEnd w:id="553"/>
    <w:bookmarkEnd w:id="554"/>
    <w:bookmarkEnd w:id="555"/>
    <w:bookmarkEnd w:id="556"/>
    <w:bookmarkEnd w:id="557"/>
    <w:bookmarkEnd w:id="558"/>
    <w:bookmarkEnd w:id="559"/>
    <w:bookmarkEnd w:id="560"/>
    <w:p>
      <w:pPr>
        <w:spacing w:line="360" w:lineRule="exact"/>
        <w:ind w:firstLine="440" w:firstLineChars="200"/>
        <w:rPr>
          <w:color w:val="auto"/>
          <w:sz w:val="22"/>
          <w:szCs w:val="21"/>
        </w:rPr>
      </w:pPr>
      <w:r>
        <w:rPr>
          <w:color w:val="auto"/>
          <w:sz w:val="22"/>
          <w:szCs w:val="21"/>
        </w:rPr>
        <w:t>20.3 争议评审</w:t>
      </w:r>
    </w:p>
    <w:p>
      <w:pPr>
        <w:spacing w:line="360" w:lineRule="exact"/>
        <w:ind w:firstLine="440" w:firstLineChars="200"/>
        <w:rPr>
          <w:color w:val="auto"/>
          <w:sz w:val="22"/>
          <w:szCs w:val="21"/>
        </w:rPr>
      </w:pPr>
      <w:r>
        <w:rPr>
          <w:color w:val="auto"/>
          <w:sz w:val="22"/>
          <w:szCs w:val="21"/>
        </w:rPr>
        <w:t>合同当事人是否同意将工程争议提交争议评审小组决定：</w:t>
      </w:r>
      <w:r>
        <w:rPr>
          <w:color w:val="auto"/>
          <w:sz w:val="22"/>
          <w:szCs w:val="21"/>
          <w:u w:val="single"/>
        </w:rPr>
        <w:t xml:space="preserve">  / </w:t>
      </w:r>
      <w:r>
        <w:rPr>
          <w:rFonts w:hint="eastAsia"/>
          <w:color w:val="auto"/>
          <w:sz w:val="22"/>
          <w:szCs w:val="21"/>
          <w:u w:val="single"/>
        </w:rPr>
        <w:t xml:space="preserve"> </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rPr>
      </w:pPr>
      <w:r>
        <w:rPr>
          <w:color w:val="auto"/>
          <w:sz w:val="22"/>
          <w:szCs w:val="21"/>
        </w:rPr>
        <w:t>20.3.1 争议评审小组的确定</w:t>
      </w:r>
    </w:p>
    <w:p>
      <w:pPr>
        <w:spacing w:line="360" w:lineRule="exact"/>
        <w:ind w:firstLine="440" w:firstLineChars="200"/>
        <w:rPr>
          <w:color w:val="auto"/>
          <w:sz w:val="22"/>
          <w:szCs w:val="21"/>
          <w:u w:val="single"/>
        </w:rPr>
      </w:pPr>
      <w:r>
        <w:rPr>
          <w:color w:val="auto"/>
          <w:sz w:val="22"/>
          <w:szCs w:val="21"/>
        </w:rPr>
        <w:t>争议评审小组成员的确定：</w:t>
      </w:r>
      <w:r>
        <w:rPr>
          <w:color w:val="auto"/>
          <w:sz w:val="22"/>
          <w:szCs w:val="21"/>
          <w:u w:val="single"/>
        </w:rPr>
        <w:t xml:space="preserve">   提交争议评审时再选定 </w:t>
      </w:r>
      <w:r>
        <w:rPr>
          <w:color w:val="auto"/>
          <w:sz w:val="22"/>
          <w:szCs w:val="21"/>
        </w:rPr>
        <w:t>。</w:t>
      </w:r>
    </w:p>
    <w:p>
      <w:pPr>
        <w:spacing w:line="360" w:lineRule="exact"/>
        <w:ind w:firstLine="440" w:firstLineChars="200"/>
        <w:rPr>
          <w:color w:val="auto"/>
          <w:sz w:val="22"/>
          <w:szCs w:val="21"/>
        </w:rPr>
      </w:pPr>
      <w:r>
        <w:rPr>
          <w:color w:val="auto"/>
          <w:sz w:val="22"/>
          <w:szCs w:val="21"/>
        </w:rPr>
        <w:t>选定争议评审员的期限：</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rPr>
      </w:pPr>
      <w:r>
        <w:rPr>
          <w:color w:val="auto"/>
          <w:sz w:val="22"/>
          <w:szCs w:val="21"/>
        </w:rPr>
        <w:t>争议评审小组成员的报酬承担方式：</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            </w:t>
      </w:r>
      <w:r>
        <w:rPr>
          <w:color w:val="auto"/>
          <w:sz w:val="22"/>
          <w:szCs w:val="21"/>
        </w:rPr>
        <w:t>。</w:t>
      </w:r>
    </w:p>
    <w:p>
      <w:pPr>
        <w:spacing w:line="360" w:lineRule="exact"/>
        <w:ind w:firstLine="440" w:firstLineChars="200"/>
        <w:rPr>
          <w:color w:val="auto"/>
          <w:sz w:val="22"/>
          <w:szCs w:val="21"/>
        </w:rPr>
      </w:pPr>
      <w:r>
        <w:rPr>
          <w:color w:val="auto"/>
          <w:sz w:val="22"/>
          <w:szCs w:val="21"/>
        </w:rPr>
        <w:t>其他事项的约定：</w:t>
      </w:r>
      <w:r>
        <w:rPr>
          <w:color w:val="auto"/>
          <w:sz w:val="22"/>
          <w:szCs w:val="21"/>
          <w:u w:val="single"/>
        </w:rPr>
        <w:t xml:space="preserve">                 / </w:t>
      </w:r>
      <w:r>
        <w:rPr>
          <w:rFonts w:hint="eastAsia"/>
          <w:color w:val="auto"/>
          <w:sz w:val="22"/>
          <w:szCs w:val="21"/>
          <w:u w:val="single"/>
        </w:rPr>
        <w:t xml:space="preserve"> </w:t>
      </w:r>
      <w:r>
        <w:rPr>
          <w:color w:val="auto"/>
          <w:sz w:val="22"/>
          <w:szCs w:val="21"/>
          <w:u w:val="single"/>
        </w:rPr>
        <w:t xml:space="preserve">                 </w:t>
      </w:r>
      <w:r>
        <w:rPr>
          <w:color w:val="auto"/>
          <w:sz w:val="22"/>
          <w:szCs w:val="21"/>
        </w:rPr>
        <w:t>。</w:t>
      </w:r>
    </w:p>
    <w:p>
      <w:pPr>
        <w:spacing w:line="360" w:lineRule="exact"/>
        <w:ind w:firstLine="440" w:firstLineChars="200"/>
        <w:rPr>
          <w:color w:val="auto"/>
          <w:sz w:val="22"/>
          <w:szCs w:val="21"/>
        </w:rPr>
      </w:pPr>
      <w:r>
        <w:rPr>
          <w:color w:val="auto"/>
          <w:sz w:val="22"/>
          <w:szCs w:val="21"/>
        </w:rPr>
        <w:t>20.3.2 争议评审小组的决定</w:t>
      </w:r>
    </w:p>
    <w:p>
      <w:pPr>
        <w:spacing w:line="360" w:lineRule="exact"/>
        <w:ind w:firstLine="440" w:firstLineChars="200"/>
        <w:rPr>
          <w:color w:val="auto"/>
          <w:sz w:val="22"/>
          <w:szCs w:val="21"/>
          <w:u w:val="single"/>
        </w:rPr>
      </w:pPr>
      <w:r>
        <w:rPr>
          <w:color w:val="auto"/>
          <w:sz w:val="22"/>
          <w:szCs w:val="21"/>
        </w:rPr>
        <w:t>合同当事人关于本项的约定：</w:t>
      </w:r>
      <w:r>
        <w:rPr>
          <w:color w:val="auto"/>
          <w:sz w:val="22"/>
          <w:szCs w:val="21"/>
          <w:u w:val="single"/>
        </w:rPr>
        <w:t xml:space="preserve">  </w:t>
      </w:r>
      <w:r>
        <w:rPr>
          <w:rFonts w:hint="eastAsia"/>
          <w:color w:val="auto"/>
          <w:sz w:val="22"/>
          <w:szCs w:val="21"/>
          <w:u w:val="single"/>
        </w:rPr>
        <w:t>按通用条款</w:t>
      </w:r>
      <w:r>
        <w:rPr>
          <w:color w:val="auto"/>
          <w:sz w:val="22"/>
          <w:szCs w:val="21"/>
          <w:u w:val="single"/>
        </w:rPr>
        <w:t>。</w:t>
      </w:r>
    </w:p>
    <w:p>
      <w:pPr>
        <w:spacing w:line="360" w:lineRule="exact"/>
        <w:ind w:firstLine="440" w:firstLineChars="200"/>
        <w:rPr>
          <w:color w:val="auto"/>
          <w:sz w:val="22"/>
          <w:szCs w:val="21"/>
          <w:u w:val="single"/>
        </w:rPr>
      </w:pPr>
      <w:r>
        <w:rPr>
          <w:color w:val="auto"/>
          <w:sz w:val="22"/>
          <w:szCs w:val="21"/>
        </w:rPr>
        <w:t>20.3.3 争议评审小组决定的效力：</w:t>
      </w:r>
      <w:r>
        <w:rPr>
          <w:rFonts w:hint="eastAsia"/>
          <w:color w:val="auto"/>
          <w:sz w:val="22"/>
          <w:szCs w:val="21"/>
          <w:u w:val="single"/>
        </w:rPr>
        <w:t>按通用条款执行</w:t>
      </w:r>
      <w:r>
        <w:rPr>
          <w:color w:val="auto"/>
          <w:sz w:val="22"/>
          <w:szCs w:val="21"/>
          <w:u w:val="single"/>
        </w:rPr>
        <w:t>。</w:t>
      </w:r>
    </w:p>
    <w:p>
      <w:pPr>
        <w:spacing w:line="360" w:lineRule="exact"/>
        <w:ind w:firstLine="440" w:firstLineChars="200"/>
        <w:rPr>
          <w:color w:val="auto"/>
          <w:sz w:val="22"/>
          <w:szCs w:val="21"/>
        </w:rPr>
      </w:pPr>
      <w:r>
        <w:rPr>
          <w:color w:val="auto"/>
          <w:sz w:val="22"/>
          <w:szCs w:val="21"/>
        </w:rPr>
        <w:t>20.4仲裁或诉讼</w:t>
      </w:r>
    </w:p>
    <w:p>
      <w:pPr>
        <w:spacing w:line="360" w:lineRule="exact"/>
        <w:ind w:firstLine="440" w:firstLineChars="200"/>
        <w:rPr>
          <w:color w:val="auto"/>
          <w:sz w:val="22"/>
          <w:szCs w:val="21"/>
        </w:rPr>
      </w:pPr>
      <w:r>
        <w:rPr>
          <w:color w:val="auto"/>
          <w:sz w:val="22"/>
          <w:szCs w:val="21"/>
        </w:rPr>
        <w:t>因合同及合同有关事项发生的争议，按下列第</w:t>
      </w:r>
      <w:r>
        <w:rPr>
          <w:color w:val="auto"/>
          <w:sz w:val="22"/>
          <w:szCs w:val="21"/>
          <w:u w:val="single"/>
        </w:rPr>
        <w:t xml:space="preserve"> </w:t>
      </w:r>
      <w:r>
        <w:rPr>
          <w:rFonts w:hint="eastAsia"/>
          <w:color w:val="auto"/>
          <w:sz w:val="22"/>
          <w:szCs w:val="21"/>
          <w:u w:val="single"/>
        </w:rPr>
        <w:t>（2）</w:t>
      </w:r>
      <w:r>
        <w:rPr>
          <w:color w:val="auto"/>
          <w:sz w:val="22"/>
          <w:szCs w:val="21"/>
          <w:u w:val="single"/>
        </w:rPr>
        <w:t xml:space="preserve"> </w:t>
      </w:r>
      <w:r>
        <w:rPr>
          <w:color w:val="auto"/>
          <w:sz w:val="22"/>
          <w:szCs w:val="21"/>
        </w:rPr>
        <w:t>种方式解决：</w:t>
      </w:r>
    </w:p>
    <w:p>
      <w:pPr>
        <w:spacing w:line="360" w:lineRule="exact"/>
        <w:ind w:firstLine="440" w:firstLineChars="200"/>
        <w:rPr>
          <w:color w:val="auto"/>
          <w:sz w:val="22"/>
          <w:szCs w:val="21"/>
        </w:rPr>
      </w:pPr>
      <w:r>
        <w:rPr>
          <w:color w:val="auto"/>
          <w:sz w:val="22"/>
          <w:szCs w:val="21"/>
        </w:rPr>
        <w:t>（1）向</w:t>
      </w:r>
      <w:r>
        <w:rPr>
          <w:rFonts w:hint="eastAsia"/>
          <w:color w:val="auto"/>
          <w:sz w:val="22"/>
          <w:szCs w:val="21"/>
          <w:u w:val="single"/>
        </w:rPr>
        <w:t xml:space="preserve">  </w:t>
      </w:r>
      <w:r>
        <w:rPr>
          <w:color w:val="auto"/>
          <w:sz w:val="22"/>
          <w:szCs w:val="21"/>
          <w:u w:val="single"/>
        </w:rPr>
        <w:t>台州</w:t>
      </w:r>
      <w:r>
        <w:rPr>
          <w:rFonts w:hint="eastAsia"/>
          <w:color w:val="auto"/>
          <w:sz w:val="22"/>
          <w:szCs w:val="21"/>
          <w:u w:val="single"/>
        </w:rPr>
        <w:t xml:space="preserve"> </w:t>
      </w:r>
      <w:r>
        <w:rPr>
          <w:color w:val="auto"/>
          <w:sz w:val="22"/>
          <w:szCs w:val="21"/>
        </w:rPr>
        <w:t>仲裁委员会申请仲裁；</w:t>
      </w:r>
    </w:p>
    <w:p>
      <w:pPr>
        <w:spacing w:line="360" w:lineRule="exact"/>
        <w:ind w:firstLine="440" w:firstLineChars="200"/>
        <w:rPr>
          <w:color w:val="auto"/>
          <w:sz w:val="22"/>
          <w:szCs w:val="21"/>
        </w:rPr>
      </w:pPr>
      <w:r>
        <w:rPr>
          <w:color w:val="auto"/>
          <w:sz w:val="22"/>
          <w:szCs w:val="21"/>
        </w:rPr>
        <w:t>（2）向</w:t>
      </w:r>
      <w:r>
        <w:rPr>
          <w:rFonts w:hint="eastAsia"/>
          <w:color w:val="auto"/>
          <w:sz w:val="22"/>
          <w:szCs w:val="21"/>
          <w:u w:val="single"/>
        </w:rPr>
        <w:t xml:space="preserve"> </w:t>
      </w:r>
      <w:r>
        <w:rPr>
          <w:rFonts w:hint="eastAsia" w:ascii="宋体" w:hAnsi="宋体"/>
          <w:color w:val="auto"/>
          <w:sz w:val="22"/>
          <w:szCs w:val="21"/>
          <w:u w:val="single"/>
        </w:rPr>
        <w:t xml:space="preserve">三门县 </w:t>
      </w:r>
      <w:r>
        <w:rPr>
          <w:color w:val="auto"/>
          <w:sz w:val="22"/>
          <w:szCs w:val="21"/>
        </w:rPr>
        <w:t>人民法院起诉。</w:t>
      </w:r>
    </w:p>
    <w:p>
      <w:pPr>
        <w:pStyle w:val="15"/>
        <w:rPr>
          <w:rFonts w:hint="eastAsia"/>
          <w:color w:val="auto"/>
          <w:sz w:val="22"/>
          <w:szCs w:val="21"/>
          <w:lang w:val="en-US" w:eastAsia="zh-CN"/>
        </w:rPr>
      </w:pPr>
      <w:r>
        <w:rPr>
          <w:rFonts w:hint="eastAsia"/>
          <w:color w:val="auto"/>
          <w:sz w:val="22"/>
          <w:szCs w:val="21"/>
          <w:lang w:val="en-US" w:eastAsia="zh-CN"/>
        </w:rPr>
        <w:t>21、补充条款</w:t>
      </w:r>
    </w:p>
    <w:p>
      <w:pPr>
        <w:rPr>
          <w:rFonts w:hint="default"/>
          <w:color w:val="auto"/>
          <w:lang w:val="en-US" w:eastAsia="zh-CN"/>
        </w:rPr>
      </w:pPr>
    </w:p>
    <w:p>
      <w:pPr>
        <w:rPr>
          <w:color w:val="auto"/>
          <w:sz w:val="22"/>
        </w:rPr>
      </w:pPr>
    </w:p>
    <w:p>
      <w:pPr>
        <w:pStyle w:val="15"/>
        <w:ind w:firstLine="420"/>
        <w:rPr>
          <w:color w:val="auto"/>
          <w:sz w:val="22"/>
        </w:rPr>
      </w:pPr>
    </w:p>
    <w:p>
      <w:pPr>
        <w:spacing w:line="360" w:lineRule="auto"/>
        <w:rPr>
          <w:color w:val="auto"/>
          <w:sz w:val="22"/>
          <w:szCs w:val="21"/>
        </w:rPr>
      </w:pPr>
      <w:r>
        <w:rPr>
          <w:color w:val="auto"/>
          <w:sz w:val="22"/>
          <w:szCs w:val="21"/>
        </w:rPr>
        <w:t>发包人(公章)：</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color w:val="auto"/>
          <w:sz w:val="22"/>
          <w:szCs w:val="21"/>
        </w:rPr>
        <w:t xml:space="preserve"> 承包人(公章)：</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p>
    <w:p>
      <w:pPr>
        <w:spacing w:line="360" w:lineRule="auto"/>
        <w:rPr>
          <w:color w:val="auto"/>
          <w:sz w:val="22"/>
          <w:szCs w:val="21"/>
        </w:rPr>
      </w:pPr>
      <w:r>
        <w:rPr>
          <w:color w:val="auto"/>
          <w:sz w:val="22"/>
          <w:szCs w:val="21"/>
        </w:rPr>
        <w:t>地  址：</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color w:val="auto"/>
          <w:sz w:val="22"/>
          <w:szCs w:val="21"/>
        </w:rPr>
        <w:t xml:space="preserve"> 地  址：</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p>
    <w:p>
      <w:pPr>
        <w:spacing w:line="360" w:lineRule="auto"/>
        <w:rPr>
          <w:color w:val="auto"/>
          <w:sz w:val="22"/>
          <w:szCs w:val="21"/>
        </w:rPr>
      </w:pPr>
      <w:r>
        <w:rPr>
          <w:color w:val="auto"/>
          <w:sz w:val="22"/>
          <w:szCs w:val="21"/>
        </w:rPr>
        <w:t>法定代表人(签字)：</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color w:val="auto"/>
          <w:sz w:val="22"/>
          <w:szCs w:val="21"/>
        </w:rPr>
        <w:t xml:space="preserve"> 法定代表人(签字)：</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p>
    <w:p>
      <w:pPr>
        <w:spacing w:line="360" w:lineRule="auto"/>
        <w:rPr>
          <w:color w:val="auto"/>
          <w:sz w:val="22"/>
          <w:szCs w:val="21"/>
        </w:rPr>
      </w:pPr>
      <w:r>
        <w:rPr>
          <w:color w:val="auto"/>
          <w:sz w:val="22"/>
          <w:szCs w:val="21"/>
        </w:rPr>
        <w:t>委托代理人(签字)：</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color w:val="auto"/>
          <w:sz w:val="22"/>
          <w:szCs w:val="21"/>
        </w:rPr>
        <w:t xml:space="preserve"> 委托代理人(签字)：</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p>
    <w:p>
      <w:pPr>
        <w:spacing w:line="360" w:lineRule="auto"/>
        <w:rPr>
          <w:color w:val="auto"/>
          <w:sz w:val="22"/>
          <w:szCs w:val="21"/>
        </w:rPr>
      </w:pPr>
      <w:r>
        <w:rPr>
          <w:color w:val="auto"/>
          <w:sz w:val="22"/>
          <w:szCs w:val="21"/>
        </w:rPr>
        <w:t>电  话：</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color w:val="auto"/>
          <w:sz w:val="22"/>
          <w:szCs w:val="21"/>
        </w:rPr>
        <w:t xml:space="preserve"> 电  话：</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p>
    <w:p>
      <w:pPr>
        <w:spacing w:line="360" w:lineRule="exact"/>
        <w:rPr>
          <w:color w:val="auto"/>
          <w:sz w:val="22"/>
          <w:szCs w:val="21"/>
          <w:u w:val="single"/>
        </w:rPr>
      </w:pPr>
      <w:r>
        <w:rPr>
          <w:color w:val="auto"/>
          <w:sz w:val="22"/>
          <w:szCs w:val="21"/>
        </w:rPr>
        <w:t>传  真：</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color w:val="auto"/>
          <w:sz w:val="22"/>
          <w:szCs w:val="21"/>
        </w:rPr>
        <w:t xml:space="preserve"> 传  真：</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bookmarkStart w:id="567" w:name="_Toc351203652"/>
    </w:p>
    <w:p>
      <w:pPr>
        <w:spacing w:line="560" w:lineRule="exact"/>
        <w:ind w:left="527"/>
        <w:outlineLvl w:val="3"/>
        <w:rPr>
          <w:rFonts w:eastAsia="黑体"/>
          <w:b/>
          <w:bCs/>
          <w:color w:val="auto"/>
          <w:sz w:val="22"/>
          <w:szCs w:val="21"/>
        </w:rPr>
      </w:pPr>
    </w:p>
    <w:p>
      <w:pPr>
        <w:spacing w:line="560" w:lineRule="exact"/>
        <w:ind w:left="527"/>
        <w:outlineLvl w:val="3"/>
        <w:rPr>
          <w:rFonts w:eastAsia="黑体"/>
          <w:b/>
          <w:bCs/>
          <w:color w:val="auto"/>
          <w:sz w:val="22"/>
          <w:szCs w:val="21"/>
        </w:rPr>
      </w:pPr>
    </w:p>
    <w:p>
      <w:pPr>
        <w:pStyle w:val="15"/>
        <w:rPr>
          <w:color w:val="auto"/>
          <w:sz w:val="22"/>
        </w:rPr>
      </w:pPr>
    </w:p>
    <w:p>
      <w:pPr>
        <w:spacing w:line="560" w:lineRule="exact"/>
        <w:ind w:left="527"/>
        <w:outlineLvl w:val="3"/>
        <w:rPr>
          <w:color w:val="auto"/>
          <w:sz w:val="22"/>
          <w:szCs w:val="21"/>
        </w:rPr>
      </w:pPr>
      <w:r>
        <w:rPr>
          <w:rFonts w:eastAsia="黑体"/>
          <w:b/>
          <w:bCs/>
          <w:color w:val="auto"/>
          <w:sz w:val="22"/>
          <w:szCs w:val="21"/>
        </w:rPr>
        <w:t>附件</w:t>
      </w:r>
      <w:bookmarkEnd w:id="567"/>
    </w:p>
    <w:p>
      <w:pPr>
        <w:spacing w:line="586" w:lineRule="exact"/>
        <w:ind w:firstLine="440" w:firstLineChars="200"/>
        <w:rPr>
          <w:color w:val="auto"/>
          <w:sz w:val="22"/>
          <w:szCs w:val="21"/>
        </w:rPr>
      </w:pPr>
      <w:r>
        <w:rPr>
          <w:rFonts w:hint="eastAsia"/>
          <w:color w:val="auto"/>
          <w:sz w:val="22"/>
          <w:szCs w:val="21"/>
        </w:rPr>
        <w:t>专用合同条款附件：</w:t>
      </w:r>
    </w:p>
    <w:p>
      <w:pPr>
        <w:spacing w:line="586" w:lineRule="exact"/>
        <w:ind w:firstLine="440" w:firstLineChars="200"/>
        <w:rPr>
          <w:color w:val="auto"/>
          <w:sz w:val="22"/>
        </w:rPr>
      </w:pPr>
      <w:r>
        <w:rPr>
          <w:color w:val="auto"/>
          <w:sz w:val="22"/>
          <w:szCs w:val="21"/>
        </w:rPr>
        <w:t>附件3：工程质量保修书</w:t>
      </w:r>
    </w:p>
    <w:p>
      <w:pPr>
        <w:rPr>
          <w:color w:val="auto"/>
          <w:sz w:val="22"/>
        </w:rPr>
      </w:pPr>
    </w:p>
    <w:p>
      <w:pPr>
        <w:pStyle w:val="15"/>
        <w:rPr>
          <w:color w:val="auto"/>
          <w:sz w:val="22"/>
        </w:rPr>
      </w:pPr>
    </w:p>
    <w:p>
      <w:pPr>
        <w:keepNext/>
        <w:keepLines/>
        <w:spacing w:line="360" w:lineRule="exact"/>
        <w:outlineLvl w:val="3"/>
        <w:rPr>
          <w:rFonts w:eastAsia="黑体"/>
          <w:b/>
          <w:bCs/>
          <w:color w:val="auto"/>
          <w:sz w:val="22"/>
          <w:szCs w:val="21"/>
        </w:rPr>
      </w:pPr>
      <w:r>
        <w:rPr>
          <w:rFonts w:eastAsia="黑体"/>
          <w:b/>
          <w:bCs/>
          <w:color w:val="auto"/>
          <w:sz w:val="22"/>
          <w:szCs w:val="21"/>
        </w:rPr>
        <w:t>附</w:t>
      </w:r>
      <w:bookmarkStart w:id="568" w:name="_Toc296346727"/>
      <w:bookmarkStart w:id="569" w:name="_Toc296891266"/>
      <w:bookmarkStart w:id="570" w:name="_Toc296944565"/>
      <w:bookmarkStart w:id="571" w:name="_Toc267261693"/>
      <w:bookmarkStart w:id="572" w:name="_Toc296891054"/>
      <w:bookmarkStart w:id="573" w:name="_Toc296503226"/>
      <w:bookmarkStart w:id="574" w:name="_Toc296347225"/>
      <w:r>
        <w:rPr>
          <w:rFonts w:eastAsia="黑体"/>
          <w:b/>
          <w:bCs/>
          <w:color w:val="auto"/>
          <w:sz w:val="22"/>
          <w:szCs w:val="21"/>
        </w:rPr>
        <w:t>件3：</w:t>
      </w:r>
      <w:bookmarkEnd w:id="568"/>
      <w:bookmarkEnd w:id="569"/>
      <w:bookmarkEnd w:id="570"/>
      <w:bookmarkEnd w:id="571"/>
      <w:bookmarkEnd w:id="572"/>
      <w:bookmarkEnd w:id="573"/>
      <w:bookmarkEnd w:id="574"/>
      <w:r>
        <w:rPr>
          <w:rFonts w:eastAsia="黑体"/>
          <w:b/>
          <w:bCs/>
          <w:color w:val="auto"/>
          <w:sz w:val="22"/>
          <w:szCs w:val="21"/>
        </w:rPr>
        <w:t xml:space="preserve">    </w:t>
      </w:r>
    </w:p>
    <w:p>
      <w:pPr>
        <w:spacing w:line="360" w:lineRule="exact"/>
        <w:ind w:firstLine="720" w:firstLineChars="200"/>
        <w:jc w:val="center"/>
        <w:rPr>
          <w:rFonts w:eastAsia="黑体"/>
          <w:color w:val="auto"/>
          <w:sz w:val="36"/>
          <w:szCs w:val="32"/>
        </w:rPr>
      </w:pPr>
      <w:r>
        <w:rPr>
          <w:rFonts w:eastAsia="黑体"/>
          <w:color w:val="auto"/>
          <w:sz w:val="36"/>
          <w:szCs w:val="32"/>
        </w:rPr>
        <w:t>工程质量保修书</w:t>
      </w:r>
    </w:p>
    <w:p>
      <w:pPr>
        <w:spacing w:line="360" w:lineRule="exact"/>
        <w:ind w:firstLine="560" w:firstLineChars="200"/>
        <w:rPr>
          <w:rFonts w:eastAsia="黑体"/>
          <w:bCs/>
          <w:color w:val="auto"/>
          <w:sz w:val="28"/>
        </w:rPr>
      </w:pPr>
    </w:p>
    <w:p>
      <w:pPr>
        <w:spacing w:line="400" w:lineRule="exact"/>
        <w:ind w:firstLine="440" w:firstLineChars="200"/>
        <w:rPr>
          <w:bCs/>
          <w:color w:val="auto"/>
          <w:sz w:val="22"/>
          <w:szCs w:val="21"/>
        </w:rPr>
      </w:pPr>
      <w:r>
        <w:rPr>
          <w:bCs/>
          <w:color w:val="auto"/>
          <w:sz w:val="22"/>
          <w:szCs w:val="21"/>
        </w:rPr>
        <w:t>发包人（全称）：</w:t>
      </w:r>
      <w:r>
        <w:rPr>
          <w:bCs/>
          <w:color w:val="auto"/>
          <w:sz w:val="22"/>
          <w:szCs w:val="21"/>
          <w:u w:val="single"/>
        </w:rPr>
        <w:t xml:space="preserve">  </w:t>
      </w:r>
      <w:r>
        <w:rPr>
          <w:rFonts w:hint="eastAsia"/>
          <w:bCs/>
          <w:color w:val="auto"/>
          <w:sz w:val="22"/>
          <w:szCs w:val="21"/>
          <w:u w:val="single"/>
          <w:lang w:eastAsia="zh-CN"/>
        </w:rPr>
        <w:t>三门县绿色产城建设有限公司</w:t>
      </w:r>
      <w:r>
        <w:rPr>
          <w:bCs/>
          <w:color w:val="auto"/>
          <w:sz w:val="22"/>
          <w:szCs w:val="21"/>
          <w:u w:val="single"/>
        </w:rPr>
        <w:t xml:space="preserve">    </w:t>
      </w:r>
      <w:r>
        <w:rPr>
          <w:bCs/>
          <w:color w:val="auto"/>
          <w:sz w:val="22"/>
          <w:szCs w:val="21"/>
        </w:rPr>
        <w:t xml:space="preserve"> </w:t>
      </w:r>
    </w:p>
    <w:p>
      <w:pPr>
        <w:spacing w:line="400" w:lineRule="exact"/>
        <w:ind w:firstLine="440" w:firstLineChars="200"/>
        <w:rPr>
          <w:bCs/>
          <w:color w:val="auto"/>
          <w:sz w:val="22"/>
          <w:szCs w:val="21"/>
        </w:rPr>
      </w:pPr>
      <w:r>
        <w:rPr>
          <w:bCs/>
          <w:color w:val="auto"/>
          <w:sz w:val="22"/>
          <w:szCs w:val="21"/>
        </w:rPr>
        <w:t>承包人（全称）：</w:t>
      </w:r>
      <w:r>
        <w:rPr>
          <w:bCs/>
          <w:color w:val="auto"/>
          <w:sz w:val="22"/>
          <w:szCs w:val="21"/>
          <w:u w:val="single"/>
        </w:rPr>
        <w:t xml:space="preserve">                          </w:t>
      </w:r>
    </w:p>
    <w:p>
      <w:pPr>
        <w:spacing w:line="400" w:lineRule="exact"/>
        <w:ind w:firstLine="440" w:firstLineChars="200"/>
        <w:rPr>
          <w:bCs/>
          <w:color w:val="auto"/>
          <w:sz w:val="22"/>
          <w:szCs w:val="21"/>
        </w:rPr>
      </w:pPr>
    </w:p>
    <w:p>
      <w:pPr>
        <w:spacing w:line="400" w:lineRule="exact"/>
        <w:ind w:firstLine="440" w:firstLineChars="200"/>
        <w:rPr>
          <w:bCs/>
          <w:color w:val="auto"/>
          <w:sz w:val="22"/>
          <w:szCs w:val="21"/>
        </w:rPr>
      </w:pPr>
      <w:r>
        <w:rPr>
          <w:bCs/>
          <w:color w:val="auto"/>
          <w:sz w:val="22"/>
          <w:szCs w:val="21"/>
        </w:rPr>
        <w:t>发包人和承包人根据《中华人民共和国建筑法》和《建设工程质量管理条例》，经协商一致就</w:t>
      </w:r>
      <w:r>
        <w:rPr>
          <w:rFonts w:hint="eastAsia" w:ascii="宋体" w:hAnsi="宋体"/>
          <w:color w:val="auto"/>
          <w:sz w:val="22"/>
          <w:u w:val="single"/>
          <w:lang w:eastAsia="zh-CN"/>
        </w:rPr>
        <w:t>沿海工业城金峙河部分河道水质提升项目</w:t>
      </w:r>
      <w:r>
        <w:rPr>
          <w:rFonts w:hint="eastAsia" w:ascii="宋体" w:hAnsi="宋体"/>
          <w:color w:val="auto"/>
          <w:sz w:val="22"/>
          <w:u w:val="single"/>
        </w:rPr>
        <w:t xml:space="preserve">  </w:t>
      </w:r>
      <w:r>
        <w:rPr>
          <w:bCs/>
          <w:color w:val="auto"/>
          <w:sz w:val="22"/>
          <w:szCs w:val="21"/>
        </w:rPr>
        <w:t>（工程全称）签订工程质量保修书。</w:t>
      </w:r>
    </w:p>
    <w:p>
      <w:pPr>
        <w:spacing w:line="400" w:lineRule="exact"/>
        <w:ind w:firstLine="440" w:firstLineChars="200"/>
        <w:rPr>
          <w:bCs/>
          <w:color w:val="auto"/>
          <w:sz w:val="22"/>
          <w:szCs w:val="21"/>
        </w:rPr>
      </w:pPr>
      <w:r>
        <w:rPr>
          <w:bCs/>
          <w:color w:val="auto"/>
          <w:sz w:val="22"/>
          <w:szCs w:val="21"/>
        </w:rPr>
        <w:t>一、工程质量保修范围和内容</w:t>
      </w:r>
    </w:p>
    <w:p>
      <w:pPr>
        <w:spacing w:line="400" w:lineRule="exact"/>
        <w:ind w:firstLine="440" w:firstLineChars="200"/>
        <w:rPr>
          <w:bCs/>
          <w:color w:val="auto"/>
          <w:sz w:val="22"/>
          <w:szCs w:val="21"/>
        </w:rPr>
      </w:pPr>
      <w:r>
        <w:rPr>
          <w:bCs/>
          <w:color w:val="auto"/>
          <w:sz w:val="22"/>
          <w:szCs w:val="21"/>
        </w:rPr>
        <w:t>承包人在质量保修期内，按照有关法律规定和合同约定，承担工程质量保修责任。</w:t>
      </w:r>
    </w:p>
    <w:p>
      <w:pPr>
        <w:spacing w:line="400" w:lineRule="exact"/>
        <w:ind w:firstLine="440" w:firstLineChars="200"/>
        <w:rPr>
          <w:bCs/>
          <w:color w:val="auto"/>
          <w:sz w:val="22"/>
          <w:szCs w:val="21"/>
        </w:rPr>
      </w:pPr>
      <w:r>
        <w:rPr>
          <w:bCs/>
          <w:color w:val="auto"/>
          <w:sz w:val="22"/>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bCs/>
          <w:color w:val="auto"/>
          <w:sz w:val="22"/>
          <w:szCs w:val="21"/>
          <w:u w:val="single"/>
        </w:rPr>
        <w:t>合同</w:t>
      </w:r>
      <w:r>
        <w:rPr>
          <w:bCs/>
          <w:color w:val="auto"/>
          <w:sz w:val="22"/>
          <w:szCs w:val="21"/>
          <w:u w:val="single"/>
        </w:rPr>
        <w:t>范围内</w:t>
      </w:r>
      <w:r>
        <w:rPr>
          <w:rFonts w:hint="eastAsia"/>
          <w:bCs/>
          <w:color w:val="auto"/>
          <w:sz w:val="22"/>
          <w:szCs w:val="21"/>
          <w:u w:val="single"/>
        </w:rPr>
        <w:t>的</w:t>
      </w:r>
      <w:r>
        <w:rPr>
          <w:bCs/>
          <w:color w:val="auto"/>
          <w:sz w:val="22"/>
          <w:szCs w:val="21"/>
          <w:u w:val="single"/>
        </w:rPr>
        <w:t>所有</w:t>
      </w:r>
      <w:r>
        <w:rPr>
          <w:rFonts w:hint="eastAsia"/>
          <w:bCs/>
          <w:color w:val="auto"/>
          <w:sz w:val="22"/>
          <w:szCs w:val="21"/>
          <w:u w:val="single"/>
        </w:rPr>
        <w:t>内容</w:t>
      </w:r>
      <w:r>
        <w:rPr>
          <w:rFonts w:hint="eastAsia" w:hAnsi="宋体" w:cs="宋体"/>
          <w:color w:val="auto"/>
          <w:kern w:val="0"/>
          <w:sz w:val="22"/>
          <w:u w:val="single"/>
        </w:rPr>
        <w:t>。</w:t>
      </w:r>
      <w:r>
        <w:rPr>
          <w:rFonts w:hint="eastAsia" w:ascii="宋体" w:hAnsi="宋体"/>
          <w:color w:val="auto"/>
          <w:sz w:val="22"/>
          <w:szCs w:val="21"/>
          <w:u w:val="single"/>
        </w:rPr>
        <w:t xml:space="preserve"> </w:t>
      </w:r>
    </w:p>
    <w:p>
      <w:pPr>
        <w:spacing w:line="400" w:lineRule="exact"/>
        <w:ind w:firstLine="440" w:firstLineChars="200"/>
        <w:rPr>
          <w:bCs/>
          <w:color w:val="auto"/>
          <w:sz w:val="22"/>
          <w:szCs w:val="21"/>
        </w:rPr>
      </w:pPr>
      <w:r>
        <w:rPr>
          <w:bCs/>
          <w:color w:val="auto"/>
          <w:sz w:val="22"/>
          <w:szCs w:val="21"/>
        </w:rPr>
        <w:t>二、质量保修期</w:t>
      </w:r>
    </w:p>
    <w:p>
      <w:pPr>
        <w:spacing w:line="400" w:lineRule="exact"/>
        <w:ind w:firstLine="440" w:firstLineChars="200"/>
        <w:rPr>
          <w:bCs/>
          <w:color w:val="auto"/>
          <w:sz w:val="22"/>
          <w:szCs w:val="21"/>
        </w:rPr>
      </w:pPr>
      <w:r>
        <w:rPr>
          <w:bCs/>
          <w:color w:val="auto"/>
          <w:sz w:val="22"/>
          <w:szCs w:val="21"/>
        </w:rPr>
        <w:t>根据《建设工程质量管理条例》及有关规定，工程的质量保修期如下：</w:t>
      </w:r>
    </w:p>
    <w:p>
      <w:pPr>
        <w:spacing w:line="400" w:lineRule="exact"/>
        <w:ind w:firstLine="440" w:firstLineChars="200"/>
        <w:rPr>
          <w:bCs/>
          <w:color w:val="auto"/>
          <w:sz w:val="22"/>
          <w:szCs w:val="21"/>
        </w:rPr>
      </w:pPr>
      <w:r>
        <w:rPr>
          <w:bCs/>
          <w:color w:val="auto"/>
          <w:sz w:val="22"/>
          <w:szCs w:val="21"/>
        </w:rPr>
        <w:t>1．地基基础工程和主体结构工程为设计文件规定的工程合理使用年限；</w:t>
      </w:r>
    </w:p>
    <w:p>
      <w:pPr>
        <w:spacing w:line="400" w:lineRule="exact"/>
        <w:ind w:firstLine="440" w:firstLineChars="200"/>
        <w:rPr>
          <w:bCs/>
          <w:color w:val="auto"/>
          <w:sz w:val="22"/>
          <w:szCs w:val="21"/>
        </w:rPr>
      </w:pPr>
      <w:r>
        <w:rPr>
          <w:bCs/>
          <w:color w:val="auto"/>
          <w:sz w:val="22"/>
          <w:szCs w:val="21"/>
        </w:rPr>
        <w:t>2．屋面防水工程、有防水要求的卫生间、房间和外墙面的防渗为</w:t>
      </w:r>
      <w:r>
        <w:rPr>
          <w:bCs/>
          <w:color w:val="auto"/>
          <w:sz w:val="22"/>
          <w:szCs w:val="21"/>
          <w:u w:val="single"/>
        </w:rPr>
        <w:t xml:space="preserve">  </w:t>
      </w:r>
      <w:r>
        <w:rPr>
          <w:rFonts w:hint="eastAsia"/>
          <w:bCs/>
          <w:color w:val="auto"/>
          <w:sz w:val="22"/>
          <w:szCs w:val="21"/>
          <w:u w:val="single"/>
        </w:rPr>
        <w:t>5</w:t>
      </w:r>
      <w:r>
        <w:rPr>
          <w:bCs/>
          <w:color w:val="auto"/>
          <w:sz w:val="22"/>
          <w:szCs w:val="21"/>
          <w:u w:val="single"/>
        </w:rPr>
        <w:t xml:space="preserve">   </w:t>
      </w:r>
      <w:r>
        <w:rPr>
          <w:bCs/>
          <w:color w:val="auto"/>
          <w:sz w:val="22"/>
          <w:szCs w:val="21"/>
        </w:rPr>
        <w:t>年；</w:t>
      </w:r>
    </w:p>
    <w:p>
      <w:pPr>
        <w:spacing w:line="400" w:lineRule="exact"/>
        <w:ind w:firstLine="440" w:firstLineChars="200"/>
        <w:rPr>
          <w:bCs/>
          <w:color w:val="auto"/>
          <w:sz w:val="22"/>
          <w:szCs w:val="21"/>
        </w:rPr>
      </w:pPr>
      <w:r>
        <w:rPr>
          <w:bCs/>
          <w:color w:val="auto"/>
          <w:sz w:val="22"/>
          <w:szCs w:val="21"/>
        </w:rPr>
        <w:t>3．装修工程为</w:t>
      </w:r>
      <w:r>
        <w:rPr>
          <w:bCs/>
          <w:color w:val="auto"/>
          <w:sz w:val="22"/>
          <w:szCs w:val="21"/>
          <w:u w:val="single"/>
        </w:rPr>
        <w:t xml:space="preserve">   </w:t>
      </w:r>
      <w:r>
        <w:rPr>
          <w:rFonts w:hint="eastAsia"/>
          <w:bCs/>
          <w:color w:val="auto"/>
          <w:sz w:val="22"/>
          <w:szCs w:val="21"/>
          <w:u w:val="single"/>
        </w:rPr>
        <w:t>2</w:t>
      </w:r>
      <w:r>
        <w:rPr>
          <w:bCs/>
          <w:color w:val="auto"/>
          <w:sz w:val="22"/>
          <w:szCs w:val="21"/>
          <w:u w:val="single"/>
        </w:rPr>
        <w:t xml:space="preserve">  </w:t>
      </w:r>
      <w:r>
        <w:rPr>
          <w:bCs/>
          <w:color w:val="auto"/>
          <w:sz w:val="22"/>
          <w:szCs w:val="21"/>
        </w:rPr>
        <w:t>年；</w:t>
      </w:r>
    </w:p>
    <w:p>
      <w:pPr>
        <w:spacing w:line="400" w:lineRule="exact"/>
        <w:ind w:firstLine="440" w:firstLineChars="200"/>
        <w:rPr>
          <w:bCs/>
          <w:color w:val="auto"/>
          <w:sz w:val="22"/>
          <w:szCs w:val="21"/>
        </w:rPr>
      </w:pPr>
      <w:r>
        <w:rPr>
          <w:bCs/>
          <w:color w:val="auto"/>
          <w:sz w:val="22"/>
          <w:szCs w:val="21"/>
        </w:rPr>
        <w:t>4．电气管线、给排水管道、设备安装工程为</w:t>
      </w:r>
      <w:r>
        <w:rPr>
          <w:bCs/>
          <w:color w:val="auto"/>
          <w:sz w:val="22"/>
          <w:szCs w:val="21"/>
          <w:u w:val="single"/>
        </w:rPr>
        <w:t xml:space="preserve">   </w:t>
      </w:r>
      <w:r>
        <w:rPr>
          <w:rFonts w:hint="eastAsia"/>
          <w:bCs/>
          <w:color w:val="auto"/>
          <w:sz w:val="22"/>
          <w:szCs w:val="21"/>
          <w:u w:val="single"/>
        </w:rPr>
        <w:t>2</w:t>
      </w:r>
      <w:r>
        <w:rPr>
          <w:bCs/>
          <w:color w:val="auto"/>
          <w:sz w:val="22"/>
          <w:szCs w:val="21"/>
          <w:u w:val="single"/>
        </w:rPr>
        <w:t xml:space="preserve">  </w:t>
      </w:r>
      <w:r>
        <w:rPr>
          <w:bCs/>
          <w:color w:val="auto"/>
          <w:sz w:val="22"/>
          <w:szCs w:val="21"/>
        </w:rPr>
        <w:t>年；</w:t>
      </w:r>
    </w:p>
    <w:p>
      <w:pPr>
        <w:spacing w:line="400" w:lineRule="exact"/>
        <w:ind w:firstLine="440" w:firstLineChars="200"/>
        <w:rPr>
          <w:bCs/>
          <w:color w:val="auto"/>
          <w:sz w:val="22"/>
          <w:szCs w:val="21"/>
        </w:rPr>
      </w:pPr>
      <w:r>
        <w:rPr>
          <w:bCs/>
          <w:color w:val="auto"/>
          <w:sz w:val="22"/>
          <w:szCs w:val="21"/>
        </w:rPr>
        <w:t>5．供热与供冷系统为</w:t>
      </w:r>
      <w:r>
        <w:rPr>
          <w:bCs/>
          <w:color w:val="auto"/>
          <w:sz w:val="22"/>
          <w:szCs w:val="21"/>
          <w:u w:val="single"/>
        </w:rPr>
        <w:t xml:space="preserve">  </w:t>
      </w:r>
      <w:r>
        <w:rPr>
          <w:rFonts w:hint="eastAsia"/>
          <w:bCs/>
          <w:color w:val="auto"/>
          <w:sz w:val="22"/>
          <w:szCs w:val="21"/>
          <w:u w:val="single"/>
        </w:rPr>
        <w:t>2</w:t>
      </w:r>
      <w:r>
        <w:rPr>
          <w:bCs/>
          <w:color w:val="auto"/>
          <w:sz w:val="22"/>
          <w:szCs w:val="21"/>
          <w:u w:val="single"/>
        </w:rPr>
        <w:t xml:space="preserve">    </w:t>
      </w:r>
      <w:r>
        <w:rPr>
          <w:bCs/>
          <w:color w:val="auto"/>
          <w:sz w:val="22"/>
          <w:szCs w:val="21"/>
        </w:rPr>
        <w:t>个采暖期、供冷期；</w:t>
      </w:r>
    </w:p>
    <w:p>
      <w:pPr>
        <w:spacing w:line="400" w:lineRule="exact"/>
        <w:ind w:firstLine="440" w:firstLineChars="200"/>
        <w:rPr>
          <w:bCs/>
          <w:color w:val="auto"/>
          <w:sz w:val="22"/>
          <w:szCs w:val="21"/>
        </w:rPr>
      </w:pPr>
      <w:r>
        <w:rPr>
          <w:bCs/>
          <w:color w:val="auto"/>
          <w:sz w:val="22"/>
          <w:szCs w:val="21"/>
        </w:rPr>
        <w:t>6．住宅小区内的给排水设施、道路等配套工程为</w:t>
      </w:r>
      <w:r>
        <w:rPr>
          <w:bCs/>
          <w:color w:val="auto"/>
          <w:sz w:val="22"/>
          <w:szCs w:val="21"/>
          <w:u w:val="single"/>
        </w:rPr>
        <w:t xml:space="preserve">   </w:t>
      </w:r>
      <w:r>
        <w:rPr>
          <w:rFonts w:hint="eastAsia"/>
          <w:bCs/>
          <w:color w:val="auto"/>
          <w:sz w:val="22"/>
          <w:szCs w:val="21"/>
          <w:u w:val="single"/>
        </w:rPr>
        <w:t>2</w:t>
      </w:r>
      <w:r>
        <w:rPr>
          <w:bCs/>
          <w:color w:val="auto"/>
          <w:sz w:val="22"/>
          <w:szCs w:val="21"/>
          <w:u w:val="single"/>
        </w:rPr>
        <w:t xml:space="preserve">  </w:t>
      </w:r>
      <w:r>
        <w:rPr>
          <w:bCs/>
          <w:color w:val="auto"/>
          <w:sz w:val="22"/>
          <w:szCs w:val="21"/>
        </w:rPr>
        <w:t>年；</w:t>
      </w:r>
    </w:p>
    <w:p>
      <w:pPr>
        <w:spacing w:line="400" w:lineRule="exact"/>
        <w:ind w:firstLine="440" w:firstLineChars="200"/>
        <w:rPr>
          <w:rFonts w:ascii="宋体" w:hAnsi="宋体"/>
          <w:color w:val="auto"/>
          <w:sz w:val="22"/>
          <w:u w:val="none"/>
        </w:rPr>
      </w:pPr>
      <w:r>
        <w:rPr>
          <w:bCs/>
          <w:color w:val="auto"/>
          <w:sz w:val="22"/>
          <w:szCs w:val="21"/>
        </w:rPr>
        <w:t>7．其他项目保修期限约定如下：</w:t>
      </w:r>
      <w:r>
        <w:rPr>
          <w:rFonts w:hint="eastAsia"/>
          <w:bCs/>
          <w:color w:val="auto"/>
          <w:sz w:val="22"/>
          <w:szCs w:val="21"/>
          <w:lang w:eastAsia="zh-CN"/>
        </w:rPr>
        <w:t>本项目的质量保修期为</w:t>
      </w:r>
      <w:r>
        <w:rPr>
          <w:rFonts w:hint="eastAsia"/>
          <w:bCs/>
          <w:color w:val="auto"/>
          <w:sz w:val="22"/>
          <w:szCs w:val="21"/>
          <w:u w:val="single"/>
          <w:lang w:val="en-US" w:eastAsia="zh-CN"/>
        </w:rPr>
        <w:t>2</w:t>
      </w:r>
      <w:r>
        <w:rPr>
          <w:rFonts w:hint="eastAsia"/>
          <w:bCs/>
          <w:color w:val="auto"/>
          <w:sz w:val="22"/>
          <w:szCs w:val="21"/>
          <w:u w:val="none"/>
          <w:lang w:val="en-US" w:eastAsia="zh-CN"/>
        </w:rPr>
        <w:t>年；</w:t>
      </w:r>
      <w:r>
        <w:rPr>
          <w:rFonts w:hint="eastAsia" w:ascii="宋体" w:hAnsi="宋体"/>
          <w:color w:val="auto"/>
          <w:sz w:val="22"/>
          <w:u w:val="none"/>
        </w:rPr>
        <w:t xml:space="preserve"> </w:t>
      </w:r>
    </w:p>
    <w:p>
      <w:pPr>
        <w:spacing w:line="400" w:lineRule="exact"/>
        <w:ind w:firstLine="440" w:firstLineChars="200"/>
        <w:rPr>
          <w:bCs/>
          <w:color w:val="auto"/>
          <w:sz w:val="22"/>
          <w:szCs w:val="21"/>
        </w:rPr>
      </w:pPr>
      <w:r>
        <w:rPr>
          <w:bCs/>
          <w:color w:val="auto"/>
          <w:sz w:val="22"/>
          <w:szCs w:val="21"/>
        </w:rPr>
        <w:t>质量保修期自工程竣工验收合格之日起计算。</w:t>
      </w:r>
    </w:p>
    <w:p>
      <w:pPr>
        <w:spacing w:line="400" w:lineRule="exact"/>
        <w:ind w:firstLine="440" w:firstLineChars="200"/>
        <w:rPr>
          <w:bCs/>
          <w:color w:val="auto"/>
          <w:sz w:val="22"/>
          <w:szCs w:val="21"/>
        </w:rPr>
      </w:pPr>
      <w:r>
        <w:rPr>
          <w:bCs/>
          <w:color w:val="auto"/>
          <w:sz w:val="22"/>
          <w:szCs w:val="21"/>
        </w:rPr>
        <w:t>三、缺陷责任期</w:t>
      </w:r>
    </w:p>
    <w:p>
      <w:pPr>
        <w:spacing w:line="380" w:lineRule="exact"/>
        <w:ind w:firstLine="440" w:firstLineChars="200"/>
        <w:rPr>
          <w:rFonts w:ascii="宋体" w:hAnsi="宋体"/>
          <w:b/>
          <w:color w:val="auto"/>
          <w:sz w:val="22"/>
          <w:u w:val="single"/>
        </w:rPr>
      </w:pPr>
      <w:r>
        <w:rPr>
          <w:bCs/>
          <w:color w:val="auto"/>
          <w:sz w:val="22"/>
          <w:szCs w:val="21"/>
        </w:rPr>
        <w:t>工程缺陷责任期为</w:t>
      </w:r>
      <w:r>
        <w:rPr>
          <w:rFonts w:hint="eastAsia"/>
          <w:bCs/>
          <w:color w:val="auto"/>
          <w:sz w:val="22"/>
          <w:szCs w:val="21"/>
          <w:u w:val="single"/>
          <w:lang w:val="en-US" w:eastAsia="zh-CN"/>
        </w:rPr>
        <w:t>12</w:t>
      </w:r>
      <w:r>
        <w:rPr>
          <w:bCs/>
          <w:color w:val="auto"/>
          <w:sz w:val="22"/>
          <w:szCs w:val="21"/>
        </w:rPr>
        <w:t>个月，缺陷责任期自工程竣工验收合格之日起计算。单位工程先于全部工程进行验收，单位工程缺陷责任期自单位工程验收合格之日起算。</w:t>
      </w:r>
    </w:p>
    <w:p>
      <w:pPr>
        <w:spacing w:line="400" w:lineRule="exact"/>
        <w:ind w:firstLine="440" w:firstLineChars="200"/>
        <w:rPr>
          <w:bCs/>
          <w:color w:val="auto"/>
          <w:sz w:val="22"/>
          <w:szCs w:val="21"/>
        </w:rPr>
      </w:pPr>
      <w:r>
        <w:rPr>
          <w:bCs/>
          <w:color w:val="auto"/>
          <w:sz w:val="22"/>
          <w:szCs w:val="21"/>
        </w:rPr>
        <w:t>四、质量保修责任</w:t>
      </w:r>
    </w:p>
    <w:p>
      <w:pPr>
        <w:spacing w:line="400" w:lineRule="exact"/>
        <w:ind w:firstLine="440" w:firstLineChars="200"/>
        <w:rPr>
          <w:bCs/>
          <w:color w:val="auto"/>
          <w:sz w:val="22"/>
          <w:szCs w:val="21"/>
        </w:rPr>
      </w:pPr>
      <w:r>
        <w:rPr>
          <w:bCs/>
          <w:color w:val="auto"/>
          <w:sz w:val="22"/>
          <w:szCs w:val="21"/>
        </w:rPr>
        <w:t>1．属于保修范围、内容的项目，承包人应当在接到保修通知之日起7天内派人保修。承包人不在约定期限内派人保修的，发包人可以委托他人修理。</w:t>
      </w:r>
    </w:p>
    <w:p>
      <w:pPr>
        <w:spacing w:line="400" w:lineRule="exact"/>
        <w:ind w:firstLine="440" w:firstLineChars="200"/>
        <w:rPr>
          <w:bCs/>
          <w:color w:val="auto"/>
          <w:sz w:val="22"/>
          <w:szCs w:val="21"/>
        </w:rPr>
      </w:pPr>
      <w:r>
        <w:rPr>
          <w:bCs/>
          <w:color w:val="auto"/>
          <w:sz w:val="22"/>
          <w:szCs w:val="21"/>
        </w:rPr>
        <w:t>2．发生紧急事故需抢修的，承包人在接到事故通知后，应当立即到达事故现场抢修。</w:t>
      </w:r>
    </w:p>
    <w:p>
      <w:pPr>
        <w:spacing w:line="400" w:lineRule="exact"/>
        <w:ind w:firstLine="440" w:firstLineChars="200"/>
        <w:rPr>
          <w:bCs/>
          <w:color w:val="auto"/>
          <w:sz w:val="22"/>
          <w:szCs w:val="21"/>
        </w:rPr>
      </w:pPr>
      <w:r>
        <w:rPr>
          <w:bCs/>
          <w:color w:val="auto"/>
          <w:sz w:val="22"/>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00" w:lineRule="exact"/>
        <w:ind w:firstLine="440" w:firstLineChars="200"/>
        <w:rPr>
          <w:bCs/>
          <w:color w:val="auto"/>
          <w:sz w:val="22"/>
          <w:szCs w:val="21"/>
        </w:rPr>
      </w:pPr>
      <w:r>
        <w:rPr>
          <w:bCs/>
          <w:color w:val="auto"/>
          <w:sz w:val="22"/>
          <w:szCs w:val="21"/>
        </w:rPr>
        <w:t>4．质量保修完成后，由发包人组织验收。</w:t>
      </w:r>
    </w:p>
    <w:p>
      <w:pPr>
        <w:spacing w:line="400" w:lineRule="exact"/>
        <w:ind w:firstLine="440" w:firstLineChars="200"/>
        <w:rPr>
          <w:bCs/>
          <w:color w:val="auto"/>
          <w:sz w:val="22"/>
          <w:szCs w:val="21"/>
        </w:rPr>
      </w:pPr>
      <w:r>
        <w:rPr>
          <w:bCs/>
          <w:color w:val="auto"/>
          <w:sz w:val="22"/>
          <w:szCs w:val="21"/>
        </w:rPr>
        <w:t>五、保修费用</w:t>
      </w:r>
    </w:p>
    <w:p>
      <w:pPr>
        <w:spacing w:line="400" w:lineRule="exact"/>
        <w:ind w:firstLine="440" w:firstLineChars="200"/>
        <w:rPr>
          <w:bCs/>
          <w:color w:val="auto"/>
          <w:sz w:val="22"/>
          <w:szCs w:val="21"/>
        </w:rPr>
      </w:pPr>
      <w:r>
        <w:rPr>
          <w:bCs/>
          <w:color w:val="auto"/>
          <w:sz w:val="22"/>
          <w:szCs w:val="21"/>
        </w:rPr>
        <w:t>保修费用由造成质量缺陷的责任方承担。</w:t>
      </w:r>
    </w:p>
    <w:p>
      <w:pPr>
        <w:spacing w:line="400" w:lineRule="exact"/>
        <w:ind w:firstLine="440" w:firstLineChars="200"/>
        <w:rPr>
          <w:bCs/>
          <w:color w:val="auto"/>
          <w:sz w:val="22"/>
          <w:szCs w:val="21"/>
          <w:u w:val="single"/>
        </w:rPr>
      </w:pPr>
      <w:r>
        <w:rPr>
          <w:bCs/>
          <w:color w:val="auto"/>
          <w:sz w:val="22"/>
          <w:szCs w:val="21"/>
        </w:rPr>
        <w:t>六、双方约定的其他工程质量保修事项：</w:t>
      </w:r>
      <w:r>
        <w:rPr>
          <w:rFonts w:hint="eastAsia"/>
          <w:bCs/>
          <w:color w:val="auto"/>
          <w:sz w:val="22"/>
          <w:szCs w:val="21"/>
          <w:u w:val="single"/>
        </w:rPr>
        <w:t xml:space="preserve">         </w:t>
      </w:r>
      <w:r>
        <w:rPr>
          <w:bCs/>
          <w:color w:val="auto"/>
          <w:sz w:val="22"/>
          <w:szCs w:val="21"/>
          <w:u w:val="single"/>
        </w:rPr>
        <w:t xml:space="preserve"> </w:t>
      </w:r>
      <w:r>
        <w:rPr>
          <w:rFonts w:hint="eastAsia"/>
          <w:bCs/>
          <w:color w:val="auto"/>
          <w:sz w:val="22"/>
          <w:szCs w:val="21"/>
          <w:u w:val="single"/>
        </w:rPr>
        <w:t xml:space="preserve"> </w:t>
      </w:r>
    </w:p>
    <w:p>
      <w:pPr>
        <w:spacing w:line="400" w:lineRule="exact"/>
        <w:ind w:firstLine="440" w:firstLineChars="200"/>
        <w:rPr>
          <w:bCs/>
          <w:color w:val="auto"/>
          <w:sz w:val="22"/>
          <w:szCs w:val="21"/>
        </w:rPr>
      </w:pPr>
      <w:r>
        <w:rPr>
          <w:bCs/>
          <w:color w:val="auto"/>
          <w:sz w:val="22"/>
          <w:szCs w:val="21"/>
        </w:rPr>
        <w:t>工程质量保修书由发包人、承包人在工程竣工验收前共同签署，作为施工合同附件，其有效期限至保修期满。</w:t>
      </w:r>
    </w:p>
    <w:p>
      <w:pPr>
        <w:spacing w:line="360" w:lineRule="exact"/>
        <w:ind w:firstLine="440" w:firstLineChars="200"/>
        <w:rPr>
          <w:bCs/>
          <w:color w:val="auto"/>
          <w:sz w:val="22"/>
          <w:szCs w:val="21"/>
        </w:rPr>
      </w:pPr>
    </w:p>
    <w:p>
      <w:pPr>
        <w:spacing w:line="360" w:lineRule="exact"/>
        <w:ind w:firstLine="440" w:firstLineChars="200"/>
        <w:rPr>
          <w:bCs/>
          <w:color w:val="auto"/>
          <w:sz w:val="22"/>
          <w:szCs w:val="21"/>
        </w:rPr>
      </w:pPr>
    </w:p>
    <w:p>
      <w:pPr>
        <w:spacing w:line="400" w:lineRule="exact"/>
        <w:ind w:firstLine="440" w:firstLineChars="200"/>
        <w:rPr>
          <w:bCs/>
          <w:color w:val="auto"/>
          <w:sz w:val="22"/>
          <w:szCs w:val="21"/>
        </w:rPr>
      </w:pPr>
      <w:r>
        <w:rPr>
          <w:bCs/>
          <w:color w:val="auto"/>
          <w:sz w:val="22"/>
          <w:szCs w:val="21"/>
        </w:rPr>
        <w:t>发包人（公章）：</w:t>
      </w:r>
      <w:r>
        <w:rPr>
          <w:bCs/>
          <w:color w:val="auto"/>
          <w:sz w:val="22"/>
          <w:szCs w:val="21"/>
          <w:u w:val="single"/>
        </w:rPr>
        <w:t xml:space="preserve">    </w:t>
      </w:r>
      <w:r>
        <w:rPr>
          <w:rFonts w:hint="eastAsia"/>
          <w:bCs/>
          <w:color w:val="auto"/>
          <w:sz w:val="22"/>
          <w:szCs w:val="21"/>
          <w:u w:val="single"/>
        </w:rPr>
        <w:t xml:space="preserve">       </w:t>
      </w:r>
      <w:r>
        <w:rPr>
          <w:bCs/>
          <w:color w:val="auto"/>
          <w:sz w:val="22"/>
          <w:szCs w:val="21"/>
          <w:u w:val="single"/>
        </w:rPr>
        <w:t xml:space="preserve">    </w:t>
      </w:r>
      <w:r>
        <w:rPr>
          <w:bCs/>
          <w:color w:val="auto"/>
          <w:sz w:val="22"/>
          <w:szCs w:val="21"/>
        </w:rPr>
        <w:t xml:space="preserve">  承包人（公章）：</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p>
    <w:p>
      <w:pPr>
        <w:spacing w:line="400" w:lineRule="exact"/>
        <w:ind w:firstLine="440" w:firstLineChars="200"/>
        <w:rPr>
          <w:bCs/>
          <w:color w:val="auto"/>
          <w:sz w:val="22"/>
          <w:szCs w:val="21"/>
        </w:rPr>
      </w:pPr>
      <w:r>
        <w:rPr>
          <w:bCs/>
          <w:color w:val="auto"/>
          <w:sz w:val="22"/>
          <w:szCs w:val="21"/>
        </w:rPr>
        <w:t>地  址：</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r>
        <w:rPr>
          <w:bCs/>
          <w:color w:val="auto"/>
          <w:sz w:val="22"/>
          <w:szCs w:val="21"/>
        </w:rPr>
        <w:t xml:space="preserve">  地  址：</w:t>
      </w:r>
      <w:r>
        <w:rPr>
          <w:bCs/>
          <w:color w:val="auto"/>
          <w:sz w:val="22"/>
          <w:szCs w:val="21"/>
          <w:u w:val="single"/>
        </w:rPr>
        <w:t></w:t>
      </w:r>
      <w:r>
        <w:rPr>
          <w:rFonts w:hint="eastAsia"/>
          <w:bCs/>
          <w:color w:val="auto"/>
          <w:sz w:val="22"/>
          <w:szCs w:val="21"/>
          <w:u w:val="single"/>
        </w:rPr>
        <w:t xml:space="preserve">        </w:t>
      </w:r>
      <w:r>
        <w:rPr>
          <w:bCs/>
          <w:color w:val="auto"/>
          <w:sz w:val="22"/>
          <w:szCs w:val="21"/>
          <w:u w:val="single"/>
        </w:rPr>
        <w:t xml:space="preserve">        </w:t>
      </w:r>
    </w:p>
    <w:p>
      <w:pPr>
        <w:spacing w:line="400" w:lineRule="exact"/>
        <w:ind w:firstLine="440" w:firstLineChars="200"/>
        <w:rPr>
          <w:bCs/>
          <w:color w:val="auto"/>
          <w:sz w:val="22"/>
          <w:szCs w:val="21"/>
        </w:rPr>
      </w:pPr>
      <w:r>
        <w:rPr>
          <w:bCs/>
          <w:color w:val="auto"/>
          <w:sz w:val="22"/>
          <w:szCs w:val="21"/>
        </w:rPr>
        <w:t>法定代表人（签字）：</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r>
        <w:rPr>
          <w:bCs/>
          <w:color w:val="auto"/>
          <w:sz w:val="22"/>
          <w:szCs w:val="21"/>
        </w:rPr>
        <w:t xml:space="preserve"> 法定代表人（签字）：</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p>
    <w:p>
      <w:pPr>
        <w:spacing w:line="400" w:lineRule="exact"/>
        <w:ind w:firstLine="440" w:firstLineChars="200"/>
        <w:rPr>
          <w:bCs/>
          <w:color w:val="auto"/>
          <w:sz w:val="22"/>
          <w:szCs w:val="21"/>
        </w:rPr>
      </w:pPr>
      <w:r>
        <w:rPr>
          <w:bCs/>
          <w:color w:val="auto"/>
          <w:sz w:val="22"/>
          <w:szCs w:val="21"/>
        </w:rPr>
        <w:t>委托代理人（签字）：</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r>
        <w:rPr>
          <w:bCs/>
          <w:color w:val="auto"/>
          <w:sz w:val="22"/>
          <w:szCs w:val="21"/>
        </w:rPr>
        <w:t xml:space="preserve"> 委托代理人（签字）：</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p>
    <w:p>
      <w:pPr>
        <w:spacing w:line="400" w:lineRule="exact"/>
        <w:ind w:firstLine="440" w:firstLineChars="200"/>
        <w:rPr>
          <w:bCs/>
          <w:color w:val="auto"/>
          <w:sz w:val="22"/>
          <w:szCs w:val="21"/>
        </w:rPr>
      </w:pPr>
      <w:r>
        <w:rPr>
          <w:bCs/>
          <w:color w:val="auto"/>
          <w:sz w:val="22"/>
          <w:szCs w:val="21"/>
        </w:rPr>
        <w:t>电  话：</w:t>
      </w:r>
      <w:r>
        <w:rPr>
          <w:bCs/>
          <w:color w:val="auto"/>
          <w:sz w:val="22"/>
          <w:szCs w:val="21"/>
          <w:u w:val="single"/>
        </w:rPr>
        <w:t></w:t>
      </w:r>
      <w:r>
        <w:rPr>
          <w:rFonts w:hint="eastAsia"/>
          <w:bCs/>
          <w:color w:val="auto"/>
          <w:sz w:val="22"/>
          <w:szCs w:val="21"/>
          <w:u w:val="single"/>
        </w:rPr>
        <w:t xml:space="preserve">         </w:t>
      </w:r>
      <w:r>
        <w:rPr>
          <w:bCs/>
          <w:color w:val="auto"/>
          <w:sz w:val="22"/>
          <w:szCs w:val="21"/>
          <w:u w:val="single"/>
        </w:rPr>
        <w:t xml:space="preserve">   </w:t>
      </w:r>
      <w:r>
        <w:rPr>
          <w:bCs/>
          <w:color w:val="auto"/>
          <w:sz w:val="22"/>
          <w:szCs w:val="21"/>
        </w:rPr>
        <w:t xml:space="preserve">  电  话：</w:t>
      </w:r>
      <w:r>
        <w:rPr>
          <w:bCs/>
          <w:color w:val="auto"/>
          <w:sz w:val="22"/>
          <w:szCs w:val="21"/>
          <w:u w:val="single"/>
        </w:rPr>
        <w:t></w:t>
      </w:r>
      <w:r>
        <w:rPr>
          <w:rFonts w:hint="eastAsia"/>
          <w:bCs/>
          <w:color w:val="auto"/>
          <w:sz w:val="22"/>
          <w:szCs w:val="21"/>
          <w:u w:val="single"/>
        </w:rPr>
        <w:t xml:space="preserve">        </w:t>
      </w:r>
      <w:r>
        <w:rPr>
          <w:bCs/>
          <w:color w:val="auto"/>
          <w:sz w:val="22"/>
          <w:szCs w:val="21"/>
          <w:u w:val="single"/>
        </w:rPr>
        <w:t xml:space="preserve">      </w:t>
      </w:r>
    </w:p>
    <w:p>
      <w:pPr>
        <w:spacing w:line="400" w:lineRule="exact"/>
        <w:ind w:firstLine="440" w:firstLineChars="200"/>
        <w:rPr>
          <w:bCs/>
          <w:color w:val="auto"/>
          <w:sz w:val="22"/>
          <w:szCs w:val="21"/>
        </w:rPr>
      </w:pPr>
      <w:r>
        <w:rPr>
          <w:bCs/>
          <w:color w:val="auto"/>
          <w:sz w:val="22"/>
          <w:szCs w:val="21"/>
        </w:rPr>
        <w:t>传  真：</w:t>
      </w:r>
      <w:r>
        <w:rPr>
          <w:bCs/>
          <w:color w:val="auto"/>
          <w:sz w:val="22"/>
          <w:szCs w:val="21"/>
          <w:u w:val="single"/>
        </w:rPr>
        <w:t></w:t>
      </w:r>
      <w:r>
        <w:rPr>
          <w:rFonts w:hint="eastAsia"/>
          <w:bCs/>
          <w:color w:val="auto"/>
          <w:sz w:val="22"/>
          <w:szCs w:val="21"/>
          <w:u w:val="single"/>
        </w:rPr>
        <w:t xml:space="preserve">       </w:t>
      </w:r>
      <w:r>
        <w:rPr>
          <w:bCs/>
          <w:color w:val="auto"/>
          <w:sz w:val="22"/>
          <w:szCs w:val="21"/>
          <w:u w:val="single"/>
        </w:rPr>
        <w:t xml:space="preserve">   </w:t>
      </w:r>
      <w:r>
        <w:rPr>
          <w:bCs/>
          <w:color w:val="auto"/>
          <w:sz w:val="22"/>
          <w:szCs w:val="21"/>
        </w:rPr>
        <w:t xml:space="preserve">     </w:t>
      </w:r>
      <w:r>
        <w:rPr>
          <w:rFonts w:hint="eastAsia"/>
          <w:bCs/>
          <w:color w:val="auto"/>
          <w:sz w:val="22"/>
          <w:szCs w:val="21"/>
          <w:lang w:val="en-US" w:eastAsia="zh-CN"/>
        </w:rPr>
        <w:t xml:space="preserve"> </w:t>
      </w:r>
      <w:r>
        <w:rPr>
          <w:bCs/>
          <w:color w:val="auto"/>
          <w:sz w:val="22"/>
          <w:szCs w:val="21"/>
        </w:rPr>
        <w:t>传  真：</w:t>
      </w:r>
      <w:r>
        <w:rPr>
          <w:bCs/>
          <w:color w:val="auto"/>
          <w:sz w:val="22"/>
          <w:szCs w:val="21"/>
          <w:u w:val="single"/>
        </w:rPr>
        <w:t></w:t>
      </w:r>
      <w:r>
        <w:rPr>
          <w:rFonts w:hint="eastAsia"/>
          <w:bCs/>
          <w:color w:val="auto"/>
          <w:sz w:val="22"/>
          <w:szCs w:val="21"/>
          <w:u w:val="single"/>
        </w:rPr>
        <w:t xml:space="preserve">         </w:t>
      </w:r>
      <w:r>
        <w:rPr>
          <w:bCs/>
          <w:color w:val="auto"/>
          <w:sz w:val="22"/>
          <w:szCs w:val="21"/>
          <w:u w:val="single"/>
        </w:rPr>
        <w:t xml:space="preserve">      </w:t>
      </w:r>
    </w:p>
    <w:p>
      <w:pPr>
        <w:spacing w:line="400" w:lineRule="exact"/>
        <w:ind w:firstLine="440" w:firstLineChars="200"/>
        <w:rPr>
          <w:bCs/>
          <w:color w:val="auto"/>
          <w:sz w:val="22"/>
          <w:szCs w:val="21"/>
        </w:rPr>
      </w:pPr>
      <w:r>
        <w:rPr>
          <w:bCs/>
          <w:color w:val="auto"/>
          <w:sz w:val="22"/>
          <w:szCs w:val="21"/>
        </w:rPr>
        <w:t>开户银行：</w:t>
      </w:r>
      <w:r>
        <w:rPr>
          <w:bCs/>
          <w:color w:val="auto"/>
          <w:sz w:val="22"/>
          <w:szCs w:val="21"/>
          <w:u w:val="single"/>
        </w:rPr>
        <w:t></w:t>
      </w:r>
      <w:r>
        <w:rPr>
          <w:rFonts w:hint="eastAsia"/>
          <w:bCs/>
          <w:color w:val="auto"/>
          <w:sz w:val="22"/>
          <w:szCs w:val="21"/>
          <w:u w:val="single"/>
        </w:rPr>
        <w:t xml:space="preserve">        </w:t>
      </w:r>
      <w:r>
        <w:rPr>
          <w:bCs/>
          <w:color w:val="auto"/>
          <w:sz w:val="22"/>
          <w:szCs w:val="21"/>
          <w:u w:val="single"/>
        </w:rPr>
        <w:t xml:space="preserve">   </w:t>
      </w:r>
      <w:r>
        <w:rPr>
          <w:bCs/>
          <w:color w:val="auto"/>
          <w:sz w:val="22"/>
          <w:szCs w:val="21"/>
        </w:rPr>
        <w:t xml:space="preserve">     开户银行：</w:t>
      </w:r>
      <w:r>
        <w:rPr>
          <w:bCs/>
          <w:color w:val="auto"/>
          <w:sz w:val="22"/>
          <w:szCs w:val="21"/>
          <w:u w:val="single"/>
        </w:rPr>
        <w:t></w:t>
      </w:r>
      <w:r>
        <w:rPr>
          <w:rFonts w:hint="eastAsia"/>
          <w:bCs/>
          <w:color w:val="auto"/>
          <w:sz w:val="22"/>
          <w:szCs w:val="21"/>
          <w:u w:val="single"/>
        </w:rPr>
        <w:t xml:space="preserve">        </w:t>
      </w:r>
      <w:r>
        <w:rPr>
          <w:bCs/>
          <w:color w:val="auto"/>
          <w:sz w:val="22"/>
          <w:szCs w:val="21"/>
          <w:u w:val="single"/>
        </w:rPr>
        <w:t xml:space="preserve">    </w:t>
      </w:r>
    </w:p>
    <w:p>
      <w:pPr>
        <w:spacing w:line="400" w:lineRule="exact"/>
        <w:ind w:firstLine="440" w:firstLineChars="200"/>
        <w:rPr>
          <w:bCs/>
          <w:color w:val="auto"/>
          <w:sz w:val="22"/>
          <w:szCs w:val="21"/>
        </w:rPr>
      </w:pPr>
      <w:r>
        <w:rPr>
          <w:bCs/>
          <w:color w:val="auto"/>
          <w:sz w:val="22"/>
          <w:szCs w:val="21"/>
        </w:rPr>
        <w:t>账  号：</w:t>
      </w:r>
      <w:r>
        <w:rPr>
          <w:bCs/>
          <w:color w:val="auto"/>
          <w:sz w:val="22"/>
          <w:szCs w:val="21"/>
          <w:u w:val="single"/>
        </w:rPr>
        <w:t xml:space="preserve">    </w:t>
      </w:r>
      <w:r>
        <w:rPr>
          <w:rFonts w:hint="eastAsia"/>
          <w:bCs/>
          <w:color w:val="auto"/>
          <w:sz w:val="22"/>
          <w:szCs w:val="21"/>
          <w:u w:val="single"/>
        </w:rPr>
        <w:t xml:space="preserve">         </w:t>
      </w:r>
      <w:r>
        <w:rPr>
          <w:bCs/>
          <w:color w:val="auto"/>
          <w:sz w:val="22"/>
          <w:szCs w:val="21"/>
          <w:u w:val="single"/>
        </w:rPr>
        <w:t xml:space="preserve">  </w:t>
      </w:r>
      <w:r>
        <w:rPr>
          <w:bCs/>
          <w:color w:val="auto"/>
          <w:sz w:val="22"/>
          <w:szCs w:val="21"/>
        </w:rPr>
        <w:t xml:space="preserve"> </w:t>
      </w:r>
      <w:r>
        <w:rPr>
          <w:rFonts w:hint="eastAsia"/>
          <w:bCs/>
          <w:color w:val="auto"/>
          <w:sz w:val="22"/>
          <w:szCs w:val="21"/>
        </w:rPr>
        <w:t xml:space="preserve"> </w:t>
      </w:r>
      <w:r>
        <w:rPr>
          <w:bCs/>
          <w:color w:val="auto"/>
          <w:sz w:val="22"/>
          <w:szCs w:val="21"/>
        </w:rPr>
        <w:t xml:space="preserve"> 账  号：</w:t>
      </w:r>
      <w:r>
        <w:rPr>
          <w:bCs/>
          <w:color w:val="auto"/>
          <w:sz w:val="22"/>
          <w:szCs w:val="21"/>
          <w:u w:val="single"/>
        </w:rPr>
        <w:t></w:t>
      </w:r>
      <w:r>
        <w:rPr>
          <w:rFonts w:hint="eastAsia"/>
          <w:bCs/>
          <w:color w:val="auto"/>
          <w:sz w:val="22"/>
          <w:szCs w:val="21"/>
          <w:u w:val="single"/>
        </w:rPr>
        <w:t xml:space="preserve">         </w:t>
      </w:r>
      <w:r>
        <w:rPr>
          <w:bCs/>
          <w:color w:val="auto"/>
          <w:sz w:val="22"/>
          <w:szCs w:val="21"/>
          <w:u w:val="single"/>
        </w:rPr>
        <w:t xml:space="preserve">     </w:t>
      </w:r>
    </w:p>
    <w:p>
      <w:pPr>
        <w:spacing w:line="400" w:lineRule="exact"/>
        <w:ind w:firstLine="440" w:firstLineChars="200"/>
        <w:rPr>
          <w:color w:val="auto"/>
          <w:sz w:val="22"/>
          <w:szCs w:val="21"/>
          <w:u w:val="single"/>
        </w:rPr>
      </w:pPr>
      <w:r>
        <w:rPr>
          <w:bCs/>
          <w:color w:val="auto"/>
          <w:sz w:val="22"/>
          <w:szCs w:val="21"/>
        </w:rPr>
        <w:t>邮政编码：</w:t>
      </w:r>
      <w:r>
        <w:rPr>
          <w:bCs/>
          <w:color w:val="auto"/>
          <w:sz w:val="22"/>
          <w:szCs w:val="21"/>
          <w:u w:val="single"/>
        </w:rPr>
        <w:t xml:space="preserve"> </w:t>
      </w:r>
      <w:r>
        <w:rPr>
          <w:rFonts w:hint="eastAsia"/>
          <w:bCs/>
          <w:color w:val="auto"/>
          <w:sz w:val="22"/>
          <w:szCs w:val="21"/>
          <w:u w:val="single"/>
        </w:rPr>
        <w:t xml:space="preserve">        </w:t>
      </w:r>
      <w:r>
        <w:rPr>
          <w:bCs/>
          <w:color w:val="auto"/>
          <w:sz w:val="22"/>
          <w:szCs w:val="21"/>
          <w:u w:val="single"/>
        </w:rPr>
        <w:t xml:space="preserve">  </w:t>
      </w:r>
      <w:r>
        <w:rPr>
          <w:bCs/>
          <w:color w:val="auto"/>
          <w:sz w:val="22"/>
          <w:szCs w:val="21"/>
        </w:rPr>
        <w:t xml:space="preserve">     </w:t>
      </w:r>
      <w:r>
        <w:rPr>
          <w:rFonts w:hint="eastAsia"/>
          <w:bCs/>
          <w:color w:val="auto"/>
          <w:sz w:val="22"/>
          <w:szCs w:val="21"/>
          <w:lang w:val="en-US" w:eastAsia="zh-CN"/>
        </w:rPr>
        <w:t xml:space="preserve">  </w:t>
      </w:r>
      <w:r>
        <w:rPr>
          <w:bCs/>
          <w:color w:val="auto"/>
          <w:sz w:val="22"/>
          <w:szCs w:val="21"/>
        </w:rPr>
        <w:t>邮政编码：</w:t>
      </w:r>
      <w:r>
        <w:rPr>
          <w:bCs/>
          <w:color w:val="auto"/>
          <w:sz w:val="22"/>
          <w:szCs w:val="21"/>
          <w:u w:val="single"/>
        </w:rPr>
        <w:t></w:t>
      </w:r>
      <w:r>
        <w:rPr>
          <w:rFonts w:hint="eastAsia"/>
          <w:bCs/>
          <w:color w:val="auto"/>
          <w:sz w:val="22"/>
          <w:szCs w:val="21"/>
          <w:u w:val="single"/>
        </w:rPr>
        <w:t xml:space="preserve">         </w:t>
      </w:r>
      <w:r>
        <w:rPr>
          <w:bCs/>
          <w:color w:val="auto"/>
          <w:sz w:val="22"/>
          <w:szCs w:val="21"/>
          <w:u w:val="single"/>
        </w:rPr>
        <w:t xml:space="preserve">    </w:t>
      </w:r>
    </w:p>
    <w:p>
      <w:pPr>
        <w:spacing w:line="360" w:lineRule="exact"/>
        <w:ind w:firstLine="440" w:firstLineChars="200"/>
        <w:rPr>
          <w:color w:val="auto"/>
          <w:sz w:val="22"/>
          <w:szCs w:val="21"/>
          <w:u w:val="single"/>
        </w:rPr>
      </w:pPr>
    </w:p>
    <w:p>
      <w:pPr>
        <w:spacing w:line="360" w:lineRule="exact"/>
        <w:ind w:firstLine="440" w:firstLineChars="200"/>
        <w:rPr>
          <w:color w:val="auto"/>
          <w:sz w:val="22"/>
          <w:szCs w:val="21"/>
          <w:u w:val="single"/>
        </w:rPr>
      </w:pPr>
    </w:p>
    <w:p>
      <w:pPr>
        <w:spacing w:line="360" w:lineRule="exact"/>
        <w:ind w:firstLine="440" w:firstLineChars="200"/>
        <w:rPr>
          <w:color w:val="auto"/>
          <w:sz w:val="22"/>
          <w:szCs w:val="21"/>
          <w:u w:val="single"/>
        </w:rPr>
      </w:pPr>
    </w:p>
    <w:p>
      <w:pPr>
        <w:spacing w:line="360" w:lineRule="exact"/>
        <w:ind w:firstLine="440" w:firstLineChars="200"/>
        <w:rPr>
          <w:color w:val="auto"/>
          <w:sz w:val="22"/>
          <w:szCs w:val="21"/>
          <w:u w:val="single"/>
        </w:rPr>
      </w:pPr>
    </w:p>
    <w:bookmarkEnd w:id="36"/>
    <w:p>
      <w:pPr>
        <w:spacing w:line="360" w:lineRule="exact"/>
        <w:rPr>
          <w:color w:val="auto"/>
          <w:sz w:val="22"/>
          <w:szCs w:val="21"/>
          <w:u w:val="single"/>
        </w:rPr>
      </w:pPr>
    </w:p>
    <w:p>
      <w:pPr>
        <w:spacing w:before="100" w:line="400" w:lineRule="exact"/>
        <w:jc w:val="center"/>
        <w:outlineLvl w:val="1"/>
        <w:rPr>
          <w:rFonts w:eastAsia="黑体"/>
          <w:color w:val="auto"/>
          <w:sz w:val="36"/>
          <w:szCs w:val="32"/>
        </w:rPr>
      </w:pPr>
      <w:bookmarkStart w:id="575" w:name="_Toc283976552"/>
      <w:bookmarkStart w:id="576" w:name="_Toc68615909"/>
      <w:bookmarkStart w:id="577" w:name="_Toc283886261"/>
      <w:bookmarkStart w:id="578" w:name="_Toc394573948"/>
      <w:bookmarkStart w:id="579" w:name="_Toc282596316"/>
    </w:p>
    <w:p>
      <w:pPr>
        <w:spacing w:before="100" w:line="400" w:lineRule="exact"/>
        <w:jc w:val="center"/>
        <w:outlineLvl w:val="1"/>
        <w:rPr>
          <w:rFonts w:eastAsia="黑体"/>
          <w:color w:val="auto"/>
          <w:sz w:val="36"/>
          <w:szCs w:val="32"/>
        </w:rPr>
      </w:pPr>
    </w:p>
    <w:p>
      <w:pPr>
        <w:spacing w:before="100" w:line="400" w:lineRule="exact"/>
        <w:jc w:val="center"/>
        <w:outlineLvl w:val="1"/>
        <w:rPr>
          <w:rFonts w:eastAsia="黑体"/>
          <w:color w:val="auto"/>
          <w:sz w:val="36"/>
          <w:szCs w:val="32"/>
        </w:rPr>
      </w:pPr>
    </w:p>
    <w:p>
      <w:pPr>
        <w:spacing w:before="100" w:line="400" w:lineRule="exact"/>
        <w:jc w:val="center"/>
        <w:outlineLvl w:val="1"/>
        <w:rPr>
          <w:rFonts w:eastAsia="黑体"/>
          <w:color w:val="auto"/>
          <w:sz w:val="36"/>
          <w:szCs w:val="32"/>
        </w:rPr>
      </w:pPr>
    </w:p>
    <w:p>
      <w:pPr>
        <w:spacing w:before="100" w:line="400" w:lineRule="exact"/>
        <w:jc w:val="center"/>
        <w:outlineLvl w:val="1"/>
        <w:rPr>
          <w:rFonts w:eastAsia="黑体"/>
          <w:color w:val="auto"/>
          <w:sz w:val="36"/>
          <w:szCs w:val="32"/>
        </w:rPr>
      </w:pPr>
    </w:p>
    <w:p>
      <w:pPr>
        <w:spacing w:before="100" w:line="400" w:lineRule="exact"/>
        <w:jc w:val="center"/>
        <w:outlineLvl w:val="1"/>
        <w:rPr>
          <w:rFonts w:eastAsia="黑体"/>
          <w:color w:val="auto"/>
          <w:sz w:val="36"/>
          <w:szCs w:val="32"/>
        </w:rPr>
      </w:pPr>
    </w:p>
    <w:p>
      <w:pPr>
        <w:spacing w:before="100" w:line="400" w:lineRule="exact"/>
        <w:jc w:val="center"/>
        <w:outlineLvl w:val="1"/>
        <w:rPr>
          <w:rFonts w:eastAsia="黑体"/>
          <w:color w:val="auto"/>
          <w:sz w:val="36"/>
          <w:szCs w:val="32"/>
        </w:rPr>
      </w:pPr>
    </w:p>
    <w:p>
      <w:pPr>
        <w:spacing w:before="100" w:line="400" w:lineRule="exact"/>
        <w:jc w:val="center"/>
        <w:outlineLvl w:val="1"/>
        <w:rPr>
          <w:rFonts w:eastAsia="黑体"/>
          <w:color w:val="auto"/>
          <w:sz w:val="36"/>
          <w:szCs w:val="32"/>
        </w:rPr>
      </w:pPr>
    </w:p>
    <w:p>
      <w:pPr>
        <w:spacing w:before="100" w:line="400" w:lineRule="exact"/>
        <w:jc w:val="center"/>
        <w:outlineLvl w:val="1"/>
        <w:rPr>
          <w:rFonts w:eastAsia="黑体"/>
          <w:color w:val="auto"/>
          <w:sz w:val="36"/>
          <w:szCs w:val="32"/>
        </w:rPr>
      </w:pPr>
    </w:p>
    <w:p>
      <w:pPr>
        <w:pStyle w:val="15"/>
        <w:rPr>
          <w:color w:val="auto"/>
          <w:sz w:val="22"/>
        </w:rPr>
      </w:pPr>
    </w:p>
    <w:p>
      <w:pPr>
        <w:spacing w:before="100" w:line="400" w:lineRule="exact"/>
        <w:outlineLvl w:val="1"/>
        <w:rPr>
          <w:rFonts w:eastAsia="黑体"/>
          <w:color w:val="auto"/>
          <w:sz w:val="36"/>
          <w:szCs w:val="32"/>
        </w:rPr>
      </w:pPr>
    </w:p>
    <w:p>
      <w:pPr>
        <w:spacing w:before="100" w:line="400" w:lineRule="exact"/>
        <w:jc w:val="center"/>
        <w:outlineLvl w:val="1"/>
        <w:rPr>
          <w:rFonts w:eastAsia="黑体"/>
          <w:color w:val="auto"/>
          <w:sz w:val="36"/>
          <w:szCs w:val="32"/>
        </w:rPr>
      </w:pPr>
      <w:r>
        <w:rPr>
          <w:rFonts w:eastAsia="黑体"/>
          <w:color w:val="auto"/>
          <w:sz w:val="36"/>
          <w:szCs w:val="32"/>
        </w:rPr>
        <w:t>第四部分    工程建设项目廉政责任书</w:t>
      </w:r>
      <w:bookmarkEnd w:id="575"/>
      <w:bookmarkEnd w:id="576"/>
      <w:bookmarkEnd w:id="577"/>
      <w:bookmarkEnd w:id="578"/>
      <w:bookmarkEnd w:id="579"/>
    </w:p>
    <w:p>
      <w:pPr>
        <w:autoSpaceDE w:val="0"/>
        <w:autoSpaceDN w:val="0"/>
        <w:spacing w:line="360" w:lineRule="exact"/>
        <w:ind w:firstLine="482"/>
        <w:rPr>
          <w:color w:val="auto"/>
          <w:sz w:val="22"/>
          <w:szCs w:val="21"/>
        </w:rPr>
      </w:pPr>
    </w:p>
    <w:p>
      <w:pPr>
        <w:autoSpaceDE w:val="0"/>
        <w:autoSpaceDN w:val="0"/>
        <w:spacing w:line="360" w:lineRule="exact"/>
        <w:ind w:firstLine="482"/>
        <w:rPr>
          <w:color w:val="auto"/>
          <w:sz w:val="22"/>
          <w:szCs w:val="21"/>
          <w:u w:val="single"/>
        </w:rPr>
      </w:pPr>
      <w:r>
        <w:rPr>
          <w:color w:val="auto"/>
          <w:sz w:val="22"/>
          <w:szCs w:val="21"/>
        </w:rPr>
        <w:t>工程项目名称：</w:t>
      </w:r>
      <w:r>
        <w:rPr>
          <w:color w:val="auto"/>
          <w:sz w:val="22"/>
          <w:szCs w:val="21"/>
          <w:u w:val="single"/>
        </w:rPr>
        <w:t xml:space="preserve">  </w:t>
      </w:r>
      <w:r>
        <w:rPr>
          <w:rFonts w:hint="eastAsia"/>
          <w:color w:val="auto"/>
          <w:sz w:val="22"/>
          <w:szCs w:val="21"/>
          <w:u w:val="single"/>
        </w:rPr>
        <w:t xml:space="preserve"> </w:t>
      </w:r>
      <w:r>
        <w:rPr>
          <w:rFonts w:hint="eastAsia"/>
          <w:color w:val="auto"/>
          <w:sz w:val="22"/>
          <w:szCs w:val="21"/>
          <w:u w:val="single"/>
          <w:lang w:eastAsia="zh-CN"/>
        </w:rPr>
        <w:t>沿海工业城金峙河部分河道水质提升项目</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p>
    <w:p>
      <w:pPr>
        <w:autoSpaceDE w:val="0"/>
        <w:autoSpaceDN w:val="0"/>
        <w:spacing w:line="360" w:lineRule="exact"/>
        <w:ind w:firstLine="482"/>
        <w:rPr>
          <w:color w:val="auto"/>
          <w:sz w:val="22"/>
          <w:szCs w:val="21"/>
        </w:rPr>
      </w:pPr>
      <w:r>
        <w:rPr>
          <w:color w:val="auto"/>
          <w:sz w:val="22"/>
          <w:szCs w:val="21"/>
        </w:rPr>
        <w:t>工程项目地址：</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rFonts w:hint="eastAsia"/>
          <w:color w:val="auto"/>
          <w:sz w:val="22"/>
          <w:szCs w:val="21"/>
          <w:u w:val="single"/>
        </w:rPr>
        <w:t xml:space="preserve">     三门县</w:t>
      </w:r>
      <w:r>
        <w:rPr>
          <w:rFonts w:hint="eastAsia"/>
          <w:color w:val="auto"/>
          <w:sz w:val="22"/>
          <w:szCs w:val="21"/>
          <w:u w:val="single"/>
          <w:lang w:eastAsia="zh-CN"/>
        </w:rPr>
        <w:t>沿海工业城</w:t>
      </w:r>
      <w:r>
        <w:rPr>
          <w:color w:val="auto"/>
          <w:sz w:val="22"/>
          <w:szCs w:val="21"/>
          <w:u w:val="single"/>
        </w:rPr>
        <w:t xml:space="preserve">  </w:t>
      </w:r>
      <w:r>
        <w:rPr>
          <w:rFonts w:hint="eastAsia"/>
          <w:color w:val="auto"/>
          <w:sz w:val="22"/>
          <w:szCs w:val="21"/>
          <w:u w:val="single"/>
        </w:rPr>
        <w:t xml:space="preserve">     </w:t>
      </w:r>
    </w:p>
    <w:p>
      <w:pPr>
        <w:autoSpaceDE w:val="0"/>
        <w:autoSpaceDN w:val="0"/>
        <w:spacing w:line="360" w:lineRule="exact"/>
        <w:ind w:firstLine="482"/>
        <w:rPr>
          <w:color w:val="auto"/>
          <w:sz w:val="22"/>
          <w:szCs w:val="21"/>
        </w:rPr>
      </w:pPr>
      <w:r>
        <w:rPr>
          <w:color w:val="auto"/>
          <w:sz w:val="22"/>
          <w:szCs w:val="21"/>
        </w:rPr>
        <w:t>建设单位（甲方）：</w:t>
      </w:r>
      <w:r>
        <w:rPr>
          <w:color w:val="auto"/>
          <w:sz w:val="22"/>
          <w:szCs w:val="21"/>
          <w:u w:val="single"/>
        </w:rPr>
        <w:t xml:space="preserve"> </w:t>
      </w:r>
      <w:r>
        <w:rPr>
          <w:rFonts w:hint="eastAsia"/>
          <w:color w:val="auto"/>
          <w:sz w:val="22"/>
          <w:szCs w:val="21"/>
          <w:u w:val="single"/>
        </w:rPr>
        <w:t xml:space="preserve">    </w:t>
      </w:r>
      <w:r>
        <w:rPr>
          <w:color w:val="auto"/>
          <w:sz w:val="22"/>
          <w:szCs w:val="21"/>
          <w:u w:val="single"/>
        </w:rPr>
        <w:t xml:space="preserve"> </w:t>
      </w:r>
      <w:r>
        <w:rPr>
          <w:rFonts w:hint="eastAsia"/>
          <w:color w:val="auto"/>
          <w:sz w:val="22"/>
          <w:szCs w:val="21"/>
          <w:u w:val="single"/>
          <w:lang w:eastAsia="zh-CN"/>
        </w:rPr>
        <w:t>三门县绿色产城建设有限公司</w:t>
      </w:r>
      <w:r>
        <w:rPr>
          <w:rFonts w:hint="eastAsia"/>
          <w:color w:val="auto"/>
          <w:sz w:val="22"/>
          <w:szCs w:val="21"/>
          <w:u w:val="single"/>
        </w:rPr>
        <w:t xml:space="preserve">   </w:t>
      </w:r>
      <w:r>
        <w:rPr>
          <w:color w:val="auto"/>
          <w:sz w:val="22"/>
          <w:szCs w:val="21"/>
          <w:u w:val="single"/>
        </w:rPr>
        <w:t xml:space="preserve">   </w:t>
      </w:r>
    </w:p>
    <w:p>
      <w:pPr>
        <w:autoSpaceDE w:val="0"/>
        <w:autoSpaceDN w:val="0"/>
        <w:spacing w:line="360" w:lineRule="exact"/>
        <w:ind w:firstLine="482"/>
        <w:rPr>
          <w:color w:val="auto"/>
          <w:sz w:val="22"/>
          <w:szCs w:val="21"/>
        </w:rPr>
      </w:pPr>
      <w:r>
        <w:rPr>
          <w:color w:val="auto"/>
          <w:sz w:val="22"/>
          <w:szCs w:val="21"/>
        </w:rPr>
        <w:t>施工单位（乙方）：</w:t>
      </w:r>
      <w:r>
        <w:rPr>
          <w:color w:val="auto"/>
          <w:sz w:val="22"/>
          <w:szCs w:val="21"/>
          <w:u w:val="single"/>
        </w:rPr>
        <w:t xml:space="preserve">                          </w:t>
      </w:r>
      <w:r>
        <w:rPr>
          <w:color w:val="auto"/>
          <w:sz w:val="22"/>
          <w:szCs w:val="21"/>
        </w:rPr>
        <w:t>。</w:t>
      </w:r>
    </w:p>
    <w:p>
      <w:pPr>
        <w:autoSpaceDE w:val="0"/>
        <w:autoSpaceDN w:val="0"/>
        <w:spacing w:line="360" w:lineRule="exact"/>
        <w:ind w:firstLine="482"/>
        <w:rPr>
          <w:color w:val="auto"/>
          <w:sz w:val="22"/>
          <w:szCs w:val="21"/>
        </w:rPr>
      </w:pPr>
    </w:p>
    <w:p>
      <w:pPr>
        <w:autoSpaceDE w:val="0"/>
        <w:autoSpaceDN w:val="0"/>
        <w:spacing w:line="360" w:lineRule="exact"/>
        <w:ind w:firstLine="482"/>
        <w:rPr>
          <w:color w:val="auto"/>
          <w:sz w:val="22"/>
          <w:szCs w:val="21"/>
        </w:rPr>
      </w:pPr>
      <w:r>
        <w:rPr>
          <w:color w:val="auto"/>
          <w:sz w:val="22"/>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exact"/>
        <w:rPr>
          <w:color w:val="auto"/>
          <w:sz w:val="22"/>
          <w:szCs w:val="21"/>
        </w:rPr>
      </w:pPr>
      <w:r>
        <w:rPr>
          <w:color w:val="auto"/>
          <w:sz w:val="22"/>
          <w:szCs w:val="21"/>
        </w:rPr>
        <w:t>　　第一条 甲乙双方的责任</w:t>
      </w:r>
    </w:p>
    <w:p>
      <w:pPr>
        <w:spacing w:line="360" w:lineRule="exact"/>
        <w:jc w:val="left"/>
        <w:rPr>
          <w:color w:val="auto"/>
          <w:sz w:val="22"/>
          <w:szCs w:val="21"/>
        </w:rPr>
      </w:pPr>
      <w:r>
        <w:rPr>
          <w:color w:val="auto"/>
          <w:sz w:val="22"/>
          <w:szCs w:val="21"/>
        </w:rPr>
        <w:t>　　（一）应严格遵守国家关于市场准入、项目招标投标、工程建设、施工安装和市场活动等有关法律、法规，相关政策，以及廉政建设的各项规定。</w:t>
      </w:r>
    </w:p>
    <w:p>
      <w:pPr>
        <w:autoSpaceDE w:val="0"/>
        <w:autoSpaceDN w:val="0"/>
        <w:spacing w:line="360" w:lineRule="exact"/>
        <w:rPr>
          <w:color w:val="auto"/>
          <w:sz w:val="22"/>
          <w:szCs w:val="21"/>
        </w:rPr>
      </w:pPr>
      <w:r>
        <w:rPr>
          <w:color w:val="auto"/>
          <w:sz w:val="22"/>
          <w:szCs w:val="21"/>
        </w:rPr>
        <w:t>　　（二）严格执行建设工程项目承发包合同文件，自觉按合同办事。</w:t>
      </w:r>
    </w:p>
    <w:p>
      <w:pPr>
        <w:spacing w:line="360" w:lineRule="exact"/>
        <w:rPr>
          <w:color w:val="auto"/>
          <w:sz w:val="22"/>
          <w:szCs w:val="21"/>
        </w:rPr>
      </w:pPr>
      <w:r>
        <w:rPr>
          <w:color w:val="auto"/>
          <w:sz w:val="22"/>
          <w:szCs w:val="21"/>
        </w:rPr>
        <w:t>　　（三）业务活动必须坚持公开、公平、公正、诚信、透明的原则（除法律法规另有规定者外），不得为获取不正当的利益，损害国家、集体和对方利益，不得违反工程建设管理、施工安装的规章制度。</w:t>
      </w:r>
    </w:p>
    <w:p>
      <w:pPr>
        <w:spacing w:line="360" w:lineRule="exact"/>
        <w:jc w:val="left"/>
        <w:rPr>
          <w:color w:val="auto"/>
          <w:sz w:val="22"/>
          <w:szCs w:val="21"/>
        </w:rPr>
      </w:pPr>
      <w:r>
        <w:rPr>
          <w:color w:val="auto"/>
          <w:sz w:val="22"/>
          <w:szCs w:val="21"/>
        </w:rPr>
        <w:t>　　（四）发现对方在业务活动中有违规、违纪、违法行为的，应及时提醒对方，情节严重的，应向其上级主管部门或纪检监察、司法等有关机关举报。</w:t>
      </w:r>
    </w:p>
    <w:p>
      <w:pPr>
        <w:autoSpaceDE w:val="0"/>
        <w:autoSpaceDN w:val="0"/>
        <w:spacing w:line="360" w:lineRule="exact"/>
        <w:rPr>
          <w:color w:val="auto"/>
          <w:sz w:val="22"/>
          <w:szCs w:val="21"/>
        </w:rPr>
      </w:pPr>
      <w:r>
        <w:rPr>
          <w:color w:val="auto"/>
          <w:sz w:val="22"/>
          <w:szCs w:val="21"/>
        </w:rPr>
        <w:t>　　第二条 甲方的责任</w:t>
      </w:r>
    </w:p>
    <w:p>
      <w:pPr>
        <w:autoSpaceDE w:val="0"/>
        <w:autoSpaceDN w:val="0"/>
        <w:spacing w:line="360" w:lineRule="exact"/>
        <w:rPr>
          <w:color w:val="auto"/>
          <w:sz w:val="22"/>
          <w:szCs w:val="21"/>
        </w:rPr>
      </w:pPr>
      <w:r>
        <w:rPr>
          <w:color w:val="auto"/>
          <w:sz w:val="22"/>
          <w:szCs w:val="21"/>
        </w:rPr>
        <w:t>　　甲方的领导和从事该建设工程项目的工作人员，在工程建设的事前、事中、事后应遵守以下规定：</w:t>
      </w:r>
    </w:p>
    <w:p>
      <w:pPr>
        <w:autoSpaceDE w:val="0"/>
        <w:autoSpaceDN w:val="0"/>
        <w:spacing w:line="360" w:lineRule="exact"/>
        <w:rPr>
          <w:color w:val="auto"/>
          <w:sz w:val="22"/>
          <w:szCs w:val="21"/>
        </w:rPr>
      </w:pPr>
      <w:r>
        <w:rPr>
          <w:color w:val="auto"/>
          <w:sz w:val="22"/>
          <w:szCs w:val="21"/>
        </w:rPr>
        <w:t>　　（一）不准向乙方和相关单位索要或接受回扣、礼金、有价证券、贵重物品和好处费、感谢费等。</w:t>
      </w:r>
    </w:p>
    <w:p>
      <w:pPr>
        <w:autoSpaceDE w:val="0"/>
        <w:autoSpaceDN w:val="0"/>
        <w:spacing w:line="360" w:lineRule="exact"/>
        <w:rPr>
          <w:color w:val="auto"/>
          <w:sz w:val="22"/>
          <w:szCs w:val="21"/>
        </w:rPr>
      </w:pPr>
      <w:r>
        <w:rPr>
          <w:color w:val="auto"/>
          <w:sz w:val="22"/>
          <w:szCs w:val="21"/>
        </w:rPr>
        <w:t>　　（二）不准在乙方和相关单位报销任何应由甲方或个人支付的费用。</w:t>
      </w:r>
    </w:p>
    <w:p>
      <w:pPr>
        <w:spacing w:line="360" w:lineRule="exact"/>
        <w:jc w:val="left"/>
        <w:rPr>
          <w:color w:val="auto"/>
          <w:sz w:val="22"/>
          <w:szCs w:val="21"/>
        </w:rPr>
      </w:pPr>
      <w:r>
        <w:rPr>
          <w:color w:val="auto"/>
          <w:sz w:val="22"/>
          <w:szCs w:val="21"/>
        </w:rPr>
        <w:t>　　（三）不准要求、暗示和接受乙方和相关单位为个人装修住房、婚丧嫁娶、配偶子女的工作安排以及出国（境）、旅游等提供方便。</w:t>
      </w:r>
    </w:p>
    <w:p>
      <w:pPr>
        <w:autoSpaceDE w:val="0"/>
        <w:autoSpaceDN w:val="0"/>
        <w:spacing w:line="360" w:lineRule="exact"/>
        <w:rPr>
          <w:color w:val="auto"/>
          <w:sz w:val="22"/>
          <w:szCs w:val="21"/>
        </w:rPr>
      </w:pPr>
      <w:r>
        <w:rPr>
          <w:color w:val="auto"/>
          <w:sz w:val="22"/>
          <w:szCs w:val="21"/>
        </w:rPr>
        <w:t>　　（四）不准参加有可能影响公正执行公务的乙方和相关单位的宴请和健身、娱乐等活动。</w:t>
      </w:r>
    </w:p>
    <w:p>
      <w:pPr>
        <w:spacing w:line="360" w:lineRule="exact"/>
        <w:jc w:val="left"/>
        <w:rPr>
          <w:color w:val="auto"/>
          <w:sz w:val="22"/>
          <w:szCs w:val="21"/>
        </w:rPr>
      </w:pPr>
      <w:r>
        <w:rPr>
          <w:color w:val="auto"/>
          <w:sz w:val="22"/>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utoSpaceDE w:val="0"/>
        <w:autoSpaceDN w:val="0"/>
        <w:spacing w:line="360" w:lineRule="exact"/>
        <w:rPr>
          <w:color w:val="auto"/>
          <w:sz w:val="22"/>
          <w:szCs w:val="21"/>
        </w:rPr>
      </w:pPr>
      <w:r>
        <w:rPr>
          <w:color w:val="auto"/>
          <w:sz w:val="22"/>
          <w:szCs w:val="21"/>
        </w:rPr>
        <w:t>　　第三条 乙方的责任</w:t>
      </w:r>
    </w:p>
    <w:p>
      <w:pPr>
        <w:spacing w:line="360" w:lineRule="exact"/>
        <w:jc w:val="left"/>
        <w:rPr>
          <w:color w:val="auto"/>
          <w:sz w:val="22"/>
          <w:szCs w:val="21"/>
        </w:rPr>
      </w:pPr>
      <w:r>
        <w:rPr>
          <w:color w:val="auto"/>
          <w:sz w:val="22"/>
          <w:szCs w:val="21"/>
        </w:rPr>
        <w:t>　　应与甲方保持正常的业务交往，按照有关法律法规和程序开展业务工作，严格执行工程建设的有关方针、政策，尤其是有关建筑施工安装的强制性标准和规范，并遵守以下规定：</w:t>
      </w:r>
    </w:p>
    <w:p>
      <w:pPr>
        <w:spacing w:line="360" w:lineRule="exact"/>
        <w:jc w:val="left"/>
        <w:rPr>
          <w:color w:val="auto"/>
          <w:sz w:val="22"/>
          <w:szCs w:val="21"/>
        </w:rPr>
      </w:pPr>
      <w:r>
        <w:rPr>
          <w:color w:val="auto"/>
          <w:sz w:val="22"/>
          <w:szCs w:val="21"/>
        </w:rPr>
        <w:t>　　（一）不准以任何理由向甲方、相关单位及其工作人员索要、接受或赠送礼金、有价证券、贵重物品和回扣、好处费、感谢费等。</w:t>
      </w:r>
    </w:p>
    <w:p>
      <w:pPr>
        <w:autoSpaceDE w:val="0"/>
        <w:autoSpaceDN w:val="0"/>
        <w:spacing w:line="360" w:lineRule="exact"/>
        <w:rPr>
          <w:color w:val="auto"/>
          <w:sz w:val="22"/>
          <w:szCs w:val="21"/>
        </w:rPr>
      </w:pPr>
      <w:r>
        <w:rPr>
          <w:color w:val="auto"/>
          <w:sz w:val="22"/>
          <w:szCs w:val="21"/>
        </w:rPr>
        <w:t>　　（二）不准以任何理由为甲方和相关单位报销应由对方或个人支付的费用。</w:t>
      </w:r>
    </w:p>
    <w:p>
      <w:pPr>
        <w:spacing w:line="360" w:lineRule="exact"/>
        <w:jc w:val="left"/>
        <w:rPr>
          <w:color w:val="auto"/>
          <w:sz w:val="22"/>
          <w:szCs w:val="21"/>
        </w:rPr>
      </w:pPr>
      <w:r>
        <w:rPr>
          <w:color w:val="auto"/>
          <w:sz w:val="22"/>
          <w:szCs w:val="21"/>
        </w:rPr>
        <w:t>　　（三）不准接受或暗示为甲方、相关单位或个人装修住房、婚丧嫁娶、配偶子女的工作安排以及出国（境）、旅游等提供方便。</w:t>
      </w:r>
    </w:p>
    <w:p>
      <w:pPr>
        <w:spacing w:line="360" w:lineRule="exact"/>
        <w:jc w:val="left"/>
        <w:rPr>
          <w:color w:val="auto"/>
          <w:sz w:val="22"/>
          <w:szCs w:val="21"/>
        </w:rPr>
      </w:pPr>
      <w:r>
        <w:rPr>
          <w:color w:val="auto"/>
          <w:sz w:val="22"/>
          <w:szCs w:val="21"/>
        </w:rPr>
        <w:t>　　（四）不准以任何理由为甲方、相关单位或个人组织有可能影响公正执行公务的宴请、健身、娱乐等活动。</w:t>
      </w:r>
    </w:p>
    <w:p>
      <w:pPr>
        <w:autoSpaceDE w:val="0"/>
        <w:autoSpaceDN w:val="0"/>
        <w:spacing w:line="360" w:lineRule="exact"/>
        <w:rPr>
          <w:color w:val="auto"/>
          <w:sz w:val="22"/>
          <w:szCs w:val="21"/>
        </w:rPr>
      </w:pPr>
      <w:r>
        <w:rPr>
          <w:color w:val="auto"/>
          <w:sz w:val="22"/>
          <w:szCs w:val="21"/>
        </w:rPr>
        <w:t>　　第四条 违约责任</w:t>
      </w:r>
    </w:p>
    <w:p>
      <w:pPr>
        <w:spacing w:line="360" w:lineRule="exact"/>
        <w:jc w:val="left"/>
        <w:rPr>
          <w:color w:val="auto"/>
          <w:sz w:val="22"/>
          <w:szCs w:val="21"/>
        </w:rPr>
      </w:pPr>
      <w:r>
        <w:rPr>
          <w:color w:val="auto"/>
          <w:sz w:val="22"/>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exact"/>
        <w:jc w:val="left"/>
        <w:rPr>
          <w:color w:val="auto"/>
          <w:sz w:val="22"/>
          <w:szCs w:val="21"/>
        </w:rPr>
      </w:pPr>
      <w:r>
        <w:rPr>
          <w:color w:val="auto"/>
          <w:sz w:val="22"/>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exact"/>
        <w:rPr>
          <w:color w:val="auto"/>
          <w:sz w:val="22"/>
          <w:szCs w:val="21"/>
        </w:rPr>
      </w:pPr>
      <w:r>
        <w:rPr>
          <w:color w:val="auto"/>
          <w:sz w:val="22"/>
          <w:szCs w:val="21"/>
        </w:rPr>
        <w:t>　　第五条 本责任书作为工程施工合同的附件，与工程施工合同具有同等法律效力。经双方签署后立即生效。</w:t>
      </w:r>
    </w:p>
    <w:p>
      <w:pPr>
        <w:autoSpaceDE w:val="0"/>
        <w:autoSpaceDN w:val="0"/>
        <w:spacing w:line="360" w:lineRule="exact"/>
        <w:rPr>
          <w:color w:val="auto"/>
          <w:sz w:val="22"/>
          <w:szCs w:val="21"/>
        </w:rPr>
      </w:pPr>
      <w:r>
        <w:rPr>
          <w:color w:val="auto"/>
          <w:sz w:val="22"/>
          <w:szCs w:val="21"/>
        </w:rPr>
        <w:t>　　第六条 本责任书的有效期为双方签署之日起至该工程项目竣工验收合格时止。</w:t>
      </w:r>
    </w:p>
    <w:p>
      <w:pPr>
        <w:autoSpaceDE w:val="0"/>
        <w:autoSpaceDN w:val="0"/>
        <w:spacing w:line="360" w:lineRule="exact"/>
        <w:rPr>
          <w:color w:val="auto"/>
          <w:sz w:val="22"/>
          <w:szCs w:val="21"/>
        </w:rPr>
      </w:pPr>
      <w:r>
        <w:rPr>
          <w:color w:val="auto"/>
          <w:sz w:val="22"/>
          <w:szCs w:val="21"/>
        </w:rPr>
        <w:t>　　第七条 本责任书一式四份，由甲乙双方各执一份，送交甲乙双方的监督单位各一份。</w:t>
      </w:r>
    </w:p>
    <w:p>
      <w:pPr>
        <w:autoSpaceDE w:val="0"/>
        <w:autoSpaceDN w:val="0"/>
        <w:spacing w:line="360" w:lineRule="exact"/>
        <w:ind w:firstLine="482"/>
        <w:rPr>
          <w:color w:val="auto"/>
          <w:sz w:val="22"/>
          <w:szCs w:val="21"/>
        </w:rPr>
      </w:pPr>
    </w:p>
    <w:p>
      <w:pPr>
        <w:autoSpaceDE w:val="0"/>
        <w:autoSpaceDN w:val="0"/>
        <w:spacing w:line="360" w:lineRule="exact"/>
        <w:ind w:firstLine="482"/>
        <w:rPr>
          <w:color w:val="auto"/>
          <w:sz w:val="22"/>
          <w:szCs w:val="21"/>
        </w:rPr>
      </w:pPr>
    </w:p>
    <w:p>
      <w:pPr>
        <w:autoSpaceDE w:val="0"/>
        <w:autoSpaceDN w:val="0"/>
        <w:spacing w:line="360" w:lineRule="exact"/>
        <w:ind w:firstLine="482"/>
        <w:rPr>
          <w:color w:val="auto"/>
          <w:sz w:val="22"/>
          <w:szCs w:val="21"/>
        </w:rPr>
      </w:pPr>
      <w:r>
        <w:rPr>
          <w:color w:val="auto"/>
          <w:sz w:val="22"/>
          <w:szCs w:val="21"/>
        </w:rPr>
        <w:t>甲方单位：（盖章）　　　　　　　　           乙方单位：（盖章）</w:t>
      </w:r>
    </w:p>
    <w:p>
      <w:pPr>
        <w:autoSpaceDE w:val="0"/>
        <w:autoSpaceDN w:val="0"/>
        <w:spacing w:line="360" w:lineRule="exact"/>
        <w:ind w:firstLine="482"/>
        <w:rPr>
          <w:color w:val="auto"/>
          <w:sz w:val="22"/>
          <w:szCs w:val="21"/>
        </w:rPr>
      </w:pPr>
      <w:r>
        <w:rPr>
          <w:color w:val="auto"/>
          <w:sz w:val="22"/>
          <w:szCs w:val="21"/>
        </w:rPr>
        <w:t>法定代表人：　　　　　　　　　              法定代表人：</w:t>
      </w:r>
    </w:p>
    <w:p>
      <w:pPr>
        <w:autoSpaceDE w:val="0"/>
        <w:autoSpaceDN w:val="0"/>
        <w:spacing w:line="360" w:lineRule="exact"/>
        <w:ind w:firstLine="482"/>
        <w:rPr>
          <w:color w:val="auto"/>
          <w:sz w:val="22"/>
          <w:szCs w:val="21"/>
        </w:rPr>
      </w:pPr>
      <w:r>
        <w:rPr>
          <w:color w:val="auto"/>
          <w:sz w:val="22"/>
          <w:szCs w:val="21"/>
        </w:rPr>
        <w:t>地址：　　　　　　　　　　　　　            地址：</w:t>
      </w:r>
    </w:p>
    <w:p>
      <w:pPr>
        <w:autoSpaceDE w:val="0"/>
        <w:autoSpaceDN w:val="0"/>
        <w:spacing w:line="360" w:lineRule="exact"/>
        <w:ind w:firstLine="482"/>
        <w:rPr>
          <w:color w:val="auto"/>
          <w:sz w:val="22"/>
          <w:szCs w:val="21"/>
        </w:rPr>
      </w:pPr>
      <w:r>
        <w:rPr>
          <w:color w:val="auto"/>
          <w:sz w:val="22"/>
          <w:szCs w:val="21"/>
        </w:rPr>
        <w:t>电话：　　　　　　　　　　　　　　　        电话：</w:t>
      </w:r>
    </w:p>
    <w:p>
      <w:pPr>
        <w:autoSpaceDE w:val="0"/>
        <w:autoSpaceDN w:val="0"/>
        <w:spacing w:line="360" w:lineRule="exact"/>
        <w:ind w:firstLine="482"/>
        <w:rPr>
          <w:color w:val="auto"/>
          <w:sz w:val="22"/>
          <w:szCs w:val="21"/>
        </w:rPr>
      </w:pPr>
      <w:r>
        <w:rPr>
          <w:color w:val="auto"/>
          <w:sz w:val="22"/>
          <w:szCs w:val="21"/>
        </w:rPr>
        <w:t>年　月　日　　　　　　　　　　　　　        年　月　日</w:t>
      </w:r>
    </w:p>
    <w:p>
      <w:pPr>
        <w:rPr>
          <w:snapToGrid w:val="0"/>
          <w:color w:val="auto"/>
          <w:sz w:val="22"/>
        </w:rPr>
      </w:pPr>
    </w:p>
    <w:p>
      <w:pPr>
        <w:pStyle w:val="15"/>
        <w:rPr>
          <w:snapToGrid w:val="0"/>
          <w:color w:val="auto"/>
          <w:sz w:val="22"/>
        </w:rPr>
      </w:pPr>
    </w:p>
    <w:p>
      <w:pPr>
        <w:pStyle w:val="3"/>
        <w:spacing w:before="0" w:after="0" w:line="360" w:lineRule="auto"/>
        <w:jc w:val="center"/>
        <w:rPr>
          <w:rFonts w:hint="eastAsia"/>
          <w:color w:val="auto"/>
          <w:sz w:val="30"/>
          <w:szCs w:val="30"/>
        </w:rPr>
      </w:pPr>
    </w:p>
    <w:p>
      <w:pPr>
        <w:pStyle w:val="3"/>
        <w:spacing w:before="0" w:after="0" w:line="360" w:lineRule="auto"/>
        <w:jc w:val="center"/>
        <w:rPr>
          <w:rFonts w:hint="eastAsia"/>
          <w:color w:val="auto"/>
          <w:sz w:val="30"/>
          <w:szCs w:val="30"/>
        </w:rPr>
      </w:pPr>
    </w:p>
    <w:p>
      <w:pPr>
        <w:pStyle w:val="3"/>
        <w:spacing w:before="0" w:after="0" w:line="360" w:lineRule="auto"/>
        <w:jc w:val="center"/>
        <w:rPr>
          <w:rFonts w:hint="eastAsia"/>
          <w:color w:val="auto"/>
          <w:sz w:val="30"/>
          <w:szCs w:val="30"/>
        </w:rPr>
      </w:pPr>
    </w:p>
    <w:p>
      <w:pPr>
        <w:pStyle w:val="3"/>
        <w:spacing w:before="0" w:after="0" w:line="360" w:lineRule="auto"/>
        <w:jc w:val="center"/>
        <w:rPr>
          <w:rFonts w:hint="eastAsia"/>
          <w:color w:val="auto"/>
          <w:sz w:val="30"/>
          <w:szCs w:val="30"/>
        </w:rPr>
      </w:pPr>
    </w:p>
    <w:p>
      <w:pPr>
        <w:pStyle w:val="3"/>
        <w:spacing w:before="0" w:after="0" w:line="360" w:lineRule="auto"/>
        <w:jc w:val="center"/>
        <w:rPr>
          <w:rFonts w:hint="eastAsia"/>
          <w:color w:val="auto"/>
          <w:sz w:val="30"/>
          <w:szCs w:val="30"/>
        </w:rPr>
      </w:pPr>
    </w:p>
    <w:p>
      <w:pPr>
        <w:pStyle w:val="3"/>
        <w:spacing w:before="0" w:after="0" w:line="360" w:lineRule="auto"/>
        <w:jc w:val="center"/>
        <w:rPr>
          <w:rFonts w:hint="eastAsia"/>
          <w:color w:val="auto"/>
          <w:sz w:val="30"/>
          <w:szCs w:val="30"/>
        </w:rPr>
      </w:pPr>
    </w:p>
    <w:p>
      <w:pPr>
        <w:pStyle w:val="3"/>
        <w:spacing w:before="0" w:after="0" w:line="360" w:lineRule="auto"/>
        <w:jc w:val="center"/>
        <w:rPr>
          <w:rFonts w:hint="eastAsia"/>
          <w:color w:val="auto"/>
          <w:sz w:val="30"/>
          <w:szCs w:val="30"/>
        </w:rPr>
      </w:pPr>
    </w:p>
    <w:p>
      <w:pPr>
        <w:pStyle w:val="3"/>
        <w:spacing w:before="0" w:after="0" w:line="360" w:lineRule="auto"/>
        <w:jc w:val="center"/>
        <w:rPr>
          <w:color w:val="auto"/>
          <w:sz w:val="30"/>
          <w:szCs w:val="30"/>
        </w:rPr>
      </w:pPr>
      <w:r>
        <w:rPr>
          <w:rFonts w:hint="eastAsia"/>
          <w:color w:val="auto"/>
          <w:sz w:val="30"/>
          <w:szCs w:val="30"/>
        </w:rPr>
        <w:t>第六章投标文件格式附件</w:t>
      </w:r>
      <w:bookmarkEnd w:id="12"/>
    </w:p>
    <w:p>
      <w:pPr>
        <w:widowControl/>
        <w:jc w:val="center"/>
        <w:rPr>
          <w:b/>
          <w:bCs/>
          <w:color w:val="auto"/>
          <w:kern w:val="44"/>
          <w:sz w:val="30"/>
          <w:szCs w:val="30"/>
        </w:rPr>
      </w:pPr>
      <w:r>
        <w:rPr>
          <w:color w:val="auto"/>
          <w:sz w:val="30"/>
          <w:szCs w:val="30"/>
        </w:rPr>
        <w:br w:type="page"/>
      </w:r>
      <w:r>
        <w:rPr>
          <w:b/>
          <w:bCs/>
          <w:color w:val="auto"/>
          <w:kern w:val="44"/>
          <w:sz w:val="30"/>
          <w:szCs w:val="30"/>
        </w:rPr>
        <w:t>目</w:t>
      </w:r>
      <w:r>
        <w:rPr>
          <w:rFonts w:hint="eastAsia"/>
          <w:b/>
          <w:bCs/>
          <w:color w:val="auto"/>
          <w:kern w:val="44"/>
          <w:sz w:val="30"/>
          <w:szCs w:val="30"/>
        </w:rPr>
        <w:t xml:space="preserve"> </w:t>
      </w:r>
      <w:r>
        <w:rPr>
          <w:b/>
          <w:bCs/>
          <w:color w:val="auto"/>
          <w:kern w:val="44"/>
          <w:sz w:val="30"/>
          <w:szCs w:val="30"/>
        </w:rPr>
        <w:t xml:space="preserve"> 录</w:t>
      </w:r>
    </w:p>
    <w:p>
      <w:pPr>
        <w:pStyle w:val="13"/>
        <w:kinsoku w:val="0"/>
        <w:overflowPunct w:val="0"/>
        <w:spacing w:before="161" w:line="360" w:lineRule="auto"/>
        <w:rPr>
          <w:b/>
          <w:bCs/>
          <w:color w:val="auto"/>
        </w:rPr>
      </w:pPr>
      <w:r>
        <w:rPr>
          <w:rFonts w:hint="eastAsia" w:ascii="黑体" w:eastAsia="黑体" w:cs="黑体"/>
          <w:b/>
          <w:bCs/>
          <w:color w:val="auto"/>
        </w:rPr>
        <w:t>▲</w:t>
      </w:r>
      <w:r>
        <w:rPr>
          <w:b/>
          <w:bCs/>
          <w:color w:val="auto"/>
        </w:rPr>
        <w:t>1</w:t>
      </w:r>
      <w:r>
        <w:rPr>
          <w:rFonts w:hint="eastAsia"/>
          <w:b/>
          <w:bCs/>
          <w:color w:val="auto"/>
        </w:rPr>
        <w:t>、资格证明文件的组成：</w:t>
      </w:r>
    </w:p>
    <w:p>
      <w:pPr>
        <w:pStyle w:val="10"/>
        <w:widowControl/>
        <w:adjustRightInd w:val="0"/>
        <w:snapToGrid w:val="0"/>
        <w:spacing w:line="360" w:lineRule="auto"/>
        <w:ind w:firstLine="0"/>
        <w:rPr>
          <w:rFonts w:hAnsi="宋体" w:cs="宋体"/>
          <w:color w:val="auto"/>
          <w:sz w:val="24"/>
          <w:lang w:val="zh-CN"/>
        </w:rPr>
      </w:pPr>
      <w:r>
        <w:rPr>
          <w:rFonts w:hint="eastAsia" w:hAnsi="宋体" w:cs="宋体"/>
          <w:color w:val="auto"/>
          <w:sz w:val="24"/>
          <w:lang w:val="zh-CN"/>
        </w:rPr>
        <w:t>（1）投标声明书（见附件一）；</w:t>
      </w:r>
    </w:p>
    <w:p>
      <w:pPr>
        <w:pStyle w:val="10"/>
        <w:widowControl/>
        <w:adjustRightInd w:val="0"/>
        <w:snapToGrid w:val="0"/>
        <w:spacing w:line="360" w:lineRule="auto"/>
        <w:ind w:firstLine="0"/>
        <w:rPr>
          <w:rFonts w:hAnsi="宋体" w:cs="宋体"/>
          <w:color w:val="auto"/>
          <w:sz w:val="24"/>
          <w:lang w:val="zh-CN"/>
        </w:rPr>
      </w:pPr>
      <w:r>
        <w:rPr>
          <w:rFonts w:hint="eastAsia" w:hAnsi="宋体" w:cs="宋体"/>
          <w:color w:val="auto"/>
          <w:sz w:val="24"/>
          <w:lang w:val="zh-CN"/>
        </w:rPr>
        <w:t>（2）授权委托书（法定代表人亲自办理投标事宜的，则无需提交)（见附件二）；</w:t>
      </w:r>
    </w:p>
    <w:p>
      <w:pPr>
        <w:pStyle w:val="10"/>
        <w:widowControl/>
        <w:adjustRightInd w:val="0"/>
        <w:snapToGrid w:val="0"/>
        <w:spacing w:line="360" w:lineRule="auto"/>
        <w:ind w:firstLine="0"/>
        <w:rPr>
          <w:rFonts w:hAnsi="宋体" w:cs="宋体"/>
          <w:color w:val="auto"/>
          <w:sz w:val="24"/>
          <w:lang w:val="zh-CN"/>
        </w:rPr>
      </w:pPr>
      <w:r>
        <w:rPr>
          <w:rFonts w:hint="eastAsia" w:hAnsi="宋体" w:cs="宋体"/>
          <w:color w:val="auto"/>
          <w:sz w:val="24"/>
          <w:lang w:val="zh-CN"/>
        </w:rPr>
        <w:t>（3）提供有效的营业执照复印件；如事业单位参加投标的，则提供有效的《事业单位法人证书》复印件；</w:t>
      </w:r>
    </w:p>
    <w:p>
      <w:pPr>
        <w:pStyle w:val="18"/>
        <w:spacing w:line="360" w:lineRule="auto"/>
        <w:rPr>
          <w:rFonts w:hAnsi="宋体" w:cs="宋体"/>
          <w:color w:val="auto"/>
          <w:sz w:val="24"/>
        </w:rPr>
      </w:pPr>
      <w:r>
        <w:rPr>
          <w:rFonts w:hint="eastAsia" w:hAnsi="宋体" w:cs="宋体"/>
          <w:color w:val="auto"/>
          <w:kern w:val="21"/>
          <w:sz w:val="24"/>
          <w:lang w:val="zh-CN"/>
        </w:rPr>
        <w:t>（</w:t>
      </w:r>
      <w:r>
        <w:rPr>
          <w:rFonts w:hint="eastAsia" w:hAnsi="宋体" w:cs="宋体"/>
          <w:color w:val="auto"/>
          <w:kern w:val="21"/>
          <w:sz w:val="24"/>
          <w:lang w:val="en-US" w:eastAsia="zh-CN"/>
        </w:rPr>
        <w:t>4</w:t>
      </w:r>
      <w:r>
        <w:rPr>
          <w:rFonts w:hint="eastAsia" w:hAnsi="宋体" w:cs="宋体"/>
          <w:color w:val="auto"/>
          <w:kern w:val="21"/>
          <w:sz w:val="24"/>
        </w:rPr>
        <w:t>）</w:t>
      </w:r>
      <w:r>
        <w:rPr>
          <w:rFonts w:hint="eastAsia" w:hAnsi="宋体" w:cs="宋体"/>
          <w:color w:val="auto"/>
          <w:sz w:val="24"/>
        </w:rPr>
        <w:t>提供公告中符合供应商特定条件的有效资质证书复印件（特定条件中有要</w:t>
      </w:r>
    </w:p>
    <w:p>
      <w:pPr>
        <w:pStyle w:val="18"/>
        <w:spacing w:line="360" w:lineRule="auto"/>
        <w:rPr>
          <w:rFonts w:ascii="Times New Roman" w:hAnsi="Times New Roman"/>
          <w:color w:val="auto"/>
          <w:sz w:val="24"/>
        </w:rPr>
      </w:pPr>
      <w:r>
        <w:rPr>
          <w:rFonts w:hint="eastAsia" w:hAnsi="宋体" w:cs="宋体"/>
          <w:color w:val="auto"/>
          <w:sz w:val="24"/>
        </w:rPr>
        <w:t>求的必须提供）</w:t>
      </w:r>
      <w:r>
        <w:rPr>
          <w:rFonts w:hint="eastAsia" w:hAnsi="宋体" w:cs="宋体"/>
          <w:b/>
          <w:bCs/>
          <w:color w:val="auto"/>
          <w:sz w:val="24"/>
        </w:rPr>
        <w:t>，</w:t>
      </w:r>
      <w:r>
        <w:rPr>
          <w:rFonts w:hint="eastAsia" w:hAnsi="宋体" w:cs="宋体"/>
          <w:color w:val="auto"/>
          <w:sz w:val="24"/>
        </w:rPr>
        <w:t>以及需要说明的其他资料。</w:t>
      </w:r>
    </w:p>
    <w:p>
      <w:pPr>
        <w:snapToGrid w:val="0"/>
        <w:spacing w:line="360" w:lineRule="auto"/>
        <w:rPr>
          <w:rFonts w:ascii="宋体" w:hAnsi="宋体"/>
          <w:b/>
          <w:color w:val="auto"/>
          <w:sz w:val="24"/>
        </w:rPr>
      </w:pPr>
      <w:r>
        <w:rPr>
          <w:rFonts w:hint="eastAsia" w:ascii="宋体" w:hAnsi="宋体"/>
          <w:b/>
          <w:color w:val="auto"/>
          <w:sz w:val="24"/>
        </w:rPr>
        <w:t>2、商务与技术文件的组成：</w:t>
      </w:r>
    </w:p>
    <w:p>
      <w:pPr>
        <w:pStyle w:val="10"/>
        <w:widowControl/>
        <w:adjustRightInd w:val="0"/>
        <w:snapToGrid w:val="0"/>
        <w:spacing w:line="360" w:lineRule="auto"/>
        <w:ind w:firstLine="0"/>
        <w:rPr>
          <w:rFonts w:ascii="宋体" w:hAnsi="宋体"/>
          <w:color w:val="auto"/>
          <w:sz w:val="24"/>
        </w:rPr>
      </w:pPr>
      <w:r>
        <w:rPr>
          <w:rFonts w:hint="eastAsia" w:ascii="宋体" w:hAnsi="宋体"/>
          <w:color w:val="auto"/>
          <w:sz w:val="24"/>
        </w:rPr>
        <w:t>（1）供应商</w:t>
      </w:r>
      <w:r>
        <w:rPr>
          <w:rFonts w:ascii="宋体" w:hAnsi="宋体"/>
          <w:color w:val="auto"/>
          <w:sz w:val="24"/>
        </w:rPr>
        <w:t>基本情况表（附件</w:t>
      </w:r>
      <w:r>
        <w:rPr>
          <w:rFonts w:hint="eastAsia" w:ascii="宋体" w:hAnsi="宋体"/>
          <w:color w:val="auto"/>
          <w:sz w:val="24"/>
          <w:lang w:eastAsia="zh-CN"/>
        </w:rPr>
        <w:t>三</w:t>
      </w:r>
      <w:r>
        <w:rPr>
          <w:rFonts w:ascii="宋体" w:hAnsi="宋体"/>
          <w:color w:val="auto"/>
          <w:sz w:val="24"/>
        </w:rPr>
        <w:t>）；</w:t>
      </w:r>
    </w:p>
    <w:p>
      <w:pPr>
        <w:pStyle w:val="10"/>
        <w:widowControl/>
        <w:adjustRightInd w:val="0"/>
        <w:snapToGrid w:val="0"/>
        <w:spacing w:line="360" w:lineRule="auto"/>
        <w:ind w:firstLine="0"/>
        <w:rPr>
          <w:rFonts w:hAnsi="宋体"/>
          <w:color w:val="auto"/>
          <w:sz w:val="24"/>
        </w:rPr>
      </w:pPr>
      <w:r>
        <w:rPr>
          <w:rFonts w:hint="eastAsia" w:ascii="宋体" w:hAnsi="宋体"/>
          <w:color w:val="auto"/>
          <w:sz w:val="24"/>
        </w:rPr>
        <w:t>（2）</w:t>
      </w:r>
      <w:r>
        <w:rPr>
          <w:rFonts w:hint="eastAsia" w:hAnsi="宋体"/>
          <w:color w:val="auto"/>
          <w:sz w:val="24"/>
        </w:rPr>
        <w:t>业绩一览表（如有，见附件</w:t>
      </w:r>
      <w:r>
        <w:rPr>
          <w:rFonts w:hint="eastAsia" w:ascii="宋体" w:hAnsi="宋体"/>
          <w:color w:val="auto"/>
          <w:sz w:val="24"/>
          <w:lang w:eastAsia="zh-CN"/>
        </w:rPr>
        <w:t>四</w:t>
      </w:r>
      <w:r>
        <w:rPr>
          <w:rFonts w:hint="eastAsia" w:hAnsi="宋体"/>
          <w:color w:val="auto"/>
          <w:sz w:val="24"/>
        </w:rPr>
        <w:t>）（附上每个业绩合同复印件）；</w:t>
      </w:r>
    </w:p>
    <w:p>
      <w:pPr>
        <w:pStyle w:val="10"/>
        <w:widowControl/>
        <w:adjustRightInd w:val="0"/>
        <w:snapToGrid w:val="0"/>
        <w:spacing w:line="360" w:lineRule="auto"/>
        <w:ind w:firstLine="0"/>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）项目实施人员一览表（附件</w:t>
      </w:r>
      <w:r>
        <w:rPr>
          <w:rFonts w:hint="eastAsia" w:ascii="宋体" w:hAnsi="宋体"/>
          <w:color w:val="auto"/>
          <w:sz w:val="24"/>
          <w:lang w:eastAsia="zh-CN"/>
        </w:rPr>
        <w:t>五</w:t>
      </w:r>
      <w:r>
        <w:rPr>
          <w:rFonts w:hint="eastAsia" w:ascii="宋体" w:hAnsi="宋体"/>
          <w:color w:val="auto"/>
          <w:sz w:val="24"/>
        </w:rPr>
        <w:t>）及相关证明材料复印件（相关证明材料详见评标办法）；</w:t>
      </w:r>
    </w:p>
    <w:p>
      <w:pPr>
        <w:spacing w:line="360" w:lineRule="auto"/>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）资质</w:t>
      </w:r>
      <w:r>
        <w:rPr>
          <w:rFonts w:hint="eastAsia" w:ascii="宋体" w:hAnsi="宋体"/>
          <w:color w:val="auto"/>
          <w:sz w:val="24"/>
          <w:lang w:eastAsia="zh-CN"/>
        </w:rPr>
        <w:t>、</w:t>
      </w:r>
      <w:r>
        <w:rPr>
          <w:rFonts w:hint="eastAsia" w:ascii="宋体" w:hAnsi="宋体"/>
          <w:color w:val="auto"/>
          <w:sz w:val="24"/>
        </w:rPr>
        <w:t>认证等相关证书材料；</w:t>
      </w:r>
    </w:p>
    <w:p>
      <w:pPr>
        <w:spacing w:line="360" w:lineRule="auto"/>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）针对本项目的实施方案</w:t>
      </w:r>
      <w:r>
        <w:rPr>
          <w:rFonts w:hint="eastAsia" w:ascii="宋体" w:hAnsi="宋体"/>
          <w:color w:val="auto"/>
          <w:sz w:val="24"/>
          <w:lang w:eastAsia="zh-CN"/>
        </w:rPr>
        <w:t>等材料</w:t>
      </w:r>
      <w:r>
        <w:rPr>
          <w:rFonts w:hint="eastAsia" w:ascii="宋体" w:hAnsi="宋体"/>
          <w:color w:val="auto"/>
          <w:sz w:val="24"/>
        </w:rPr>
        <w:t>；（</w:t>
      </w:r>
      <w:r>
        <w:rPr>
          <w:rFonts w:hint="eastAsia" w:ascii="宋体" w:hAnsi="宋体"/>
          <w:color w:val="auto"/>
          <w:sz w:val="24"/>
          <w:lang w:eastAsia="zh-CN"/>
        </w:rPr>
        <w:t>附件六，</w:t>
      </w:r>
      <w:r>
        <w:rPr>
          <w:rFonts w:hint="eastAsia" w:ascii="宋体" w:hAnsi="宋体"/>
          <w:color w:val="auto"/>
          <w:sz w:val="24"/>
        </w:rPr>
        <w:t>格式自拟）；</w:t>
      </w:r>
    </w:p>
    <w:p>
      <w:pPr>
        <w:spacing w:line="360" w:lineRule="auto"/>
        <w:rPr>
          <w:rFonts w:hAnsi="宋体"/>
          <w:color w:val="auto"/>
          <w:sz w:val="24"/>
        </w:rPr>
      </w:pPr>
      <w:r>
        <w:rPr>
          <w:rFonts w:hint="eastAsia" w:hAnsi="宋体"/>
          <w:color w:val="auto"/>
          <w:sz w:val="24"/>
        </w:rPr>
        <w:t>（</w:t>
      </w:r>
      <w:r>
        <w:rPr>
          <w:rFonts w:hint="eastAsia" w:hAnsi="宋体"/>
          <w:color w:val="auto"/>
          <w:sz w:val="24"/>
          <w:lang w:val="en-US" w:eastAsia="zh-CN"/>
        </w:rPr>
        <w:t>6</w:t>
      </w:r>
      <w:r>
        <w:rPr>
          <w:rFonts w:hint="eastAsia" w:hAnsi="宋体"/>
          <w:color w:val="auto"/>
          <w:sz w:val="24"/>
        </w:rPr>
        <w:t>）供应商认为需要提供的其他资料；</w:t>
      </w:r>
      <w:r>
        <w:rPr>
          <w:rFonts w:hAnsi="宋体"/>
          <w:color w:val="auto"/>
          <w:sz w:val="24"/>
        </w:rPr>
        <w:t xml:space="preserve"> </w:t>
      </w:r>
    </w:p>
    <w:p>
      <w:pPr>
        <w:snapToGrid w:val="0"/>
        <w:spacing w:line="360" w:lineRule="auto"/>
        <w:rPr>
          <w:rFonts w:hAnsi="宋体"/>
          <w:color w:val="auto"/>
          <w:sz w:val="24"/>
        </w:rPr>
      </w:pPr>
      <w:r>
        <w:rPr>
          <w:rFonts w:hint="eastAsia" w:hAnsi="宋体"/>
          <w:color w:val="auto"/>
          <w:sz w:val="24"/>
        </w:rPr>
        <w:t>3、报价文件的组成：</w:t>
      </w:r>
    </w:p>
    <w:p>
      <w:pPr>
        <w:snapToGrid w:val="0"/>
        <w:spacing w:line="360" w:lineRule="auto"/>
        <w:rPr>
          <w:rFonts w:ascii="宋体" w:hAnsi="宋体"/>
          <w:color w:val="auto"/>
          <w:sz w:val="24"/>
        </w:rPr>
      </w:pPr>
      <w:r>
        <w:rPr>
          <w:rFonts w:hint="eastAsia" w:ascii="宋体" w:hAnsi="宋体"/>
          <w:color w:val="auto"/>
          <w:sz w:val="24"/>
        </w:rPr>
        <w:t>①开标一览表（见附件</w:t>
      </w:r>
      <w:r>
        <w:rPr>
          <w:rFonts w:hint="eastAsia" w:ascii="宋体" w:hAnsi="宋体"/>
          <w:color w:val="auto"/>
          <w:sz w:val="24"/>
          <w:lang w:eastAsia="zh-CN"/>
        </w:rPr>
        <w:t>七</w:t>
      </w:r>
      <w:r>
        <w:rPr>
          <w:rFonts w:hint="eastAsia" w:ascii="宋体" w:hAnsi="宋体"/>
          <w:color w:val="auto"/>
          <w:sz w:val="24"/>
        </w:rPr>
        <w:t>）；</w:t>
      </w:r>
    </w:p>
    <w:p>
      <w:pPr>
        <w:widowControl/>
        <w:jc w:val="left"/>
        <w:rPr>
          <w:b/>
          <w:bCs/>
          <w:color w:val="auto"/>
          <w:kern w:val="44"/>
          <w:sz w:val="30"/>
          <w:szCs w:val="30"/>
        </w:rPr>
      </w:pPr>
      <w:r>
        <w:rPr>
          <w:b/>
          <w:bCs/>
          <w:color w:val="auto"/>
          <w:kern w:val="44"/>
          <w:sz w:val="30"/>
          <w:szCs w:val="30"/>
        </w:rPr>
        <w:br w:type="page"/>
      </w:r>
    </w:p>
    <w:p>
      <w:pPr>
        <w:ind w:firstLine="5040" w:firstLineChars="2400"/>
        <w:rPr>
          <w:color w:val="auto"/>
        </w:rPr>
      </w:pPr>
    </w:p>
    <w:p>
      <w:pPr>
        <w:rPr>
          <w:rFonts w:hAnsi="宋体"/>
          <w:b/>
          <w:color w:val="auto"/>
          <w:sz w:val="24"/>
        </w:rPr>
      </w:pPr>
      <w:bookmarkStart w:id="580" w:name="_Toc504136833"/>
      <w:bookmarkStart w:id="581" w:name="_Toc37343534"/>
      <w:bookmarkStart w:id="582" w:name="_Toc37343347"/>
      <w:bookmarkStart w:id="583" w:name="_Toc504136834"/>
      <w:r>
        <w:rPr>
          <w:rFonts w:hint="eastAsia" w:hAnsi="宋体"/>
          <w:b/>
          <w:color w:val="auto"/>
          <w:sz w:val="24"/>
        </w:rPr>
        <w:t>附件</w:t>
      </w:r>
      <w:r>
        <w:rPr>
          <w:rFonts w:hint="eastAsia" w:hAnsi="宋体"/>
          <w:b/>
          <w:color w:val="auto"/>
          <w:sz w:val="24"/>
          <w:lang w:eastAsia="zh-CN"/>
        </w:rPr>
        <w:t>一</w:t>
      </w:r>
      <w:r>
        <w:rPr>
          <w:rFonts w:hint="eastAsia" w:hAnsi="宋体"/>
          <w:b/>
          <w:color w:val="auto"/>
          <w:sz w:val="24"/>
        </w:rPr>
        <w:t>：</w:t>
      </w:r>
      <w:bookmarkEnd w:id="580"/>
      <w:bookmarkEnd w:id="581"/>
      <w:bookmarkEnd w:id="582"/>
      <w:bookmarkEnd w:id="583"/>
    </w:p>
    <w:p>
      <w:pPr>
        <w:spacing w:line="450" w:lineRule="atLeast"/>
        <w:jc w:val="center"/>
        <w:rPr>
          <w:rFonts w:ascii="宋体" w:hAnsi="宋体" w:cs="仿宋_GB2312"/>
          <w:b/>
          <w:bCs/>
          <w:color w:val="auto"/>
          <w:kern w:val="0"/>
          <w:sz w:val="32"/>
          <w:szCs w:val="32"/>
          <w:lang w:val="zh-CN"/>
        </w:rPr>
      </w:pPr>
      <w:r>
        <w:rPr>
          <w:rFonts w:hint="eastAsia" w:ascii="宋体" w:hAnsi="宋体" w:cs="仿宋_GB2312"/>
          <w:b/>
          <w:bCs/>
          <w:color w:val="auto"/>
          <w:kern w:val="0"/>
          <w:sz w:val="32"/>
          <w:szCs w:val="32"/>
          <w:lang w:val="zh-CN"/>
        </w:rPr>
        <w:t>投标声明书</w:t>
      </w:r>
    </w:p>
    <w:p>
      <w:pPr>
        <w:spacing w:line="360" w:lineRule="auto"/>
        <w:jc w:val="left"/>
        <w:rPr>
          <w:rFonts w:ascii="Arial" w:hAnsi="Arial" w:cs="Arial"/>
          <w:color w:val="auto"/>
          <w:sz w:val="24"/>
        </w:rPr>
      </w:pPr>
    </w:p>
    <w:p>
      <w:pPr>
        <w:spacing w:line="360" w:lineRule="auto"/>
        <w:jc w:val="left"/>
        <w:rPr>
          <w:rFonts w:ascii="宋体" w:hAnsi="宋体" w:cs="宋体"/>
          <w:color w:val="auto"/>
          <w:sz w:val="23"/>
          <w:szCs w:val="23"/>
        </w:rPr>
      </w:pPr>
      <w:r>
        <w:rPr>
          <w:rFonts w:hint="eastAsia" w:ascii="Arial" w:hAnsi="Arial" w:cs="Arial"/>
          <w:color w:val="auto"/>
          <w:sz w:val="24"/>
          <w:u w:val="single"/>
          <w:lang w:eastAsia="zh-CN"/>
        </w:rPr>
        <w:t>三门县绿色产城建设有限公司</w:t>
      </w:r>
      <w:r>
        <w:rPr>
          <w:rFonts w:hint="eastAsia" w:ascii="Arial" w:hAnsi="Arial" w:cs="Arial"/>
          <w:color w:val="auto"/>
          <w:sz w:val="24"/>
        </w:rPr>
        <w:t>：</w:t>
      </w:r>
    </w:p>
    <w:p>
      <w:pPr>
        <w:pStyle w:val="18"/>
        <w:spacing w:line="360" w:lineRule="auto"/>
        <w:ind w:firstLine="597" w:firstLineChars="249"/>
        <w:rPr>
          <w:rFonts w:ascii="Arial" w:hAnsi="Arial" w:cs="Arial"/>
          <w:color w:val="auto"/>
          <w:sz w:val="24"/>
        </w:rPr>
      </w:pPr>
      <w:r>
        <w:rPr>
          <w:rFonts w:ascii="Arial" w:hAnsi="Arial" w:cs="Arial"/>
          <w:color w:val="auto"/>
          <w:sz w:val="24"/>
          <w:u w:val="single"/>
        </w:rPr>
        <w:t>(投标人全称)</w:t>
      </w:r>
      <w:r>
        <w:rPr>
          <w:rFonts w:hint="eastAsia" w:ascii="Arial" w:hAnsi="Arial" w:cs="Arial"/>
          <w:color w:val="auto"/>
          <w:sz w:val="24"/>
        </w:rPr>
        <w:t>系中华人民共和国合法企业，经营地址：</w:t>
      </w:r>
      <w:r>
        <w:rPr>
          <w:rFonts w:hint="eastAsia" w:ascii="Arial" w:hAnsi="Arial" w:cs="Arial"/>
          <w:color w:val="auto"/>
          <w:sz w:val="24"/>
          <w:u w:val="single"/>
        </w:rPr>
        <w:t xml:space="preserve">     </w:t>
      </w:r>
      <w:r>
        <w:rPr>
          <w:rFonts w:hint="eastAsia" w:ascii="Arial" w:hAnsi="Arial" w:cs="Arial"/>
          <w:color w:val="auto"/>
          <w:sz w:val="24"/>
        </w:rPr>
        <w:t>。</w:t>
      </w:r>
    </w:p>
    <w:p>
      <w:pPr>
        <w:spacing w:line="360" w:lineRule="auto"/>
        <w:ind w:firstLine="480" w:firstLineChars="200"/>
        <w:jc w:val="left"/>
        <w:rPr>
          <w:rFonts w:ascii="宋体" w:hAnsi="宋体" w:cs="Arial"/>
          <w:b/>
          <w:color w:val="auto"/>
          <w:sz w:val="24"/>
          <w:u w:val="single"/>
        </w:rPr>
      </w:pPr>
      <w:r>
        <w:rPr>
          <w:rFonts w:hint="eastAsia" w:ascii="Arial" w:hAnsi="Arial" w:cs="Arial"/>
          <w:color w:val="auto"/>
          <w:sz w:val="24"/>
        </w:rPr>
        <w:t>我</w:t>
      </w:r>
      <w:r>
        <w:rPr>
          <w:rFonts w:hint="eastAsia" w:ascii="Arial" w:hAnsi="Arial" w:cs="Arial"/>
          <w:color w:val="auto"/>
          <w:sz w:val="24"/>
          <w:u w:val="single"/>
        </w:rPr>
        <w:t>（姓名）</w:t>
      </w:r>
      <w:r>
        <w:rPr>
          <w:rFonts w:hint="eastAsia" w:ascii="Arial" w:hAnsi="Arial" w:cs="Arial"/>
          <w:color w:val="auto"/>
          <w:sz w:val="24"/>
        </w:rPr>
        <w:t>系上述企业的法定代表人（或营业执照中明确的负责人），参加贵方组织的的投标。为便于贵方公正、择优地确定中标人以及投标产品和服务，我方就本次投标有关事项郑重承诺如下：</w:t>
      </w:r>
    </w:p>
    <w:p>
      <w:pPr>
        <w:spacing w:line="360" w:lineRule="auto"/>
        <w:ind w:firstLine="480" w:firstLineChars="200"/>
        <w:jc w:val="left"/>
        <w:rPr>
          <w:rFonts w:ascii="Arial" w:hAnsi="Arial" w:cs="Arial"/>
          <w:color w:val="auto"/>
          <w:sz w:val="24"/>
        </w:rPr>
      </w:pPr>
      <w:r>
        <w:rPr>
          <w:rFonts w:hint="eastAsia" w:ascii="Arial" w:hAnsi="Arial" w:cs="Arial"/>
          <w:color w:val="auto"/>
          <w:sz w:val="24"/>
        </w:rPr>
        <w:t>1.我方向贵方提交的所有投标文件、资料都是准确的和真实的。</w:t>
      </w:r>
    </w:p>
    <w:p>
      <w:pPr>
        <w:spacing w:line="360" w:lineRule="auto"/>
        <w:ind w:firstLine="480" w:firstLineChars="200"/>
        <w:jc w:val="left"/>
        <w:rPr>
          <w:rFonts w:ascii="Arial" w:hAnsi="Arial" w:cs="Arial"/>
          <w:color w:val="auto"/>
          <w:sz w:val="24"/>
        </w:rPr>
      </w:pPr>
      <w:r>
        <w:rPr>
          <w:rFonts w:hint="eastAsia" w:ascii="Arial" w:hAnsi="Arial" w:cs="Arial"/>
          <w:color w:val="auto"/>
          <w:sz w:val="24"/>
        </w:rPr>
        <w:t>2.</w:t>
      </w:r>
      <w:r>
        <w:rPr>
          <w:rFonts w:ascii="Arial" w:hAnsi="Arial" w:cs="Arial"/>
          <w:color w:val="auto"/>
          <w:sz w:val="24"/>
        </w:rPr>
        <w:t>我方承诺</w:t>
      </w:r>
      <w:r>
        <w:rPr>
          <w:rFonts w:hint="eastAsia" w:ascii="Arial" w:hAnsi="Arial" w:cs="Arial"/>
          <w:color w:val="auto"/>
          <w:sz w:val="24"/>
        </w:rPr>
        <w:t>满足招标文件</w:t>
      </w:r>
      <w:r>
        <w:rPr>
          <w:rFonts w:ascii="Arial" w:hAnsi="Arial" w:cs="Arial"/>
          <w:color w:val="auto"/>
          <w:sz w:val="24"/>
        </w:rPr>
        <w:t>中</w:t>
      </w:r>
      <w:r>
        <w:rPr>
          <w:rFonts w:hint="eastAsia" w:ascii="Arial" w:hAnsi="Arial" w:cs="Arial"/>
          <w:color w:val="auto"/>
          <w:sz w:val="24"/>
        </w:rPr>
        <w:t>要求</w:t>
      </w:r>
      <w:r>
        <w:rPr>
          <w:rFonts w:ascii="Arial" w:hAnsi="Arial" w:cs="Arial"/>
          <w:color w:val="auto"/>
          <w:sz w:val="24"/>
        </w:rPr>
        <w:t>投标人应当具备的条件</w:t>
      </w:r>
      <w:r>
        <w:rPr>
          <w:rFonts w:hint="eastAsia" w:ascii="Arial" w:hAnsi="Arial" w:cs="Arial"/>
          <w:color w:val="auto"/>
          <w:sz w:val="24"/>
        </w:rPr>
        <w:t>，并真实提供相关材料。</w:t>
      </w:r>
    </w:p>
    <w:p>
      <w:pPr>
        <w:spacing w:line="360" w:lineRule="auto"/>
        <w:ind w:firstLine="480" w:firstLineChars="200"/>
        <w:jc w:val="left"/>
        <w:rPr>
          <w:rFonts w:ascii="Arial" w:hAnsi="Arial" w:cs="Arial"/>
          <w:color w:val="auto"/>
          <w:sz w:val="24"/>
        </w:rPr>
      </w:pPr>
      <w:r>
        <w:rPr>
          <w:rFonts w:hint="eastAsia" w:ascii="Arial" w:hAnsi="Arial" w:cs="Arial"/>
          <w:color w:val="auto"/>
          <w:sz w:val="24"/>
        </w:rPr>
        <w:t>3.提供投标须知规定的全部投标文件，具体内容为：</w:t>
      </w:r>
    </w:p>
    <w:p>
      <w:pPr>
        <w:spacing w:line="360" w:lineRule="auto"/>
        <w:ind w:firstLine="480" w:firstLineChars="200"/>
        <w:jc w:val="left"/>
        <w:rPr>
          <w:rFonts w:ascii="Arial" w:hAnsi="Arial" w:cs="Arial"/>
          <w:color w:val="auto"/>
          <w:sz w:val="24"/>
        </w:rPr>
      </w:pPr>
      <w:r>
        <w:rPr>
          <w:rFonts w:hint="eastAsia" w:ascii="Arial" w:hAnsi="Arial" w:cs="Arial"/>
          <w:color w:val="auto"/>
          <w:sz w:val="24"/>
        </w:rPr>
        <w:t>（1）资格证明文件</w:t>
      </w:r>
    </w:p>
    <w:p>
      <w:pPr>
        <w:spacing w:line="360" w:lineRule="auto"/>
        <w:ind w:firstLine="480" w:firstLineChars="200"/>
        <w:jc w:val="left"/>
        <w:rPr>
          <w:rFonts w:ascii="Arial" w:hAnsi="Arial" w:cs="Arial"/>
          <w:color w:val="auto"/>
          <w:sz w:val="24"/>
        </w:rPr>
      </w:pPr>
      <w:r>
        <w:rPr>
          <w:rFonts w:hint="eastAsia" w:ascii="Arial" w:hAnsi="Arial" w:cs="Arial"/>
          <w:color w:val="auto"/>
          <w:sz w:val="24"/>
        </w:rPr>
        <w:t>（2）商务与技术文件；</w:t>
      </w:r>
    </w:p>
    <w:p>
      <w:pPr>
        <w:spacing w:line="360" w:lineRule="auto"/>
        <w:ind w:firstLine="480" w:firstLineChars="200"/>
        <w:jc w:val="left"/>
        <w:rPr>
          <w:rFonts w:ascii="Arial" w:hAnsi="Arial" w:cs="Arial"/>
          <w:color w:val="auto"/>
          <w:sz w:val="24"/>
        </w:rPr>
      </w:pPr>
      <w:r>
        <w:rPr>
          <w:rFonts w:hint="eastAsia" w:ascii="Arial" w:hAnsi="Arial" w:cs="Arial"/>
          <w:color w:val="auto"/>
          <w:sz w:val="24"/>
        </w:rPr>
        <w:t>（</w:t>
      </w:r>
      <w:r>
        <w:rPr>
          <w:rFonts w:ascii="Arial" w:hAnsi="Arial" w:cs="Arial"/>
          <w:color w:val="auto"/>
          <w:sz w:val="24"/>
        </w:rPr>
        <w:t>3</w:t>
      </w:r>
      <w:r>
        <w:rPr>
          <w:rFonts w:hint="eastAsia" w:ascii="Arial" w:hAnsi="Arial" w:cs="Arial"/>
          <w:color w:val="auto"/>
          <w:sz w:val="24"/>
        </w:rPr>
        <w:t>）报价文件；</w:t>
      </w:r>
    </w:p>
    <w:p>
      <w:pPr>
        <w:spacing w:line="360" w:lineRule="auto"/>
        <w:ind w:firstLine="480" w:firstLineChars="200"/>
        <w:jc w:val="left"/>
        <w:rPr>
          <w:rFonts w:ascii="Arial" w:hAnsi="Arial" w:cs="Arial"/>
          <w:color w:val="auto"/>
          <w:sz w:val="24"/>
        </w:rPr>
      </w:pPr>
      <w:r>
        <w:rPr>
          <w:rFonts w:hint="eastAsia" w:ascii="Arial" w:hAnsi="Arial" w:cs="Arial"/>
          <w:color w:val="auto"/>
          <w:sz w:val="24"/>
        </w:rPr>
        <w:t>（</w:t>
      </w:r>
      <w:r>
        <w:rPr>
          <w:rFonts w:ascii="Arial" w:hAnsi="Arial" w:cs="Arial"/>
          <w:color w:val="auto"/>
          <w:sz w:val="24"/>
        </w:rPr>
        <w:t>4</w:t>
      </w:r>
      <w:r>
        <w:rPr>
          <w:rFonts w:hint="eastAsia" w:ascii="Arial" w:hAnsi="Arial" w:cs="Arial"/>
          <w:color w:val="auto"/>
          <w:sz w:val="24"/>
        </w:rPr>
        <w:t>）投标人须知要求投标人提交的全部文件。</w:t>
      </w:r>
    </w:p>
    <w:p>
      <w:pPr>
        <w:spacing w:line="360" w:lineRule="auto"/>
        <w:ind w:firstLine="480" w:firstLineChars="200"/>
        <w:jc w:val="left"/>
        <w:rPr>
          <w:rFonts w:ascii="Arial" w:hAnsi="Arial" w:cs="Arial"/>
          <w:color w:val="auto"/>
          <w:sz w:val="24"/>
        </w:rPr>
      </w:pPr>
      <w:r>
        <w:rPr>
          <w:rFonts w:hint="eastAsia" w:ascii="Arial" w:hAnsi="Arial" w:cs="Arial"/>
          <w:color w:val="auto"/>
          <w:sz w:val="24"/>
        </w:rPr>
        <w:t>4.按招标文件要求提供和交付的货物或服务的投标报价详见开标一览表。</w:t>
      </w:r>
    </w:p>
    <w:p>
      <w:pPr>
        <w:spacing w:line="360" w:lineRule="auto"/>
        <w:ind w:firstLine="480" w:firstLineChars="200"/>
        <w:jc w:val="left"/>
        <w:rPr>
          <w:rFonts w:ascii="Arial" w:hAnsi="Arial" w:cs="Arial"/>
          <w:color w:val="auto"/>
          <w:sz w:val="24"/>
        </w:rPr>
      </w:pPr>
      <w:r>
        <w:rPr>
          <w:rFonts w:hint="eastAsia" w:ascii="Arial" w:hAnsi="Arial" w:cs="Arial"/>
          <w:color w:val="auto"/>
          <w:sz w:val="24"/>
        </w:rPr>
        <w:t>5.保证忠实地执行双方所签订的合同，并承担合同规定的责任和义务。</w:t>
      </w:r>
    </w:p>
    <w:p>
      <w:pPr>
        <w:spacing w:line="360" w:lineRule="auto"/>
        <w:ind w:firstLine="480" w:firstLineChars="200"/>
        <w:jc w:val="left"/>
        <w:rPr>
          <w:rFonts w:ascii="Arial" w:hAnsi="Arial" w:cs="Arial"/>
          <w:color w:val="auto"/>
          <w:sz w:val="24"/>
        </w:rPr>
      </w:pPr>
      <w:r>
        <w:rPr>
          <w:rFonts w:hint="eastAsia" w:ascii="Arial" w:hAnsi="Arial" w:cs="Arial"/>
          <w:color w:val="auto"/>
          <w:sz w:val="24"/>
        </w:rPr>
        <w:t>6.保证遵守招标文件中的其他有关规定。</w:t>
      </w:r>
    </w:p>
    <w:p>
      <w:pPr>
        <w:spacing w:line="360" w:lineRule="auto"/>
        <w:ind w:firstLine="480" w:firstLineChars="200"/>
        <w:jc w:val="left"/>
        <w:rPr>
          <w:rFonts w:ascii="Arial" w:hAnsi="Arial" w:cs="Arial"/>
          <w:color w:val="auto"/>
          <w:sz w:val="24"/>
        </w:rPr>
      </w:pPr>
      <w:r>
        <w:rPr>
          <w:rFonts w:hint="eastAsia" w:ascii="Arial" w:hAnsi="Arial" w:cs="Arial"/>
          <w:color w:val="auto"/>
          <w:sz w:val="24"/>
        </w:rPr>
        <w:t>7.我</w:t>
      </w:r>
      <w:r>
        <w:rPr>
          <w:rFonts w:ascii="Arial" w:hAnsi="Arial" w:cs="Arial"/>
          <w:color w:val="auto"/>
          <w:sz w:val="24"/>
        </w:rPr>
        <w:t>方的投标</w:t>
      </w:r>
      <w:r>
        <w:rPr>
          <w:rFonts w:hint="eastAsia" w:ascii="Arial" w:hAnsi="Arial" w:cs="Arial"/>
          <w:color w:val="auto"/>
          <w:sz w:val="24"/>
        </w:rPr>
        <w:t>有效期自</w:t>
      </w:r>
      <w:r>
        <w:rPr>
          <w:rFonts w:ascii="Arial" w:hAnsi="Arial" w:cs="Arial"/>
          <w:color w:val="auto"/>
          <w:sz w:val="24"/>
        </w:rPr>
        <w:t>在开标</w:t>
      </w:r>
      <w:r>
        <w:rPr>
          <w:rFonts w:hint="eastAsia" w:ascii="Arial" w:hAnsi="Arial" w:cs="Arial"/>
          <w:color w:val="auto"/>
          <w:sz w:val="24"/>
        </w:rPr>
        <w:t>日起</w:t>
      </w:r>
      <w:r>
        <w:rPr>
          <w:rFonts w:hint="eastAsia" w:ascii="Arial" w:hAnsi="Arial" w:cs="Arial"/>
          <w:color w:val="auto"/>
          <w:sz w:val="24"/>
          <w:u w:val="single"/>
        </w:rPr>
        <w:t>90</w:t>
      </w:r>
      <w:r>
        <w:rPr>
          <w:rFonts w:ascii="Arial" w:hAnsi="Arial" w:cs="Arial"/>
          <w:color w:val="auto"/>
          <w:sz w:val="24"/>
        </w:rPr>
        <w:t>天内有效。如果在开标后规定的投标有效期内撤回投标，贵方</w:t>
      </w:r>
      <w:r>
        <w:rPr>
          <w:rFonts w:hint="eastAsia" w:ascii="Arial" w:hAnsi="Arial" w:cs="Arial"/>
          <w:color w:val="auto"/>
          <w:sz w:val="24"/>
        </w:rPr>
        <w:t>可不退还</w:t>
      </w:r>
      <w:r>
        <w:rPr>
          <w:rFonts w:ascii="Arial" w:hAnsi="Arial" w:cs="Arial"/>
          <w:color w:val="auto"/>
          <w:sz w:val="24"/>
        </w:rPr>
        <w:t>我方的投标保证金。</w:t>
      </w:r>
    </w:p>
    <w:p>
      <w:pPr>
        <w:spacing w:line="360" w:lineRule="auto"/>
        <w:ind w:firstLine="480" w:firstLineChars="200"/>
        <w:jc w:val="left"/>
        <w:rPr>
          <w:rFonts w:ascii="Arial" w:hAnsi="Arial" w:cs="Arial"/>
          <w:color w:val="auto"/>
          <w:sz w:val="24"/>
        </w:rPr>
      </w:pPr>
      <w:r>
        <w:rPr>
          <w:rFonts w:hint="eastAsia" w:ascii="Arial" w:hAnsi="Arial" w:cs="Arial"/>
          <w:color w:val="auto"/>
          <w:sz w:val="24"/>
        </w:rPr>
        <w:t>8.我方完全理解贵方不一定要接受最低价的投标。</w:t>
      </w:r>
    </w:p>
    <w:p>
      <w:pPr>
        <w:spacing w:line="360" w:lineRule="auto"/>
        <w:ind w:firstLine="480" w:firstLineChars="200"/>
        <w:jc w:val="left"/>
        <w:rPr>
          <w:rFonts w:ascii="Arial" w:hAnsi="Arial" w:cs="Arial"/>
          <w:color w:val="auto"/>
          <w:sz w:val="24"/>
        </w:rPr>
      </w:pPr>
      <w:r>
        <w:rPr>
          <w:rFonts w:hint="eastAsia" w:ascii="Arial" w:hAnsi="Arial" w:cs="Arial"/>
          <w:color w:val="auto"/>
          <w:sz w:val="24"/>
        </w:rPr>
        <w:t>9.我方在投标之前已经与贵方进行了充分的沟通，完全理解并接受招标文件的各项规定和要求，对招标文件的合理性、合法性不再有异议。</w:t>
      </w:r>
    </w:p>
    <w:p>
      <w:pPr>
        <w:spacing w:line="360" w:lineRule="auto"/>
        <w:ind w:firstLine="480" w:firstLineChars="200"/>
        <w:jc w:val="left"/>
        <w:rPr>
          <w:rFonts w:ascii="Arial" w:hAnsi="Arial" w:cs="Arial"/>
          <w:color w:val="auto"/>
          <w:sz w:val="24"/>
        </w:rPr>
      </w:pPr>
      <w:r>
        <w:rPr>
          <w:rFonts w:hint="eastAsia" w:ascii="Arial" w:hAnsi="Arial" w:cs="Arial"/>
          <w:color w:val="auto"/>
          <w:sz w:val="24"/>
        </w:rPr>
        <w:t>10.</w:t>
      </w:r>
      <w:r>
        <w:rPr>
          <w:rFonts w:ascii="Arial" w:hAnsi="Arial" w:cs="Arial"/>
          <w:color w:val="auto"/>
          <w:sz w:val="24"/>
        </w:rPr>
        <w:t>我方愿意向贵方提供真实完整的任何与该项投标有关的数据、情况和技术资料。若贵方需要，我方愿意提供我方作出的一切承诺的证明材料。</w:t>
      </w:r>
    </w:p>
    <w:p>
      <w:pPr>
        <w:spacing w:line="360" w:lineRule="auto"/>
        <w:ind w:firstLine="480" w:firstLineChars="200"/>
        <w:jc w:val="left"/>
        <w:rPr>
          <w:rFonts w:ascii="Arial" w:hAnsi="Arial" w:cs="Arial"/>
          <w:color w:val="auto"/>
          <w:sz w:val="24"/>
        </w:rPr>
      </w:pPr>
      <w:r>
        <w:rPr>
          <w:rFonts w:hint="eastAsia" w:ascii="Arial" w:hAnsi="Arial" w:cs="Arial"/>
          <w:color w:val="auto"/>
          <w:sz w:val="24"/>
        </w:rPr>
        <w:t>11.</w:t>
      </w:r>
      <w:r>
        <w:rPr>
          <w:rFonts w:ascii="Arial" w:hAnsi="Arial" w:cs="Arial"/>
          <w:color w:val="auto"/>
          <w:sz w:val="24"/>
        </w:rPr>
        <w:t>我方已详细审核全部招标文件，包括招标文件</w:t>
      </w:r>
      <w:r>
        <w:rPr>
          <w:rFonts w:hint="eastAsia" w:ascii="Arial" w:hAnsi="Arial" w:cs="Arial"/>
          <w:color w:val="auto"/>
          <w:sz w:val="24"/>
        </w:rPr>
        <w:t>的澄清或</w:t>
      </w:r>
      <w:r>
        <w:rPr>
          <w:rFonts w:ascii="Arial" w:hAnsi="Arial" w:cs="Arial"/>
          <w:color w:val="auto"/>
          <w:sz w:val="24"/>
        </w:rPr>
        <w:t>修改</w:t>
      </w:r>
      <w:r>
        <w:rPr>
          <w:rFonts w:hint="eastAsia" w:ascii="Arial" w:hAnsi="Arial" w:cs="Arial"/>
          <w:color w:val="auto"/>
          <w:sz w:val="24"/>
        </w:rPr>
        <w:t>文件</w:t>
      </w:r>
      <w:r>
        <w:rPr>
          <w:rFonts w:ascii="Arial" w:hAnsi="Arial" w:cs="Arial"/>
          <w:color w:val="auto"/>
          <w:sz w:val="24"/>
        </w:rPr>
        <w:t>（如有的话）、参考资料及有关附件，</w:t>
      </w:r>
      <w:r>
        <w:rPr>
          <w:rFonts w:hint="eastAsia" w:ascii="Arial" w:hAnsi="Arial" w:cs="Arial"/>
          <w:color w:val="auto"/>
          <w:sz w:val="24"/>
        </w:rPr>
        <w:t>已经了解我方对于招标文件、采购过程、采购结果有依法进行询问、质疑、投诉的权利及相关渠道和要求</w:t>
      </w:r>
      <w:r>
        <w:rPr>
          <w:rFonts w:ascii="Arial" w:hAnsi="Arial" w:cs="Arial"/>
          <w:color w:val="auto"/>
          <w:sz w:val="24"/>
        </w:rPr>
        <w:t>。</w:t>
      </w:r>
    </w:p>
    <w:p>
      <w:pPr>
        <w:spacing w:line="360" w:lineRule="auto"/>
        <w:ind w:firstLine="480" w:firstLineChars="200"/>
        <w:jc w:val="left"/>
        <w:rPr>
          <w:rFonts w:ascii="Arial" w:hAnsi="Arial" w:cs="Arial"/>
          <w:color w:val="auto"/>
          <w:sz w:val="24"/>
        </w:rPr>
      </w:pPr>
      <w:r>
        <w:rPr>
          <w:rFonts w:hint="eastAsia" w:ascii="Arial" w:hAnsi="Arial" w:cs="Arial"/>
          <w:color w:val="auto"/>
          <w:sz w:val="24"/>
        </w:rPr>
        <w:t>12.我方有下列情形之一的，</w:t>
      </w:r>
      <w:r>
        <w:rPr>
          <w:rFonts w:hint="eastAsia" w:asciiTheme="minorEastAsia" w:hAnsiTheme="minorEastAsia" w:eastAsiaTheme="minorEastAsia" w:cstheme="minorBidi"/>
          <w:color w:val="auto"/>
          <w:sz w:val="24"/>
        </w:rPr>
        <w:t>中标无效，给招标人造成损失的，依法承担赔偿责任；构成犯罪的，依法追究刑事责任。</w:t>
      </w:r>
    </w:p>
    <w:p>
      <w:pPr>
        <w:spacing w:line="360" w:lineRule="auto"/>
        <w:ind w:firstLine="480" w:firstLineChars="200"/>
        <w:jc w:val="left"/>
        <w:rPr>
          <w:rFonts w:ascii="Arial" w:hAnsi="Arial" w:cs="Arial"/>
          <w:color w:val="auto"/>
          <w:sz w:val="24"/>
        </w:rPr>
      </w:pPr>
      <w:r>
        <w:rPr>
          <w:rFonts w:hint="eastAsia" w:ascii="Arial" w:hAnsi="Arial" w:cs="Arial"/>
          <w:color w:val="auto"/>
          <w:sz w:val="24"/>
        </w:rPr>
        <w:t>A.提供虚假材料谋取中标、成交的；</w:t>
      </w:r>
    </w:p>
    <w:p>
      <w:pPr>
        <w:spacing w:line="360" w:lineRule="auto"/>
        <w:ind w:firstLine="480" w:firstLineChars="200"/>
        <w:jc w:val="left"/>
        <w:rPr>
          <w:rFonts w:ascii="Arial" w:hAnsi="Arial" w:cs="Arial"/>
          <w:color w:val="auto"/>
          <w:sz w:val="24"/>
        </w:rPr>
      </w:pPr>
      <w:r>
        <w:rPr>
          <w:rFonts w:hint="eastAsia" w:ascii="Arial" w:hAnsi="Arial" w:cs="Arial"/>
          <w:color w:val="auto"/>
          <w:sz w:val="24"/>
        </w:rPr>
        <w:t>B.采取不正当手段诋毁、排挤其他供应商的；</w:t>
      </w:r>
    </w:p>
    <w:p>
      <w:pPr>
        <w:spacing w:line="360" w:lineRule="auto"/>
        <w:ind w:firstLine="480" w:firstLineChars="200"/>
        <w:jc w:val="left"/>
        <w:rPr>
          <w:rFonts w:ascii="Arial" w:hAnsi="Arial" w:cs="Arial"/>
          <w:color w:val="auto"/>
          <w:sz w:val="24"/>
        </w:rPr>
      </w:pPr>
      <w:r>
        <w:rPr>
          <w:rFonts w:hint="eastAsia" w:ascii="Arial" w:hAnsi="Arial" w:cs="Arial"/>
          <w:color w:val="auto"/>
          <w:sz w:val="24"/>
        </w:rPr>
        <w:t>C.与招标人、其它供应商恶意串通的；</w:t>
      </w:r>
    </w:p>
    <w:p>
      <w:pPr>
        <w:spacing w:line="360" w:lineRule="auto"/>
        <w:ind w:firstLine="480" w:firstLineChars="200"/>
        <w:jc w:val="left"/>
        <w:rPr>
          <w:rFonts w:ascii="Arial" w:hAnsi="Arial" w:cs="Arial"/>
          <w:color w:val="auto"/>
          <w:sz w:val="24"/>
        </w:rPr>
      </w:pPr>
      <w:r>
        <w:rPr>
          <w:rFonts w:hint="eastAsia" w:ascii="Arial" w:hAnsi="Arial" w:cs="Arial"/>
          <w:color w:val="auto"/>
          <w:sz w:val="24"/>
        </w:rPr>
        <w:t>D.向招标人行贿或者提供其他不正当利益的；</w:t>
      </w:r>
    </w:p>
    <w:p>
      <w:pPr>
        <w:spacing w:line="360" w:lineRule="auto"/>
        <w:ind w:firstLine="480" w:firstLineChars="200"/>
        <w:jc w:val="left"/>
        <w:rPr>
          <w:rFonts w:ascii="Arial" w:hAnsi="Arial" w:cs="Arial"/>
          <w:color w:val="auto"/>
          <w:sz w:val="24"/>
        </w:rPr>
      </w:pPr>
      <w:r>
        <w:rPr>
          <w:rFonts w:hint="eastAsia" w:ascii="Arial" w:hAnsi="Arial" w:cs="Arial"/>
          <w:color w:val="auto"/>
          <w:sz w:val="24"/>
        </w:rPr>
        <w:t>E.拒绝有关部门监督检查或提供虚假情况的。</w:t>
      </w:r>
    </w:p>
    <w:p>
      <w:pPr>
        <w:spacing w:line="360" w:lineRule="auto"/>
        <w:ind w:firstLine="480" w:firstLineChars="200"/>
        <w:jc w:val="left"/>
        <w:rPr>
          <w:rFonts w:ascii="Arial" w:hAnsi="Arial" w:cs="Arial"/>
          <w:color w:val="auto"/>
          <w:sz w:val="24"/>
        </w:rPr>
      </w:pPr>
      <w:r>
        <w:rPr>
          <w:rFonts w:hint="eastAsia" w:ascii="Arial" w:hAnsi="Arial" w:cs="Arial"/>
          <w:color w:val="auto"/>
          <w:sz w:val="24"/>
        </w:rPr>
        <w:t>13.如中标，本投标文件至本项目合同履行完毕止均保持有效，我方将按招标文件及相关法律、法规的规定履行合同责任和义务。</w:t>
      </w:r>
    </w:p>
    <w:p>
      <w:pPr>
        <w:spacing w:line="360" w:lineRule="auto"/>
        <w:ind w:firstLine="480" w:firstLineChars="200"/>
        <w:jc w:val="left"/>
        <w:rPr>
          <w:rFonts w:ascii="Arial" w:hAnsi="Arial" w:cs="Arial"/>
          <w:color w:val="auto"/>
          <w:sz w:val="24"/>
        </w:rPr>
      </w:pPr>
      <w:r>
        <w:rPr>
          <w:rFonts w:hint="eastAsia" w:ascii="Arial" w:hAnsi="Arial" w:cs="Arial"/>
          <w:color w:val="auto"/>
          <w:sz w:val="24"/>
        </w:rPr>
        <w:t>14.以上事项如有虚假或隐瞒，我方愿意承担一切不利后果，并不再寻求任何旨在减轻或免除法律责任。</w:t>
      </w:r>
    </w:p>
    <w:p>
      <w:pPr>
        <w:spacing w:line="360" w:lineRule="auto"/>
        <w:jc w:val="left"/>
        <w:rPr>
          <w:rFonts w:ascii="宋体" w:hAnsi="宋体" w:cs="宋体"/>
          <w:color w:val="auto"/>
          <w:sz w:val="23"/>
          <w:szCs w:val="23"/>
        </w:rPr>
      </w:pPr>
    </w:p>
    <w:p>
      <w:pPr>
        <w:spacing w:line="450" w:lineRule="atLeast"/>
        <w:jc w:val="left"/>
        <w:rPr>
          <w:rFonts w:ascii="宋体" w:hAnsi="宋体" w:cs="宋体"/>
          <w:color w:val="auto"/>
          <w:sz w:val="23"/>
          <w:szCs w:val="23"/>
        </w:rPr>
      </w:pPr>
      <w:r>
        <w:rPr>
          <w:rFonts w:hint="eastAsia" w:ascii="Arial" w:hAnsi="Arial" w:cs="Arial"/>
          <w:color w:val="auto"/>
          <w:sz w:val="24"/>
        </w:rPr>
        <w:t>与本投标有关的一切往来通讯请寄：</w:t>
      </w:r>
    </w:p>
    <w:p>
      <w:pPr>
        <w:spacing w:line="450" w:lineRule="atLeast"/>
        <w:ind w:firstLine="240" w:firstLineChars="100"/>
        <w:jc w:val="left"/>
        <w:rPr>
          <w:rFonts w:ascii="宋体" w:hAnsi="宋体" w:cs="宋体"/>
          <w:color w:val="auto"/>
          <w:sz w:val="23"/>
          <w:szCs w:val="23"/>
        </w:rPr>
      </w:pPr>
      <w:r>
        <w:rPr>
          <w:rFonts w:hint="eastAsia" w:ascii="Arial" w:hAnsi="Arial" w:cs="Arial"/>
          <w:color w:val="auto"/>
          <w:sz w:val="24"/>
        </w:rPr>
        <w:t>地址：________________邮编：____________　</w:t>
      </w:r>
    </w:p>
    <w:p>
      <w:pPr>
        <w:spacing w:line="450" w:lineRule="atLeast"/>
        <w:ind w:firstLine="240" w:firstLineChars="100"/>
        <w:jc w:val="left"/>
        <w:rPr>
          <w:rFonts w:ascii="宋体" w:hAnsi="宋体" w:cs="宋体"/>
          <w:color w:val="auto"/>
          <w:sz w:val="23"/>
          <w:szCs w:val="23"/>
        </w:rPr>
      </w:pPr>
      <w:r>
        <w:rPr>
          <w:rFonts w:hint="eastAsia" w:ascii="Arial" w:hAnsi="Arial" w:cs="Arial"/>
          <w:color w:val="auto"/>
          <w:sz w:val="24"/>
        </w:rPr>
        <w:t>电话：________________　传真：____________</w:t>
      </w:r>
    </w:p>
    <w:p>
      <w:pPr>
        <w:spacing w:line="450" w:lineRule="atLeast"/>
        <w:jc w:val="left"/>
        <w:rPr>
          <w:rFonts w:ascii="宋体" w:hAnsi="宋体" w:cs="宋体"/>
          <w:color w:val="auto"/>
          <w:sz w:val="23"/>
          <w:szCs w:val="23"/>
        </w:rPr>
      </w:pPr>
      <w:r>
        <w:rPr>
          <w:rFonts w:hint="eastAsia" w:ascii="Arial" w:hAnsi="Arial" w:cs="Arial"/>
          <w:color w:val="auto"/>
          <w:sz w:val="24"/>
        </w:rPr>
        <w:t> </w:t>
      </w:r>
    </w:p>
    <w:p>
      <w:pPr>
        <w:spacing w:line="450" w:lineRule="atLeast"/>
        <w:jc w:val="left"/>
        <w:rPr>
          <w:rFonts w:ascii="Arial" w:hAnsi="Arial" w:cs="Arial"/>
          <w:color w:val="auto"/>
          <w:sz w:val="24"/>
        </w:rPr>
      </w:pPr>
    </w:p>
    <w:p>
      <w:pPr>
        <w:spacing w:line="450" w:lineRule="atLeast"/>
        <w:ind w:firstLine="240" w:firstLineChars="100"/>
        <w:jc w:val="left"/>
        <w:rPr>
          <w:rFonts w:ascii="Arial" w:hAnsi="Arial" w:cs="Arial"/>
          <w:color w:val="auto"/>
          <w:sz w:val="24"/>
        </w:rPr>
      </w:pPr>
      <w:r>
        <w:rPr>
          <w:rFonts w:hint="eastAsia" w:ascii="Arial" w:hAnsi="Arial" w:cs="Arial"/>
          <w:color w:val="auto"/>
          <w:sz w:val="24"/>
        </w:rPr>
        <w:t>投标人(盖单位章)：</w:t>
      </w:r>
    </w:p>
    <w:p>
      <w:pPr>
        <w:spacing w:line="450" w:lineRule="atLeast"/>
        <w:ind w:firstLine="240" w:firstLineChars="100"/>
        <w:jc w:val="left"/>
        <w:rPr>
          <w:rFonts w:ascii="Arial" w:hAnsi="Arial" w:cs="Arial"/>
          <w:color w:val="auto"/>
          <w:sz w:val="24"/>
        </w:rPr>
      </w:pPr>
    </w:p>
    <w:p>
      <w:pPr>
        <w:spacing w:line="450" w:lineRule="atLeast"/>
        <w:ind w:firstLine="2520" w:firstLineChars="1050"/>
        <w:jc w:val="left"/>
        <w:rPr>
          <w:rFonts w:ascii="宋体" w:hAnsi="宋体" w:cs="宋体"/>
          <w:color w:val="auto"/>
          <w:sz w:val="23"/>
          <w:szCs w:val="23"/>
        </w:rPr>
      </w:pPr>
      <w:r>
        <w:rPr>
          <w:rFonts w:hint="eastAsia" w:ascii="Arial" w:hAnsi="Arial" w:cs="Arial"/>
          <w:color w:val="auto"/>
          <w:sz w:val="24"/>
        </w:rPr>
        <w:t>法定代表人或全权代表(盖章或签字)：</w:t>
      </w:r>
    </w:p>
    <w:p>
      <w:pPr>
        <w:spacing w:line="450" w:lineRule="atLeast"/>
        <w:jc w:val="center"/>
        <w:rPr>
          <w:rFonts w:ascii="Arial" w:hAnsi="Arial" w:cs="Arial"/>
          <w:color w:val="auto"/>
          <w:sz w:val="24"/>
        </w:rPr>
      </w:pPr>
    </w:p>
    <w:p>
      <w:pPr>
        <w:spacing w:line="450" w:lineRule="atLeast"/>
        <w:jc w:val="center"/>
        <w:rPr>
          <w:rFonts w:ascii="Arial" w:hAnsi="Arial" w:cs="Arial"/>
          <w:color w:val="auto"/>
          <w:sz w:val="24"/>
        </w:rPr>
      </w:pPr>
      <w:r>
        <w:rPr>
          <w:rFonts w:hint="eastAsia" w:ascii="Arial" w:hAnsi="Arial" w:cs="Arial"/>
          <w:color w:val="auto"/>
          <w:sz w:val="24"/>
        </w:rPr>
        <w:t>日期：</w:t>
      </w:r>
    </w:p>
    <w:p>
      <w:pPr>
        <w:rPr>
          <w:rFonts w:ascii="仿宋_GB2312" w:eastAsia="仿宋_GB2312"/>
          <w:b/>
          <w:bCs/>
          <w:color w:val="auto"/>
          <w:sz w:val="24"/>
        </w:rPr>
      </w:pPr>
      <w:r>
        <w:rPr>
          <w:rFonts w:ascii="仿宋_GB2312" w:eastAsia="仿宋_GB2312"/>
          <w:b/>
          <w:bCs/>
          <w:color w:val="auto"/>
          <w:sz w:val="24"/>
        </w:rPr>
        <w:t>注：</w:t>
      </w:r>
      <w:r>
        <w:rPr>
          <w:rFonts w:hint="eastAsia" w:ascii="仿宋_GB2312" w:eastAsia="仿宋_GB2312"/>
          <w:b/>
          <w:bCs/>
          <w:color w:val="auto"/>
          <w:sz w:val="24"/>
        </w:rPr>
        <w:t>▲必须按照本声明书要求填报。</w:t>
      </w:r>
      <w:r>
        <w:rPr>
          <w:rFonts w:ascii="仿宋_GB2312" w:eastAsia="仿宋_GB2312"/>
          <w:b/>
          <w:bCs/>
          <w:color w:val="auto"/>
          <w:sz w:val="24"/>
        </w:rPr>
        <w:br w:type="page"/>
      </w:r>
    </w:p>
    <w:p>
      <w:pPr>
        <w:rPr>
          <w:rFonts w:hAnsi="宋体"/>
          <w:b/>
          <w:color w:val="auto"/>
          <w:sz w:val="24"/>
        </w:rPr>
      </w:pPr>
      <w:r>
        <w:rPr>
          <w:rFonts w:hint="eastAsia" w:hAnsi="宋体"/>
          <w:b/>
          <w:color w:val="auto"/>
          <w:sz w:val="24"/>
        </w:rPr>
        <w:t>附件</w:t>
      </w:r>
      <w:r>
        <w:rPr>
          <w:rFonts w:hint="eastAsia" w:hAnsi="宋体"/>
          <w:b/>
          <w:color w:val="auto"/>
          <w:sz w:val="24"/>
          <w:lang w:eastAsia="zh-CN"/>
        </w:rPr>
        <w:t>二</w:t>
      </w:r>
      <w:r>
        <w:rPr>
          <w:rFonts w:hint="eastAsia" w:hAnsi="宋体"/>
          <w:b/>
          <w:color w:val="auto"/>
          <w:sz w:val="24"/>
        </w:rPr>
        <w:t>：</w:t>
      </w:r>
    </w:p>
    <w:p>
      <w:pPr>
        <w:spacing w:line="360" w:lineRule="auto"/>
        <w:ind w:firstLine="211" w:firstLineChars="100"/>
        <w:jc w:val="center"/>
        <w:rPr>
          <w:color w:val="auto"/>
          <w:szCs w:val="36"/>
        </w:rPr>
      </w:pPr>
      <w:r>
        <w:rPr>
          <w:b/>
          <w:color w:val="auto"/>
          <w:szCs w:val="36"/>
        </w:rPr>
        <w:t>授权</w:t>
      </w:r>
      <w:r>
        <w:rPr>
          <w:rFonts w:hint="eastAsia"/>
          <w:b/>
          <w:color w:val="auto"/>
          <w:szCs w:val="36"/>
        </w:rPr>
        <w:t>委托</w:t>
      </w:r>
      <w:r>
        <w:rPr>
          <w:b/>
          <w:color w:val="auto"/>
          <w:szCs w:val="36"/>
        </w:rPr>
        <w:t>书</w:t>
      </w:r>
    </w:p>
    <w:p>
      <w:pPr>
        <w:pStyle w:val="18"/>
        <w:spacing w:line="500" w:lineRule="exact"/>
        <w:rPr>
          <w:rFonts w:hAnsi="宋体"/>
          <w:b/>
          <w:color w:val="auto"/>
          <w:sz w:val="24"/>
        </w:rPr>
      </w:pPr>
      <w:r>
        <w:rPr>
          <w:rFonts w:hint="eastAsia" w:hAnsi="宋体"/>
          <w:b/>
          <w:color w:val="auto"/>
          <w:sz w:val="24"/>
          <w:u w:val="single"/>
          <w:lang w:eastAsia="zh-CN"/>
        </w:rPr>
        <w:t>三门县绿色产城建设有限公司</w:t>
      </w:r>
      <w:r>
        <w:rPr>
          <w:rFonts w:hAnsi="宋体"/>
          <w:b/>
          <w:color w:val="auto"/>
          <w:sz w:val="24"/>
        </w:rPr>
        <w:t>：</w:t>
      </w:r>
    </w:p>
    <w:p>
      <w:pPr>
        <w:pStyle w:val="18"/>
        <w:spacing w:line="500" w:lineRule="exact"/>
        <w:ind w:left="240" w:hanging="240" w:hangingChars="100"/>
        <w:rPr>
          <w:rFonts w:hAnsi="宋体"/>
          <w:color w:val="auto"/>
          <w:sz w:val="24"/>
        </w:rPr>
      </w:pPr>
      <w:r>
        <w:rPr>
          <w:rFonts w:hAnsi="宋体"/>
          <w:color w:val="auto"/>
          <w:sz w:val="24"/>
          <w:u w:val="single"/>
        </w:rPr>
        <w:t xml:space="preserve">  （投标人全称）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，参加贵单位组织的项目的采购活动，并代表我方全权办理针对上述项目的投标、开标、评标、签约等具体事务和签署相关文件。</w:t>
      </w:r>
      <w:r>
        <w:rPr>
          <w:rFonts w:hint="eastAsia" w:hAnsi="宋体"/>
          <w:color w:val="auto"/>
          <w:sz w:val="24"/>
        </w:rPr>
        <w:t>我方对全权代表的签名事项负全部责任。</w:t>
      </w:r>
    </w:p>
    <w:p>
      <w:pPr>
        <w:pStyle w:val="18"/>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8"/>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pPr>
        <w:pStyle w:val="18"/>
        <w:spacing w:line="360" w:lineRule="auto"/>
        <w:rPr>
          <w:rFonts w:hAnsi="宋体"/>
          <w:color w:val="auto"/>
          <w:sz w:val="24"/>
        </w:rPr>
      </w:pPr>
    </w:p>
    <w:p>
      <w:pPr>
        <w:snapToGrid w:val="0"/>
        <w:spacing w:before="156" w:beforeLines="50" w:after="50" w:line="580" w:lineRule="exact"/>
        <w:rPr>
          <w:rFonts w:ascii="宋体" w:hAnsi="宋体"/>
          <w:color w:val="auto"/>
          <w:sz w:val="24"/>
          <w:szCs w:val="20"/>
        </w:rPr>
      </w:pPr>
      <w:r>
        <w:rPr>
          <w:rFonts w:hint="eastAsia" w:ascii="宋体" w:hAnsi="宋体"/>
          <w:color w:val="auto"/>
          <w:sz w:val="24"/>
          <w:szCs w:val="20"/>
        </w:rPr>
        <w:t>全权代表姓名：   职务：</w:t>
      </w:r>
    </w:p>
    <w:p>
      <w:pPr>
        <w:snapToGrid w:val="0"/>
        <w:spacing w:before="156" w:beforeLines="50" w:after="50" w:line="580" w:lineRule="exact"/>
        <w:rPr>
          <w:rFonts w:ascii="宋体" w:hAnsi="宋体"/>
          <w:color w:val="auto"/>
          <w:sz w:val="24"/>
          <w:szCs w:val="20"/>
          <w:u w:val="single"/>
        </w:rPr>
      </w:pPr>
      <w:r>
        <w:rPr>
          <w:rFonts w:hint="eastAsia" w:ascii="宋体" w:hAnsi="宋体"/>
          <w:color w:val="auto"/>
          <w:sz w:val="24"/>
          <w:szCs w:val="20"/>
        </w:rPr>
        <w:t>全权代表身份证号码：</w:t>
      </w:r>
    </w:p>
    <w:p>
      <w:pPr>
        <w:snapToGrid w:val="0"/>
        <w:spacing w:before="156" w:beforeLines="50" w:after="50" w:line="580" w:lineRule="exact"/>
        <w:rPr>
          <w:rFonts w:ascii="宋体" w:hAnsi="宋体"/>
          <w:color w:val="auto"/>
          <w:sz w:val="24"/>
          <w:szCs w:val="20"/>
          <w:u w:val="single"/>
        </w:rPr>
      </w:pPr>
      <w:r>
        <w:rPr>
          <w:rFonts w:hint="eastAsia" w:ascii="宋体" w:hAnsi="宋体"/>
          <w:color w:val="auto"/>
          <w:sz w:val="24"/>
          <w:szCs w:val="20"/>
        </w:rPr>
        <w:t xml:space="preserve">附上：全权代表身份证复印件                                              </w:t>
      </w:r>
    </w:p>
    <w:p>
      <w:pPr>
        <w:snapToGrid w:val="0"/>
        <w:spacing w:before="156" w:beforeLines="50" w:after="50" w:line="580" w:lineRule="exact"/>
        <w:rPr>
          <w:rFonts w:ascii="宋体" w:hAnsi="宋体"/>
          <w:color w:val="auto"/>
          <w:sz w:val="24"/>
          <w:szCs w:val="20"/>
        </w:rPr>
      </w:pPr>
    </w:p>
    <w:p>
      <w:pPr>
        <w:snapToGrid w:val="0"/>
        <w:spacing w:before="156" w:beforeLines="50" w:after="50" w:line="580" w:lineRule="exact"/>
        <w:rPr>
          <w:rFonts w:ascii="宋体" w:hAnsi="宋体"/>
          <w:b/>
          <w:bCs/>
          <w:color w:val="auto"/>
          <w:sz w:val="30"/>
          <w:szCs w:val="30"/>
        </w:rPr>
      </w:pPr>
      <w:r>
        <w:rPr>
          <w:rFonts w:hint="eastAsia" w:ascii="宋体" w:hAnsi="宋体"/>
          <w:b/>
          <w:bCs/>
          <w:color w:val="auto"/>
          <w:sz w:val="24"/>
          <w:szCs w:val="20"/>
        </w:rPr>
        <w:t>法定代表人或营业执照中单位负责人（签名或盖章）：</w:t>
      </w:r>
    </w:p>
    <w:p>
      <w:pPr>
        <w:snapToGrid w:val="0"/>
        <w:spacing w:before="156" w:beforeLines="50" w:after="50" w:line="460" w:lineRule="exact"/>
        <w:ind w:firstLine="6150" w:firstLineChars="2050"/>
        <w:rPr>
          <w:rFonts w:ascii="仿宋" w:hAnsi="仿宋" w:eastAsia="仿宋" w:cs="仿宋"/>
          <w:color w:val="auto"/>
          <w:sz w:val="30"/>
          <w:szCs w:val="30"/>
        </w:rPr>
      </w:pPr>
    </w:p>
    <w:p>
      <w:pPr>
        <w:pStyle w:val="18"/>
        <w:spacing w:line="360" w:lineRule="auto"/>
        <w:rPr>
          <w:rFonts w:hAnsi="宋体"/>
          <w:color w:val="auto"/>
          <w:sz w:val="30"/>
          <w:szCs w:val="30"/>
        </w:rPr>
      </w:pPr>
    </w:p>
    <w:p>
      <w:pPr>
        <w:pStyle w:val="18"/>
        <w:spacing w:line="360" w:lineRule="auto"/>
        <w:rPr>
          <w:rFonts w:hAnsi="宋体"/>
          <w:b/>
          <w:color w:val="auto"/>
          <w:sz w:val="24"/>
        </w:rPr>
      </w:pPr>
      <w:r>
        <w:rPr>
          <w:rFonts w:hint="eastAsia" w:hAnsi="宋体"/>
          <w:b/>
          <w:color w:val="auto"/>
          <w:sz w:val="24"/>
        </w:rPr>
        <w:t>投标人（盖单位章）：                日 期：</w:t>
      </w:r>
      <w:r>
        <w:rPr>
          <w:rFonts w:hAnsi="宋体"/>
          <w:b/>
          <w:color w:val="auto"/>
          <w:sz w:val="24"/>
        </w:rPr>
        <w:br w:type="page"/>
      </w:r>
    </w:p>
    <w:p>
      <w:pPr>
        <w:rPr>
          <w:rFonts w:hAnsi="宋体"/>
          <w:b/>
          <w:color w:val="auto"/>
          <w:sz w:val="24"/>
        </w:rPr>
      </w:pPr>
    </w:p>
    <w:p>
      <w:pPr>
        <w:rPr>
          <w:rFonts w:hAnsi="宋体"/>
          <w:b/>
          <w:color w:val="auto"/>
          <w:sz w:val="24"/>
        </w:rPr>
      </w:pPr>
      <w:r>
        <w:rPr>
          <w:rFonts w:hAnsi="宋体"/>
          <w:b/>
          <w:color w:val="auto"/>
          <w:sz w:val="24"/>
        </w:rPr>
        <w:t>附件</w:t>
      </w:r>
      <w:r>
        <w:rPr>
          <w:rFonts w:hint="eastAsia" w:hAnsi="宋体"/>
          <w:b/>
          <w:color w:val="auto"/>
          <w:sz w:val="24"/>
          <w:lang w:eastAsia="zh-CN"/>
        </w:rPr>
        <w:t>三</w:t>
      </w:r>
      <w:r>
        <w:rPr>
          <w:rFonts w:hint="eastAsia" w:hAnsi="宋体"/>
          <w:b/>
          <w:color w:val="auto"/>
          <w:sz w:val="24"/>
        </w:rPr>
        <w:t>：</w:t>
      </w:r>
    </w:p>
    <w:p>
      <w:pPr>
        <w:spacing w:line="400" w:lineRule="atLeast"/>
        <w:ind w:right="703" w:rightChars="335"/>
        <w:jc w:val="center"/>
        <w:rPr>
          <w:rFonts w:ascii="宋体"/>
          <w:b/>
          <w:color w:val="auto"/>
          <w:sz w:val="32"/>
          <w:szCs w:val="32"/>
        </w:rPr>
      </w:pPr>
      <w:r>
        <w:rPr>
          <w:rFonts w:hint="eastAsia"/>
          <w:b/>
          <w:color w:val="auto"/>
          <w:sz w:val="32"/>
          <w:szCs w:val="32"/>
        </w:rPr>
        <w:t>供应商基本情况表</w:t>
      </w:r>
    </w:p>
    <w:p>
      <w:pPr>
        <w:pStyle w:val="18"/>
        <w:spacing w:line="400" w:lineRule="atLeast"/>
        <w:ind w:firstLine="840" w:firstLineChars="400"/>
        <w:rPr>
          <w:color w:val="auto"/>
        </w:rPr>
      </w:pPr>
      <w:r>
        <w:rPr>
          <w:rFonts w:hint="eastAsia"/>
          <w:color w:val="auto"/>
        </w:rPr>
        <w:t xml:space="preserve">项目名称：                                                  项目编号：            </w:t>
      </w:r>
    </w:p>
    <w:tbl>
      <w:tblPr>
        <w:tblStyle w:val="27"/>
        <w:tblW w:w="0" w:type="auto"/>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1266"/>
        <w:gridCol w:w="1219"/>
        <w:gridCol w:w="1294"/>
        <w:gridCol w:w="1406"/>
        <w:gridCol w:w="992"/>
        <w:gridCol w:w="967"/>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pPr>
              <w:pStyle w:val="80"/>
              <w:jc w:val="center"/>
              <w:rPr>
                <w:color w:val="auto"/>
                <w:sz w:val="21"/>
                <w:szCs w:val="21"/>
              </w:rPr>
            </w:pPr>
            <w:r>
              <w:rPr>
                <w:rFonts w:hint="eastAsia"/>
                <w:color w:val="auto"/>
                <w:sz w:val="21"/>
                <w:szCs w:val="21"/>
              </w:rPr>
              <w:t>供应商名称</w:t>
            </w:r>
          </w:p>
        </w:tc>
        <w:tc>
          <w:tcPr>
            <w:tcW w:w="7144" w:type="dxa"/>
            <w:gridSpan w:val="6"/>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pPr>
              <w:pStyle w:val="80"/>
              <w:jc w:val="center"/>
              <w:rPr>
                <w:color w:val="auto"/>
                <w:sz w:val="21"/>
                <w:szCs w:val="21"/>
              </w:rPr>
            </w:pPr>
            <w:r>
              <w:rPr>
                <w:rFonts w:hint="eastAsia"/>
                <w:color w:val="auto"/>
                <w:sz w:val="21"/>
                <w:szCs w:val="21"/>
              </w:rPr>
              <w:t>注册地址</w:t>
            </w:r>
          </w:p>
        </w:tc>
        <w:tc>
          <w:tcPr>
            <w:tcW w:w="3779" w:type="dxa"/>
            <w:gridSpan w:val="3"/>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auto"/>
              </w:rPr>
            </w:pPr>
          </w:p>
        </w:tc>
        <w:tc>
          <w:tcPr>
            <w:tcW w:w="1406" w:type="dxa"/>
            <w:tcBorders>
              <w:top w:val="single" w:color="auto" w:sz="4" w:space="0"/>
              <w:left w:val="single" w:color="auto" w:sz="4" w:space="0"/>
              <w:bottom w:val="single" w:color="auto" w:sz="4" w:space="0"/>
              <w:right w:val="single" w:color="auto" w:sz="4" w:space="0"/>
            </w:tcBorders>
            <w:vAlign w:val="center"/>
          </w:tcPr>
          <w:p>
            <w:pPr>
              <w:pStyle w:val="80"/>
              <w:jc w:val="center"/>
              <w:rPr>
                <w:color w:val="auto"/>
                <w:sz w:val="21"/>
                <w:szCs w:val="21"/>
              </w:rPr>
            </w:pPr>
            <w:r>
              <w:rPr>
                <w:rFonts w:hint="eastAsia"/>
                <w:color w:val="auto"/>
                <w:sz w:val="21"/>
                <w:szCs w:val="21"/>
              </w:rPr>
              <w:t>邮政编码</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051" w:type="dxa"/>
            <w:vMerge w:val="restart"/>
            <w:tcBorders>
              <w:top w:val="single" w:color="auto" w:sz="4" w:space="0"/>
              <w:left w:val="single" w:color="auto" w:sz="4" w:space="0"/>
              <w:bottom w:val="single" w:color="auto" w:sz="4" w:space="0"/>
              <w:right w:val="single" w:color="auto" w:sz="4" w:space="0"/>
            </w:tcBorders>
            <w:vAlign w:val="center"/>
          </w:tcPr>
          <w:p>
            <w:pPr>
              <w:pStyle w:val="80"/>
              <w:jc w:val="center"/>
              <w:rPr>
                <w:color w:val="auto"/>
                <w:sz w:val="21"/>
                <w:szCs w:val="21"/>
              </w:rPr>
            </w:pPr>
            <w:r>
              <w:rPr>
                <w:rFonts w:hint="eastAsia"/>
                <w:color w:val="auto"/>
                <w:sz w:val="21"/>
                <w:szCs w:val="21"/>
              </w:rPr>
              <w:t>联系方式</w:t>
            </w:r>
          </w:p>
        </w:tc>
        <w:tc>
          <w:tcPr>
            <w:tcW w:w="1266" w:type="dxa"/>
            <w:tcBorders>
              <w:top w:val="single" w:color="auto" w:sz="4" w:space="0"/>
              <w:left w:val="single" w:color="auto" w:sz="4" w:space="0"/>
              <w:bottom w:val="single" w:color="auto" w:sz="4" w:space="0"/>
              <w:right w:val="single" w:color="auto" w:sz="4" w:space="0"/>
            </w:tcBorders>
            <w:vAlign w:val="center"/>
          </w:tcPr>
          <w:p>
            <w:pPr>
              <w:pStyle w:val="80"/>
              <w:jc w:val="center"/>
              <w:rPr>
                <w:color w:val="auto"/>
                <w:sz w:val="21"/>
                <w:szCs w:val="21"/>
              </w:rPr>
            </w:pPr>
            <w:r>
              <w:rPr>
                <w:rFonts w:hint="eastAsia"/>
                <w:color w:val="auto"/>
                <w:sz w:val="21"/>
                <w:szCs w:val="21"/>
              </w:rPr>
              <w:t>联系人</w:t>
            </w:r>
          </w:p>
        </w:tc>
        <w:tc>
          <w:tcPr>
            <w:tcW w:w="2513" w:type="dxa"/>
            <w:gridSpan w:val="2"/>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auto"/>
              </w:rPr>
            </w:pPr>
          </w:p>
        </w:tc>
        <w:tc>
          <w:tcPr>
            <w:tcW w:w="1406" w:type="dxa"/>
            <w:tcBorders>
              <w:top w:val="single" w:color="auto" w:sz="4" w:space="0"/>
              <w:left w:val="single" w:color="auto" w:sz="4" w:space="0"/>
              <w:bottom w:val="single" w:color="auto" w:sz="4" w:space="0"/>
              <w:right w:val="single" w:color="auto" w:sz="4" w:space="0"/>
            </w:tcBorders>
            <w:vAlign w:val="center"/>
          </w:tcPr>
          <w:p>
            <w:pPr>
              <w:pStyle w:val="80"/>
              <w:jc w:val="center"/>
              <w:rPr>
                <w:color w:val="auto"/>
                <w:sz w:val="21"/>
                <w:szCs w:val="21"/>
              </w:rPr>
            </w:pPr>
            <w:r>
              <w:rPr>
                <w:rFonts w:hint="eastAsia"/>
                <w:color w:val="auto"/>
                <w:sz w:val="21"/>
                <w:szCs w:val="21"/>
              </w:rPr>
              <w:t>电话</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Lucida Sans" w:cs="宋体"/>
                <w:color w:val="auto"/>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80"/>
              <w:jc w:val="center"/>
              <w:rPr>
                <w:color w:val="auto"/>
                <w:sz w:val="21"/>
                <w:szCs w:val="21"/>
              </w:rPr>
            </w:pPr>
            <w:r>
              <w:rPr>
                <w:rFonts w:hint="eastAsia"/>
                <w:color w:val="auto"/>
                <w:sz w:val="21"/>
                <w:szCs w:val="21"/>
              </w:rPr>
              <w:t>传真</w:t>
            </w:r>
          </w:p>
        </w:tc>
        <w:tc>
          <w:tcPr>
            <w:tcW w:w="2513" w:type="dxa"/>
            <w:gridSpan w:val="2"/>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auto"/>
              </w:rPr>
            </w:pPr>
          </w:p>
        </w:tc>
        <w:tc>
          <w:tcPr>
            <w:tcW w:w="1406" w:type="dxa"/>
            <w:tcBorders>
              <w:top w:val="single" w:color="auto" w:sz="4" w:space="0"/>
              <w:left w:val="single" w:color="auto" w:sz="4" w:space="0"/>
              <w:bottom w:val="single" w:color="auto" w:sz="4" w:space="0"/>
              <w:right w:val="single" w:color="auto" w:sz="4" w:space="0"/>
            </w:tcBorders>
            <w:vAlign w:val="center"/>
          </w:tcPr>
          <w:p>
            <w:pPr>
              <w:pStyle w:val="80"/>
              <w:jc w:val="center"/>
              <w:rPr>
                <w:color w:val="auto"/>
                <w:sz w:val="21"/>
                <w:szCs w:val="21"/>
              </w:rPr>
            </w:pPr>
            <w:r>
              <w:rPr>
                <w:rFonts w:hint="eastAsia"/>
                <w:color w:val="auto"/>
                <w:sz w:val="21"/>
                <w:szCs w:val="21"/>
              </w:rPr>
              <w:t>电子邮件</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pPr>
              <w:pStyle w:val="80"/>
              <w:jc w:val="center"/>
              <w:rPr>
                <w:color w:val="auto"/>
                <w:sz w:val="21"/>
                <w:szCs w:val="21"/>
              </w:rPr>
            </w:pPr>
            <w:r>
              <w:rPr>
                <w:rFonts w:hint="eastAsia"/>
                <w:color w:val="auto"/>
                <w:sz w:val="21"/>
                <w:szCs w:val="21"/>
              </w:rPr>
              <w:t>法定代表人</w:t>
            </w:r>
          </w:p>
        </w:tc>
        <w:tc>
          <w:tcPr>
            <w:tcW w:w="1266" w:type="dxa"/>
            <w:tcBorders>
              <w:top w:val="single" w:color="auto" w:sz="4" w:space="0"/>
              <w:left w:val="single" w:color="auto" w:sz="4" w:space="0"/>
              <w:bottom w:val="single" w:color="auto" w:sz="4" w:space="0"/>
              <w:right w:val="single" w:color="auto" w:sz="4" w:space="0"/>
            </w:tcBorders>
            <w:vAlign w:val="center"/>
          </w:tcPr>
          <w:p>
            <w:pPr>
              <w:pStyle w:val="80"/>
              <w:jc w:val="center"/>
              <w:rPr>
                <w:color w:val="auto"/>
                <w:sz w:val="21"/>
                <w:szCs w:val="21"/>
              </w:rPr>
            </w:pPr>
            <w:r>
              <w:rPr>
                <w:rFonts w:hint="eastAsia"/>
                <w:color w:val="auto"/>
                <w:sz w:val="21"/>
                <w:szCs w:val="21"/>
              </w:rPr>
              <w:t>姓名</w:t>
            </w:r>
          </w:p>
        </w:tc>
        <w:tc>
          <w:tcPr>
            <w:tcW w:w="1219" w:type="dxa"/>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auto"/>
              </w:rPr>
            </w:pPr>
          </w:p>
        </w:tc>
        <w:tc>
          <w:tcPr>
            <w:tcW w:w="1294" w:type="dxa"/>
            <w:tcBorders>
              <w:top w:val="single" w:color="auto" w:sz="4" w:space="0"/>
              <w:left w:val="single" w:color="auto" w:sz="4" w:space="0"/>
              <w:bottom w:val="single" w:color="auto" w:sz="4" w:space="0"/>
              <w:right w:val="single" w:color="auto" w:sz="4" w:space="0"/>
            </w:tcBorders>
            <w:vAlign w:val="center"/>
          </w:tcPr>
          <w:p>
            <w:pPr>
              <w:pStyle w:val="80"/>
              <w:jc w:val="center"/>
              <w:rPr>
                <w:color w:val="auto"/>
                <w:sz w:val="21"/>
                <w:szCs w:val="21"/>
              </w:rPr>
            </w:pPr>
            <w:r>
              <w:rPr>
                <w:rFonts w:hint="eastAsia"/>
                <w:color w:val="auto"/>
                <w:sz w:val="21"/>
                <w:szCs w:val="21"/>
              </w:rPr>
              <w:t>技术职称</w:t>
            </w:r>
          </w:p>
        </w:tc>
        <w:tc>
          <w:tcPr>
            <w:tcW w:w="1406" w:type="dxa"/>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80"/>
              <w:jc w:val="center"/>
              <w:rPr>
                <w:color w:val="auto"/>
                <w:sz w:val="21"/>
                <w:szCs w:val="21"/>
              </w:rPr>
            </w:pPr>
            <w:r>
              <w:rPr>
                <w:rFonts w:hint="eastAsia"/>
                <w:color w:val="auto"/>
                <w:sz w:val="21"/>
                <w:szCs w:val="21"/>
              </w:rPr>
              <w:t>电话</w:t>
            </w:r>
          </w:p>
        </w:tc>
        <w:tc>
          <w:tcPr>
            <w:tcW w:w="967" w:type="dxa"/>
            <w:tcBorders>
              <w:top w:val="single" w:color="auto" w:sz="4" w:space="0"/>
              <w:left w:val="single" w:color="auto" w:sz="4" w:space="0"/>
              <w:bottom w:val="single" w:color="auto" w:sz="4" w:space="0"/>
              <w:right w:val="single" w:color="auto" w:sz="4" w:space="0"/>
            </w:tcBorders>
            <w:vAlign w:val="center"/>
          </w:tcPr>
          <w:p>
            <w:pPr>
              <w:pStyle w:val="80"/>
              <w:rPr>
                <w:rFonts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pPr>
              <w:pStyle w:val="80"/>
              <w:jc w:val="center"/>
              <w:rPr>
                <w:color w:val="auto"/>
                <w:sz w:val="21"/>
                <w:szCs w:val="21"/>
              </w:rPr>
            </w:pPr>
            <w:r>
              <w:rPr>
                <w:rFonts w:hint="eastAsia"/>
                <w:color w:val="auto"/>
                <w:sz w:val="21"/>
                <w:szCs w:val="21"/>
              </w:rPr>
              <w:t>技术负责人</w:t>
            </w:r>
          </w:p>
        </w:tc>
        <w:tc>
          <w:tcPr>
            <w:tcW w:w="1266" w:type="dxa"/>
            <w:tcBorders>
              <w:top w:val="single" w:color="auto" w:sz="4" w:space="0"/>
              <w:left w:val="single" w:color="auto" w:sz="4" w:space="0"/>
              <w:bottom w:val="single" w:color="auto" w:sz="4" w:space="0"/>
              <w:right w:val="single" w:color="auto" w:sz="4" w:space="0"/>
            </w:tcBorders>
            <w:vAlign w:val="center"/>
          </w:tcPr>
          <w:p>
            <w:pPr>
              <w:pStyle w:val="80"/>
              <w:jc w:val="center"/>
              <w:rPr>
                <w:color w:val="auto"/>
                <w:sz w:val="21"/>
                <w:szCs w:val="21"/>
              </w:rPr>
            </w:pPr>
            <w:r>
              <w:rPr>
                <w:rFonts w:hint="eastAsia"/>
                <w:color w:val="auto"/>
                <w:sz w:val="21"/>
                <w:szCs w:val="21"/>
              </w:rPr>
              <w:t>姓名</w:t>
            </w:r>
          </w:p>
        </w:tc>
        <w:tc>
          <w:tcPr>
            <w:tcW w:w="1219" w:type="dxa"/>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auto"/>
              </w:rPr>
            </w:pPr>
          </w:p>
        </w:tc>
        <w:tc>
          <w:tcPr>
            <w:tcW w:w="1294" w:type="dxa"/>
            <w:tcBorders>
              <w:top w:val="single" w:color="auto" w:sz="4" w:space="0"/>
              <w:left w:val="single" w:color="auto" w:sz="4" w:space="0"/>
              <w:bottom w:val="single" w:color="auto" w:sz="4" w:space="0"/>
              <w:right w:val="single" w:color="auto" w:sz="4" w:space="0"/>
            </w:tcBorders>
            <w:vAlign w:val="center"/>
          </w:tcPr>
          <w:p>
            <w:pPr>
              <w:pStyle w:val="80"/>
              <w:jc w:val="center"/>
              <w:rPr>
                <w:color w:val="auto"/>
                <w:sz w:val="21"/>
                <w:szCs w:val="21"/>
              </w:rPr>
            </w:pPr>
            <w:r>
              <w:rPr>
                <w:rFonts w:hint="eastAsia"/>
                <w:color w:val="auto"/>
                <w:sz w:val="21"/>
                <w:szCs w:val="21"/>
              </w:rPr>
              <w:t>技术职称</w:t>
            </w:r>
          </w:p>
        </w:tc>
        <w:tc>
          <w:tcPr>
            <w:tcW w:w="1406" w:type="dxa"/>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80"/>
              <w:jc w:val="center"/>
              <w:rPr>
                <w:color w:val="auto"/>
                <w:sz w:val="21"/>
                <w:szCs w:val="21"/>
              </w:rPr>
            </w:pPr>
            <w:r>
              <w:rPr>
                <w:rFonts w:hint="eastAsia"/>
                <w:color w:val="auto"/>
                <w:sz w:val="21"/>
                <w:szCs w:val="21"/>
              </w:rPr>
              <w:t>电话</w:t>
            </w:r>
          </w:p>
        </w:tc>
        <w:tc>
          <w:tcPr>
            <w:tcW w:w="967" w:type="dxa"/>
            <w:tcBorders>
              <w:top w:val="single" w:color="auto" w:sz="4" w:space="0"/>
              <w:left w:val="single" w:color="auto" w:sz="4" w:space="0"/>
              <w:bottom w:val="single" w:color="auto" w:sz="4" w:space="0"/>
              <w:right w:val="single" w:color="auto" w:sz="4" w:space="0"/>
            </w:tcBorders>
            <w:vAlign w:val="center"/>
          </w:tcPr>
          <w:p>
            <w:pPr>
              <w:pStyle w:val="80"/>
              <w:rPr>
                <w:rFonts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pPr>
              <w:pStyle w:val="80"/>
              <w:jc w:val="center"/>
              <w:rPr>
                <w:color w:val="auto"/>
                <w:sz w:val="21"/>
                <w:szCs w:val="21"/>
              </w:rPr>
            </w:pPr>
            <w:r>
              <w:rPr>
                <w:rFonts w:hint="eastAsia"/>
                <w:color w:val="auto"/>
                <w:sz w:val="21"/>
                <w:szCs w:val="21"/>
              </w:rPr>
              <w:t>成立时间</w:t>
            </w:r>
          </w:p>
        </w:tc>
        <w:tc>
          <w:tcPr>
            <w:tcW w:w="7144" w:type="dxa"/>
            <w:gridSpan w:val="6"/>
            <w:tcBorders>
              <w:top w:val="single" w:color="auto" w:sz="4" w:space="0"/>
              <w:left w:val="single" w:color="auto" w:sz="4" w:space="0"/>
              <w:bottom w:val="single" w:color="auto" w:sz="4" w:space="0"/>
              <w:right w:val="single" w:color="auto" w:sz="4" w:space="0"/>
            </w:tcBorders>
            <w:vAlign w:val="center"/>
          </w:tcPr>
          <w:p>
            <w:pPr>
              <w:pStyle w:val="80"/>
              <w:jc w:val="center"/>
              <w:rPr>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pPr>
              <w:pStyle w:val="80"/>
              <w:jc w:val="center"/>
              <w:rPr>
                <w:color w:val="auto"/>
                <w:sz w:val="21"/>
                <w:szCs w:val="21"/>
              </w:rPr>
            </w:pPr>
            <w:r>
              <w:rPr>
                <w:rFonts w:hint="eastAsia"/>
                <w:color w:val="auto"/>
                <w:sz w:val="21"/>
                <w:szCs w:val="21"/>
              </w:rPr>
              <w:t>营业执照号</w:t>
            </w:r>
          </w:p>
        </w:tc>
        <w:tc>
          <w:tcPr>
            <w:tcW w:w="7144"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Lucida Sans"/>
                <w:color w:val="auto"/>
                <w:kern w:val="0"/>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pPr>
              <w:pStyle w:val="80"/>
              <w:jc w:val="center"/>
              <w:rPr>
                <w:color w:val="auto"/>
                <w:sz w:val="21"/>
                <w:szCs w:val="21"/>
              </w:rPr>
            </w:pPr>
            <w:r>
              <w:rPr>
                <w:rFonts w:hint="eastAsia"/>
                <w:color w:val="auto"/>
                <w:sz w:val="21"/>
                <w:szCs w:val="21"/>
              </w:rPr>
              <w:t>注册资金</w:t>
            </w:r>
          </w:p>
        </w:tc>
        <w:tc>
          <w:tcPr>
            <w:tcW w:w="7144" w:type="dxa"/>
            <w:gridSpan w:val="6"/>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pPr>
              <w:pStyle w:val="80"/>
              <w:jc w:val="center"/>
              <w:rPr>
                <w:color w:val="auto"/>
                <w:sz w:val="21"/>
                <w:szCs w:val="21"/>
              </w:rPr>
            </w:pPr>
            <w:r>
              <w:rPr>
                <w:rFonts w:hint="eastAsia"/>
                <w:color w:val="auto"/>
                <w:sz w:val="21"/>
                <w:szCs w:val="21"/>
              </w:rPr>
              <w:t>基本账户开户银行</w:t>
            </w:r>
          </w:p>
        </w:tc>
        <w:tc>
          <w:tcPr>
            <w:tcW w:w="7144" w:type="dxa"/>
            <w:gridSpan w:val="6"/>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pPr>
              <w:pStyle w:val="80"/>
              <w:jc w:val="center"/>
              <w:rPr>
                <w:color w:val="auto"/>
                <w:sz w:val="21"/>
                <w:szCs w:val="21"/>
              </w:rPr>
            </w:pPr>
            <w:r>
              <w:rPr>
                <w:rFonts w:hint="eastAsia"/>
                <w:color w:val="auto"/>
                <w:sz w:val="21"/>
                <w:szCs w:val="21"/>
              </w:rPr>
              <w:t>基本账户账号</w:t>
            </w:r>
          </w:p>
        </w:tc>
        <w:tc>
          <w:tcPr>
            <w:tcW w:w="7144" w:type="dxa"/>
            <w:gridSpan w:val="6"/>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pPr>
              <w:pStyle w:val="80"/>
              <w:jc w:val="center"/>
              <w:rPr>
                <w:color w:val="auto"/>
                <w:sz w:val="21"/>
                <w:szCs w:val="21"/>
              </w:rPr>
            </w:pPr>
            <w:r>
              <w:rPr>
                <w:rFonts w:hint="eastAsia"/>
                <w:color w:val="auto"/>
                <w:sz w:val="21"/>
                <w:szCs w:val="21"/>
              </w:rPr>
              <w:t>经营范围</w:t>
            </w:r>
          </w:p>
        </w:tc>
        <w:tc>
          <w:tcPr>
            <w:tcW w:w="7144" w:type="dxa"/>
            <w:gridSpan w:val="6"/>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pPr>
              <w:pStyle w:val="80"/>
              <w:jc w:val="center"/>
              <w:rPr>
                <w:color w:val="auto"/>
                <w:sz w:val="21"/>
                <w:szCs w:val="21"/>
              </w:rPr>
            </w:pPr>
            <w:r>
              <w:rPr>
                <w:rFonts w:hint="eastAsia"/>
                <w:color w:val="auto"/>
                <w:sz w:val="21"/>
                <w:szCs w:val="21"/>
              </w:rPr>
              <w:t>备注</w:t>
            </w:r>
          </w:p>
        </w:tc>
        <w:tc>
          <w:tcPr>
            <w:tcW w:w="7144" w:type="dxa"/>
            <w:gridSpan w:val="6"/>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auto"/>
              </w:rPr>
            </w:pPr>
          </w:p>
        </w:tc>
      </w:tr>
    </w:tbl>
    <w:p>
      <w:pPr>
        <w:pStyle w:val="18"/>
        <w:spacing w:before="120" w:after="120" w:line="360" w:lineRule="atLeast"/>
        <w:ind w:firstLine="422" w:firstLineChars="200"/>
        <w:jc w:val="left"/>
        <w:rPr>
          <w:rFonts w:hAnsi="Lucida Sans" w:cs="Lucida Sans"/>
          <w:color w:val="auto"/>
        </w:rPr>
      </w:pPr>
      <w:r>
        <w:rPr>
          <w:rFonts w:hint="eastAsia"/>
          <w:b/>
          <w:color w:val="auto"/>
          <w:szCs w:val="21"/>
        </w:rPr>
        <w:t>兹证明上述声明是真实、正确的、并提供了全部能提供的资料和数据，我们同意遵照贵方要求出示有关证明文件。</w:t>
      </w:r>
    </w:p>
    <w:p>
      <w:pPr>
        <w:spacing w:line="360" w:lineRule="auto"/>
        <w:ind w:right="-21" w:rightChars="-10"/>
        <w:rPr>
          <w:rFonts w:ascii="宋体"/>
          <w:color w:val="auto"/>
          <w:sz w:val="24"/>
        </w:rPr>
      </w:pPr>
    </w:p>
    <w:p>
      <w:pPr>
        <w:spacing w:line="360" w:lineRule="auto"/>
        <w:ind w:right="-21" w:rightChars="-10"/>
        <w:rPr>
          <w:rFonts w:ascii="宋体"/>
          <w:color w:val="auto"/>
          <w:sz w:val="24"/>
        </w:rPr>
      </w:pPr>
      <w:r>
        <w:rPr>
          <w:rFonts w:hint="eastAsia" w:ascii="宋体"/>
          <w:color w:val="auto"/>
          <w:sz w:val="24"/>
        </w:rPr>
        <w:t>供应商全称（公章）：     法定代表人或授权代表（签字或盖章）：</w:t>
      </w:r>
    </w:p>
    <w:p>
      <w:pPr>
        <w:pStyle w:val="37"/>
        <w:shd w:val="clear" w:color="auto" w:fill="FFFFFF"/>
        <w:spacing w:before="0" w:beforeAutospacing="0" w:after="0" w:afterAutospacing="0" w:line="360" w:lineRule="auto"/>
        <w:jc w:val="center"/>
        <w:rPr>
          <w:b/>
          <w:color w:val="auto"/>
          <w:sz w:val="28"/>
        </w:rPr>
      </w:pPr>
      <w:r>
        <w:rPr>
          <w:rFonts w:hint="eastAsia"/>
          <w:color w:val="auto"/>
        </w:rPr>
        <w:t>日期：   年   月  日</w:t>
      </w:r>
    </w:p>
    <w:p>
      <w:pPr>
        <w:pStyle w:val="18"/>
        <w:spacing w:line="360" w:lineRule="auto"/>
        <w:rPr>
          <w:rFonts w:hAnsi="宋体"/>
          <w:b/>
          <w:color w:val="auto"/>
          <w:sz w:val="24"/>
        </w:rPr>
      </w:pPr>
      <w:r>
        <w:rPr>
          <w:rFonts w:hint="eastAsia" w:hAnsi="宋体"/>
          <w:b/>
          <w:color w:val="auto"/>
          <w:sz w:val="24"/>
        </w:rPr>
        <w:t>附件</w:t>
      </w:r>
      <w:r>
        <w:rPr>
          <w:rFonts w:hint="eastAsia" w:hAnsi="宋体"/>
          <w:b/>
          <w:color w:val="auto"/>
          <w:sz w:val="24"/>
          <w:lang w:eastAsia="zh-CN"/>
        </w:rPr>
        <w:t>四</w:t>
      </w:r>
      <w:r>
        <w:rPr>
          <w:rFonts w:hint="eastAsia" w:hAnsi="宋体"/>
          <w:b/>
          <w:color w:val="auto"/>
          <w:sz w:val="24"/>
        </w:rPr>
        <w:t>：</w:t>
      </w:r>
    </w:p>
    <w:p>
      <w:pPr>
        <w:pStyle w:val="18"/>
        <w:spacing w:line="360" w:lineRule="auto"/>
        <w:jc w:val="center"/>
        <w:rPr>
          <w:rFonts w:hAnsi="宋体"/>
          <w:b/>
          <w:bCs/>
          <w:color w:val="auto"/>
          <w:sz w:val="24"/>
          <w:lang w:val="zh-CN"/>
        </w:rPr>
      </w:pPr>
      <w:r>
        <w:rPr>
          <w:rFonts w:hint="eastAsia" w:hAnsi="宋体"/>
          <w:b/>
          <w:color w:val="auto"/>
          <w:sz w:val="36"/>
          <w:szCs w:val="36"/>
        </w:rPr>
        <w:t>项目业绩一览表</w:t>
      </w:r>
    </w:p>
    <w:tbl>
      <w:tblPr>
        <w:tblStyle w:val="2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470"/>
        <w:gridCol w:w="1417"/>
        <w:gridCol w:w="170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jc w:val="center"/>
              <w:rPr>
                <w:rFonts w:hAnsi="宋体"/>
                <w:color w:val="auto"/>
                <w:sz w:val="24"/>
              </w:rPr>
            </w:pPr>
            <w:r>
              <w:rPr>
                <w:rFonts w:hAnsi="宋体"/>
                <w:color w:val="auto"/>
                <w:sz w:val="24"/>
              </w:rPr>
              <w:t>序号</w:t>
            </w:r>
          </w:p>
        </w:tc>
        <w:tc>
          <w:tcPr>
            <w:tcW w:w="1561" w:type="dxa"/>
            <w:vAlign w:val="center"/>
          </w:tcPr>
          <w:p>
            <w:pPr>
              <w:pStyle w:val="18"/>
              <w:jc w:val="center"/>
              <w:rPr>
                <w:rFonts w:hAnsi="宋体"/>
                <w:color w:val="auto"/>
                <w:sz w:val="24"/>
              </w:rPr>
            </w:pPr>
            <w:r>
              <w:rPr>
                <w:rFonts w:hAnsi="宋体"/>
                <w:color w:val="auto"/>
                <w:sz w:val="24"/>
              </w:rPr>
              <w:t>项目名称</w:t>
            </w:r>
          </w:p>
        </w:tc>
        <w:tc>
          <w:tcPr>
            <w:tcW w:w="1470" w:type="dxa"/>
            <w:vAlign w:val="center"/>
          </w:tcPr>
          <w:p>
            <w:pPr>
              <w:pStyle w:val="18"/>
              <w:jc w:val="center"/>
              <w:rPr>
                <w:rFonts w:hAnsi="宋体"/>
                <w:color w:val="auto"/>
                <w:sz w:val="24"/>
              </w:rPr>
            </w:pPr>
            <w:r>
              <w:rPr>
                <w:rFonts w:hAnsi="宋体"/>
                <w:color w:val="auto"/>
                <w:sz w:val="24"/>
              </w:rPr>
              <w:t>业主单位</w:t>
            </w:r>
          </w:p>
        </w:tc>
        <w:tc>
          <w:tcPr>
            <w:tcW w:w="1417" w:type="dxa"/>
            <w:vAlign w:val="center"/>
          </w:tcPr>
          <w:p>
            <w:pPr>
              <w:pStyle w:val="18"/>
              <w:jc w:val="center"/>
              <w:rPr>
                <w:rFonts w:hAnsi="宋体"/>
                <w:color w:val="auto"/>
                <w:sz w:val="24"/>
              </w:rPr>
            </w:pPr>
            <w:r>
              <w:rPr>
                <w:rFonts w:hAnsi="宋体"/>
                <w:color w:val="auto"/>
                <w:sz w:val="24"/>
              </w:rPr>
              <w:t>合同金额</w:t>
            </w:r>
          </w:p>
        </w:tc>
        <w:tc>
          <w:tcPr>
            <w:tcW w:w="1701" w:type="dxa"/>
            <w:vAlign w:val="center"/>
          </w:tcPr>
          <w:p>
            <w:pPr>
              <w:pStyle w:val="18"/>
              <w:jc w:val="center"/>
              <w:rPr>
                <w:rFonts w:hAnsi="宋体"/>
                <w:color w:val="auto"/>
                <w:sz w:val="24"/>
              </w:rPr>
            </w:pPr>
            <w:r>
              <w:rPr>
                <w:rFonts w:hAnsi="宋体"/>
                <w:color w:val="auto"/>
                <w:sz w:val="24"/>
              </w:rPr>
              <w:t>合同签订时间</w:t>
            </w:r>
          </w:p>
        </w:tc>
        <w:tc>
          <w:tcPr>
            <w:tcW w:w="1560" w:type="dxa"/>
            <w:vAlign w:val="center"/>
          </w:tcPr>
          <w:p>
            <w:pPr>
              <w:pStyle w:val="18"/>
              <w:jc w:val="center"/>
              <w:rPr>
                <w:rFonts w:hAnsi="宋体"/>
                <w:color w:val="auto"/>
                <w:sz w:val="24"/>
              </w:rPr>
            </w:pPr>
            <w:r>
              <w:rPr>
                <w:rFonts w:hAnsi="宋体"/>
                <w:color w:val="auto"/>
                <w:sz w:val="24"/>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color w:val="auto"/>
                <w:sz w:val="24"/>
              </w:rPr>
            </w:pPr>
          </w:p>
        </w:tc>
        <w:tc>
          <w:tcPr>
            <w:tcW w:w="1561" w:type="dxa"/>
            <w:vAlign w:val="center"/>
          </w:tcPr>
          <w:p>
            <w:pPr>
              <w:pStyle w:val="18"/>
              <w:rPr>
                <w:rFonts w:hAnsi="宋体"/>
                <w:color w:val="auto"/>
                <w:sz w:val="24"/>
              </w:rPr>
            </w:pPr>
          </w:p>
        </w:tc>
        <w:tc>
          <w:tcPr>
            <w:tcW w:w="1470" w:type="dxa"/>
            <w:vAlign w:val="center"/>
          </w:tcPr>
          <w:p>
            <w:pPr>
              <w:pStyle w:val="18"/>
              <w:rPr>
                <w:rFonts w:hAnsi="宋体"/>
                <w:color w:val="auto"/>
                <w:sz w:val="24"/>
              </w:rPr>
            </w:pPr>
          </w:p>
        </w:tc>
        <w:tc>
          <w:tcPr>
            <w:tcW w:w="1417" w:type="dxa"/>
            <w:vAlign w:val="center"/>
          </w:tcPr>
          <w:p>
            <w:pPr>
              <w:pStyle w:val="18"/>
              <w:rPr>
                <w:rFonts w:hAnsi="宋体"/>
                <w:color w:val="auto"/>
                <w:sz w:val="24"/>
              </w:rPr>
            </w:pPr>
          </w:p>
        </w:tc>
        <w:tc>
          <w:tcPr>
            <w:tcW w:w="1701" w:type="dxa"/>
            <w:vAlign w:val="center"/>
          </w:tcPr>
          <w:p>
            <w:pPr>
              <w:pStyle w:val="18"/>
              <w:rPr>
                <w:rFonts w:hAnsi="宋体"/>
                <w:color w:val="auto"/>
                <w:sz w:val="24"/>
              </w:rPr>
            </w:pPr>
          </w:p>
        </w:tc>
        <w:tc>
          <w:tcPr>
            <w:tcW w:w="1560" w:type="dxa"/>
            <w:vAlign w:val="center"/>
          </w:tcPr>
          <w:p>
            <w:pPr>
              <w:pStyle w:val="18"/>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color w:val="auto"/>
                <w:sz w:val="24"/>
              </w:rPr>
            </w:pPr>
          </w:p>
        </w:tc>
        <w:tc>
          <w:tcPr>
            <w:tcW w:w="1561" w:type="dxa"/>
            <w:vAlign w:val="center"/>
          </w:tcPr>
          <w:p>
            <w:pPr>
              <w:pStyle w:val="18"/>
              <w:rPr>
                <w:rFonts w:hAnsi="宋体"/>
                <w:color w:val="auto"/>
                <w:sz w:val="24"/>
              </w:rPr>
            </w:pPr>
          </w:p>
        </w:tc>
        <w:tc>
          <w:tcPr>
            <w:tcW w:w="1470" w:type="dxa"/>
            <w:vAlign w:val="center"/>
          </w:tcPr>
          <w:p>
            <w:pPr>
              <w:pStyle w:val="18"/>
              <w:rPr>
                <w:rFonts w:hAnsi="宋体"/>
                <w:color w:val="auto"/>
                <w:sz w:val="24"/>
              </w:rPr>
            </w:pPr>
          </w:p>
        </w:tc>
        <w:tc>
          <w:tcPr>
            <w:tcW w:w="1417" w:type="dxa"/>
            <w:vAlign w:val="center"/>
          </w:tcPr>
          <w:p>
            <w:pPr>
              <w:pStyle w:val="18"/>
              <w:rPr>
                <w:rFonts w:hAnsi="宋体"/>
                <w:color w:val="auto"/>
                <w:sz w:val="24"/>
              </w:rPr>
            </w:pPr>
          </w:p>
        </w:tc>
        <w:tc>
          <w:tcPr>
            <w:tcW w:w="1701" w:type="dxa"/>
            <w:vAlign w:val="center"/>
          </w:tcPr>
          <w:p>
            <w:pPr>
              <w:pStyle w:val="18"/>
              <w:rPr>
                <w:rFonts w:hAnsi="宋体"/>
                <w:color w:val="auto"/>
                <w:sz w:val="24"/>
              </w:rPr>
            </w:pPr>
          </w:p>
        </w:tc>
        <w:tc>
          <w:tcPr>
            <w:tcW w:w="1560" w:type="dxa"/>
            <w:vAlign w:val="center"/>
          </w:tcPr>
          <w:p>
            <w:pPr>
              <w:pStyle w:val="18"/>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color w:val="auto"/>
                <w:sz w:val="24"/>
              </w:rPr>
            </w:pPr>
          </w:p>
        </w:tc>
        <w:tc>
          <w:tcPr>
            <w:tcW w:w="1561" w:type="dxa"/>
            <w:vAlign w:val="center"/>
          </w:tcPr>
          <w:p>
            <w:pPr>
              <w:pStyle w:val="18"/>
              <w:rPr>
                <w:rFonts w:hAnsi="宋体"/>
                <w:color w:val="auto"/>
                <w:sz w:val="24"/>
              </w:rPr>
            </w:pPr>
          </w:p>
        </w:tc>
        <w:tc>
          <w:tcPr>
            <w:tcW w:w="1470" w:type="dxa"/>
            <w:vAlign w:val="center"/>
          </w:tcPr>
          <w:p>
            <w:pPr>
              <w:pStyle w:val="18"/>
              <w:rPr>
                <w:rFonts w:hAnsi="宋体"/>
                <w:color w:val="auto"/>
                <w:sz w:val="24"/>
              </w:rPr>
            </w:pPr>
          </w:p>
        </w:tc>
        <w:tc>
          <w:tcPr>
            <w:tcW w:w="1417" w:type="dxa"/>
            <w:vAlign w:val="center"/>
          </w:tcPr>
          <w:p>
            <w:pPr>
              <w:pStyle w:val="18"/>
              <w:rPr>
                <w:rFonts w:hAnsi="宋体"/>
                <w:color w:val="auto"/>
                <w:sz w:val="24"/>
              </w:rPr>
            </w:pPr>
          </w:p>
        </w:tc>
        <w:tc>
          <w:tcPr>
            <w:tcW w:w="1701" w:type="dxa"/>
            <w:vAlign w:val="center"/>
          </w:tcPr>
          <w:p>
            <w:pPr>
              <w:pStyle w:val="18"/>
              <w:rPr>
                <w:rFonts w:hAnsi="宋体"/>
                <w:color w:val="auto"/>
                <w:sz w:val="24"/>
              </w:rPr>
            </w:pPr>
          </w:p>
        </w:tc>
        <w:tc>
          <w:tcPr>
            <w:tcW w:w="1560" w:type="dxa"/>
            <w:vAlign w:val="center"/>
          </w:tcPr>
          <w:p>
            <w:pPr>
              <w:pStyle w:val="18"/>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color w:val="auto"/>
                <w:sz w:val="24"/>
              </w:rPr>
            </w:pPr>
          </w:p>
        </w:tc>
        <w:tc>
          <w:tcPr>
            <w:tcW w:w="1561" w:type="dxa"/>
            <w:vAlign w:val="center"/>
          </w:tcPr>
          <w:p>
            <w:pPr>
              <w:pStyle w:val="18"/>
              <w:rPr>
                <w:rFonts w:hAnsi="宋体"/>
                <w:color w:val="auto"/>
                <w:sz w:val="24"/>
              </w:rPr>
            </w:pPr>
          </w:p>
        </w:tc>
        <w:tc>
          <w:tcPr>
            <w:tcW w:w="1470" w:type="dxa"/>
            <w:vAlign w:val="center"/>
          </w:tcPr>
          <w:p>
            <w:pPr>
              <w:pStyle w:val="18"/>
              <w:rPr>
                <w:rFonts w:hAnsi="宋体"/>
                <w:color w:val="auto"/>
                <w:sz w:val="24"/>
              </w:rPr>
            </w:pPr>
          </w:p>
        </w:tc>
        <w:tc>
          <w:tcPr>
            <w:tcW w:w="1417" w:type="dxa"/>
            <w:vAlign w:val="center"/>
          </w:tcPr>
          <w:p>
            <w:pPr>
              <w:pStyle w:val="18"/>
              <w:rPr>
                <w:rFonts w:hAnsi="宋体"/>
                <w:color w:val="auto"/>
                <w:sz w:val="24"/>
              </w:rPr>
            </w:pPr>
          </w:p>
        </w:tc>
        <w:tc>
          <w:tcPr>
            <w:tcW w:w="1701" w:type="dxa"/>
            <w:vAlign w:val="center"/>
          </w:tcPr>
          <w:p>
            <w:pPr>
              <w:pStyle w:val="18"/>
              <w:rPr>
                <w:rFonts w:hAnsi="宋体"/>
                <w:color w:val="auto"/>
                <w:sz w:val="24"/>
              </w:rPr>
            </w:pPr>
          </w:p>
        </w:tc>
        <w:tc>
          <w:tcPr>
            <w:tcW w:w="1560" w:type="dxa"/>
            <w:vAlign w:val="center"/>
          </w:tcPr>
          <w:p>
            <w:pPr>
              <w:pStyle w:val="18"/>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color w:val="auto"/>
                <w:sz w:val="24"/>
              </w:rPr>
            </w:pPr>
          </w:p>
        </w:tc>
        <w:tc>
          <w:tcPr>
            <w:tcW w:w="1561" w:type="dxa"/>
            <w:vAlign w:val="center"/>
          </w:tcPr>
          <w:p>
            <w:pPr>
              <w:pStyle w:val="18"/>
              <w:rPr>
                <w:rFonts w:hAnsi="宋体"/>
                <w:color w:val="auto"/>
                <w:sz w:val="24"/>
              </w:rPr>
            </w:pPr>
          </w:p>
        </w:tc>
        <w:tc>
          <w:tcPr>
            <w:tcW w:w="1470" w:type="dxa"/>
            <w:vAlign w:val="center"/>
          </w:tcPr>
          <w:p>
            <w:pPr>
              <w:pStyle w:val="18"/>
              <w:rPr>
                <w:rFonts w:hAnsi="宋体"/>
                <w:color w:val="auto"/>
                <w:sz w:val="24"/>
              </w:rPr>
            </w:pPr>
          </w:p>
        </w:tc>
        <w:tc>
          <w:tcPr>
            <w:tcW w:w="1417" w:type="dxa"/>
            <w:vAlign w:val="center"/>
          </w:tcPr>
          <w:p>
            <w:pPr>
              <w:pStyle w:val="18"/>
              <w:rPr>
                <w:rFonts w:hAnsi="宋体"/>
                <w:color w:val="auto"/>
                <w:sz w:val="24"/>
              </w:rPr>
            </w:pPr>
          </w:p>
        </w:tc>
        <w:tc>
          <w:tcPr>
            <w:tcW w:w="1701" w:type="dxa"/>
            <w:vAlign w:val="center"/>
          </w:tcPr>
          <w:p>
            <w:pPr>
              <w:pStyle w:val="18"/>
              <w:rPr>
                <w:rFonts w:hAnsi="宋体"/>
                <w:color w:val="auto"/>
                <w:sz w:val="24"/>
              </w:rPr>
            </w:pPr>
          </w:p>
        </w:tc>
        <w:tc>
          <w:tcPr>
            <w:tcW w:w="1560" w:type="dxa"/>
            <w:vAlign w:val="center"/>
          </w:tcPr>
          <w:p>
            <w:pPr>
              <w:pStyle w:val="18"/>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color w:val="auto"/>
                <w:sz w:val="24"/>
              </w:rPr>
            </w:pPr>
          </w:p>
        </w:tc>
        <w:tc>
          <w:tcPr>
            <w:tcW w:w="1561" w:type="dxa"/>
            <w:vAlign w:val="center"/>
          </w:tcPr>
          <w:p>
            <w:pPr>
              <w:pStyle w:val="18"/>
              <w:rPr>
                <w:rFonts w:hAnsi="宋体"/>
                <w:color w:val="auto"/>
                <w:sz w:val="24"/>
              </w:rPr>
            </w:pPr>
          </w:p>
        </w:tc>
        <w:tc>
          <w:tcPr>
            <w:tcW w:w="1470" w:type="dxa"/>
            <w:vAlign w:val="center"/>
          </w:tcPr>
          <w:p>
            <w:pPr>
              <w:pStyle w:val="18"/>
              <w:rPr>
                <w:rFonts w:hAnsi="宋体"/>
                <w:color w:val="auto"/>
                <w:sz w:val="24"/>
              </w:rPr>
            </w:pPr>
          </w:p>
        </w:tc>
        <w:tc>
          <w:tcPr>
            <w:tcW w:w="1417" w:type="dxa"/>
            <w:vAlign w:val="center"/>
          </w:tcPr>
          <w:p>
            <w:pPr>
              <w:pStyle w:val="18"/>
              <w:rPr>
                <w:rFonts w:hAnsi="宋体"/>
                <w:color w:val="auto"/>
                <w:sz w:val="24"/>
              </w:rPr>
            </w:pPr>
          </w:p>
        </w:tc>
        <w:tc>
          <w:tcPr>
            <w:tcW w:w="1701" w:type="dxa"/>
            <w:vAlign w:val="center"/>
          </w:tcPr>
          <w:p>
            <w:pPr>
              <w:pStyle w:val="18"/>
              <w:rPr>
                <w:rFonts w:hAnsi="宋体"/>
                <w:color w:val="auto"/>
                <w:sz w:val="24"/>
              </w:rPr>
            </w:pPr>
          </w:p>
        </w:tc>
        <w:tc>
          <w:tcPr>
            <w:tcW w:w="1560" w:type="dxa"/>
            <w:vAlign w:val="center"/>
          </w:tcPr>
          <w:p>
            <w:pPr>
              <w:pStyle w:val="18"/>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color w:val="auto"/>
                <w:sz w:val="24"/>
              </w:rPr>
            </w:pPr>
          </w:p>
        </w:tc>
        <w:tc>
          <w:tcPr>
            <w:tcW w:w="1561" w:type="dxa"/>
            <w:vAlign w:val="center"/>
          </w:tcPr>
          <w:p>
            <w:pPr>
              <w:pStyle w:val="18"/>
              <w:rPr>
                <w:rFonts w:hAnsi="宋体"/>
                <w:color w:val="auto"/>
                <w:sz w:val="24"/>
              </w:rPr>
            </w:pPr>
          </w:p>
        </w:tc>
        <w:tc>
          <w:tcPr>
            <w:tcW w:w="1470" w:type="dxa"/>
            <w:vAlign w:val="center"/>
          </w:tcPr>
          <w:p>
            <w:pPr>
              <w:pStyle w:val="18"/>
              <w:rPr>
                <w:rFonts w:hAnsi="宋体"/>
                <w:color w:val="auto"/>
                <w:sz w:val="24"/>
              </w:rPr>
            </w:pPr>
          </w:p>
        </w:tc>
        <w:tc>
          <w:tcPr>
            <w:tcW w:w="1417" w:type="dxa"/>
            <w:vAlign w:val="center"/>
          </w:tcPr>
          <w:p>
            <w:pPr>
              <w:pStyle w:val="18"/>
              <w:rPr>
                <w:rFonts w:hAnsi="宋体"/>
                <w:color w:val="auto"/>
                <w:sz w:val="24"/>
              </w:rPr>
            </w:pPr>
          </w:p>
        </w:tc>
        <w:tc>
          <w:tcPr>
            <w:tcW w:w="1701" w:type="dxa"/>
            <w:vAlign w:val="center"/>
          </w:tcPr>
          <w:p>
            <w:pPr>
              <w:pStyle w:val="18"/>
              <w:rPr>
                <w:rFonts w:hAnsi="宋体"/>
                <w:color w:val="auto"/>
                <w:sz w:val="24"/>
              </w:rPr>
            </w:pPr>
          </w:p>
        </w:tc>
        <w:tc>
          <w:tcPr>
            <w:tcW w:w="1560" w:type="dxa"/>
            <w:vAlign w:val="center"/>
          </w:tcPr>
          <w:p>
            <w:pPr>
              <w:pStyle w:val="18"/>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color w:val="auto"/>
                <w:sz w:val="24"/>
              </w:rPr>
            </w:pPr>
          </w:p>
        </w:tc>
        <w:tc>
          <w:tcPr>
            <w:tcW w:w="1561" w:type="dxa"/>
            <w:vAlign w:val="center"/>
          </w:tcPr>
          <w:p>
            <w:pPr>
              <w:pStyle w:val="18"/>
              <w:rPr>
                <w:rFonts w:hAnsi="宋体"/>
                <w:color w:val="auto"/>
                <w:sz w:val="24"/>
              </w:rPr>
            </w:pPr>
          </w:p>
        </w:tc>
        <w:tc>
          <w:tcPr>
            <w:tcW w:w="1470" w:type="dxa"/>
            <w:vAlign w:val="center"/>
          </w:tcPr>
          <w:p>
            <w:pPr>
              <w:pStyle w:val="18"/>
              <w:rPr>
                <w:rFonts w:hAnsi="宋体"/>
                <w:color w:val="auto"/>
                <w:sz w:val="24"/>
              </w:rPr>
            </w:pPr>
          </w:p>
        </w:tc>
        <w:tc>
          <w:tcPr>
            <w:tcW w:w="1417" w:type="dxa"/>
            <w:vAlign w:val="center"/>
          </w:tcPr>
          <w:p>
            <w:pPr>
              <w:pStyle w:val="18"/>
              <w:rPr>
                <w:rFonts w:hAnsi="宋体"/>
                <w:color w:val="auto"/>
                <w:sz w:val="24"/>
              </w:rPr>
            </w:pPr>
          </w:p>
        </w:tc>
        <w:tc>
          <w:tcPr>
            <w:tcW w:w="1701" w:type="dxa"/>
            <w:vAlign w:val="center"/>
          </w:tcPr>
          <w:p>
            <w:pPr>
              <w:pStyle w:val="18"/>
              <w:rPr>
                <w:rFonts w:hAnsi="宋体"/>
                <w:color w:val="auto"/>
                <w:sz w:val="24"/>
              </w:rPr>
            </w:pPr>
          </w:p>
        </w:tc>
        <w:tc>
          <w:tcPr>
            <w:tcW w:w="1560" w:type="dxa"/>
            <w:vAlign w:val="center"/>
          </w:tcPr>
          <w:p>
            <w:pPr>
              <w:pStyle w:val="18"/>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color w:val="auto"/>
                <w:sz w:val="24"/>
              </w:rPr>
            </w:pPr>
            <w:r>
              <w:rPr>
                <w:rFonts w:hint="eastAsia" w:hAnsi="宋体"/>
                <w:color w:val="auto"/>
                <w:sz w:val="24"/>
              </w:rPr>
              <w:t>……</w:t>
            </w:r>
          </w:p>
        </w:tc>
        <w:tc>
          <w:tcPr>
            <w:tcW w:w="1561" w:type="dxa"/>
            <w:vAlign w:val="center"/>
          </w:tcPr>
          <w:p>
            <w:pPr>
              <w:pStyle w:val="18"/>
              <w:rPr>
                <w:rFonts w:hAnsi="宋体"/>
                <w:color w:val="auto"/>
                <w:sz w:val="24"/>
              </w:rPr>
            </w:pPr>
          </w:p>
        </w:tc>
        <w:tc>
          <w:tcPr>
            <w:tcW w:w="1470" w:type="dxa"/>
            <w:vAlign w:val="center"/>
          </w:tcPr>
          <w:p>
            <w:pPr>
              <w:pStyle w:val="18"/>
              <w:rPr>
                <w:rFonts w:hAnsi="宋体"/>
                <w:color w:val="auto"/>
                <w:sz w:val="24"/>
              </w:rPr>
            </w:pPr>
          </w:p>
        </w:tc>
        <w:tc>
          <w:tcPr>
            <w:tcW w:w="1417" w:type="dxa"/>
            <w:vAlign w:val="center"/>
          </w:tcPr>
          <w:p>
            <w:pPr>
              <w:pStyle w:val="18"/>
              <w:rPr>
                <w:rFonts w:hAnsi="宋体"/>
                <w:color w:val="auto"/>
                <w:sz w:val="24"/>
              </w:rPr>
            </w:pPr>
          </w:p>
        </w:tc>
        <w:tc>
          <w:tcPr>
            <w:tcW w:w="1701" w:type="dxa"/>
            <w:vAlign w:val="center"/>
          </w:tcPr>
          <w:p>
            <w:pPr>
              <w:pStyle w:val="18"/>
              <w:rPr>
                <w:rFonts w:hAnsi="宋体"/>
                <w:color w:val="auto"/>
                <w:sz w:val="24"/>
              </w:rPr>
            </w:pPr>
          </w:p>
        </w:tc>
        <w:tc>
          <w:tcPr>
            <w:tcW w:w="1560" w:type="dxa"/>
            <w:vAlign w:val="center"/>
          </w:tcPr>
          <w:p>
            <w:pPr>
              <w:pStyle w:val="18"/>
              <w:rPr>
                <w:rFonts w:hAnsi="宋体"/>
                <w:color w:val="auto"/>
                <w:sz w:val="24"/>
              </w:rPr>
            </w:pPr>
          </w:p>
        </w:tc>
      </w:tr>
    </w:tbl>
    <w:p>
      <w:pPr>
        <w:pStyle w:val="18"/>
        <w:spacing w:line="360" w:lineRule="auto"/>
        <w:rPr>
          <w:rFonts w:hAnsi="宋体"/>
          <w:color w:val="auto"/>
          <w:sz w:val="24"/>
        </w:rPr>
      </w:pPr>
      <w:r>
        <w:rPr>
          <w:rFonts w:hAnsi="宋体"/>
          <w:color w:val="auto"/>
          <w:sz w:val="24"/>
        </w:rPr>
        <w:t>注：表中业绩参照评分办法及评分标准中要求的业绩提供</w:t>
      </w:r>
      <w:r>
        <w:rPr>
          <w:rFonts w:hint="eastAsia" w:hAnsi="宋体"/>
          <w:color w:val="auto"/>
          <w:sz w:val="24"/>
        </w:rPr>
        <w:t>。</w:t>
      </w:r>
    </w:p>
    <w:p>
      <w:pPr>
        <w:pStyle w:val="18"/>
        <w:spacing w:line="360" w:lineRule="auto"/>
        <w:ind w:firstLine="468" w:firstLineChars="195"/>
        <w:rPr>
          <w:rFonts w:hAnsi="宋体"/>
          <w:color w:val="auto"/>
          <w:sz w:val="24"/>
        </w:rPr>
      </w:pPr>
    </w:p>
    <w:p>
      <w:pPr>
        <w:autoSpaceDE w:val="0"/>
        <w:autoSpaceDN w:val="0"/>
        <w:adjustRightInd w:val="0"/>
        <w:spacing w:line="560" w:lineRule="exact"/>
        <w:ind w:firstLine="6000" w:firstLineChars="2500"/>
        <w:rPr>
          <w:rFonts w:ascii="宋体" w:hAnsi="宋体"/>
          <w:color w:val="auto"/>
          <w:sz w:val="24"/>
        </w:rPr>
      </w:pPr>
    </w:p>
    <w:p>
      <w:pPr>
        <w:autoSpaceDE w:val="0"/>
        <w:autoSpaceDN w:val="0"/>
        <w:adjustRightInd w:val="0"/>
        <w:spacing w:line="560" w:lineRule="exact"/>
        <w:ind w:firstLine="3840" w:firstLineChars="1600"/>
        <w:rPr>
          <w:rFonts w:ascii="宋体" w:hAnsi="宋体"/>
          <w:color w:val="auto"/>
          <w:sz w:val="24"/>
        </w:rPr>
      </w:pPr>
      <w:r>
        <w:rPr>
          <w:rFonts w:ascii="宋体" w:hAnsi="宋体"/>
          <w:color w:val="auto"/>
          <w:sz w:val="24"/>
        </w:rPr>
        <w:t>投标人（盖单位章）：</w:t>
      </w:r>
    </w:p>
    <w:p>
      <w:pPr>
        <w:autoSpaceDE w:val="0"/>
        <w:autoSpaceDN w:val="0"/>
        <w:adjustRightInd w:val="0"/>
        <w:spacing w:line="560" w:lineRule="exact"/>
        <w:ind w:firstLine="3840" w:firstLineChars="1600"/>
        <w:rPr>
          <w:rFonts w:ascii="宋体" w:hAnsi="宋体"/>
          <w:color w:val="auto"/>
          <w:sz w:val="24"/>
        </w:rPr>
      </w:pPr>
      <w:r>
        <w:rPr>
          <w:rFonts w:ascii="宋体" w:hAnsi="宋体"/>
          <w:color w:val="auto"/>
          <w:sz w:val="24"/>
        </w:rPr>
        <w:t>法定代表人或</w:t>
      </w:r>
      <w:r>
        <w:rPr>
          <w:rFonts w:hint="eastAsia" w:ascii="宋体" w:hAnsi="宋体"/>
          <w:color w:val="auto"/>
          <w:sz w:val="24"/>
        </w:rPr>
        <w:t>全权代表</w:t>
      </w:r>
      <w:r>
        <w:rPr>
          <w:rFonts w:ascii="宋体" w:hAnsi="宋体"/>
          <w:color w:val="auto"/>
          <w:sz w:val="24"/>
        </w:rPr>
        <w:t>（盖章或签字）：</w:t>
      </w:r>
    </w:p>
    <w:p>
      <w:pPr>
        <w:pStyle w:val="18"/>
        <w:spacing w:line="360" w:lineRule="auto"/>
        <w:rPr>
          <w:rFonts w:hAnsi="宋体"/>
          <w:color w:val="auto"/>
          <w:sz w:val="24"/>
        </w:rPr>
      </w:pPr>
      <w:r>
        <w:rPr>
          <w:rFonts w:hAnsi="宋体"/>
          <w:color w:val="auto"/>
          <w:sz w:val="24"/>
        </w:rPr>
        <w:t>日期：</w:t>
      </w:r>
      <w:r>
        <w:rPr>
          <w:rFonts w:hint="eastAsia" w:hAnsi="宋体"/>
          <w:color w:val="auto"/>
          <w:sz w:val="24"/>
        </w:rPr>
        <w:t xml:space="preserve">     年   月   日</w:t>
      </w:r>
      <w:r>
        <w:rPr>
          <w:rFonts w:hAnsi="宋体"/>
          <w:color w:val="auto"/>
          <w:sz w:val="24"/>
        </w:rPr>
        <w:br w:type="page"/>
      </w:r>
    </w:p>
    <w:p>
      <w:pPr>
        <w:pStyle w:val="18"/>
        <w:spacing w:line="360" w:lineRule="auto"/>
        <w:rPr>
          <w:rFonts w:hAnsi="宋体"/>
          <w:b/>
          <w:color w:val="auto"/>
          <w:sz w:val="24"/>
        </w:rPr>
      </w:pPr>
      <w:r>
        <w:rPr>
          <w:rFonts w:hint="eastAsia" w:hAnsi="宋体"/>
          <w:b/>
          <w:color w:val="auto"/>
          <w:sz w:val="24"/>
        </w:rPr>
        <w:t>附件</w:t>
      </w:r>
      <w:r>
        <w:rPr>
          <w:rFonts w:hint="eastAsia" w:hAnsi="宋体"/>
          <w:b/>
          <w:color w:val="auto"/>
          <w:sz w:val="24"/>
          <w:lang w:eastAsia="zh-CN"/>
        </w:rPr>
        <w:t>五</w:t>
      </w:r>
      <w:r>
        <w:rPr>
          <w:rFonts w:hint="eastAsia" w:hAnsi="宋体"/>
          <w:b/>
          <w:color w:val="auto"/>
          <w:sz w:val="24"/>
        </w:rPr>
        <w:t>：</w:t>
      </w:r>
    </w:p>
    <w:p>
      <w:pPr>
        <w:pStyle w:val="18"/>
        <w:spacing w:line="360" w:lineRule="auto"/>
        <w:jc w:val="center"/>
        <w:rPr>
          <w:rFonts w:hAnsi="宋体"/>
          <w:b/>
          <w:color w:val="auto"/>
          <w:sz w:val="24"/>
        </w:rPr>
      </w:pPr>
      <w:r>
        <w:rPr>
          <w:rFonts w:hint="eastAsia" w:hAnsi="宋体"/>
          <w:b/>
          <w:color w:val="auto"/>
          <w:sz w:val="24"/>
        </w:rPr>
        <w:t>项目实施人员一览表</w:t>
      </w:r>
    </w:p>
    <w:p>
      <w:pPr>
        <w:pStyle w:val="13"/>
        <w:kinsoku w:val="0"/>
        <w:overflowPunct w:val="0"/>
        <w:spacing w:before="259"/>
        <w:ind w:left="203" w:right="3506"/>
        <w:jc w:val="center"/>
        <w:rPr>
          <w:rFonts w:ascii="仿宋" w:eastAsia="仿宋" w:cs="仿宋"/>
          <w:color w:val="auto"/>
          <w:szCs w:val="36"/>
        </w:rPr>
      </w:pPr>
      <w:r>
        <w:rPr>
          <w:rFonts w:hint="eastAsia" w:ascii="仿宋" w:eastAsia="仿宋" w:cs="仿宋"/>
          <w:color w:val="auto"/>
          <w:szCs w:val="36"/>
        </w:rPr>
        <w:t>（按此格式自制）</w:t>
      </w:r>
    </w:p>
    <w:p>
      <w:pPr>
        <w:pStyle w:val="53"/>
        <w:rPr>
          <w:color w:val="auto"/>
        </w:rPr>
      </w:pPr>
    </w:p>
    <w:tbl>
      <w:tblPr>
        <w:tblStyle w:val="27"/>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23"/>
        <w:gridCol w:w="1022"/>
        <w:gridCol w:w="1022"/>
        <w:gridCol w:w="1022"/>
        <w:gridCol w:w="1022"/>
        <w:gridCol w:w="1891"/>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679"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023"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022" w:type="dxa"/>
            <w:vAlign w:val="center"/>
          </w:tcPr>
          <w:p>
            <w:pPr>
              <w:spacing w:line="360" w:lineRule="auto"/>
              <w:jc w:val="center"/>
              <w:rPr>
                <w:rFonts w:ascii="宋体" w:hAnsi="宋体"/>
                <w:color w:val="auto"/>
                <w:sz w:val="24"/>
              </w:rPr>
            </w:pPr>
            <w:r>
              <w:rPr>
                <w:rFonts w:hint="eastAsia" w:ascii="宋体" w:hAnsi="宋体"/>
                <w:color w:val="auto"/>
                <w:sz w:val="24"/>
              </w:rPr>
              <w:t>性别</w:t>
            </w:r>
          </w:p>
        </w:tc>
        <w:tc>
          <w:tcPr>
            <w:tcW w:w="1022" w:type="dxa"/>
            <w:vAlign w:val="center"/>
          </w:tcPr>
          <w:p>
            <w:pPr>
              <w:spacing w:line="360" w:lineRule="auto"/>
              <w:jc w:val="center"/>
              <w:rPr>
                <w:rFonts w:ascii="宋体" w:hAnsi="宋体"/>
                <w:color w:val="auto"/>
                <w:sz w:val="24"/>
              </w:rPr>
            </w:pPr>
            <w:r>
              <w:rPr>
                <w:rFonts w:hint="eastAsia" w:ascii="宋体" w:hAnsi="宋体"/>
                <w:color w:val="auto"/>
                <w:sz w:val="24"/>
              </w:rPr>
              <w:t>年龄</w:t>
            </w:r>
          </w:p>
        </w:tc>
        <w:tc>
          <w:tcPr>
            <w:tcW w:w="1022" w:type="dxa"/>
            <w:vAlign w:val="center"/>
          </w:tcPr>
          <w:p>
            <w:pPr>
              <w:spacing w:line="360" w:lineRule="auto"/>
              <w:jc w:val="center"/>
              <w:rPr>
                <w:rFonts w:ascii="宋体" w:hAnsi="宋体"/>
                <w:color w:val="auto"/>
                <w:sz w:val="24"/>
              </w:rPr>
            </w:pPr>
            <w:r>
              <w:rPr>
                <w:rFonts w:hint="eastAsia" w:ascii="宋体" w:hAnsi="宋体"/>
                <w:color w:val="auto"/>
                <w:sz w:val="24"/>
              </w:rPr>
              <w:t>专业</w:t>
            </w:r>
          </w:p>
        </w:tc>
        <w:tc>
          <w:tcPr>
            <w:tcW w:w="1022" w:type="dxa"/>
            <w:vAlign w:val="center"/>
          </w:tcPr>
          <w:p>
            <w:pPr>
              <w:spacing w:line="360" w:lineRule="auto"/>
              <w:jc w:val="center"/>
              <w:rPr>
                <w:rFonts w:ascii="宋体" w:hAnsi="宋体"/>
                <w:color w:val="auto"/>
                <w:sz w:val="24"/>
              </w:rPr>
            </w:pPr>
            <w:r>
              <w:rPr>
                <w:rFonts w:hint="eastAsia" w:ascii="宋体" w:hAnsi="宋体"/>
                <w:color w:val="auto"/>
                <w:sz w:val="24"/>
              </w:rPr>
              <w:t>职称</w:t>
            </w:r>
          </w:p>
        </w:tc>
        <w:tc>
          <w:tcPr>
            <w:tcW w:w="1891" w:type="dxa"/>
            <w:vAlign w:val="center"/>
          </w:tcPr>
          <w:p>
            <w:pPr>
              <w:spacing w:line="360" w:lineRule="auto"/>
              <w:jc w:val="center"/>
              <w:rPr>
                <w:rFonts w:ascii="宋体" w:hAnsi="宋体"/>
                <w:color w:val="auto"/>
                <w:sz w:val="24"/>
              </w:rPr>
            </w:pPr>
            <w:r>
              <w:rPr>
                <w:rFonts w:hint="eastAsia" w:ascii="宋体" w:hAnsi="宋体"/>
                <w:color w:val="auto"/>
                <w:sz w:val="24"/>
              </w:rPr>
              <w:t>本项目中的职责</w:t>
            </w:r>
          </w:p>
        </w:tc>
        <w:tc>
          <w:tcPr>
            <w:tcW w:w="1891" w:type="dxa"/>
            <w:vAlign w:val="center"/>
          </w:tcPr>
          <w:p>
            <w:pPr>
              <w:spacing w:line="360" w:lineRule="auto"/>
              <w:jc w:val="center"/>
              <w:rPr>
                <w:rFonts w:ascii="宋体" w:hAnsi="宋体"/>
                <w:color w:val="auto"/>
                <w:sz w:val="24"/>
              </w:rPr>
            </w:pPr>
            <w:r>
              <w:rPr>
                <w:rFonts w:hint="eastAsia" w:ascii="宋体" w:hAnsi="宋体"/>
                <w:color w:val="auto"/>
                <w:sz w:val="24"/>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color w:val="auto"/>
                <w:sz w:val="24"/>
              </w:rPr>
            </w:pPr>
          </w:p>
        </w:tc>
        <w:tc>
          <w:tcPr>
            <w:tcW w:w="1023"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color w:val="auto"/>
                <w:sz w:val="24"/>
              </w:rPr>
            </w:pPr>
          </w:p>
        </w:tc>
        <w:tc>
          <w:tcPr>
            <w:tcW w:w="1023"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color w:val="auto"/>
                <w:sz w:val="24"/>
              </w:rPr>
            </w:pPr>
          </w:p>
        </w:tc>
        <w:tc>
          <w:tcPr>
            <w:tcW w:w="1023"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9" w:type="dxa"/>
          </w:tcPr>
          <w:p>
            <w:pPr>
              <w:spacing w:line="360" w:lineRule="auto"/>
              <w:jc w:val="center"/>
              <w:rPr>
                <w:rFonts w:ascii="宋体" w:hAnsi="宋体"/>
                <w:color w:val="auto"/>
                <w:sz w:val="24"/>
              </w:rPr>
            </w:pPr>
          </w:p>
        </w:tc>
        <w:tc>
          <w:tcPr>
            <w:tcW w:w="1023"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color w:val="auto"/>
                <w:sz w:val="24"/>
              </w:rPr>
            </w:pPr>
          </w:p>
        </w:tc>
        <w:tc>
          <w:tcPr>
            <w:tcW w:w="1023"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color w:val="auto"/>
                <w:sz w:val="24"/>
              </w:rPr>
            </w:pPr>
          </w:p>
        </w:tc>
        <w:tc>
          <w:tcPr>
            <w:tcW w:w="1023"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color w:val="auto"/>
                <w:sz w:val="24"/>
              </w:rPr>
            </w:pPr>
          </w:p>
        </w:tc>
        <w:tc>
          <w:tcPr>
            <w:tcW w:w="1023"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color w:val="auto"/>
                <w:sz w:val="24"/>
              </w:rPr>
            </w:pPr>
          </w:p>
        </w:tc>
        <w:tc>
          <w:tcPr>
            <w:tcW w:w="1023"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color w:val="auto"/>
                <w:sz w:val="24"/>
              </w:rPr>
            </w:pPr>
          </w:p>
        </w:tc>
        <w:tc>
          <w:tcPr>
            <w:tcW w:w="1023"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022"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c>
          <w:tcPr>
            <w:tcW w:w="1891" w:type="dxa"/>
          </w:tcPr>
          <w:p>
            <w:pPr>
              <w:spacing w:line="360" w:lineRule="auto"/>
              <w:rPr>
                <w:rFonts w:ascii="宋体" w:hAnsi="宋体"/>
                <w:color w:val="auto"/>
                <w:sz w:val="24"/>
              </w:rPr>
            </w:pPr>
          </w:p>
        </w:tc>
      </w:tr>
    </w:tbl>
    <w:p>
      <w:pPr>
        <w:spacing w:line="360" w:lineRule="auto"/>
        <w:ind w:firstLine="4560" w:firstLineChars="1900"/>
        <w:rPr>
          <w:rFonts w:ascii="仿宋_GB2312" w:eastAsia="仿宋_GB2312"/>
          <w:color w:val="auto"/>
          <w:sz w:val="24"/>
        </w:rPr>
      </w:pPr>
    </w:p>
    <w:p>
      <w:pPr>
        <w:rPr>
          <w:rFonts w:ascii="宋体" w:hAnsi="宋体"/>
          <w:color w:val="auto"/>
          <w:sz w:val="24"/>
        </w:rPr>
      </w:pPr>
    </w:p>
    <w:p>
      <w:pPr>
        <w:pStyle w:val="18"/>
        <w:spacing w:line="560" w:lineRule="exact"/>
        <w:ind w:firstLine="3600" w:firstLineChars="1500"/>
        <w:rPr>
          <w:rFonts w:hAnsi="宋体"/>
          <w:color w:val="auto"/>
          <w:sz w:val="24"/>
          <w:lang w:val="zh-CN"/>
        </w:rPr>
      </w:pPr>
      <w:r>
        <w:rPr>
          <w:rFonts w:hAnsi="宋体"/>
          <w:color w:val="auto"/>
          <w:sz w:val="24"/>
          <w:lang w:val="zh-CN"/>
        </w:rPr>
        <w:t>投标人（盖单位章）：</w:t>
      </w:r>
    </w:p>
    <w:p>
      <w:pPr>
        <w:pStyle w:val="18"/>
        <w:spacing w:line="560" w:lineRule="exact"/>
        <w:ind w:firstLine="3600" w:firstLineChars="1500"/>
        <w:rPr>
          <w:rFonts w:hAnsi="宋体"/>
          <w:color w:val="auto"/>
          <w:sz w:val="24"/>
          <w:lang w:val="zh-CN"/>
        </w:rPr>
      </w:pPr>
      <w:r>
        <w:rPr>
          <w:rFonts w:hAnsi="宋体"/>
          <w:color w:val="auto"/>
          <w:sz w:val="24"/>
          <w:lang w:val="zh-CN"/>
        </w:rPr>
        <w:t>法定代表人或</w:t>
      </w:r>
      <w:r>
        <w:rPr>
          <w:rFonts w:hint="eastAsia" w:hAnsi="宋体"/>
          <w:color w:val="auto"/>
          <w:sz w:val="24"/>
          <w:lang w:val="zh-CN"/>
        </w:rPr>
        <w:t>全权代表</w:t>
      </w:r>
      <w:r>
        <w:rPr>
          <w:rFonts w:hAnsi="宋体"/>
          <w:color w:val="auto"/>
          <w:sz w:val="24"/>
          <w:lang w:val="zh-CN"/>
        </w:rPr>
        <w:t>（盖章或签字）：</w:t>
      </w:r>
    </w:p>
    <w:p>
      <w:pPr>
        <w:pStyle w:val="53"/>
        <w:ind w:firstLine="480"/>
        <w:rPr>
          <w:color w:val="auto"/>
          <w:lang w:val="zh-CN"/>
        </w:rPr>
      </w:pPr>
      <w:r>
        <w:rPr>
          <w:rFonts w:hAnsi="宋体"/>
          <w:color w:val="auto"/>
          <w:sz w:val="24"/>
          <w:lang w:val="zh-CN"/>
        </w:rPr>
        <w:t>日期：</w:t>
      </w:r>
      <w:r>
        <w:rPr>
          <w:rFonts w:hint="eastAsia" w:hAnsi="宋体"/>
          <w:color w:val="auto"/>
          <w:sz w:val="24"/>
          <w:lang w:val="zh-CN"/>
        </w:rPr>
        <w:t xml:space="preserve">     </w:t>
      </w:r>
      <w:r>
        <w:rPr>
          <w:rFonts w:hint="eastAsia" w:hAnsi="宋体"/>
          <w:color w:val="auto"/>
          <w:sz w:val="24"/>
        </w:rPr>
        <w:t>年   月   日</w:t>
      </w:r>
    </w:p>
    <w:p>
      <w:pPr>
        <w:pStyle w:val="53"/>
        <w:rPr>
          <w:color w:val="auto"/>
          <w:lang w:val="zh-CN"/>
        </w:rPr>
      </w:pPr>
    </w:p>
    <w:p>
      <w:pPr>
        <w:rPr>
          <w:color w:val="auto"/>
        </w:rPr>
      </w:pPr>
      <w:r>
        <w:rPr>
          <w:color w:val="auto"/>
        </w:rPr>
        <w:br w:type="page"/>
      </w:r>
    </w:p>
    <w:p>
      <w:pPr>
        <w:rPr>
          <w:rFonts w:hint="eastAsia" w:ascii="宋体" w:hAnsi="宋体"/>
          <w:b/>
          <w:bCs/>
          <w:color w:val="auto"/>
          <w:sz w:val="24"/>
          <w:lang w:eastAsia="zh-CN"/>
        </w:rPr>
      </w:pPr>
      <w:r>
        <w:rPr>
          <w:rFonts w:hint="eastAsia" w:ascii="宋体" w:hAnsi="宋体"/>
          <w:b/>
          <w:bCs/>
          <w:color w:val="auto"/>
          <w:sz w:val="24"/>
          <w:lang w:eastAsia="zh-CN"/>
        </w:rPr>
        <w:t>附件六：</w:t>
      </w:r>
    </w:p>
    <w:p>
      <w:pPr>
        <w:jc w:val="center"/>
        <w:rPr>
          <w:rFonts w:hint="eastAsia" w:ascii="宋体" w:hAnsi="宋体"/>
          <w:b/>
          <w:bCs/>
          <w:color w:val="auto"/>
          <w:sz w:val="24"/>
          <w:lang w:eastAsia="zh-CN"/>
        </w:rPr>
      </w:pPr>
    </w:p>
    <w:p>
      <w:pPr>
        <w:jc w:val="center"/>
        <w:rPr>
          <w:rFonts w:hint="eastAsia" w:ascii="宋体" w:hAnsi="宋体"/>
          <w:b/>
          <w:bCs/>
          <w:color w:val="auto"/>
          <w:sz w:val="28"/>
          <w:szCs w:val="28"/>
          <w:lang w:eastAsia="zh-CN"/>
        </w:rPr>
      </w:pPr>
      <w:r>
        <w:rPr>
          <w:rFonts w:hint="eastAsia" w:ascii="宋体" w:hAnsi="宋体"/>
          <w:b/>
          <w:bCs/>
          <w:color w:val="auto"/>
          <w:sz w:val="28"/>
          <w:szCs w:val="28"/>
          <w:lang w:eastAsia="zh-CN"/>
        </w:rPr>
        <w:t>实施方案</w:t>
      </w:r>
    </w:p>
    <w:p>
      <w:pPr>
        <w:spacing w:line="360" w:lineRule="auto"/>
        <w:ind w:firstLine="420"/>
        <w:rPr>
          <w:rFonts w:hint="eastAsia"/>
          <w:color w:val="auto"/>
          <w:sz w:val="22"/>
          <w:szCs w:val="22"/>
        </w:rPr>
      </w:pPr>
      <w:r>
        <w:rPr>
          <w:rFonts w:hint="eastAsia"/>
          <w:color w:val="auto"/>
          <w:sz w:val="22"/>
          <w:szCs w:val="22"/>
        </w:rPr>
        <w:t>主要内容包括：</w:t>
      </w:r>
    </w:p>
    <w:p>
      <w:pPr>
        <w:pStyle w:val="2"/>
        <w:numPr>
          <w:ilvl w:val="0"/>
          <w:numId w:val="5"/>
        </w:numPr>
        <w:rPr>
          <w:rFonts w:hint="eastAsia"/>
          <w:color w:val="auto"/>
          <w:sz w:val="22"/>
          <w:szCs w:val="22"/>
          <w:lang w:eastAsia="zh-CN"/>
        </w:rPr>
      </w:pPr>
      <w:r>
        <w:rPr>
          <w:rFonts w:hint="eastAsia"/>
          <w:color w:val="auto"/>
          <w:sz w:val="22"/>
          <w:szCs w:val="22"/>
        </w:rPr>
        <w:t>对本项目的理解程度</w:t>
      </w:r>
      <w:r>
        <w:rPr>
          <w:rFonts w:hint="eastAsia"/>
          <w:color w:val="auto"/>
          <w:sz w:val="22"/>
          <w:szCs w:val="22"/>
          <w:lang w:eastAsia="zh-CN"/>
        </w:rPr>
        <w:t>；</w:t>
      </w:r>
    </w:p>
    <w:p>
      <w:pPr>
        <w:pStyle w:val="2"/>
        <w:numPr>
          <w:ilvl w:val="0"/>
          <w:numId w:val="5"/>
        </w:numPr>
        <w:rPr>
          <w:rFonts w:hint="eastAsia"/>
          <w:color w:val="auto"/>
          <w:sz w:val="22"/>
          <w:szCs w:val="22"/>
          <w:lang w:val="en-US" w:eastAsia="zh-CN"/>
        </w:rPr>
      </w:pPr>
      <w:r>
        <w:rPr>
          <w:rFonts w:hint="eastAsia"/>
          <w:color w:val="auto"/>
          <w:sz w:val="22"/>
          <w:szCs w:val="22"/>
        </w:rPr>
        <w:t>对本项目的技术路线及施工组织设计方案</w:t>
      </w:r>
      <w:r>
        <w:rPr>
          <w:rFonts w:hint="eastAsia"/>
          <w:color w:val="auto"/>
          <w:sz w:val="22"/>
          <w:szCs w:val="22"/>
          <w:lang w:eastAsia="zh-CN"/>
        </w:rPr>
        <w:t>；</w:t>
      </w:r>
    </w:p>
    <w:p>
      <w:pPr>
        <w:pStyle w:val="2"/>
        <w:numPr>
          <w:ilvl w:val="0"/>
          <w:numId w:val="5"/>
        </w:numPr>
        <w:rPr>
          <w:rFonts w:hint="eastAsia"/>
          <w:color w:val="auto"/>
          <w:sz w:val="22"/>
          <w:szCs w:val="22"/>
          <w:lang w:val="en-US" w:eastAsia="zh-CN"/>
        </w:rPr>
      </w:pPr>
      <w:r>
        <w:rPr>
          <w:rFonts w:hint="eastAsia" w:ascii="宋体" w:hAnsi="宋体"/>
          <w:color w:val="auto"/>
          <w:sz w:val="22"/>
          <w:szCs w:val="22"/>
        </w:rPr>
        <w:t>设备、材料更换安装布置图</w:t>
      </w:r>
      <w:r>
        <w:rPr>
          <w:rFonts w:hint="eastAsia" w:ascii="宋体" w:hAnsi="宋体"/>
          <w:color w:val="auto"/>
          <w:sz w:val="22"/>
          <w:szCs w:val="22"/>
          <w:lang w:eastAsia="zh-CN"/>
        </w:rPr>
        <w:t>；</w:t>
      </w:r>
    </w:p>
    <w:p>
      <w:pPr>
        <w:pStyle w:val="2"/>
        <w:numPr>
          <w:ilvl w:val="0"/>
          <w:numId w:val="5"/>
        </w:numPr>
        <w:rPr>
          <w:rFonts w:hint="eastAsia"/>
          <w:color w:val="auto"/>
          <w:sz w:val="22"/>
          <w:szCs w:val="22"/>
          <w:lang w:val="en-US" w:eastAsia="zh-CN"/>
        </w:rPr>
      </w:pPr>
      <w:r>
        <w:rPr>
          <w:rFonts w:hint="eastAsia" w:hAnsi="宋体" w:cs="宋体"/>
          <w:color w:val="auto"/>
          <w:sz w:val="22"/>
          <w:szCs w:val="22"/>
        </w:rPr>
        <w:t>项目人员配备</w:t>
      </w:r>
      <w:r>
        <w:rPr>
          <w:rFonts w:hint="eastAsia" w:hAnsi="宋体" w:cs="宋体"/>
          <w:color w:val="auto"/>
          <w:sz w:val="22"/>
          <w:szCs w:val="22"/>
          <w:highlight w:val="none"/>
        </w:rPr>
        <w:t>情况</w:t>
      </w:r>
      <w:r>
        <w:rPr>
          <w:rFonts w:hint="eastAsia" w:hAnsi="宋体" w:cs="宋体"/>
          <w:color w:val="auto"/>
          <w:sz w:val="22"/>
          <w:szCs w:val="22"/>
          <w:highlight w:val="none"/>
          <w:lang w:eastAsia="zh-CN"/>
        </w:rPr>
        <w:t>；</w:t>
      </w:r>
    </w:p>
    <w:p>
      <w:pPr>
        <w:pStyle w:val="2"/>
        <w:numPr>
          <w:ilvl w:val="0"/>
          <w:numId w:val="5"/>
        </w:numPr>
        <w:rPr>
          <w:rFonts w:hint="eastAsia"/>
          <w:color w:val="auto"/>
          <w:sz w:val="22"/>
          <w:szCs w:val="22"/>
          <w:lang w:val="en-US" w:eastAsia="zh-CN"/>
        </w:rPr>
      </w:pPr>
      <w:r>
        <w:rPr>
          <w:rFonts w:hint="eastAsia" w:hAnsi="宋体" w:eastAsia="宋体" w:cs="宋体"/>
          <w:color w:val="auto"/>
          <w:sz w:val="22"/>
          <w:szCs w:val="22"/>
          <w:lang w:val="en-US" w:eastAsia="zh-CN"/>
        </w:rPr>
        <w:t>日常巡查方案；</w:t>
      </w:r>
    </w:p>
    <w:p>
      <w:pPr>
        <w:pStyle w:val="2"/>
        <w:numPr>
          <w:ilvl w:val="0"/>
          <w:numId w:val="5"/>
        </w:numPr>
        <w:rPr>
          <w:rFonts w:hint="eastAsia"/>
          <w:color w:val="auto"/>
          <w:sz w:val="22"/>
          <w:szCs w:val="22"/>
          <w:lang w:val="en-US" w:eastAsia="zh-CN"/>
        </w:rPr>
      </w:pPr>
      <w:r>
        <w:rPr>
          <w:rFonts w:hint="eastAsia" w:hAnsi="宋体" w:eastAsia="宋体" w:cs="宋体"/>
          <w:color w:val="auto"/>
          <w:sz w:val="22"/>
          <w:szCs w:val="22"/>
          <w:lang w:val="en-US" w:eastAsia="zh-CN"/>
        </w:rPr>
        <w:t>水质自行检测方案；</w:t>
      </w:r>
    </w:p>
    <w:p>
      <w:pPr>
        <w:pStyle w:val="2"/>
        <w:numPr>
          <w:ilvl w:val="0"/>
          <w:numId w:val="5"/>
        </w:numPr>
        <w:rPr>
          <w:rFonts w:hint="eastAsia"/>
          <w:color w:val="auto"/>
          <w:sz w:val="22"/>
          <w:szCs w:val="22"/>
          <w:lang w:val="en-US" w:eastAsia="zh-CN"/>
        </w:rPr>
      </w:pPr>
      <w:r>
        <w:rPr>
          <w:rFonts w:hint="eastAsia" w:hAnsi="宋体" w:eastAsia="宋体" w:cs="宋体"/>
          <w:color w:val="auto"/>
          <w:sz w:val="22"/>
          <w:szCs w:val="22"/>
        </w:rPr>
        <w:t>应急响应方案</w:t>
      </w:r>
      <w:r>
        <w:rPr>
          <w:rFonts w:hint="eastAsia" w:hAnsi="宋体" w:eastAsia="宋体" w:cs="宋体"/>
          <w:color w:val="auto"/>
          <w:sz w:val="22"/>
          <w:szCs w:val="22"/>
          <w:lang w:eastAsia="zh-CN"/>
        </w:rPr>
        <w:t>；</w:t>
      </w:r>
    </w:p>
    <w:p>
      <w:pPr>
        <w:pStyle w:val="2"/>
        <w:numPr>
          <w:ilvl w:val="0"/>
          <w:numId w:val="5"/>
        </w:numPr>
        <w:rPr>
          <w:rFonts w:hint="eastAsia"/>
          <w:color w:val="auto"/>
          <w:sz w:val="22"/>
          <w:szCs w:val="22"/>
          <w:lang w:val="en-US" w:eastAsia="zh-CN"/>
        </w:rPr>
      </w:pPr>
      <w:r>
        <w:rPr>
          <w:rFonts w:hint="eastAsia"/>
          <w:color w:val="auto"/>
          <w:sz w:val="22"/>
          <w:szCs w:val="22"/>
        </w:rPr>
        <w:t>服务承诺及合理化建议</w:t>
      </w:r>
      <w:r>
        <w:rPr>
          <w:rFonts w:hint="eastAsia"/>
          <w:color w:val="auto"/>
          <w:sz w:val="22"/>
          <w:szCs w:val="22"/>
          <w:lang w:eastAsia="zh-CN"/>
        </w:rPr>
        <w:t>；</w:t>
      </w:r>
    </w:p>
    <w:p>
      <w:pPr>
        <w:pStyle w:val="2"/>
        <w:numPr>
          <w:ilvl w:val="0"/>
          <w:numId w:val="5"/>
        </w:numPr>
        <w:rPr>
          <w:rFonts w:hint="eastAsia"/>
          <w:color w:val="auto"/>
          <w:sz w:val="22"/>
          <w:szCs w:val="22"/>
          <w:lang w:val="en-US" w:eastAsia="zh-CN"/>
        </w:rPr>
      </w:pPr>
      <w:r>
        <w:rPr>
          <w:rFonts w:hint="eastAsia"/>
          <w:color w:val="auto"/>
          <w:sz w:val="22"/>
          <w:szCs w:val="22"/>
          <w:lang w:eastAsia="zh-CN"/>
        </w:rPr>
        <w:t>其他评标办法评分细则要求提供的技术文件等；</w:t>
      </w:r>
    </w:p>
    <w:p>
      <w:pPr>
        <w:rPr>
          <w:rFonts w:ascii="宋体" w:hAnsi="宋体"/>
          <w:b/>
          <w:bCs/>
          <w:color w:val="auto"/>
          <w:sz w:val="24"/>
        </w:rPr>
      </w:pPr>
      <w:r>
        <w:rPr>
          <w:rFonts w:ascii="宋体" w:hAnsi="宋体"/>
          <w:b/>
          <w:bCs/>
          <w:color w:val="auto"/>
          <w:sz w:val="22"/>
          <w:szCs w:val="22"/>
        </w:rPr>
        <w:br w:type="page"/>
      </w:r>
    </w:p>
    <w:p>
      <w:pPr>
        <w:tabs>
          <w:tab w:val="left" w:pos="1898"/>
        </w:tabs>
        <w:autoSpaceDE w:val="0"/>
        <w:autoSpaceDN w:val="0"/>
        <w:adjustRightInd w:val="0"/>
        <w:spacing w:line="440" w:lineRule="exact"/>
        <w:rPr>
          <w:rFonts w:ascii="宋体" w:hAnsi="宋体"/>
          <w:b/>
          <w:bCs/>
          <w:color w:val="auto"/>
          <w:sz w:val="24"/>
        </w:rPr>
      </w:pPr>
      <w:r>
        <w:rPr>
          <w:rFonts w:ascii="宋体" w:hAnsi="宋体"/>
          <w:b/>
          <w:bCs/>
          <w:color w:val="auto"/>
          <w:sz w:val="24"/>
        </w:rPr>
        <w:t>附件</w:t>
      </w:r>
      <w:r>
        <w:rPr>
          <w:rFonts w:hint="eastAsia" w:ascii="宋体" w:hAnsi="宋体"/>
          <w:b/>
          <w:bCs/>
          <w:color w:val="auto"/>
          <w:sz w:val="24"/>
          <w:lang w:eastAsia="zh-CN"/>
        </w:rPr>
        <w:t>七</w:t>
      </w:r>
      <w:r>
        <w:rPr>
          <w:rFonts w:ascii="宋体" w:hAnsi="宋体"/>
          <w:b/>
          <w:bCs/>
          <w:color w:val="auto"/>
          <w:sz w:val="24"/>
        </w:rPr>
        <w:t>：</w:t>
      </w:r>
    </w:p>
    <w:p>
      <w:pPr>
        <w:spacing w:line="360" w:lineRule="auto"/>
        <w:ind w:right="-110"/>
        <w:jc w:val="center"/>
        <w:rPr>
          <w:rFonts w:ascii="宋体" w:hAnsi="宋体"/>
          <w:b/>
          <w:color w:val="auto"/>
          <w:sz w:val="32"/>
          <w:szCs w:val="32"/>
          <w:lang w:val="zh-CN"/>
        </w:rPr>
      </w:pPr>
      <w:r>
        <w:rPr>
          <w:rFonts w:hint="eastAsia" w:ascii="宋体" w:hAnsi="宋体"/>
          <w:b/>
          <w:color w:val="auto"/>
          <w:sz w:val="32"/>
          <w:szCs w:val="32"/>
          <w:lang w:val="zh-CN"/>
        </w:rPr>
        <w:t>开标一览表</w:t>
      </w:r>
    </w:p>
    <w:p>
      <w:pPr>
        <w:spacing w:line="360" w:lineRule="auto"/>
        <w:ind w:firstLine="360" w:firstLineChars="150"/>
        <w:rPr>
          <w:rFonts w:ascii="宋体" w:hAnsi="宋体"/>
          <w:color w:val="auto"/>
          <w:sz w:val="24"/>
        </w:rPr>
      </w:pPr>
      <w:r>
        <w:rPr>
          <w:rFonts w:hint="eastAsia" w:ascii="宋体" w:hAnsi="宋体"/>
          <w:color w:val="auto"/>
          <w:sz w:val="24"/>
        </w:rPr>
        <w:t xml:space="preserve">项目名称：                                  项目编号：                </w:t>
      </w:r>
    </w:p>
    <w:tbl>
      <w:tblPr>
        <w:tblStyle w:val="27"/>
        <w:tblW w:w="7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5"/>
        <w:gridCol w:w="1418"/>
        <w:gridCol w:w="3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282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360" w:firstLineChars="150"/>
              <w:rPr>
                <w:rFonts w:ascii="宋体" w:hAnsi="宋体"/>
                <w:color w:val="auto"/>
                <w:sz w:val="24"/>
              </w:rPr>
            </w:pPr>
            <w:r>
              <w:rPr>
                <w:rFonts w:hint="eastAsia" w:ascii="宋体" w:hAnsi="宋体"/>
                <w:color w:val="auto"/>
                <w:sz w:val="24"/>
              </w:rPr>
              <w:t>投标总价(元)：</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360" w:firstLineChars="150"/>
              <w:rPr>
                <w:rFonts w:ascii="宋体" w:hAnsi="宋体"/>
                <w:color w:val="auto"/>
                <w:sz w:val="24"/>
              </w:rPr>
            </w:pPr>
            <w:r>
              <w:rPr>
                <w:rFonts w:hint="eastAsia" w:ascii="宋体" w:hAnsi="宋体"/>
                <w:color w:val="auto"/>
                <w:sz w:val="24"/>
              </w:rPr>
              <w:t>大写</w:t>
            </w:r>
          </w:p>
        </w:tc>
        <w:tc>
          <w:tcPr>
            <w:tcW w:w="3629" w:type="dxa"/>
            <w:tcBorders>
              <w:top w:val="single" w:color="auto" w:sz="4" w:space="0"/>
              <w:left w:val="single" w:color="auto" w:sz="4" w:space="0"/>
              <w:bottom w:val="single" w:color="auto" w:sz="4" w:space="0"/>
              <w:right w:val="single" w:color="auto" w:sz="4" w:space="0"/>
            </w:tcBorders>
          </w:tcPr>
          <w:p>
            <w:pPr>
              <w:spacing w:line="360" w:lineRule="auto"/>
              <w:ind w:firstLine="360" w:firstLineChars="15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282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360" w:firstLineChars="150"/>
              <w:rPr>
                <w:rFonts w:ascii="宋体" w:hAnsi="宋体"/>
                <w:color w:val="auto"/>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360" w:firstLineChars="150"/>
              <w:rPr>
                <w:rFonts w:ascii="宋体" w:hAnsi="宋体"/>
                <w:color w:val="auto"/>
                <w:sz w:val="24"/>
              </w:rPr>
            </w:pPr>
            <w:r>
              <w:rPr>
                <w:rFonts w:hint="eastAsia" w:ascii="宋体" w:hAnsi="宋体"/>
                <w:color w:val="auto"/>
                <w:sz w:val="24"/>
              </w:rPr>
              <w:t>小写</w:t>
            </w:r>
          </w:p>
        </w:tc>
        <w:tc>
          <w:tcPr>
            <w:tcW w:w="3629" w:type="dxa"/>
            <w:tcBorders>
              <w:top w:val="single" w:color="auto" w:sz="4" w:space="0"/>
              <w:left w:val="single" w:color="auto" w:sz="4" w:space="0"/>
              <w:bottom w:val="single" w:color="auto" w:sz="4" w:space="0"/>
              <w:right w:val="single" w:color="auto" w:sz="4" w:space="0"/>
            </w:tcBorders>
          </w:tcPr>
          <w:p>
            <w:pPr>
              <w:spacing w:line="360" w:lineRule="auto"/>
              <w:ind w:firstLine="360" w:firstLineChars="15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42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360" w:firstLineChars="150"/>
              <w:rPr>
                <w:rFonts w:ascii="宋体" w:hAnsi="宋体"/>
                <w:color w:val="auto"/>
                <w:sz w:val="24"/>
              </w:rPr>
            </w:pPr>
            <w:r>
              <w:rPr>
                <w:rFonts w:hint="eastAsia" w:ascii="宋体" w:hAnsi="宋体"/>
                <w:color w:val="auto"/>
                <w:sz w:val="24"/>
              </w:rPr>
              <w:t>服务期（日历天）：</w:t>
            </w:r>
          </w:p>
        </w:tc>
        <w:tc>
          <w:tcPr>
            <w:tcW w:w="3629" w:type="dxa"/>
            <w:tcBorders>
              <w:top w:val="single" w:color="auto" w:sz="4" w:space="0"/>
              <w:left w:val="single" w:color="auto" w:sz="4" w:space="0"/>
              <w:bottom w:val="single" w:color="auto" w:sz="4" w:space="0"/>
              <w:right w:val="single" w:color="auto" w:sz="4" w:space="0"/>
            </w:tcBorders>
          </w:tcPr>
          <w:p>
            <w:pPr>
              <w:spacing w:line="360" w:lineRule="auto"/>
              <w:ind w:firstLine="360" w:firstLineChars="150"/>
              <w:rPr>
                <w:rFonts w:ascii="宋体" w:hAnsi="宋体"/>
                <w:color w:val="auto"/>
                <w:sz w:val="24"/>
              </w:rPr>
            </w:pPr>
          </w:p>
        </w:tc>
      </w:tr>
    </w:tbl>
    <w:p>
      <w:pPr>
        <w:spacing w:line="320" w:lineRule="exact"/>
        <w:rPr>
          <w:rFonts w:ascii="宋体" w:hAnsi="宋体"/>
          <w:color w:val="auto"/>
          <w:sz w:val="24"/>
        </w:rPr>
      </w:pPr>
    </w:p>
    <w:p>
      <w:pPr>
        <w:spacing w:line="360" w:lineRule="auto"/>
        <w:rPr>
          <w:rFonts w:ascii="宋体" w:hAnsi="宋体"/>
          <w:b/>
          <w:color w:val="auto"/>
          <w:sz w:val="24"/>
        </w:rPr>
      </w:pPr>
      <w:r>
        <w:rPr>
          <w:rFonts w:hint="eastAsia" w:ascii="宋体" w:hAnsi="宋体"/>
          <w:b/>
          <w:color w:val="auto"/>
          <w:sz w:val="24"/>
        </w:rPr>
        <w:t>说明：</w:t>
      </w:r>
    </w:p>
    <w:p>
      <w:pPr>
        <w:spacing w:line="360" w:lineRule="auto"/>
        <w:ind w:firstLine="360" w:firstLineChars="150"/>
        <w:rPr>
          <w:rFonts w:ascii="宋体" w:hAnsi="宋体"/>
          <w:b/>
          <w:i/>
          <w:color w:val="auto"/>
          <w:sz w:val="24"/>
          <w:u w:val="single"/>
        </w:rPr>
      </w:pPr>
      <w:r>
        <w:rPr>
          <w:rFonts w:ascii="宋体" w:hAnsi="宋体"/>
          <w:color w:val="auto"/>
          <w:sz w:val="24"/>
        </w:rPr>
        <w:t xml:space="preserve"> 1</w:t>
      </w:r>
      <w:r>
        <w:rPr>
          <w:rFonts w:hint="eastAsia" w:ascii="宋体" w:hAnsi="宋体"/>
          <w:color w:val="auto"/>
          <w:sz w:val="24"/>
        </w:rPr>
        <w:t>、报价一经涂改，应在涂改处加盖单位公章或者由法定代表人或授权委托人签字或盖章，否则其投标作无效标处理；</w:t>
      </w:r>
    </w:p>
    <w:p>
      <w:pPr>
        <w:spacing w:line="400" w:lineRule="exact"/>
        <w:rPr>
          <w:rFonts w:ascii="宋体" w:hAnsi="宋体"/>
          <w:color w:val="auto"/>
          <w:sz w:val="24"/>
          <w:u w:val="single"/>
        </w:rPr>
      </w:pPr>
    </w:p>
    <w:p>
      <w:pPr>
        <w:spacing w:line="400" w:lineRule="exact"/>
        <w:rPr>
          <w:rFonts w:ascii="宋体" w:hAnsi="宋体"/>
          <w:color w:val="auto"/>
          <w:sz w:val="24"/>
          <w:u w:val="single"/>
        </w:rPr>
      </w:pPr>
    </w:p>
    <w:p>
      <w:pPr>
        <w:spacing w:line="400" w:lineRule="exact"/>
        <w:rPr>
          <w:rFonts w:ascii="宋体" w:hAnsi="宋体"/>
          <w:color w:val="auto"/>
          <w:sz w:val="24"/>
          <w:u w:val="single"/>
        </w:rPr>
      </w:pPr>
    </w:p>
    <w:p>
      <w:pPr>
        <w:spacing w:line="400" w:lineRule="exact"/>
        <w:rPr>
          <w:rFonts w:ascii="宋体" w:hAnsi="宋体"/>
          <w:color w:val="auto"/>
          <w:sz w:val="24"/>
          <w:u w:val="single"/>
        </w:rPr>
      </w:pPr>
    </w:p>
    <w:p>
      <w:pPr>
        <w:spacing w:line="400" w:lineRule="exact"/>
        <w:rPr>
          <w:rFonts w:ascii="宋体" w:hAnsi="宋体"/>
          <w:color w:val="auto"/>
          <w:sz w:val="24"/>
          <w:u w:val="single"/>
        </w:rPr>
      </w:pPr>
    </w:p>
    <w:p>
      <w:pPr>
        <w:ind w:firstLine="4704" w:firstLineChars="1960"/>
        <w:rPr>
          <w:rFonts w:ascii="宋体" w:hAnsi="宋体"/>
          <w:color w:val="auto"/>
          <w:sz w:val="24"/>
        </w:rPr>
      </w:pPr>
      <w:r>
        <w:rPr>
          <w:rFonts w:hint="eastAsia" w:ascii="宋体" w:hAnsi="宋体"/>
          <w:color w:val="auto"/>
          <w:sz w:val="24"/>
        </w:rPr>
        <w:t>投标人</w:t>
      </w:r>
      <w:r>
        <w:rPr>
          <w:rFonts w:ascii="宋体" w:hAnsi="宋体"/>
          <w:color w:val="auto"/>
          <w:sz w:val="24"/>
        </w:rPr>
        <w:t>（盖单位章）：</w:t>
      </w:r>
    </w:p>
    <w:p>
      <w:pPr>
        <w:rPr>
          <w:rFonts w:ascii="宋体" w:hAnsi="宋体"/>
          <w:color w:val="auto"/>
          <w:sz w:val="24"/>
        </w:rPr>
      </w:pPr>
    </w:p>
    <w:p>
      <w:pPr>
        <w:ind w:firstLine="2760" w:firstLineChars="1150"/>
        <w:rPr>
          <w:rFonts w:ascii="宋体" w:hAnsi="宋体"/>
          <w:color w:val="auto"/>
          <w:sz w:val="24"/>
        </w:rPr>
      </w:pPr>
      <w:r>
        <w:rPr>
          <w:rFonts w:ascii="宋体" w:hAnsi="宋体"/>
          <w:color w:val="auto"/>
          <w:sz w:val="24"/>
        </w:rPr>
        <w:t>法定代表人</w:t>
      </w:r>
      <w:r>
        <w:rPr>
          <w:rFonts w:hint="eastAsia" w:ascii="宋体" w:hAnsi="宋体"/>
          <w:color w:val="auto"/>
          <w:sz w:val="24"/>
        </w:rPr>
        <w:t>或全权代表（盖章或签字）</w:t>
      </w:r>
      <w:r>
        <w:rPr>
          <w:rFonts w:ascii="宋体" w:hAnsi="宋体"/>
          <w:color w:val="auto"/>
          <w:sz w:val="24"/>
        </w:rPr>
        <w:t xml:space="preserve">： </w:t>
      </w:r>
    </w:p>
    <w:p>
      <w:pPr>
        <w:ind w:firstLine="4320" w:firstLineChars="1800"/>
        <w:rPr>
          <w:rFonts w:hint="eastAsia" w:ascii="宋体" w:hAnsi="宋体" w:eastAsia="宋体" w:cs="Times New Roman"/>
          <w:color w:val="auto"/>
          <w:sz w:val="24"/>
        </w:rPr>
      </w:pPr>
    </w:p>
    <w:p>
      <w:pPr>
        <w:ind w:firstLine="4320" w:firstLineChars="1800"/>
        <w:rPr>
          <w:rFonts w:hint="eastAsia" w:ascii="宋体" w:hAnsi="宋体" w:eastAsia="宋体" w:cs="Times New Roman"/>
          <w:color w:val="auto"/>
          <w:sz w:val="24"/>
        </w:rPr>
      </w:pPr>
      <w:r>
        <w:rPr>
          <w:rFonts w:hint="eastAsia" w:ascii="宋体" w:hAnsi="宋体" w:eastAsia="宋体" w:cs="Times New Roman"/>
          <w:color w:val="auto"/>
          <w:sz w:val="24"/>
        </w:rPr>
        <w:t>日期：</w:t>
      </w:r>
    </w:p>
    <w:p>
      <w:pPr>
        <w:rPr>
          <w:rFonts w:hAnsi="宋体"/>
          <w:color w:val="auto"/>
          <w:sz w:val="24"/>
        </w:rPr>
      </w:pPr>
      <w:r>
        <w:rPr>
          <w:rFonts w:hAnsi="宋体"/>
          <w:color w:val="auto"/>
          <w:sz w:val="24"/>
        </w:rPr>
        <w:br w:type="page"/>
      </w:r>
    </w:p>
    <w:p>
      <w:pPr>
        <w:tabs>
          <w:tab w:val="left" w:pos="1898"/>
        </w:tabs>
        <w:autoSpaceDE w:val="0"/>
        <w:autoSpaceDN w:val="0"/>
        <w:adjustRightInd w:val="0"/>
        <w:spacing w:line="440" w:lineRule="exact"/>
        <w:rPr>
          <w:rFonts w:ascii="宋体" w:hAnsi="宋体"/>
          <w:b/>
          <w:bCs/>
          <w:color w:val="auto"/>
          <w:sz w:val="24"/>
        </w:rPr>
      </w:pPr>
      <w:r>
        <w:rPr>
          <w:rFonts w:hint="eastAsia" w:ascii="宋体" w:hAnsi="宋体"/>
          <w:b/>
          <w:bCs/>
          <w:color w:val="auto"/>
          <w:sz w:val="24"/>
        </w:rPr>
        <w:t>附件</w:t>
      </w:r>
      <w:r>
        <w:rPr>
          <w:rFonts w:hint="eastAsia" w:ascii="宋体" w:hAnsi="宋体"/>
          <w:b/>
          <w:bCs/>
          <w:color w:val="auto"/>
          <w:sz w:val="24"/>
          <w:lang w:eastAsia="zh-CN"/>
        </w:rPr>
        <w:t>八</w:t>
      </w:r>
      <w:r>
        <w:rPr>
          <w:rFonts w:hint="eastAsia" w:ascii="宋体" w:hAnsi="宋体"/>
          <w:b/>
          <w:bCs/>
          <w:color w:val="auto"/>
          <w:sz w:val="24"/>
        </w:rPr>
        <w:t>：</w:t>
      </w:r>
      <w:r>
        <w:rPr>
          <w:rFonts w:hint="eastAsia"/>
          <w:b/>
          <w:bCs/>
          <w:color w:val="auto"/>
          <w:sz w:val="24"/>
        </w:rPr>
        <w:t>投标文件封面</w:t>
      </w:r>
    </w:p>
    <w:p>
      <w:pPr>
        <w:pStyle w:val="13"/>
        <w:kinsoku w:val="0"/>
        <w:overflowPunct w:val="0"/>
        <w:spacing w:before="41"/>
        <w:ind w:left="220"/>
        <w:jc w:val="center"/>
        <w:rPr>
          <w:b/>
          <w:bCs/>
          <w:color w:val="auto"/>
          <w:sz w:val="30"/>
          <w:szCs w:val="30"/>
        </w:rPr>
      </w:pPr>
    </w:p>
    <w:p>
      <w:pPr>
        <w:pStyle w:val="13"/>
        <w:kinsoku w:val="0"/>
        <w:overflowPunct w:val="0"/>
        <w:rPr>
          <w:b/>
          <w:bCs/>
          <w:color w:val="auto"/>
        </w:rPr>
      </w:pPr>
    </w:p>
    <w:p>
      <w:pPr>
        <w:pStyle w:val="13"/>
        <w:kinsoku w:val="0"/>
        <w:overflowPunct w:val="0"/>
        <w:rPr>
          <w:b/>
          <w:bCs/>
          <w:color w:val="auto"/>
        </w:rPr>
      </w:pPr>
    </w:p>
    <w:p>
      <w:pPr>
        <w:pStyle w:val="13"/>
        <w:kinsoku w:val="0"/>
        <w:overflowPunct w:val="0"/>
        <w:spacing w:before="8"/>
        <w:rPr>
          <w:b/>
          <w:bCs/>
          <w:color w:val="auto"/>
          <w:sz w:val="25"/>
          <w:szCs w:val="25"/>
        </w:rPr>
      </w:pPr>
    </w:p>
    <w:p>
      <w:pPr>
        <w:pStyle w:val="13"/>
        <w:tabs>
          <w:tab w:val="left" w:pos="4944"/>
        </w:tabs>
        <w:kinsoku w:val="0"/>
        <w:overflowPunct w:val="0"/>
        <w:spacing w:line="360" w:lineRule="auto"/>
        <w:ind w:left="2423"/>
        <w:rPr>
          <w:color w:val="auto"/>
          <w:sz w:val="52"/>
          <w:szCs w:val="52"/>
        </w:rPr>
      </w:pPr>
      <w:r>
        <w:rPr>
          <w:rFonts w:hint="eastAsia"/>
          <w:color w:val="auto"/>
          <w:sz w:val="52"/>
          <w:szCs w:val="52"/>
        </w:rPr>
        <w:t>投标文件</w:t>
      </w:r>
    </w:p>
    <w:p>
      <w:pPr>
        <w:pStyle w:val="13"/>
        <w:kinsoku w:val="0"/>
        <w:overflowPunct w:val="0"/>
        <w:spacing w:before="554" w:line="360" w:lineRule="auto"/>
        <w:ind w:left="376" w:right="1073"/>
        <w:jc w:val="center"/>
        <w:rPr>
          <w:b/>
          <w:bCs/>
          <w:color w:val="auto"/>
        </w:rPr>
      </w:pPr>
      <w:r>
        <w:rPr>
          <w:rFonts w:hint="eastAsia"/>
          <w:b/>
          <w:bCs/>
          <w:color w:val="auto"/>
        </w:rPr>
        <w:t>“资格证明文件”或“商务与技术文件”或“报价文件”（请选择）正本或副本（请选择）</w:t>
      </w:r>
    </w:p>
    <w:p>
      <w:pPr>
        <w:pStyle w:val="13"/>
        <w:kinsoku w:val="0"/>
        <w:overflowPunct w:val="0"/>
        <w:spacing w:line="360" w:lineRule="auto"/>
        <w:ind w:left="655" w:right="1073"/>
        <w:jc w:val="center"/>
        <w:rPr>
          <w:b/>
          <w:bCs/>
          <w:color w:val="auto"/>
        </w:rPr>
      </w:pPr>
    </w:p>
    <w:p>
      <w:pPr>
        <w:pStyle w:val="13"/>
        <w:kinsoku w:val="0"/>
        <w:overflowPunct w:val="0"/>
        <w:spacing w:line="360" w:lineRule="auto"/>
        <w:rPr>
          <w:b/>
          <w:bCs/>
          <w:color w:val="auto"/>
        </w:rPr>
      </w:pPr>
    </w:p>
    <w:p>
      <w:pPr>
        <w:pStyle w:val="13"/>
        <w:kinsoku w:val="0"/>
        <w:overflowPunct w:val="0"/>
        <w:spacing w:line="360" w:lineRule="auto"/>
        <w:rPr>
          <w:b/>
          <w:bCs/>
          <w:color w:val="auto"/>
        </w:rPr>
      </w:pPr>
    </w:p>
    <w:p>
      <w:pPr>
        <w:pStyle w:val="13"/>
        <w:kinsoku w:val="0"/>
        <w:overflowPunct w:val="0"/>
        <w:spacing w:line="360" w:lineRule="auto"/>
        <w:jc w:val="center"/>
        <w:rPr>
          <w:b/>
          <w:bCs/>
          <w:color w:val="auto"/>
        </w:rPr>
      </w:pPr>
      <w:r>
        <w:rPr>
          <w:rFonts w:hint="eastAsia"/>
          <w:b/>
          <w:bCs/>
          <w:color w:val="auto"/>
        </w:rPr>
        <w:t>项目编号：</w:t>
      </w:r>
    </w:p>
    <w:p>
      <w:pPr>
        <w:pStyle w:val="13"/>
        <w:kinsoku w:val="0"/>
        <w:overflowPunct w:val="0"/>
        <w:spacing w:line="360" w:lineRule="auto"/>
        <w:jc w:val="center"/>
        <w:rPr>
          <w:b/>
          <w:bCs/>
          <w:color w:val="auto"/>
        </w:rPr>
      </w:pPr>
      <w:r>
        <w:rPr>
          <w:rFonts w:hint="eastAsia"/>
          <w:b/>
          <w:bCs/>
          <w:color w:val="auto"/>
        </w:rPr>
        <w:t>项目名称：</w:t>
      </w:r>
    </w:p>
    <w:p>
      <w:pPr>
        <w:pStyle w:val="13"/>
        <w:kinsoku w:val="0"/>
        <w:overflowPunct w:val="0"/>
        <w:rPr>
          <w:b/>
          <w:bCs/>
          <w:color w:val="auto"/>
          <w:sz w:val="28"/>
          <w:szCs w:val="28"/>
        </w:rPr>
      </w:pPr>
    </w:p>
    <w:p>
      <w:pPr>
        <w:pStyle w:val="13"/>
        <w:kinsoku w:val="0"/>
        <w:overflowPunct w:val="0"/>
        <w:rPr>
          <w:b/>
          <w:bCs/>
          <w:color w:val="auto"/>
          <w:sz w:val="28"/>
          <w:szCs w:val="28"/>
        </w:rPr>
      </w:pPr>
    </w:p>
    <w:p>
      <w:pPr>
        <w:pStyle w:val="13"/>
        <w:kinsoku w:val="0"/>
        <w:overflowPunct w:val="0"/>
        <w:rPr>
          <w:b/>
          <w:bCs/>
          <w:color w:val="auto"/>
          <w:sz w:val="28"/>
          <w:szCs w:val="28"/>
        </w:rPr>
      </w:pPr>
    </w:p>
    <w:p>
      <w:pPr>
        <w:pStyle w:val="13"/>
        <w:kinsoku w:val="0"/>
        <w:overflowPunct w:val="0"/>
        <w:rPr>
          <w:b/>
          <w:bCs/>
          <w:color w:val="auto"/>
          <w:sz w:val="28"/>
          <w:szCs w:val="28"/>
        </w:rPr>
      </w:pPr>
    </w:p>
    <w:p>
      <w:pPr>
        <w:pStyle w:val="13"/>
        <w:kinsoku w:val="0"/>
        <w:overflowPunct w:val="0"/>
        <w:rPr>
          <w:b/>
          <w:bCs/>
          <w:color w:val="auto"/>
          <w:sz w:val="28"/>
          <w:szCs w:val="28"/>
        </w:rPr>
      </w:pPr>
    </w:p>
    <w:p>
      <w:pPr>
        <w:pStyle w:val="13"/>
        <w:kinsoku w:val="0"/>
        <w:overflowPunct w:val="0"/>
        <w:rPr>
          <w:b/>
          <w:bCs/>
          <w:color w:val="auto"/>
          <w:sz w:val="28"/>
          <w:szCs w:val="28"/>
        </w:rPr>
      </w:pPr>
    </w:p>
    <w:p>
      <w:pPr>
        <w:pStyle w:val="13"/>
        <w:kinsoku w:val="0"/>
        <w:overflowPunct w:val="0"/>
        <w:rPr>
          <w:b/>
          <w:bCs/>
          <w:color w:val="auto"/>
          <w:sz w:val="28"/>
          <w:szCs w:val="28"/>
        </w:rPr>
      </w:pPr>
    </w:p>
    <w:p>
      <w:pPr>
        <w:pStyle w:val="13"/>
        <w:kinsoku w:val="0"/>
        <w:overflowPunct w:val="0"/>
        <w:rPr>
          <w:b/>
          <w:bCs/>
          <w:color w:val="auto"/>
          <w:sz w:val="28"/>
          <w:szCs w:val="28"/>
        </w:rPr>
      </w:pPr>
    </w:p>
    <w:p>
      <w:pPr>
        <w:pStyle w:val="13"/>
        <w:tabs>
          <w:tab w:val="left" w:pos="5830"/>
        </w:tabs>
        <w:kinsoku w:val="0"/>
        <w:overflowPunct w:val="0"/>
        <w:spacing w:before="223"/>
        <w:ind w:right="521"/>
        <w:jc w:val="center"/>
        <w:rPr>
          <w:b/>
          <w:bCs/>
          <w:color w:val="auto"/>
          <w:sz w:val="28"/>
          <w:szCs w:val="28"/>
        </w:rPr>
      </w:pPr>
      <w:r>
        <w:rPr>
          <w:rFonts w:hint="eastAsia"/>
          <w:b/>
          <w:bCs/>
          <w:color w:val="auto"/>
          <w:w w:val="95"/>
          <w:sz w:val="28"/>
          <w:szCs w:val="28"/>
        </w:rPr>
        <w:t>投标人：（盖单位章）</w:t>
      </w:r>
    </w:p>
    <w:p>
      <w:pPr>
        <w:pStyle w:val="13"/>
        <w:tabs>
          <w:tab w:val="left" w:pos="9313"/>
        </w:tabs>
        <w:kinsoku w:val="0"/>
        <w:overflowPunct w:val="0"/>
        <w:spacing w:before="186"/>
        <w:ind w:left="1766"/>
        <w:rPr>
          <w:b/>
          <w:bCs/>
          <w:color w:val="auto"/>
          <w:sz w:val="28"/>
          <w:szCs w:val="28"/>
        </w:rPr>
      </w:pPr>
      <w:r>
        <w:rPr>
          <w:rFonts w:hint="eastAsia"/>
          <w:b/>
          <w:bCs/>
          <w:color w:val="auto"/>
          <w:w w:val="95"/>
          <w:sz w:val="28"/>
          <w:szCs w:val="28"/>
        </w:rPr>
        <w:t>法定代表人或全权代表：（盖章或签字）</w:t>
      </w:r>
    </w:p>
    <w:p>
      <w:pPr>
        <w:pStyle w:val="13"/>
        <w:kinsoku w:val="0"/>
        <w:overflowPunct w:val="0"/>
        <w:rPr>
          <w:b/>
          <w:bCs/>
          <w:color w:val="auto"/>
          <w:sz w:val="20"/>
          <w:szCs w:val="20"/>
        </w:rPr>
      </w:pPr>
    </w:p>
    <w:p>
      <w:pPr>
        <w:pStyle w:val="13"/>
        <w:kinsoku w:val="0"/>
        <w:overflowPunct w:val="0"/>
        <w:rPr>
          <w:b/>
          <w:bCs/>
          <w:color w:val="auto"/>
          <w:sz w:val="20"/>
          <w:szCs w:val="20"/>
        </w:rPr>
      </w:pPr>
    </w:p>
    <w:p>
      <w:pPr>
        <w:pStyle w:val="13"/>
        <w:kinsoku w:val="0"/>
        <w:overflowPunct w:val="0"/>
        <w:spacing w:before="3"/>
        <w:rPr>
          <w:b/>
          <w:bCs/>
          <w:color w:val="auto"/>
          <w:sz w:val="18"/>
          <w:szCs w:val="18"/>
        </w:rPr>
      </w:pPr>
    </w:p>
    <w:p>
      <w:pPr>
        <w:pStyle w:val="13"/>
        <w:tabs>
          <w:tab w:val="left" w:pos="6127"/>
        </w:tabs>
        <w:kinsoku w:val="0"/>
        <w:overflowPunct w:val="0"/>
        <w:spacing w:before="62"/>
        <w:ind w:left="3031"/>
        <w:rPr>
          <w:b/>
          <w:bCs/>
          <w:color w:val="auto"/>
          <w:sz w:val="28"/>
          <w:szCs w:val="28"/>
        </w:rPr>
      </w:pPr>
      <w:r>
        <w:rPr>
          <w:rFonts w:hint="eastAsia"/>
          <w:b/>
          <w:bCs/>
          <w:color w:val="auto"/>
          <w:sz w:val="28"/>
          <w:szCs w:val="28"/>
        </w:rPr>
        <w:t>二</w:t>
      </w:r>
      <w:r>
        <w:rPr>
          <w:b/>
          <w:bCs/>
          <w:color w:val="auto"/>
          <w:sz w:val="28"/>
          <w:szCs w:val="28"/>
        </w:rPr>
        <w:t>0</w:t>
      </w:r>
      <w:r>
        <w:rPr>
          <w:rFonts w:hint="eastAsia"/>
          <w:b/>
          <w:bCs/>
          <w:color w:val="auto"/>
          <w:sz w:val="28"/>
          <w:szCs w:val="28"/>
        </w:rPr>
        <w:t>二</w:t>
      </w:r>
      <w:r>
        <w:rPr>
          <w:rFonts w:hint="eastAsia"/>
          <w:b/>
          <w:bCs/>
          <w:color w:val="auto"/>
          <w:sz w:val="28"/>
          <w:szCs w:val="28"/>
          <w:lang w:eastAsia="zh-CN"/>
        </w:rPr>
        <w:t>三</w:t>
      </w:r>
      <w:r>
        <w:rPr>
          <w:rFonts w:hint="eastAsia"/>
          <w:b/>
          <w:bCs/>
          <w:color w:val="auto"/>
          <w:sz w:val="28"/>
          <w:szCs w:val="28"/>
        </w:rPr>
        <w:t>年 月 日</w:t>
      </w:r>
      <w:r>
        <w:rPr>
          <w:b/>
          <w:bCs/>
          <w:color w:val="auto"/>
          <w:sz w:val="28"/>
          <w:szCs w:val="28"/>
        </w:rPr>
        <w:br w:type="page"/>
      </w:r>
    </w:p>
    <w:p>
      <w:pPr>
        <w:pStyle w:val="61"/>
        <w:kinsoku w:val="0"/>
        <w:overflowPunct w:val="0"/>
        <w:spacing w:before="41"/>
        <w:ind w:left="220"/>
        <w:outlineLvl w:val="9"/>
        <w:rPr>
          <w:color w:val="auto"/>
        </w:rPr>
      </w:pPr>
      <w:r>
        <w:rPr>
          <w:rFonts w:hint="eastAsia" w:hAnsi="宋体"/>
          <w:b w:val="0"/>
          <w:bCs w:val="0"/>
          <w:color w:val="auto"/>
        </w:rPr>
        <w:t>附件</w:t>
      </w:r>
      <w:r>
        <w:rPr>
          <w:rFonts w:hint="eastAsia" w:hAnsi="宋体"/>
          <w:b w:val="0"/>
          <w:bCs w:val="0"/>
          <w:color w:val="auto"/>
          <w:lang w:eastAsia="zh-CN"/>
        </w:rPr>
        <w:t>九</w:t>
      </w:r>
      <w:r>
        <w:rPr>
          <w:rFonts w:hint="eastAsia" w:hAnsi="宋体"/>
          <w:b w:val="0"/>
          <w:bCs w:val="0"/>
          <w:color w:val="auto"/>
        </w:rPr>
        <w:t>：</w:t>
      </w:r>
      <w:r>
        <w:rPr>
          <w:rFonts w:hint="eastAsia"/>
          <w:color w:val="auto"/>
        </w:rPr>
        <w:t>外包装封面</w:t>
      </w:r>
    </w:p>
    <w:p>
      <w:pPr>
        <w:tabs>
          <w:tab w:val="left" w:pos="1898"/>
        </w:tabs>
        <w:autoSpaceDE w:val="0"/>
        <w:autoSpaceDN w:val="0"/>
        <w:adjustRightInd w:val="0"/>
        <w:spacing w:line="440" w:lineRule="exact"/>
        <w:rPr>
          <w:rFonts w:ascii="宋体" w:hAnsi="宋体"/>
          <w:b/>
          <w:bCs/>
          <w:color w:val="auto"/>
          <w:sz w:val="24"/>
        </w:rPr>
      </w:pPr>
    </w:p>
    <w:p>
      <w:pPr>
        <w:pStyle w:val="13"/>
        <w:kinsoku w:val="0"/>
        <w:overflowPunct w:val="0"/>
        <w:spacing w:line="292" w:lineRule="auto"/>
        <w:ind w:right="3510" w:firstLine="3486" w:firstLineChars="1240"/>
        <w:rPr>
          <w:b/>
          <w:bCs/>
          <w:color w:val="auto"/>
          <w:sz w:val="28"/>
          <w:szCs w:val="28"/>
        </w:rPr>
      </w:pPr>
    </w:p>
    <w:p>
      <w:pPr>
        <w:pStyle w:val="13"/>
        <w:kinsoku w:val="0"/>
        <w:overflowPunct w:val="0"/>
        <w:spacing w:line="292" w:lineRule="auto"/>
        <w:ind w:right="3510" w:firstLine="3486" w:firstLineChars="1240"/>
        <w:rPr>
          <w:b/>
          <w:bCs/>
          <w:color w:val="auto"/>
          <w:sz w:val="28"/>
          <w:szCs w:val="28"/>
        </w:rPr>
      </w:pPr>
    </w:p>
    <w:p>
      <w:pPr>
        <w:pStyle w:val="13"/>
        <w:kinsoku w:val="0"/>
        <w:overflowPunct w:val="0"/>
        <w:spacing w:line="292" w:lineRule="auto"/>
        <w:ind w:right="3510" w:firstLine="3486" w:firstLineChars="1240"/>
        <w:rPr>
          <w:b/>
          <w:bCs/>
          <w:color w:val="auto"/>
          <w:sz w:val="28"/>
          <w:szCs w:val="28"/>
        </w:rPr>
      </w:pPr>
    </w:p>
    <w:p>
      <w:pPr>
        <w:pStyle w:val="13"/>
        <w:kinsoku w:val="0"/>
        <w:overflowPunct w:val="0"/>
        <w:spacing w:line="292" w:lineRule="auto"/>
        <w:ind w:right="3510" w:firstLine="3486" w:firstLineChars="1240"/>
        <w:rPr>
          <w:b/>
          <w:bCs/>
          <w:color w:val="auto"/>
          <w:sz w:val="28"/>
          <w:szCs w:val="28"/>
        </w:rPr>
      </w:pPr>
    </w:p>
    <w:p>
      <w:pPr>
        <w:pStyle w:val="13"/>
        <w:kinsoku w:val="0"/>
        <w:overflowPunct w:val="0"/>
        <w:spacing w:line="292" w:lineRule="auto"/>
        <w:ind w:right="3510" w:firstLine="3486" w:firstLineChars="1240"/>
        <w:rPr>
          <w:b/>
          <w:bCs/>
          <w:color w:val="auto"/>
          <w:sz w:val="28"/>
          <w:szCs w:val="28"/>
        </w:rPr>
      </w:pPr>
      <w:r>
        <w:rPr>
          <w:rFonts w:hint="eastAsia"/>
          <w:b/>
          <w:bCs/>
          <w:color w:val="auto"/>
          <w:sz w:val="28"/>
          <w:szCs w:val="28"/>
        </w:rPr>
        <w:t>项目编号：</w:t>
      </w:r>
    </w:p>
    <w:p>
      <w:pPr>
        <w:pStyle w:val="13"/>
        <w:kinsoku w:val="0"/>
        <w:overflowPunct w:val="0"/>
        <w:spacing w:line="292" w:lineRule="auto"/>
        <w:ind w:left="3514" w:right="3510"/>
        <w:rPr>
          <w:b/>
          <w:bCs/>
          <w:color w:val="auto"/>
          <w:sz w:val="28"/>
          <w:szCs w:val="28"/>
        </w:rPr>
      </w:pPr>
      <w:r>
        <w:rPr>
          <w:rFonts w:hint="eastAsia"/>
          <w:b/>
          <w:bCs/>
          <w:color w:val="auto"/>
          <w:sz w:val="28"/>
          <w:szCs w:val="28"/>
        </w:rPr>
        <w:t>项目名称：</w:t>
      </w:r>
    </w:p>
    <w:p>
      <w:pPr>
        <w:pStyle w:val="13"/>
        <w:kinsoku w:val="0"/>
        <w:overflowPunct w:val="0"/>
        <w:spacing w:before="6" w:line="295" w:lineRule="auto"/>
        <w:ind w:left="103" w:right="96"/>
        <w:jc w:val="center"/>
        <w:rPr>
          <w:b/>
          <w:bCs/>
          <w:color w:val="auto"/>
          <w:sz w:val="28"/>
          <w:szCs w:val="28"/>
        </w:rPr>
      </w:pPr>
      <w:r>
        <w:rPr>
          <w:rFonts w:hint="eastAsia"/>
          <w:b/>
          <w:bCs/>
          <w:color w:val="auto"/>
          <w:spacing w:val="-15"/>
          <w:sz w:val="28"/>
          <w:szCs w:val="28"/>
        </w:rPr>
        <w:t>内容：“资格证明文件”或“商务与技术文件”或“报价文件”</w:t>
      </w:r>
      <w:r>
        <w:rPr>
          <w:rFonts w:hint="eastAsia"/>
          <w:b/>
          <w:bCs/>
          <w:color w:val="auto"/>
          <w:spacing w:val="-26"/>
          <w:sz w:val="28"/>
          <w:szCs w:val="28"/>
        </w:rPr>
        <w:t>（</w:t>
      </w:r>
      <w:r>
        <w:rPr>
          <w:rFonts w:hint="eastAsia"/>
          <w:b/>
          <w:bCs/>
          <w:color w:val="auto"/>
          <w:sz w:val="28"/>
          <w:szCs w:val="28"/>
        </w:rPr>
        <w:t>请选择）</w:t>
      </w:r>
    </w:p>
    <w:p>
      <w:pPr>
        <w:pStyle w:val="13"/>
        <w:kinsoku w:val="0"/>
        <w:overflowPunct w:val="0"/>
        <w:spacing w:before="5"/>
        <w:rPr>
          <w:b/>
          <w:bCs/>
          <w:color w:val="auto"/>
          <w:szCs w:val="36"/>
        </w:rPr>
      </w:pPr>
    </w:p>
    <w:p>
      <w:pPr>
        <w:pStyle w:val="13"/>
        <w:kinsoku w:val="0"/>
        <w:overflowPunct w:val="0"/>
        <w:rPr>
          <w:b/>
          <w:bCs/>
          <w:color w:val="auto"/>
          <w:sz w:val="28"/>
          <w:szCs w:val="28"/>
        </w:rPr>
      </w:pPr>
    </w:p>
    <w:p>
      <w:pPr>
        <w:pStyle w:val="13"/>
        <w:tabs>
          <w:tab w:val="left" w:pos="8325"/>
        </w:tabs>
        <w:kinsoku w:val="0"/>
        <w:overflowPunct w:val="0"/>
        <w:spacing w:before="185"/>
        <w:ind w:left="806"/>
        <w:rPr>
          <w:b/>
          <w:bCs/>
          <w:color w:val="auto"/>
          <w:sz w:val="28"/>
          <w:szCs w:val="28"/>
        </w:rPr>
      </w:pPr>
      <w:r>
        <w:rPr>
          <w:rFonts w:hint="eastAsia"/>
          <w:b/>
          <w:bCs/>
          <w:color w:val="auto"/>
          <w:sz w:val="28"/>
          <w:szCs w:val="28"/>
        </w:rPr>
        <w:t>投标人名称：</w:t>
      </w:r>
      <w:r>
        <w:rPr>
          <w:b/>
          <w:bCs/>
          <w:color w:val="auto"/>
          <w:sz w:val="28"/>
          <w:szCs w:val="28"/>
          <w:u w:val="single" w:color="000000"/>
        </w:rPr>
        <w:tab/>
      </w:r>
    </w:p>
    <w:p>
      <w:pPr>
        <w:pStyle w:val="13"/>
        <w:kinsoku w:val="0"/>
        <w:overflowPunct w:val="0"/>
        <w:rPr>
          <w:b/>
          <w:bCs/>
          <w:color w:val="auto"/>
          <w:sz w:val="30"/>
          <w:szCs w:val="30"/>
        </w:rPr>
      </w:pPr>
    </w:p>
    <w:p>
      <w:pPr>
        <w:pStyle w:val="13"/>
        <w:kinsoku w:val="0"/>
        <w:overflowPunct w:val="0"/>
        <w:spacing w:before="1"/>
        <w:rPr>
          <w:b/>
          <w:bCs/>
          <w:color w:val="auto"/>
          <w:sz w:val="27"/>
          <w:szCs w:val="27"/>
        </w:rPr>
      </w:pPr>
    </w:p>
    <w:p>
      <w:pPr>
        <w:pStyle w:val="13"/>
        <w:kinsoku w:val="0"/>
        <w:overflowPunct w:val="0"/>
        <w:ind w:left="97" w:right="96"/>
        <w:jc w:val="center"/>
        <w:rPr>
          <w:b/>
          <w:bCs/>
          <w:color w:val="auto"/>
          <w:sz w:val="28"/>
          <w:szCs w:val="28"/>
        </w:rPr>
      </w:pPr>
      <w:r>
        <w:rPr>
          <w:rFonts w:hint="eastAsia"/>
          <w:b/>
          <w:bCs/>
          <w:color w:val="auto"/>
          <w:sz w:val="28"/>
          <w:szCs w:val="28"/>
        </w:rPr>
        <w:t>开标时启封</w:t>
      </w:r>
    </w:p>
    <w:p>
      <w:pPr>
        <w:pStyle w:val="13"/>
        <w:kinsoku w:val="0"/>
        <w:overflowPunct w:val="0"/>
        <w:spacing w:before="186"/>
        <w:ind w:left="103"/>
        <w:rPr>
          <w:b/>
          <w:bCs/>
          <w:color w:val="auto"/>
          <w:sz w:val="28"/>
          <w:szCs w:val="28"/>
        </w:rPr>
      </w:pPr>
      <w:r>
        <w:rPr>
          <w:rFonts w:hint="eastAsia"/>
          <w:b/>
          <w:bCs/>
          <w:color w:val="auto"/>
          <w:sz w:val="28"/>
          <w:szCs w:val="28"/>
        </w:rPr>
        <w:t>提交地点：三门县湫水大道58号（欧邦工程管理集团有限公司）</w:t>
      </w:r>
    </w:p>
    <w:p>
      <w:pPr>
        <w:pStyle w:val="13"/>
        <w:kinsoku w:val="0"/>
        <w:overflowPunct w:val="0"/>
        <w:rPr>
          <w:b/>
          <w:bCs/>
          <w:color w:val="auto"/>
          <w:sz w:val="20"/>
          <w:szCs w:val="20"/>
        </w:rPr>
      </w:pPr>
    </w:p>
    <w:p>
      <w:pPr>
        <w:rPr>
          <w:color w:val="auto"/>
        </w:rPr>
      </w:pPr>
    </w:p>
    <w:p>
      <w:pPr>
        <w:widowControl/>
        <w:jc w:val="left"/>
        <w:rPr>
          <w:color w:val="auto"/>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I</w:t>
                </w:r>
                <w:r>
                  <w:fldChar w:fldCharType="end"/>
                </w:r>
              </w:p>
            </w:txbxContent>
          </v:textbox>
        </v:shape>
      </w:pict>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I</w:t>
                </w:r>
                <w:r>
                  <w:fldChar w:fldCharType="end"/>
                </w:r>
              </w:p>
            </w:txbxContent>
          </v:textbox>
        </v:shape>
      </w:pict>
    </w:r>
  </w:p>
  <w:p>
    <w:pPr>
      <w:pStyle w:val="21"/>
      <w:rPr>
        <w:rFonts w:eastAsiaTheme="minor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9"/>
      <w:lvlText w:val="%1."/>
      <w:lvlJc w:val="left"/>
      <w:pPr>
        <w:tabs>
          <w:tab w:val="left" w:pos="360"/>
        </w:tabs>
        <w:ind w:left="360" w:hanging="360"/>
      </w:pPr>
    </w:lvl>
  </w:abstractNum>
  <w:abstractNum w:abstractNumId="1">
    <w:nsid w:val="C5972B2C"/>
    <w:multiLevelType w:val="singleLevel"/>
    <w:tmpl w:val="C5972B2C"/>
    <w:lvl w:ilvl="0" w:tentative="0">
      <w:start w:val="1"/>
      <w:numFmt w:val="decimal"/>
      <w:suff w:val="nothing"/>
      <w:lvlText w:val="%1、"/>
      <w:lvlJc w:val="left"/>
    </w:lvl>
  </w:abstractNum>
  <w:abstractNum w:abstractNumId="2">
    <w:nsid w:val="E855D77B"/>
    <w:multiLevelType w:val="singleLevel"/>
    <w:tmpl w:val="E855D77B"/>
    <w:lvl w:ilvl="0" w:tentative="0">
      <w:start w:val="1"/>
      <w:numFmt w:val="decimal"/>
      <w:suff w:val="nothing"/>
      <w:lvlText w:val="%1、"/>
      <w:lvlJc w:val="left"/>
    </w:lvl>
  </w:abstractNum>
  <w:abstractNum w:abstractNumId="3">
    <w:nsid w:val="2BB0C7A5"/>
    <w:multiLevelType w:val="singleLevel"/>
    <w:tmpl w:val="2BB0C7A5"/>
    <w:lvl w:ilvl="0" w:tentative="0">
      <w:start w:val="1"/>
      <w:numFmt w:val="bullet"/>
      <w:pStyle w:val="17"/>
      <w:lvlText w:val=""/>
      <w:lvlJc w:val="left"/>
      <w:pPr>
        <w:tabs>
          <w:tab w:val="left" w:pos="780"/>
        </w:tabs>
        <w:ind w:left="780" w:hanging="360"/>
      </w:pPr>
      <w:rPr>
        <w:rFonts w:hint="default" w:ascii="Wingdings" w:hAnsi="Wingdings"/>
      </w:rPr>
    </w:lvl>
  </w:abstractNum>
  <w:abstractNum w:abstractNumId="4">
    <w:nsid w:val="519871EB"/>
    <w:multiLevelType w:val="multilevel"/>
    <w:tmpl w:val="519871EB"/>
    <w:lvl w:ilvl="0" w:tentative="0">
      <w:start w:val="1"/>
      <w:numFmt w:val="decimal"/>
      <w:suff w:val="space"/>
      <w:lvlText w:val="%1"/>
      <w:lvlJc w:val="left"/>
      <w:pPr>
        <w:ind w:left="425" w:hanging="425"/>
      </w:pPr>
      <w:rPr>
        <w:rFonts w:hint="default" w:ascii="Times New Roman" w:hAnsi="Times New Roman" w:eastAsia="宋体"/>
        <w:b/>
        <w:i w:val="0"/>
        <w:sz w:val="21"/>
        <w:szCs w:val="21"/>
      </w:rPr>
    </w:lvl>
    <w:lvl w:ilvl="1" w:tentative="0">
      <w:start w:val="1"/>
      <w:numFmt w:val="decimal"/>
      <w:suff w:val="space"/>
      <w:lvlText w:val="%1.%2"/>
      <w:lvlJc w:val="left"/>
      <w:pPr>
        <w:ind w:left="567" w:hanging="454"/>
      </w:pPr>
      <w:rPr>
        <w:rFonts w:hint="default" w:ascii="Times New Roman" w:hAnsi="Times New Roman" w:eastAsia="宋体"/>
        <w:b/>
        <w:i w:val="0"/>
        <w:sz w:val="21"/>
        <w:szCs w:val="21"/>
      </w:rPr>
    </w:lvl>
    <w:lvl w:ilvl="2" w:tentative="0">
      <w:start w:val="1"/>
      <w:numFmt w:val="decimal"/>
      <w:suff w:val="space"/>
      <w:lvlText w:val="%1.%2.%3"/>
      <w:lvlJc w:val="left"/>
      <w:pPr>
        <w:ind w:left="5727" w:hanging="482"/>
      </w:pPr>
      <w:rPr>
        <w:rFonts w:hint="default" w:ascii="Times New Roman" w:hAnsi="Times New Roman" w:eastAsia="宋体"/>
        <w:b/>
        <w:i w:val="0"/>
        <w:sz w:val="21"/>
        <w:szCs w:val="21"/>
      </w:rPr>
    </w:lvl>
    <w:lvl w:ilvl="3" w:tentative="0">
      <w:start w:val="1"/>
      <w:numFmt w:val="decimal"/>
      <w:suff w:val="space"/>
      <w:lvlText w:val="%1.%2.%3.%4"/>
      <w:lvlJc w:val="left"/>
      <w:pPr>
        <w:ind w:left="3205" w:hanging="511"/>
      </w:pPr>
      <w:rPr>
        <w:rFonts w:hint="default" w:ascii="Times New Roman" w:hAnsi="Times New Roman" w:eastAsia="宋体"/>
        <w:b/>
        <w:i w:val="0"/>
        <w:sz w:val="21"/>
        <w:szCs w:val="21"/>
      </w:rPr>
    </w:lvl>
    <w:lvl w:ilvl="4" w:tentative="0">
      <w:start w:val="1"/>
      <w:numFmt w:val="decimal"/>
      <w:suff w:val="space"/>
      <w:lvlText w:val="%1.%2.%3.%4.%5"/>
      <w:lvlJc w:val="left"/>
      <w:pPr>
        <w:ind w:left="992" w:hanging="538"/>
      </w:pPr>
      <w:rPr>
        <w:rFonts w:hint="default" w:ascii="Times New Roman" w:hAnsi="Times New Roman" w:eastAsia="宋体"/>
        <w:b/>
        <w:i w:val="0"/>
        <w:sz w:val="28"/>
      </w:rPr>
    </w:lvl>
    <w:lvl w:ilvl="5" w:tentative="0">
      <w:start w:val="1"/>
      <w:numFmt w:val="decimal"/>
      <w:suff w:val="space"/>
      <w:lvlText w:val="%1.%2.%3.%4.%5.%6"/>
      <w:lvlJc w:val="left"/>
      <w:pPr>
        <w:ind w:left="1134" w:hanging="567"/>
      </w:pPr>
      <w:rPr>
        <w:rFonts w:hint="default" w:ascii="Times New Roman" w:hAnsi="Times New Roman" w:eastAsia="宋体"/>
        <w:b/>
        <w:i w:val="0"/>
        <w:sz w:val="28"/>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VhODkyZjc2NTQ2ODJiYjM5OTFjZDYzODYxYmFlZDEifQ=="/>
  </w:docVars>
  <w:rsids>
    <w:rsidRoot w:val="0E970358"/>
    <w:rsid w:val="00001071"/>
    <w:rsid w:val="00006048"/>
    <w:rsid w:val="00013790"/>
    <w:rsid w:val="0001533F"/>
    <w:rsid w:val="00027AE3"/>
    <w:rsid w:val="0003340F"/>
    <w:rsid w:val="00033CDF"/>
    <w:rsid w:val="00035B33"/>
    <w:rsid w:val="00036548"/>
    <w:rsid w:val="000375AD"/>
    <w:rsid w:val="00037CBD"/>
    <w:rsid w:val="00041DA6"/>
    <w:rsid w:val="00046483"/>
    <w:rsid w:val="00047802"/>
    <w:rsid w:val="00047C9C"/>
    <w:rsid w:val="0005345C"/>
    <w:rsid w:val="00054A3F"/>
    <w:rsid w:val="00057082"/>
    <w:rsid w:val="0006294D"/>
    <w:rsid w:val="00062AB3"/>
    <w:rsid w:val="00062E60"/>
    <w:rsid w:val="000659A3"/>
    <w:rsid w:val="000672DA"/>
    <w:rsid w:val="000768CC"/>
    <w:rsid w:val="00077BF3"/>
    <w:rsid w:val="00081D06"/>
    <w:rsid w:val="00092C49"/>
    <w:rsid w:val="000975E6"/>
    <w:rsid w:val="000A1CAC"/>
    <w:rsid w:val="000A1FCE"/>
    <w:rsid w:val="000A20CA"/>
    <w:rsid w:val="000B3EF3"/>
    <w:rsid w:val="000C1203"/>
    <w:rsid w:val="000C78D5"/>
    <w:rsid w:val="000D14CD"/>
    <w:rsid w:val="000D7B7A"/>
    <w:rsid w:val="000F22BD"/>
    <w:rsid w:val="000F52A7"/>
    <w:rsid w:val="00100593"/>
    <w:rsid w:val="00101C3C"/>
    <w:rsid w:val="0010418E"/>
    <w:rsid w:val="001051E9"/>
    <w:rsid w:val="00105955"/>
    <w:rsid w:val="00107BF6"/>
    <w:rsid w:val="00117219"/>
    <w:rsid w:val="00120459"/>
    <w:rsid w:val="001237C9"/>
    <w:rsid w:val="00123B5F"/>
    <w:rsid w:val="0013070E"/>
    <w:rsid w:val="00131211"/>
    <w:rsid w:val="0013174B"/>
    <w:rsid w:val="001335D9"/>
    <w:rsid w:val="001363DC"/>
    <w:rsid w:val="001423D1"/>
    <w:rsid w:val="001434ED"/>
    <w:rsid w:val="00151582"/>
    <w:rsid w:val="00152209"/>
    <w:rsid w:val="001579DD"/>
    <w:rsid w:val="00165F2A"/>
    <w:rsid w:val="001664B6"/>
    <w:rsid w:val="00171DEC"/>
    <w:rsid w:val="001813B9"/>
    <w:rsid w:val="00186A30"/>
    <w:rsid w:val="00187643"/>
    <w:rsid w:val="001942F8"/>
    <w:rsid w:val="00196D45"/>
    <w:rsid w:val="001A1A4E"/>
    <w:rsid w:val="001A20DC"/>
    <w:rsid w:val="001A589E"/>
    <w:rsid w:val="001B072D"/>
    <w:rsid w:val="001B19DF"/>
    <w:rsid w:val="001B7BFD"/>
    <w:rsid w:val="001C5F5B"/>
    <w:rsid w:val="001C645C"/>
    <w:rsid w:val="001E02F1"/>
    <w:rsid w:val="001E1CE8"/>
    <w:rsid w:val="001E2773"/>
    <w:rsid w:val="001E594A"/>
    <w:rsid w:val="001F4845"/>
    <w:rsid w:val="001F7584"/>
    <w:rsid w:val="00201D62"/>
    <w:rsid w:val="00202B20"/>
    <w:rsid w:val="0021318F"/>
    <w:rsid w:val="00222959"/>
    <w:rsid w:val="00222F21"/>
    <w:rsid w:val="00223AD3"/>
    <w:rsid w:val="00230AB4"/>
    <w:rsid w:val="0023398B"/>
    <w:rsid w:val="00234066"/>
    <w:rsid w:val="0023450B"/>
    <w:rsid w:val="00241887"/>
    <w:rsid w:val="0024296C"/>
    <w:rsid w:val="00250B97"/>
    <w:rsid w:val="0025101C"/>
    <w:rsid w:val="00252B43"/>
    <w:rsid w:val="00255B08"/>
    <w:rsid w:val="00257459"/>
    <w:rsid w:val="00296C7F"/>
    <w:rsid w:val="002A1620"/>
    <w:rsid w:val="002A2140"/>
    <w:rsid w:val="002C0454"/>
    <w:rsid w:val="002C3929"/>
    <w:rsid w:val="002C611C"/>
    <w:rsid w:val="002D1751"/>
    <w:rsid w:val="002D6142"/>
    <w:rsid w:val="002E456E"/>
    <w:rsid w:val="003041A3"/>
    <w:rsid w:val="00305405"/>
    <w:rsid w:val="003075F4"/>
    <w:rsid w:val="003102FB"/>
    <w:rsid w:val="00317ACA"/>
    <w:rsid w:val="00332E30"/>
    <w:rsid w:val="003351A4"/>
    <w:rsid w:val="00335220"/>
    <w:rsid w:val="0033779A"/>
    <w:rsid w:val="003463E1"/>
    <w:rsid w:val="00346F59"/>
    <w:rsid w:val="00355C41"/>
    <w:rsid w:val="00360EFB"/>
    <w:rsid w:val="0036527D"/>
    <w:rsid w:val="0036686D"/>
    <w:rsid w:val="0037346B"/>
    <w:rsid w:val="00377A1F"/>
    <w:rsid w:val="00392A0F"/>
    <w:rsid w:val="00395D97"/>
    <w:rsid w:val="00396BB3"/>
    <w:rsid w:val="003B06E6"/>
    <w:rsid w:val="003B5F9E"/>
    <w:rsid w:val="003C022F"/>
    <w:rsid w:val="003C28C1"/>
    <w:rsid w:val="003C2ECD"/>
    <w:rsid w:val="003C5E00"/>
    <w:rsid w:val="003D0FF7"/>
    <w:rsid w:val="003D19E0"/>
    <w:rsid w:val="003D444C"/>
    <w:rsid w:val="003D509A"/>
    <w:rsid w:val="003D6714"/>
    <w:rsid w:val="003E4904"/>
    <w:rsid w:val="003F328E"/>
    <w:rsid w:val="003F595C"/>
    <w:rsid w:val="003F78E0"/>
    <w:rsid w:val="004021C3"/>
    <w:rsid w:val="00412137"/>
    <w:rsid w:val="00422712"/>
    <w:rsid w:val="004252F9"/>
    <w:rsid w:val="004264D0"/>
    <w:rsid w:val="0042687D"/>
    <w:rsid w:val="00427085"/>
    <w:rsid w:val="0043496B"/>
    <w:rsid w:val="00436D1E"/>
    <w:rsid w:val="00437774"/>
    <w:rsid w:val="004404AA"/>
    <w:rsid w:val="00441104"/>
    <w:rsid w:val="00441FAE"/>
    <w:rsid w:val="00446CEF"/>
    <w:rsid w:val="00447152"/>
    <w:rsid w:val="0044786B"/>
    <w:rsid w:val="0045025C"/>
    <w:rsid w:val="00452628"/>
    <w:rsid w:val="00454484"/>
    <w:rsid w:val="00456D10"/>
    <w:rsid w:val="00471AAD"/>
    <w:rsid w:val="00473DAE"/>
    <w:rsid w:val="004769EA"/>
    <w:rsid w:val="00480B41"/>
    <w:rsid w:val="00482AAB"/>
    <w:rsid w:val="00491415"/>
    <w:rsid w:val="0049167B"/>
    <w:rsid w:val="00491BDF"/>
    <w:rsid w:val="00492A2C"/>
    <w:rsid w:val="0049536E"/>
    <w:rsid w:val="004960C5"/>
    <w:rsid w:val="004A1298"/>
    <w:rsid w:val="004B3D67"/>
    <w:rsid w:val="004B4165"/>
    <w:rsid w:val="004B4DF9"/>
    <w:rsid w:val="004C1271"/>
    <w:rsid w:val="004C1728"/>
    <w:rsid w:val="004D446F"/>
    <w:rsid w:val="004E13AE"/>
    <w:rsid w:val="004E5740"/>
    <w:rsid w:val="004F30A3"/>
    <w:rsid w:val="004F623B"/>
    <w:rsid w:val="005027A6"/>
    <w:rsid w:val="00502EB5"/>
    <w:rsid w:val="0051219B"/>
    <w:rsid w:val="005126BD"/>
    <w:rsid w:val="005228BC"/>
    <w:rsid w:val="00523F7E"/>
    <w:rsid w:val="00542143"/>
    <w:rsid w:val="005448A4"/>
    <w:rsid w:val="00546B1F"/>
    <w:rsid w:val="005512A4"/>
    <w:rsid w:val="00556B37"/>
    <w:rsid w:val="00566714"/>
    <w:rsid w:val="00566DA5"/>
    <w:rsid w:val="00567861"/>
    <w:rsid w:val="00567CD7"/>
    <w:rsid w:val="005721F8"/>
    <w:rsid w:val="00574793"/>
    <w:rsid w:val="00581341"/>
    <w:rsid w:val="00581386"/>
    <w:rsid w:val="005840DE"/>
    <w:rsid w:val="00587338"/>
    <w:rsid w:val="005930F5"/>
    <w:rsid w:val="00593D4F"/>
    <w:rsid w:val="00597470"/>
    <w:rsid w:val="005A075B"/>
    <w:rsid w:val="005A43E9"/>
    <w:rsid w:val="005A5809"/>
    <w:rsid w:val="005B7631"/>
    <w:rsid w:val="005B77ED"/>
    <w:rsid w:val="005C038C"/>
    <w:rsid w:val="005C10BB"/>
    <w:rsid w:val="005C140D"/>
    <w:rsid w:val="005C3105"/>
    <w:rsid w:val="005C4989"/>
    <w:rsid w:val="005C6117"/>
    <w:rsid w:val="005C77F2"/>
    <w:rsid w:val="005D3997"/>
    <w:rsid w:val="005D7019"/>
    <w:rsid w:val="005E3538"/>
    <w:rsid w:val="005E3B4F"/>
    <w:rsid w:val="005F15AC"/>
    <w:rsid w:val="005F4959"/>
    <w:rsid w:val="005F4A50"/>
    <w:rsid w:val="0060460C"/>
    <w:rsid w:val="00612E66"/>
    <w:rsid w:val="006130DA"/>
    <w:rsid w:val="006146C4"/>
    <w:rsid w:val="00616A19"/>
    <w:rsid w:val="00616E31"/>
    <w:rsid w:val="006202F4"/>
    <w:rsid w:val="00621E49"/>
    <w:rsid w:val="006276A1"/>
    <w:rsid w:val="00627DBD"/>
    <w:rsid w:val="006302E7"/>
    <w:rsid w:val="006308CC"/>
    <w:rsid w:val="00630C20"/>
    <w:rsid w:val="00634C11"/>
    <w:rsid w:val="006453CB"/>
    <w:rsid w:val="00645BEB"/>
    <w:rsid w:val="006471F2"/>
    <w:rsid w:val="00650DEB"/>
    <w:rsid w:val="00655E3C"/>
    <w:rsid w:val="00657344"/>
    <w:rsid w:val="006605CC"/>
    <w:rsid w:val="00663275"/>
    <w:rsid w:val="006712CA"/>
    <w:rsid w:val="00674C42"/>
    <w:rsid w:val="006778EC"/>
    <w:rsid w:val="006A526B"/>
    <w:rsid w:val="006A7B30"/>
    <w:rsid w:val="006B64CD"/>
    <w:rsid w:val="006B6F4C"/>
    <w:rsid w:val="006C0F94"/>
    <w:rsid w:val="006D4C22"/>
    <w:rsid w:val="006F12B5"/>
    <w:rsid w:val="006F22E4"/>
    <w:rsid w:val="006F495C"/>
    <w:rsid w:val="006F4DFE"/>
    <w:rsid w:val="006F7021"/>
    <w:rsid w:val="006F776A"/>
    <w:rsid w:val="00705396"/>
    <w:rsid w:val="00706D73"/>
    <w:rsid w:val="007102C7"/>
    <w:rsid w:val="00712E09"/>
    <w:rsid w:val="00722C3E"/>
    <w:rsid w:val="007245B9"/>
    <w:rsid w:val="00726A80"/>
    <w:rsid w:val="007302CA"/>
    <w:rsid w:val="00730C03"/>
    <w:rsid w:val="00733A25"/>
    <w:rsid w:val="00736F1F"/>
    <w:rsid w:val="00736FE4"/>
    <w:rsid w:val="0074548F"/>
    <w:rsid w:val="00745B17"/>
    <w:rsid w:val="00745DC7"/>
    <w:rsid w:val="0075245B"/>
    <w:rsid w:val="00771C1C"/>
    <w:rsid w:val="00776ACB"/>
    <w:rsid w:val="0078042B"/>
    <w:rsid w:val="007848C8"/>
    <w:rsid w:val="00791DED"/>
    <w:rsid w:val="007934B0"/>
    <w:rsid w:val="007A2629"/>
    <w:rsid w:val="007A4FE1"/>
    <w:rsid w:val="007B12A3"/>
    <w:rsid w:val="007C1005"/>
    <w:rsid w:val="007C326D"/>
    <w:rsid w:val="007C51E5"/>
    <w:rsid w:val="007C7C87"/>
    <w:rsid w:val="007D4336"/>
    <w:rsid w:val="007D51BE"/>
    <w:rsid w:val="007D5404"/>
    <w:rsid w:val="007D70CB"/>
    <w:rsid w:val="007E0757"/>
    <w:rsid w:val="0080118E"/>
    <w:rsid w:val="00802325"/>
    <w:rsid w:val="0080384E"/>
    <w:rsid w:val="008069CF"/>
    <w:rsid w:val="0081181E"/>
    <w:rsid w:val="00812956"/>
    <w:rsid w:val="008157B3"/>
    <w:rsid w:val="0082108A"/>
    <w:rsid w:val="0082135C"/>
    <w:rsid w:val="0082515B"/>
    <w:rsid w:val="008275AF"/>
    <w:rsid w:val="0082795F"/>
    <w:rsid w:val="0083013D"/>
    <w:rsid w:val="00830962"/>
    <w:rsid w:val="00836DCF"/>
    <w:rsid w:val="00837445"/>
    <w:rsid w:val="00840E95"/>
    <w:rsid w:val="00847BE5"/>
    <w:rsid w:val="008602A4"/>
    <w:rsid w:val="00867238"/>
    <w:rsid w:val="00872098"/>
    <w:rsid w:val="00875044"/>
    <w:rsid w:val="00875B5E"/>
    <w:rsid w:val="0087792B"/>
    <w:rsid w:val="0088066B"/>
    <w:rsid w:val="00884E0E"/>
    <w:rsid w:val="00886833"/>
    <w:rsid w:val="008949DA"/>
    <w:rsid w:val="008A1301"/>
    <w:rsid w:val="008B2C2E"/>
    <w:rsid w:val="008B3BE0"/>
    <w:rsid w:val="008B7890"/>
    <w:rsid w:val="008C7527"/>
    <w:rsid w:val="008C7BB7"/>
    <w:rsid w:val="00901B06"/>
    <w:rsid w:val="009064FF"/>
    <w:rsid w:val="00906999"/>
    <w:rsid w:val="00910F96"/>
    <w:rsid w:val="00912983"/>
    <w:rsid w:val="009155B5"/>
    <w:rsid w:val="00922E65"/>
    <w:rsid w:val="00925F10"/>
    <w:rsid w:val="00926D0B"/>
    <w:rsid w:val="00931C9B"/>
    <w:rsid w:val="00932F98"/>
    <w:rsid w:val="0093390E"/>
    <w:rsid w:val="00935B84"/>
    <w:rsid w:val="00936FD8"/>
    <w:rsid w:val="00937D52"/>
    <w:rsid w:val="009432E9"/>
    <w:rsid w:val="00943E94"/>
    <w:rsid w:val="009478DF"/>
    <w:rsid w:val="0095798D"/>
    <w:rsid w:val="00967315"/>
    <w:rsid w:val="00971A8D"/>
    <w:rsid w:val="009722AB"/>
    <w:rsid w:val="009858DB"/>
    <w:rsid w:val="009933C4"/>
    <w:rsid w:val="009A4A8E"/>
    <w:rsid w:val="009A600F"/>
    <w:rsid w:val="009A6D05"/>
    <w:rsid w:val="009B3B80"/>
    <w:rsid w:val="009B3E22"/>
    <w:rsid w:val="009B4E5B"/>
    <w:rsid w:val="009B7CB9"/>
    <w:rsid w:val="009C4682"/>
    <w:rsid w:val="009C487A"/>
    <w:rsid w:val="009C7306"/>
    <w:rsid w:val="009D4A00"/>
    <w:rsid w:val="009E3B03"/>
    <w:rsid w:val="009F018F"/>
    <w:rsid w:val="009F0BAA"/>
    <w:rsid w:val="009F3459"/>
    <w:rsid w:val="00A004C4"/>
    <w:rsid w:val="00A03ED6"/>
    <w:rsid w:val="00A06CBD"/>
    <w:rsid w:val="00A1338F"/>
    <w:rsid w:val="00A26452"/>
    <w:rsid w:val="00A26558"/>
    <w:rsid w:val="00A27FD6"/>
    <w:rsid w:val="00A30B75"/>
    <w:rsid w:val="00A32AFA"/>
    <w:rsid w:val="00A40903"/>
    <w:rsid w:val="00A506D3"/>
    <w:rsid w:val="00A51640"/>
    <w:rsid w:val="00A55A60"/>
    <w:rsid w:val="00A730CA"/>
    <w:rsid w:val="00A745AA"/>
    <w:rsid w:val="00A81FBF"/>
    <w:rsid w:val="00A90290"/>
    <w:rsid w:val="00A95531"/>
    <w:rsid w:val="00A97029"/>
    <w:rsid w:val="00AB18EB"/>
    <w:rsid w:val="00AB4630"/>
    <w:rsid w:val="00AC33C2"/>
    <w:rsid w:val="00AC73A6"/>
    <w:rsid w:val="00AC7FE4"/>
    <w:rsid w:val="00AD7FE3"/>
    <w:rsid w:val="00AE7B16"/>
    <w:rsid w:val="00AF148A"/>
    <w:rsid w:val="00AF1E60"/>
    <w:rsid w:val="00AF1FE4"/>
    <w:rsid w:val="00AF3EE9"/>
    <w:rsid w:val="00AF40E0"/>
    <w:rsid w:val="00B02BA1"/>
    <w:rsid w:val="00B060B2"/>
    <w:rsid w:val="00B06323"/>
    <w:rsid w:val="00B11EF5"/>
    <w:rsid w:val="00B15AD7"/>
    <w:rsid w:val="00B304B3"/>
    <w:rsid w:val="00B4045C"/>
    <w:rsid w:val="00B53D53"/>
    <w:rsid w:val="00B554AA"/>
    <w:rsid w:val="00B6173C"/>
    <w:rsid w:val="00B82B66"/>
    <w:rsid w:val="00B87531"/>
    <w:rsid w:val="00B92181"/>
    <w:rsid w:val="00B93F39"/>
    <w:rsid w:val="00B94EB1"/>
    <w:rsid w:val="00B97B77"/>
    <w:rsid w:val="00BA6B9B"/>
    <w:rsid w:val="00BB1C64"/>
    <w:rsid w:val="00BB30BC"/>
    <w:rsid w:val="00BB43FB"/>
    <w:rsid w:val="00BC2462"/>
    <w:rsid w:val="00BC27A2"/>
    <w:rsid w:val="00BC41DF"/>
    <w:rsid w:val="00BC4FBB"/>
    <w:rsid w:val="00BE1102"/>
    <w:rsid w:val="00BE284E"/>
    <w:rsid w:val="00BF7E18"/>
    <w:rsid w:val="00C049B4"/>
    <w:rsid w:val="00C07275"/>
    <w:rsid w:val="00C17DD8"/>
    <w:rsid w:val="00C17EB7"/>
    <w:rsid w:val="00C318D3"/>
    <w:rsid w:val="00C33642"/>
    <w:rsid w:val="00C46C47"/>
    <w:rsid w:val="00C51C68"/>
    <w:rsid w:val="00C52E14"/>
    <w:rsid w:val="00C55496"/>
    <w:rsid w:val="00C56ED9"/>
    <w:rsid w:val="00C5710D"/>
    <w:rsid w:val="00C75532"/>
    <w:rsid w:val="00C767D4"/>
    <w:rsid w:val="00C77431"/>
    <w:rsid w:val="00C838A2"/>
    <w:rsid w:val="00C85A4C"/>
    <w:rsid w:val="00C868F3"/>
    <w:rsid w:val="00C93471"/>
    <w:rsid w:val="00C9791C"/>
    <w:rsid w:val="00C9793D"/>
    <w:rsid w:val="00CA3B78"/>
    <w:rsid w:val="00CA765F"/>
    <w:rsid w:val="00CB069C"/>
    <w:rsid w:val="00CB13A0"/>
    <w:rsid w:val="00CB17E2"/>
    <w:rsid w:val="00CB47A8"/>
    <w:rsid w:val="00CB5223"/>
    <w:rsid w:val="00CB682E"/>
    <w:rsid w:val="00CC232E"/>
    <w:rsid w:val="00CD07E0"/>
    <w:rsid w:val="00CD1804"/>
    <w:rsid w:val="00CD2562"/>
    <w:rsid w:val="00CD2BFD"/>
    <w:rsid w:val="00CD3484"/>
    <w:rsid w:val="00CD4992"/>
    <w:rsid w:val="00CD5E95"/>
    <w:rsid w:val="00CE1F33"/>
    <w:rsid w:val="00CE2860"/>
    <w:rsid w:val="00CE3FE2"/>
    <w:rsid w:val="00CE6873"/>
    <w:rsid w:val="00CF2D1F"/>
    <w:rsid w:val="00CF3AFD"/>
    <w:rsid w:val="00CF54B0"/>
    <w:rsid w:val="00CF6FED"/>
    <w:rsid w:val="00D053A8"/>
    <w:rsid w:val="00D10A37"/>
    <w:rsid w:val="00D20B2D"/>
    <w:rsid w:val="00D24DE9"/>
    <w:rsid w:val="00D2565F"/>
    <w:rsid w:val="00D25852"/>
    <w:rsid w:val="00D26C7E"/>
    <w:rsid w:val="00D31AFC"/>
    <w:rsid w:val="00D3344D"/>
    <w:rsid w:val="00D374A9"/>
    <w:rsid w:val="00D37D77"/>
    <w:rsid w:val="00D410F2"/>
    <w:rsid w:val="00D423AA"/>
    <w:rsid w:val="00D42DF3"/>
    <w:rsid w:val="00D46861"/>
    <w:rsid w:val="00D4768C"/>
    <w:rsid w:val="00D54FE3"/>
    <w:rsid w:val="00D550F5"/>
    <w:rsid w:val="00D562A5"/>
    <w:rsid w:val="00D62FE9"/>
    <w:rsid w:val="00D66A2F"/>
    <w:rsid w:val="00D7320B"/>
    <w:rsid w:val="00D845B2"/>
    <w:rsid w:val="00D956AD"/>
    <w:rsid w:val="00D96031"/>
    <w:rsid w:val="00DA3ABF"/>
    <w:rsid w:val="00DA6BC5"/>
    <w:rsid w:val="00DB5E83"/>
    <w:rsid w:val="00DC4848"/>
    <w:rsid w:val="00DC6843"/>
    <w:rsid w:val="00DD4B9F"/>
    <w:rsid w:val="00DD6F9E"/>
    <w:rsid w:val="00DE43AC"/>
    <w:rsid w:val="00DE5B13"/>
    <w:rsid w:val="00DE7785"/>
    <w:rsid w:val="00DF1CCB"/>
    <w:rsid w:val="00DF4999"/>
    <w:rsid w:val="00DF58E1"/>
    <w:rsid w:val="00DF6B36"/>
    <w:rsid w:val="00E0349F"/>
    <w:rsid w:val="00E04FC4"/>
    <w:rsid w:val="00E06BDF"/>
    <w:rsid w:val="00E1255B"/>
    <w:rsid w:val="00E13B4E"/>
    <w:rsid w:val="00E14FC2"/>
    <w:rsid w:val="00E20CD2"/>
    <w:rsid w:val="00E21F26"/>
    <w:rsid w:val="00E25C51"/>
    <w:rsid w:val="00E27065"/>
    <w:rsid w:val="00E3088B"/>
    <w:rsid w:val="00E319E7"/>
    <w:rsid w:val="00E37CDC"/>
    <w:rsid w:val="00E45B47"/>
    <w:rsid w:val="00E464E3"/>
    <w:rsid w:val="00E5269A"/>
    <w:rsid w:val="00E52A58"/>
    <w:rsid w:val="00E533F5"/>
    <w:rsid w:val="00E67B4A"/>
    <w:rsid w:val="00E72EFF"/>
    <w:rsid w:val="00E74374"/>
    <w:rsid w:val="00E83672"/>
    <w:rsid w:val="00E85E26"/>
    <w:rsid w:val="00E90572"/>
    <w:rsid w:val="00EA761E"/>
    <w:rsid w:val="00EA7716"/>
    <w:rsid w:val="00EB16CE"/>
    <w:rsid w:val="00EB3F7A"/>
    <w:rsid w:val="00EB6613"/>
    <w:rsid w:val="00EC3A0D"/>
    <w:rsid w:val="00EC5AE1"/>
    <w:rsid w:val="00ED1A02"/>
    <w:rsid w:val="00ED255D"/>
    <w:rsid w:val="00ED5D00"/>
    <w:rsid w:val="00EE52A1"/>
    <w:rsid w:val="00EE61CC"/>
    <w:rsid w:val="00EF0618"/>
    <w:rsid w:val="00EF0849"/>
    <w:rsid w:val="00EF2797"/>
    <w:rsid w:val="00F00D51"/>
    <w:rsid w:val="00F03C59"/>
    <w:rsid w:val="00F04584"/>
    <w:rsid w:val="00F064C4"/>
    <w:rsid w:val="00F127FF"/>
    <w:rsid w:val="00F22198"/>
    <w:rsid w:val="00F266FF"/>
    <w:rsid w:val="00F310C0"/>
    <w:rsid w:val="00F31F4C"/>
    <w:rsid w:val="00F33C24"/>
    <w:rsid w:val="00F37BFF"/>
    <w:rsid w:val="00F449CD"/>
    <w:rsid w:val="00F50DC4"/>
    <w:rsid w:val="00F55FFD"/>
    <w:rsid w:val="00F57D54"/>
    <w:rsid w:val="00F62C05"/>
    <w:rsid w:val="00F665FB"/>
    <w:rsid w:val="00F67C59"/>
    <w:rsid w:val="00F773E3"/>
    <w:rsid w:val="00F87B04"/>
    <w:rsid w:val="00F92005"/>
    <w:rsid w:val="00FA10AB"/>
    <w:rsid w:val="00FA4A4D"/>
    <w:rsid w:val="00FB126A"/>
    <w:rsid w:val="00FB7023"/>
    <w:rsid w:val="00FC4E0E"/>
    <w:rsid w:val="00FD30DF"/>
    <w:rsid w:val="00FD5447"/>
    <w:rsid w:val="00FD5569"/>
    <w:rsid w:val="00FE3A08"/>
    <w:rsid w:val="00FE46B3"/>
    <w:rsid w:val="0165325A"/>
    <w:rsid w:val="01935887"/>
    <w:rsid w:val="01AA3877"/>
    <w:rsid w:val="01B97F5E"/>
    <w:rsid w:val="01DA23AF"/>
    <w:rsid w:val="02693733"/>
    <w:rsid w:val="02F46A2A"/>
    <w:rsid w:val="02F474A0"/>
    <w:rsid w:val="03FE7EAB"/>
    <w:rsid w:val="04001E75"/>
    <w:rsid w:val="046046C1"/>
    <w:rsid w:val="04702B56"/>
    <w:rsid w:val="04AE367F"/>
    <w:rsid w:val="04CC341D"/>
    <w:rsid w:val="04DF1A8A"/>
    <w:rsid w:val="05137CD7"/>
    <w:rsid w:val="05760640"/>
    <w:rsid w:val="05917228"/>
    <w:rsid w:val="05C70E9C"/>
    <w:rsid w:val="05E355AA"/>
    <w:rsid w:val="060B26E0"/>
    <w:rsid w:val="066761DB"/>
    <w:rsid w:val="06823015"/>
    <w:rsid w:val="0687062B"/>
    <w:rsid w:val="06F55595"/>
    <w:rsid w:val="079052BE"/>
    <w:rsid w:val="07DB0C2F"/>
    <w:rsid w:val="083E6008"/>
    <w:rsid w:val="08A74FB5"/>
    <w:rsid w:val="08AC25CB"/>
    <w:rsid w:val="08DA426D"/>
    <w:rsid w:val="08FC70AE"/>
    <w:rsid w:val="09570789"/>
    <w:rsid w:val="0AF06E3E"/>
    <w:rsid w:val="0B6B051B"/>
    <w:rsid w:val="0B9D61FB"/>
    <w:rsid w:val="0C1E2BA0"/>
    <w:rsid w:val="0C765CB2"/>
    <w:rsid w:val="0D337C7E"/>
    <w:rsid w:val="0D5D5C42"/>
    <w:rsid w:val="0D7D5758"/>
    <w:rsid w:val="0E4D3F08"/>
    <w:rsid w:val="0E560096"/>
    <w:rsid w:val="0E970358"/>
    <w:rsid w:val="0EEC54CF"/>
    <w:rsid w:val="0F000F7B"/>
    <w:rsid w:val="0F0C5B71"/>
    <w:rsid w:val="0F4F264C"/>
    <w:rsid w:val="0F9D0EBF"/>
    <w:rsid w:val="0FB73D2F"/>
    <w:rsid w:val="10392EAE"/>
    <w:rsid w:val="10706EC2"/>
    <w:rsid w:val="10712CEF"/>
    <w:rsid w:val="10AB3168"/>
    <w:rsid w:val="10CD30DE"/>
    <w:rsid w:val="11072A94"/>
    <w:rsid w:val="112076B2"/>
    <w:rsid w:val="12795920"/>
    <w:rsid w:val="12807280"/>
    <w:rsid w:val="128B4FFF"/>
    <w:rsid w:val="12C7072D"/>
    <w:rsid w:val="12CD1ABC"/>
    <w:rsid w:val="12EF37E0"/>
    <w:rsid w:val="12F11306"/>
    <w:rsid w:val="132E255A"/>
    <w:rsid w:val="13651CF4"/>
    <w:rsid w:val="14221993"/>
    <w:rsid w:val="145A737F"/>
    <w:rsid w:val="148205D9"/>
    <w:rsid w:val="148463E6"/>
    <w:rsid w:val="14D20D9B"/>
    <w:rsid w:val="152A4FA3"/>
    <w:rsid w:val="159A517C"/>
    <w:rsid w:val="15A72BED"/>
    <w:rsid w:val="16104199"/>
    <w:rsid w:val="1621170E"/>
    <w:rsid w:val="166444E5"/>
    <w:rsid w:val="16AE5760"/>
    <w:rsid w:val="173C0FBE"/>
    <w:rsid w:val="17872239"/>
    <w:rsid w:val="18784278"/>
    <w:rsid w:val="18B91D2B"/>
    <w:rsid w:val="18C40414"/>
    <w:rsid w:val="19153875"/>
    <w:rsid w:val="197E0459"/>
    <w:rsid w:val="199D3F96"/>
    <w:rsid w:val="19C239FC"/>
    <w:rsid w:val="1A045DC3"/>
    <w:rsid w:val="1A4D36A1"/>
    <w:rsid w:val="1A534654"/>
    <w:rsid w:val="1A6A6D44"/>
    <w:rsid w:val="1A817123"/>
    <w:rsid w:val="1AA9696A"/>
    <w:rsid w:val="1ACC4407"/>
    <w:rsid w:val="1B106DCC"/>
    <w:rsid w:val="1B481CDF"/>
    <w:rsid w:val="1B9273FE"/>
    <w:rsid w:val="1C093ECB"/>
    <w:rsid w:val="1C381D54"/>
    <w:rsid w:val="1C3B7A96"/>
    <w:rsid w:val="1C6568C1"/>
    <w:rsid w:val="1C8C6544"/>
    <w:rsid w:val="1C931680"/>
    <w:rsid w:val="1CAD0994"/>
    <w:rsid w:val="1CC47A8B"/>
    <w:rsid w:val="1CD852E5"/>
    <w:rsid w:val="1CE4433A"/>
    <w:rsid w:val="1D102CD1"/>
    <w:rsid w:val="1D4209B0"/>
    <w:rsid w:val="1D6A0633"/>
    <w:rsid w:val="1DDE2DCF"/>
    <w:rsid w:val="1E1D38F7"/>
    <w:rsid w:val="1E74103D"/>
    <w:rsid w:val="1EAE27A1"/>
    <w:rsid w:val="1EE84AA8"/>
    <w:rsid w:val="1EFD1033"/>
    <w:rsid w:val="1EFF4DAB"/>
    <w:rsid w:val="1F705CA9"/>
    <w:rsid w:val="1FC97167"/>
    <w:rsid w:val="20821DAB"/>
    <w:rsid w:val="208F6602"/>
    <w:rsid w:val="209B273D"/>
    <w:rsid w:val="20A35C0A"/>
    <w:rsid w:val="20AC6274"/>
    <w:rsid w:val="20C4005A"/>
    <w:rsid w:val="20E06E5E"/>
    <w:rsid w:val="21472A39"/>
    <w:rsid w:val="21505D92"/>
    <w:rsid w:val="215238B8"/>
    <w:rsid w:val="218617B3"/>
    <w:rsid w:val="21BE0F4D"/>
    <w:rsid w:val="223034CD"/>
    <w:rsid w:val="226F0499"/>
    <w:rsid w:val="228447E5"/>
    <w:rsid w:val="231A6657"/>
    <w:rsid w:val="233A0AA7"/>
    <w:rsid w:val="23424F53"/>
    <w:rsid w:val="236E14E2"/>
    <w:rsid w:val="23E427C1"/>
    <w:rsid w:val="24857D98"/>
    <w:rsid w:val="24975A86"/>
    <w:rsid w:val="24E37848"/>
    <w:rsid w:val="25867FD4"/>
    <w:rsid w:val="262A4E03"/>
    <w:rsid w:val="267B565F"/>
    <w:rsid w:val="268A7650"/>
    <w:rsid w:val="27383B65"/>
    <w:rsid w:val="27962024"/>
    <w:rsid w:val="27B0758A"/>
    <w:rsid w:val="27C76682"/>
    <w:rsid w:val="27D33279"/>
    <w:rsid w:val="27EE3C0E"/>
    <w:rsid w:val="280E605F"/>
    <w:rsid w:val="28AF339E"/>
    <w:rsid w:val="29B36EBE"/>
    <w:rsid w:val="29D148D0"/>
    <w:rsid w:val="2A16744D"/>
    <w:rsid w:val="2A4E308A"/>
    <w:rsid w:val="2AC803DC"/>
    <w:rsid w:val="2B1A4D1A"/>
    <w:rsid w:val="2B3E6C5B"/>
    <w:rsid w:val="2C695F59"/>
    <w:rsid w:val="2C956D4E"/>
    <w:rsid w:val="2D0839C4"/>
    <w:rsid w:val="2D3622E0"/>
    <w:rsid w:val="2D4A5D8B"/>
    <w:rsid w:val="2D55028C"/>
    <w:rsid w:val="2D5C786C"/>
    <w:rsid w:val="2D687FBF"/>
    <w:rsid w:val="2E975000"/>
    <w:rsid w:val="2EA80FBB"/>
    <w:rsid w:val="2EEA15D4"/>
    <w:rsid w:val="2F0E4B96"/>
    <w:rsid w:val="2F1A79DF"/>
    <w:rsid w:val="2F3E191F"/>
    <w:rsid w:val="30143D85"/>
    <w:rsid w:val="303D3985"/>
    <w:rsid w:val="30937A49"/>
    <w:rsid w:val="30CC4D09"/>
    <w:rsid w:val="317258B0"/>
    <w:rsid w:val="31752B09"/>
    <w:rsid w:val="31784DBE"/>
    <w:rsid w:val="31927D00"/>
    <w:rsid w:val="31C75A3E"/>
    <w:rsid w:val="31DF78ED"/>
    <w:rsid w:val="322936B9"/>
    <w:rsid w:val="32B617CD"/>
    <w:rsid w:val="3301513E"/>
    <w:rsid w:val="330E785B"/>
    <w:rsid w:val="332F005E"/>
    <w:rsid w:val="33CB12A8"/>
    <w:rsid w:val="33E800AC"/>
    <w:rsid w:val="341548E3"/>
    <w:rsid w:val="343E1A7A"/>
    <w:rsid w:val="35004F81"/>
    <w:rsid w:val="351F3659"/>
    <w:rsid w:val="35373099"/>
    <w:rsid w:val="35647C06"/>
    <w:rsid w:val="35731BF7"/>
    <w:rsid w:val="35CB37E1"/>
    <w:rsid w:val="35E47D8D"/>
    <w:rsid w:val="35F70D6B"/>
    <w:rsid w:val="35F7682F"/>
    <w:rsid w:val="36015455"/>
    <w:rsid w:val="36131B57"/>
    <w:rsid w:val="36274EBB"/>
    <w:rsid w:val="368C2F70"/>
    <w:rsid w:val="37712A39"/>
    <w:rsid w:val="37AE6F16"/>
    <w:rsid w:val="37C67F24"/>
    <w:rsid w:val="37F05781"/>
    <w:rsid w:val="380B25BB"/>
    <w:rsid w:val="386F66A6"/>
    <w:rsid w:val="38B30C88"/>
    <w:rsid w:val="393D666F"/>
    <w:rsid w:val="395064D7"/>
    <w:rsid w:val="39553AED"/>
    <w:rsid w:val="39565AB7"/>
    <w:rsid w:val="39663F4D"/>
    <w:rsid w:val="398B2876"/>
    <w:rsid w:val="39972358"/>
    <w:rsid w:val="39C649EB"/>
    <w:rsid w:val="3A4F2C33"/>
    <w:rsid w:val="3AE50133"/>
    <w:rsid w:val="3B081F10"/>
    <w:rsid w:val="3B345EA5"/>
    <w:rsid w:val="3BC66F24"/>
    <w:rsid w:val="3D485717"/>
    <w:rsid w:val="3DB531EC"/>
    <w:rsid w:val="3DD35929"/>
    <w:rsid w:val="3E083824"/>
    <w:rsid w:val="3E09134A"/>
    <w:rsid w:val="3E451F8C"/>
    <w:rsid w:val="3E6F5651"/>
    <w:rsid w:val="3EBB444B"/>
    <w:rsid w:val="3FDD65EB"/>
    <w:rsid w:val="404843AC"/>
    <w:rsid w:val="406D3E12"/>
    <w:rsid w:val="407056B1"/>
    <w:rsid w:val="40C31C84"/>
    <w:rsid w:val="40ED0AAF"/>
    <w:rsid w:val="40FC5196"/>
    <w:rsid w:val="416E7E42"/>
    <w:rsid w:val="421F2EEA"/>
    <w:rsid w:val="423A7D24"/>
    <w:rsid w:val="4290203A"/>
    <w:rsid w:val="42927B60"/>
    <w:rsid w:val="42E44134"/>
    <w:rsid w:val="43036342"/>
    <w:rsid w:val="43090AF7"/>
    <w:rsid w:val="435968D0"/>
    <w:rsid w:val="43D441A9"/>
    <w:rsid w:val="440305EA"/>
    <w:rsid w:val="447339C1"/>
    <w:rsid w:val="44F248E6"/>
    <w:rsid w:val="451F07A9"/>
    <w:rsid w:val="45462E84"/>
    <w:rsid w:val="4563730C"/>
    <w:rsid w:val="456F5F37"/>
    <w:rsid w:val="45A51959"/>
    <w:rsid w:val="45BD7F3C"/>
    <w:rsid w:val="45F91CA4"/>
    <w:rsid w:val="46195EA3"/>
    <w:rsid w:val="46357180"/>
    <w:rsid w:val="46712183"/>
    <w:rsid w:val="470E352E"/>
    <w:rsid w:val="4710374A"/>
    <w:rsid w:val="471843AC"/>
    <w:rsid w:val="476B6BD2"/>
    <w:rsid w:val="484E277B"/>
    <w:rsid w:val="485D476D"/>
    <w:rsid w:val="48694FA0"/>
    <w:rsid w:val="488E768B"/>
    <w:rsid w:val="489A776F"/>
    <w:rsid w:val="49747FC0"/>
    <w:rsid w:val="49A87C69"/>
    <w:rsid w:val="49ED6A76"/>
    <w:rsid w:val="49F41D5E"/>
    <w:rsid w:val="4A3459A1"/>
    <w:rsid w:val="4A4A6F73"/>
    <w:rsid w:val="4AD4683C"/>
    <w:rsid w:val="4AE20F59"/>
    <w:rsid w:val="4B1E31F7"/>
    <w:rsid w:val="4B5856BF"/>
    <w:rsid w:val="4BA90B56"/>
    <w:rsid w:val="4BCB3573"/>
    <w:rsid w:val="4C231829"/>
    <w:rsid w:val="4C3457E4"/>
    <w:rsid w:val="4C742085"/>
    <w:rsid w:val="4CCE79E7"/>
    <w:rsid w:val="4CE52F83"/>
    <w:rsid w:val="4CE75373"/>
    <w:rsid w:val="4D622825"/>
    <w:rsid w:val="4DBA6E7C"/>
    <w:rsid w:val="4DBC0187"/>
    <w:rsid w:val="4E112C37"/>
    <w:rsid w:val="4E1458CD"/>
    <w:rsid w:val="4E710F72"/>
    <w:rsid w:val="4E8F13F8"/>
    <w:rsid w:val="4EBB043F"/>
    <w:rsid w:val="4F1A33B7"/>
    <w:rsid w:val="4FFC0D0F"/>
    <w:rsid w:val="50081462"/>
    <w:rsid w:val="500F0A42"/>
    <w:rsid w:val="50DE1B24"/>
    <w:rsid w:val="50E35A2B"/>
    <w:rsid w:val="51254295"/>
    <w:rsid w:val="5149102C"/>
    <w:rsid w:val="51AC406F"/>
    <w:rsid w:val="52207036"/>
    <w:rsid w:val="530F6FAB"/>
    <w:rsid w:val="534B234F"/>
    <w:rsid w:val="53A25729"/>
    <w:rsid w:val="53EE096F"/>
    <w:rsid w:val="547D0A2D"/>
    <w:rsid w:val="54E57FC4"/>
    <w:rsid w:val="54EF160B"/>
    <w:rsid w:val="54FD6DCB"/>
    <w:rsid w:val="5507618C"/>
    <w:rsid w:val="55110DB9"/>
    <w:rsid w:val="552D196B"/>
    <w:rsid w:val="559D089E"/>
    <w:rsid w:val="566D4B95"/>
    <w:rsid w:val="56AA2755"/>
    <w:rsid w:val="56E21670"/>
    <w:rsid w:val="56F00EA2"/>
    <w:rsid w:val="57256D9D"/>
    <w:rsid w:val="572656D4"/>
    <w:rsid w:val="577E64AD"/>
    <w:rsid w:val="58E467E4"/>
    <w:rsid w:val="59154BEF"/>
    <w:rsid w:val="592F7A5F"/>
    <w:rsid w:val="593C03CE"/>
    <w:rsid w:val="59575208"/>
    <w:rsid w:val="59AD06A4"/>
    <w:rsid w:val="5A4D586D"/>
    <w:rsid w:val="5A6249B0"/>
    <w:rsid w:val="5B0F7085"/>
    <w:rsid w:val="5B5F03A4"/>
    <w:rsid w:val="5BBB7CD0"/>
    <w:rsid w:val="5BF62AB6"/>
    <w:rsid w:val="5CC20BEA"/>
    <w:rsid w:val="5CD01559"/>
    <w:rsid w:val="5CE1604F"/>
    <w:rsid w:val="5D1A27D4"/>
    <w:rsid w:val="5D72033C"/>
    <w:rsid w:val="5D755C5D"/>
    <w:rsid w:val="5DEA664B"/>
    <w:rsid w:val="5E8B1BDC"/>
    <w:rsid w:val="5E9071F2"/>
    <w:rsid w:val="5ED864A3"/>
    <w:rsid w:val="5EE84C68"/>
    <w:rsid w:val="5EEC01A1"/>
    <w:rsid w:val="5F1B1306"/>
    <w:rsid w:val="5F221E14"/>
    <w:rsid w:val="5F2B2A77"/>
    <w:rsid w:val="5FE13A7D"/>
    <w:rsid w:val="61251748"/>
    <w:rsid w:val="61774699"/>
    <w:rsid w:val="61907509"/>
    <w:rsid w:val="61ED6709"/>
    <w:rsid w:val="62083543"/>
    <w:rsid w:val="62165C60"/>
    <w:rsid w:val="621D5BA4"/>
    <w:rsid w:val="62326812"/>
    <w:rsid w:val="62D376AD"/>
    <w:rsid w:val="632469CD"/>
    <w:rsid w:val="63312626"/>
    <w:rsid w:val="635B6748"/>
    <w:rsid w:val="637F7835"/>
    <w:rsid w:val="63947A95"/>
    <w:rsid w:val="63B219B9"/>
    <w:rsid w:val="63EB4ECB"/>
    <w:rsid w:val="63F518A5"/>
    <w:rsid w:val="64032214"/>
    <w:rsid w:val="643F0D73"/>
    <w:rsid w:val="644B41BC"/>
    <w:rsid w:val="645760BC"/>
    <w:rsid w:val="64BB2AEF"/>
    <w:rsid w:val="64EE6A20"/>
    <w:rsid w:val="64F8789F"/>
    <w:rsid w:val="65931376"/>
    <w:rsid w:val="67136C12"/>
    <w:rsid w:val="675B5EC3"/>
    <w:rsid w:val="67A23AF2"/>
    <w:rsid w:val="67A535E2"/>
    <w:rsid w:val="67B167D1"/>
    <w:rsid w:val="67C47F0C"/>
    <w:rsid w:val="67CC0B6F"/>
    <w:rsid w:val="684D7F02"/>
    <w:rsid w:val="685079F2"/>
    <w:rsid w:val="685F1C50"/>
    <w:rsid w:val="688558EE"/>
    <w:rsid w:val="689E075E"/>
    <w:rsid w:val="693D7F76"/>
    <w:rsid w:val="699022E9"/>
    <w:rsid w:val="69AF24F6"/>
    <w:rsid w:val="69C53AC8"/>
    <w:rsid w:val="6A4964A7"/>
    <w:rsid w:val="6A714498"/>
    <w:rsid w:val="6AA3205B"/>
    <w:rsid w:val="6BB65DBE"/>
    <w:rsid w:val="6BEC5C84"/>
    <w:rsid w:val="6C1B3E73"/>
    <w:rsid w:val="6C7C2B64"/>
    <w:rsid w:val="6C88775B"/>
    <w:rsid w:val="6D062D75"/>
    <w:rsid w:val="6D2356D5"/>
    <w:rsid w:val="6D6F4477"/>
    <w:rsid w:val="6DD662A4"/>
    <w:rsid w:val="6E663ACB"/>
    <w:rsid w:val="6EA2262A"/>
    <w:rsid w:val="6F6F7F85"/>
    <w:rsid w:val="6FA06B69"/>
    <w:rsid w:val="6FC62348"/>
    <w:rsid w:val="6FCD2B56"/>
    <w:rsid w:val="6FF11ABB"/>
    <w:rsid w:val="6FF375E1"/>
    <w:rsid w:val="70003AAC"/>
    <w:rsid w:val="704E4817"/>
    <w:rsid w:val="70827AA5"/>
    <w:rsid w:val="716B2F7B"/>
    <w:rsid w:val="718524BB"/>
    <w:rsid w:val="71995F66"/>
    <w:rsid w:val="71C823A7"/>
    <w:rsid w:val="721101F2"/>
    <w:rsid w:val="723839D1"/>
    <w:rsid w:val="727B1379"/>
    <w:rsid w:val="72B666A4"/>
    <w:rsid w:val="73357F10"/>
    <w:rsid w:val="74275AAB"/>
    <w:rsid w:val="745919C6"/>
    <w:rsid w:val="74702A9A"/>
    <w:rsid w:val="75061B64"/>
    <w:rsid w:val="751C3136"/>
    <w:rsid w:val="75ED4AD2"/>
    <w:rsid w:val="761C2BBB"/>
    <w:rsid w:val="76200A04"/>
    <w:rsid w:val="76522B87"/>
    <w:rsid w:val="76740D50"/>
    <w:rsid w:val="769767EC"/>
    <w:rsid w:val="76FB4FCD"/>
    <w:rsid w:val="776A1DE8"/>
    <w:rsid w:val="77D3625D"/>
    <w:rsid w:val="78061E7B"/>
    <w:rsid w:val="785D00CA"/>
    <w:rsid w:val="79CB512B"/>
    <w:rsid w:val="79D57D57"/>
    <w:rsid w:val="79E65AC0"/>
    <w:rsid w:val="7A6115EB"/>
    <w:rsid w:val="7B9A1258"/>
    <w:rsid w:val="7C372603"/>
    <w:rsid w:val="7CF77FE5"/>
    <w:rsid w:val="7DDD6CEA"/>
    <w:rsid w:val="7E066731"/>
    <w:rsid w:val="7E2D0162"/>
    <w:rsid w:val="7E636E14"/>
    <w:rsid w:val="7EBC14E6"/>
    <w:rsid w:val="7F0D1D41"/>
    <w:rsid w:val="7F392B36"/>
    <w:rsid w:val="7F533BF8"/>
    <w:rsid w:val="7F871AF4"/>
    <w:rsid w:val="7FDF64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0" w:semiHidden="0" w:name="heading 5"/>
    <w:lsdException w:qFormat="1" w:uiPriority="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name="table of authorities"/>
    <w:lsdException w:uiPriority="0" w:name="macro"/>
    <w:lsdException w:uiPriority="0" w:name="toa heading"/>
    <w:lsdException w:unhideWhenUsed="0" w:uiPriority="0" w:name="List"/>
    <w:lsdException w:unhideWhenUsed="0"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qFormat="1"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9"/>
    <w:pPr>
      <w:keepNext/>
      <w:keepLines/>
      <w:spacing w:before="260" w:after="260" w:line="416" w:lineRule="auto"/>
      <w:outlineLvl w:val="2"/>
    </w:pPr>
    <w:rPr>
      <w:b/>
      <w:bCs/>
      <w:sz w:val="32"/>
      <w:szCs w:val="32"/>
    </w:rPr>
  </w:style>
  <w:style w:type="paragraph" w:styleId="6">
    <w:name w:val="heading 4"/>
    <w:basedOn w:val="1"/>
    <w:next w:val="1"/>
    <w:link w:val="67"/>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68"/>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73"/>
    <w:unhideWhenUsed/>
    <w:qFormat/>
    <w:uiPriority w:val="9"/>
    <w:pPr>
      <w:keepNext/>
      <w:keepLines/>
      <w:ind w:left="1134" w:hanging="567"/>
      <w:outlineLvl w:val="5"/>
    </w:pPr>
    <w:rPr>
      <w:rFonts w:cstheme="majorBidi"/>
      <w:b/>
      <w:bCs/>
      <w:sz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rPr>
      <w:rFonts w:ascii="Calibri" w:hAnsi="Calibri"/>
      <w:szCs w:val="22"/>
    </w:rPr>
  </w:style>
  <w:style w:type="paragraph" w:styleId="9">
    <w:name w:val="List Number"/>
    <w:basedOn w:val="1"/>
    <w:qFormat/>
    <w:uiPriority w:val="0"/>
    <w:pPr>
      <w:numPr>
        <w:ilvl w:val="0"/>
        <w:numId w:val="1"/>
      </w:numPr>
    </w:pPr>
  </w:style>
  <w:style w:type="paragraph" w:styleId="10">
    <w:name w:val="Normal Indent"/>
    <w:basedOn w:val="1"/>
    <w:next w:val="1"/>
    <w:link w:val="55"/>
    <w:qFormat/>
    <w:uiPriority w:val="0"/>
    <w:pPr>
      <w:ind w:firstLine="420"/>
    </w:pPr>
    <w:rPr>
      <w:szCs w:val="20"/>
    </w:rPr>
  </w:style>
  <w:style w:type="paragraph" w:styleId="11">
    <w:name w:val="annotation text"/>
    <w:basedOn w:val="1"/>
    <w:link w:val="49"/>
    <w:qFormat/>
    <w:uiPriority w:val="0"/>
    <w:pPr>
      <w:jc w:val="left"/>
    </w:pPr>
  </w:style>
  <w:style w:type="paragraph" w:styleId="12">
    <w:name w:val="Body Text 3"/>
    <w:basedOn w:val="1"/>
    <w:qFormat/>
    <w:uiPriority w:val="0"/>
    <w:rPr>
      <w:rFonts w:ascii="宋体"/>
      <w:sz w:val="24"/>
      <w:szCs w:val="20"/>
    </w:rPr>
  </w:style>
  <w:style w:type="paragraph" w:styleId="13">
    <w:name w:val="Body Text"/>
    <w:basedOn w:val="1"/>
    <w:next w:val="14"/>
    <w:link w:val="65"/>
    <w:qFormat/>
    <w:uiPriority w:val="0"/>
    <w:pPr>
      <w:spacing w:line="360" w:lineRule="exact"/>
    </w:pPr>
    <w:rPr>
      <w:sz w:val="24"/>
    </w:rPr>
  </w:style>
  <w:style w:type="paragraph" w:styleId="14">
    <w:name w:val="Body Text First Indent"/>
    <w:basedOn w:val="13"/>
    <w:next w:val="1"/>
    <w:qFormat/>
    <w:uiPriority w:val="99"/>
    <w:pPr>
      <w:tabs>
        <w:tab w:val="left" w:pos="574"/>
      </w:tabs>
      <w:ind w:firstLine="200" w:firstLineChars="200"/>
    </w:pPr>
  </w:style>
  <w:style w:type="paragraph" w:styleId="15">
    <w:name w:val="Body Text Indent"/>
    <w:basedOn w:val="1"/>
    <w:next w:val="16"/>
    <w:link w:val="52"/>
    <w:qFormat/>
    <w:uiPriority w:val="0"/>
    <w:pPr>
      <w:spacing w:after="120"/>
      <w:ind w:left="420" w:leftChars="200"/>
    </w:pPr>
  </w:style>
  <w:style w:type="paragraph" w:styleId="16">
    <w:name w:val="Body Text First Indent 2"/>
    <w:basedOn w:val="1"/>
    <w:next w:val="1"/>
    <w:link w:val="58"/>
    <w:semiHidden/>
    <w:unhideWhenUsed/>
    <w:qFormat/>
    <w:uiPriority w:val="0"/>
    <w:pPr>
      <w:ind w:firstLine="420" w:firstLineChars="200"/>
    </w:pPr>
  </w:style>
  <w:style w:type="paragraph" w:styleId="17">
    <w:name w:val="List Bullet 2"/>
    <w:basedOn w:val="1"/>
    <w:semiHidden/>
    <w:unhideWhenUsed/>
    <w:qFormat/>
    <w:uiPriority w:val="0"/>
    <w:pPr>
      <w:numPr>
        <w:ilvl w:val="0"/>
        <w:numId w:val="2"/>
      </w:numPr>
    </w:pPr>
  </w:style>
  <w:style w:type="paragraph" w:styleId="18">
    <w:name w:val="Plain Text"/>
    <w:basedOn w:val="1"/>
    <w:link w:val="54"/>
    <w:qFormat/>
    <w:uiPriority w:val="0"/>
    <w:rPr>
      <w:rFonts w:ascii="宋体" w:hAnsi="Courier New" w:cstheme="minorBidi"/>
    </w:rPr>
  </w:style>
  <w:style w:type="paragraph" w:styleId="19">
    <w:name w:val="Date"/>
    <w:basedOn w:val="1"/>
    <w:next w:val="1"/>
    <w:qFormat/>
    <w:uiPriority w:val="0"/>
    <w:pPr>
      <w:ind w:left="2500" w:leftChars="2500"/>
    </w:pPr>
    <w:rPr>
      <w:rFonts w:eastAsia="楷体_GB2312" w:asciiTheme="minorHAnsi" w:hAnsiTheme="minorHAnsi" w:cstheme="minorBidi"/>
      <w:sz w:val="32"/>
      <w:szCs w:val="22"/>
    </w:rPr>
  </w:style>
  <w:style w:type="paragraph" w:styleId="20">
    <w:name w:val="Balloon Text"/>
    <w:basedOn w:val="1"/>
    <w:link w:val="51"/>
    <w:qFormat/>
    <w:uiPriority w:val="0"/>
    <w:rPr>
      <w:sz w:val="18"/>
      <w:szCs w:val="18"/>
    </w:rPr>
  </w:style>
  <w:style w:type="paragraph" w:styleId="21">
    <w:name w:val="footer"/>
    <w:basedOn w:val="1"/>
    <w:link w:val="62"/>
    <w:qFormat/>
    <w:uiPriority w:val="99"/>
    <w:pPr>
      <w:tabs>
        <w:tab w:val="center" w:pos="4153"/>
        <w:tab w:val="right" w:pos="8306"/>
      </w:tabs>
      <w:snapToGrid w:val="0"/>
      <w:jc w:val="left"/>
    </w:pPr>
    <w:rPr>
      <w:sz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unhideWhenUsed/>
    <w:qFormat/>
    <w:uiPriority w:val="39"/>
  </w:style>
  <w:style w:type="paragraph" w:styleId="24">
    <w:name w:val="footnote text"/>
    <w:basedOn w:val="1"/>
    <w:semiHidden/>
    <w:qFormat/>
    <w:uiPriority w:val="0"/>
    <w:pPr>
      <w:snapToGrid w:val="0"/>
      <w:jc w:val="left"/>
    </w:pPr>
    <w:rPr>
      <w:rFonts w:eastAsia="仿宋_GB2312"/>
      <w:sz w:val="18"/>
      <w:szCs w:val="20"/>
    </w:rPr>
  </w:style>
  <w:style w:type="paragraph" w:styleId="25">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6">
    <w:name w:val="annotation subject"/>
    <w:basedOn w:val="11"/>
    <w:next w:val="11"/>
    <w:link w:val="50"/>
    <w:qFormat/>
    <w:uiPriority w:val="0"/>
    <w:rPr>
      <w:b/>
      <w:bCs/>
    </w:rPr>
  </w:style>
  <w:style w:type="character" w:styleId="29">
    <w:name w:val="page number"/>
    <w:basedOn w:val="28"/>
    <w:qFormat/>
    <w:uiPriority w:val="0"/>
  </w:style>
  <w:style w:type="character" w:styleId="30">
    <w:name w:val="Hyperlink"/>
    <w:basedOn w:val="28"/>
    <w:unhideWhenUsed/>
    <w:qFormat/>
    <w:uiPriority w:val="99"/>
    <w:rPr>
      <w:color w:val="0563C1" w:themeColor="hyperlink"/>
      <w:u w:val="single"/>
    </w:rPr>
  </w:style>
  <w:style w:type="character" w:styleId="31">
    <w:name w:val="annotation reference"/>
    <w:basedOn w:val="28"/>
    <w:qFormat/>
    <w:uiPriority w:val="0"/>
    <w:rPr>
      <w:sz w:val="21"/>
      <w:szCs w:val="21"/>
    </w:rPr>
  </w:style>
  <w:style w:type="character" w:styleId="32">
    <w:name w:val="footnote reference"/>
    <w:semiHidden/>
    <w:qFormat/>
    <w:uiPriority w:val="0"/>
    <w:rPr>
      <w:vertAlign w:val="superscript"/>
    </w:rPr>
  </w:style>
  <w:style w:type="paragraph" w:customStyle="1" w:styleId="3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4">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5">
    <w:name w:val="列出段落1"/>
    <w:basedOn w:val="1"/>
    <w:link w:val="79"/>
    <w:qFormat/>
    <w:uiPriority w:val="0"/>
    <w:pPr>
      <w:ind w:firstLine="420" w:firstLineChars="200"/>
    </w:pPr>
    <w:rPr>
      <w:rFonts w:ascii="Calibri" w:hAnsi="Calibri"/>
      <w:kern w:val="0"/>
      <w:szCs w:val="20"/>
    </w:rPr>
  </w:style>
  <w:style w:type="paragraph" w:customStyle="1" w:styleId="36">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qFormat/>
    <w:uiPriority w:val="0"/>
    <w:rPr>
      <w:rFonts w:ascii="Times New Roman" w:hAnsi="Times New Roman" w:eastAsia="宋体" w:cs="Times New Roman"/>
      <w:sz w:val="21"/>
      <w:szCs w:val="22"/>
      <w:lang w:val="en-US" w:eastAsia="zh-CN" w:bidi="ar-SA"/>
    </w:rPr>
  </w:style>
  <w:style w:type="paragraph" w:customStyle="1" w:styleId="4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qFormat/>
    <w:uiPriority w:val="0"/>
    <w:pPr>
      <w:widowControl/>
      <w:jc w:val="left"/>
    </w:pPr>
    <w:rPr>
      <w:rFonts w:ascii="宋体" w:hAnsi="Courier New" w:eastAsiaTheme="minorEastAsia" w:cstheme="minorBidi"/>
      <w:szCs w:val="21"/>
    </w:rPr>
  </w:style>
  <w:style w:type="paragraph" w:customStyle="1" w:styleId="44">
    <w:name w:val="纯文本_0_1"/>
    <w:basedOn w:val="1"/>
    <w:qFormat/>
    <w:uiPriority w:val="0"/>
    <w:pPr>
      <w:widowControl/>
      <w:jc w:val="left"/>
    </w:pPr>
    <w:rPr>
      <w:rFonts w:ascii="宋体" w:hAnsi="Courier New" w:eastAsiaTheme="minorEastAsia" w:cstheme="minorBidi"/>
      <w:szCs w:val="21"/>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批注文字 Char"/>
    <w:basedOn w:val="28"/>
    <w:link w:val="11"/>
    <w:qFormat/>
    <w:uiPriority w:val="0"/>
    <w:rPr>
      <w:rFonts w:ascii="Times New Roman" w:hAnsi="Times New Roman" w:eastAsia="宋体" w:cs="Times New Roman"/>
      <w:kern w:val="2"/>
      <w:sz w:val="21"/>
      <w:szCs w:val="24"/>
    </w:rPr>
  </w:style>
  <w:style w:type="character" w:customStyle="1" w:styleId="50">
    <w:name w:val="批注主题 Char"/>
    <w:basedOn w:val="49"/>
    <w:link w:val="26"/>
    <w:qFormat/>
    <w:uiPriority w:val="0"/>
    <w:rPr>
      <w:rFonts w:ascii="Times New Roman" w:hAnsi="Times New Roman" w:eastAsia="宋体" w:cs="Times New Roman"/>
      <w:b/>
      <w:bCs/>
      <w:kern w:val="2"/>
      <w:sz w:val="21"/>
      <w:szCs w:val="24"/>
    </w:rPr>
  </w:style>
  <w:style w:type="character" w:customStyle="1" w:styleId="51">
    <w:name w:val="批注框文本 Char"/>
    <w:basedOn w:val="28"/>
    <w:link w:val="20"/>
    <w:qFormat/>
    <w:uiPriority w:val="0"/>
    <w:rPr>
      <w:rFonts w:ascii="Times New Roman" w:hAnsi="Times New Roman" w:eastAsia="宋体" w:cs="Times New Roman"/>
      <w:kern w:val="2"/>
      <w:sz w:val="18"/>
      <w:szCs w:val="18"/>
    </w:rPr>
  </w:style>
  <w:style w:type="character" w:customStyle="1" w:styleId="52">
    <w:name w:val="正文文本缩进 Char"/>
    <w:basedOn w:val="28"/>
    <w:link w:val="15"/>
    <w:qFormat/>
    <w:uiPriority w:val="0"/>
    <w:rPr>
      <w:kern w:val="2"/>
      <w:sz w:val="21"/>
      <w:szCs w:val="24"/>
    </w:rPr>
  </w:style>
  <w:style w:type="paragraph" w:customStyle="1" w:styleId="53">
    <w:name w:val="_Style 3"/>
    <w:basedOn w:val="1"/>
    <w:qFormat/>
    <w:uiPriority w:val="0"/>
    <w:pPr>
      <w:ind w:firstLine="420" w:firstLineChars="200"/>
    </w:pPr>
    <w:rPr>
      <w:rFonts w:ascii="Calibri" w:hAnsi="Calibri"/>
      <w:szCs w:val="22"/>
    </w:rPr>
  </w:style>
  <w:style w:type="character" w:customStyle="1" w:styleId="54">
    <w:name w:val="纯文本 Char"/>
    <w:link w:val="18"/>
    <w:qFormat/>
    <w:uiPriority w:val="0"/>
    <w:rPr>
      <w:rFonts w:ascii="宋体" w:hAnsi="Courier New" w:cstheme="minorBidi"/>
      <w:kern w:val="2"/>
      <w:sz w:val="21"/>
      <w:szCs w:val="24"/>
    </w:rPr>
  </w:style>
  <w:style w:type="character" w:customStyle="1" w:styleId="55">
    <w:name w:val="正文缩进 Char"/>
    <w:link w:val="10"/>
    <w:qFormat/>
    <w:uiPriority w:val="0"/>
    <w:rPr>
      <w:kern w:val="2"/>
      <w:sz w:val="21"/>
    </w:rPr>
  </w:style>
  <w:style w:type="character" w:customStyle="1" w:styleId="56">
    <w:name w:val="标题 1 Char"/>
    <w:qFormat/>
    <w:uiPriority w:val="9"/>
    <w:rPr>
      <w:rFonts w:ascii="Times New Roman" w:hAnsi="Times New Roman" w:eastAsia="宋体" w:cs="Times New Roman"/>
      <w:b/>
      <w:bCs/>
      <w:kern w:val="44"/>
      <w:sz w:val="44"/>
      <w:szCs w:val="44"/>
    </w:rPr>
  </w:style>
  <w:style w:type="character" w:customStyle="1" w:styleId="57">
    <w:name w:val="标题 Char1"/>
    <w:qFormat/>
    <w:uiPriority w:val="10"/>
    <w:rPr>
      <w:rFonts w:ascii="Cambria" w:hAnsi="Cambria" w:cs="Times New Roman"/>
      <w:b/>
      <w:bCs/>
      <w:kern w:val="2"/>
      <w:sz w:val="32"/>
      <w:szCs w:val="32"/>
    </w:rPr>
  </w:style>
  <w:style w:type="character" w:customStyle="1" w:styleId="58">
    <w:name w:val="正文首行缩进 2 Char"/>
    <w:basedOn w:val="52"/>
    <w:link w:val="16"/>
    <w:semiHidden/>
    <w:qFormat/>
    <w:uiPriority w:val="0"/>
    <w:rPr>
      <w:kern w:val="2"/>
      <w:sz w:val="21"/>
      <w:szCs w:val="24"/>
    </w:rPr>
  </w:style>
  <w:style w:type="character" w:customStyle="1" w:styleId="59">
    <w:name w:val="标书的标题3 Char Char"/>
    <w:link w:val="60"/>
    <w:qFormat/>
    <w:uiPriority w:val="0"/>
    <w:rPr>
      <w:rFonts w:ascii="宋体" w:hAnsi="宋体" w:cs="宋体"/>
      <w:b/>
      <w:color w:val="000000"/>
      <w:sz w:val="24"/>
      <w:szCs w:val="24"/>
    </w:rPr>
  </w:style>
  <w:style w:type="paragraph" w:customStyle="1" w:styleId="60">
    <w:name w:val="标书的标题3"/>
    <w:basedOn w:val="10"/>
    <w:link w:val="59"/>
    <w:qFormat/>
    <w:uiPriority w:val="0"/>
    <w:pPr>
      <w:widowControl/>
      <w:adjustRightInd w:val="0"/>
      <w:spacing w:line="360" w:lineRule="auto"/>
      <w:ind w:firstLine="0"/>
      <w:outlineLvl w:val="2"/>
    </w:pPr>
    <w:rPr>
      <w:rFonts w:ascii="宋体" w:hAnsi="宋体" w:cs="宋体"/>
      <w:b/>
      <w:color w:val="000000"/>
      <w:kern w:val="0"/>
      <w:sz w:val="24"/>
      <w:szCs w:val="24"/>
    </w:rPr>
  </w:style>
  <w:style w:type="paragraph" w:customStyle="1" w:styleId="61">
    <w:name w:val="标题 51"/>
    <w:basedOn w:val="1"/>
    <w:qFormat/>
    <w:uiPriority w:val="1"/>
    <w:pPr>
      <w:autoSpaceDE w:val="0"/>
      <w:autoSpaceDN w:val="0"/>
      <w:adjustRightInd w:val="0"/>
      <w:ind w:left="782"/>
      <w:jc w:val="left"/>
      <w:outlineLvl w:val="4"/>
    </w:pPr>
    <w:rPr>
      <w:rFonts w:ascii="宋体" w:cs="宋体"/>
      <w:b/>
      <w:bCs/>
      <w:kern w:val="0"/>
      <w:sz w:val="24"/>
    </w:rPr>
  </w:style>
  <w:style w:type="character" w:customStyle="1" w:styleId="62">
    <w:name w:val="页脚 Char"/>
    <w:basedOn w:val="28"/>
    <w:link w:val="21"/>
    <w:qFormat/>
    <w:uiPriority w:val="99"/>
    <w:rPr>
      <w:kern w:val="2"/>
      <w:sz w:val="18"/>
      <w:szCs w:val="24"/>
    </w:rPr>
  </w:style>
  <w:style w:type="character" w:customStyle="1" w:styleId="63">
    <w:name w:val="标题 1 Char1"/>
    <w:basedOn w:val="28"/>
    <w:link w:val="3"/>
    <w:qFormat/>
    <w:uiPriority w:val="0"/>
    <w:rPr>
      <w:b/>
      <w:bCs/>
      <w:kern w:val="44"/>
      <w:sz w:val="44"/>
      <w:szCs w:val="44"/>
    </w:rPr>
  </w:style>
  <w:style w:type="paragraph" w:customStyle="1" w:styleId="6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65">
    <w:name w:val="正文文本 Char"/>
    <w:basedOn w:val="28"/>
    <w:link w:val="13"/>
    <w:qFormat/>
    <w:uiPriority w:val="0"/>
    <w:rPr>
      <w:kern w:val="2"/>
      <w:sz w:val="24"/>
      <w:szCs w:val="24"/>
    </w:rPr>
  </w:style>
  <w:style w:type="character" w:customStyle="1" w:styleId="66">
    <w:name w:val="标题 2 Char"/>
    <w:basedOn w:val="28"/>
    <w:link w:val="4"/>
    <w:semiHidden/>
    <w:qFormat/>
    <w:uiPriority w:val="0"/>
    <w:rPr>
      <w:rFonts w:asciiTheme="majorHAnsi" w:hAnsiTheme="majorHAnsi" w:eastAsiaTheme="majorEastAsia" w:cstheme="majorBidi"/>
      <w:b/>
      <w:bCs/>
      <w:kern w:val="2"/>
      <w:sz w:val="32"/>
      <w:szCs w:val="32"/>
    </w:rPr>
  </w:style>
  <w:style w:type="character" w:customStyle="1" w:styleId="67">
    <w:name w:val="标题 4 Char"/>
    <w:basedOn w:val="28"/>
    <w:link w:val="6"/>
    <w:semiHidden/>
    <w:qFormat/>
    <w:uiPriority w:val="0"/>
    <w:rPr>
      <w:rFonts w:asciiTheme="majorHAnsi" w:hAnsiTheme="majorHAnsi" w:eastAsiaTheme="majorEastAsia" w:cstheme="majorBidi"/>
      <w:b/>
      <w:bCs/>
      <w:kern w:val="2"/>
      <w:sz w:val="28"/>
      <w:szCs w:val="28"/>
    </w:rPr>
  </w:style>
  <w:style w:type="character" w:customStyle="1" w:styleId="68">
    <w:name w:val="标题 5 Char"/>
    <w:basedOn w:val="28"/>
    <w:link w:val="7"/>
    <w:semiHidden/>
    <w:qFormat/>
    <w:uiPriority w:val="0"/>
    <w:rPr>
      <w:b/>
      <w:bCs/>
      <w:kern w:val="2"/>
      <w:sz w:val="28"/>
      <w:szCs w:val="28"/>
    </w:rPr>
  </w:style>
  <w:style w:type="character" w:customStyle="1" w:styleId="69">
    <w:name w:val="my正文 Char"/>
    <w:link w:val="70"/>
    <w:qFormat/>
    <w:uiPriority w:val="0"/>
    <w:rPr>
      <w:rFonts w:ascii="Tahoma" w:hAnsi="Tahoma"/>
      <w:sz w:val="24"/>
      <w:szCs w:val="24"/>
    </w:rPr>
  </w:style>
  <w:style w:type="paragraph" w:customStyle="1" w:styleId="70">
    <w:name w:val="my正文"/>
    <w:basedOn w:val="1"/>
    <w:link w:val="69"/>
    <w:qFormat/>
    <w:uiPriority w:val="0"/>
    <w:pPr>
      <w:spacing w:line="360" w:lineRule="auto"/>
      <w:ind w:firstLine="480" w:firstLineChars="200"/>
    </w:pPr>
    <w:rPr>
      <w:rFonts w:ascii="Tahoma" w:hAnsi="Tahoma"/>
      <w:kern w:val="0"/>
      <w:sz w:val="24"/>
    </w:rPr>
  </w:style>
  <w:style w:type="character" w:customStyle="1" w:styleId="71">
    <w:name w:val="*正文 Char"/>
    <w:link w:val="72"/>
    <w:qFormat/>
    <w:uiPriority w:val="0"/>
    <w:rPr>
      <w:rFonts w:ascii="宋体" w:hAnsi="宋体"/>
      <w:sz w:val="24"/>
      <w:szCs w:val="24"/>
    </w:rPr>
  </w:style>
  <w:style w:type="paragraph" w:customStyle="1" w:styleId="72">
    <w:name w:val="*正文"/>
    <w:basedOn w:val="1"/>
    <w:link w:val="71"/>
    <w:qFormat/>
    <w:uiPriority w:val="0"/>
    <w:pPr>
      <w:autoSpaceDE w:val="0"/>
      <w:autoSpaceDN w:val="0"/>
      <w:adjustRightInd w:val="0"/>
      <w:spacing w:before="120" w:after="120" w:line="360" w:lineRule="auto"/>
      <w:ind w:firstLine="480" w:firstLineChars="200"/>
      <w:jc w:val="left"/>
    </w:pPr>
    <w:rPr>
      <w:rFonts w:ascii="宋体" w:hAnsi="宋体"/>
      <w:kern w:val="0"/>
      <w:sz w:val="24"/>
    </w:rPr>
  </w:style>
  <w:style w:type="character" w:customStyle="1" w:styleId="73">
    <w:name w:val="标题 6 Char"/>
    <w:basedOn w:val="28"/>
    <w:link w:val="8"/>
    <w:qFormat/>
    <w:uiPriority w:val="9"/>
    <w:rPr>
      <w:rFonts w:cstheme="majorBidi"/>
      <w:b/>
      <w:bCs/>
      <w:kern w:val="2"/>
      <w:sz w:val="28"/>
      <w:szCs w:val="24"/>
    </w:rPr>
  </w:style>
  <w:style w:type="paragraph" w:customStyle="1" w:styleId="74">
    <w:name w:val="1级标题"/>
    <w:basedOn w:val="3"/>
    <w:qFormat/>
    <w:uiPriority w:val="0"/>
    <w:pPr>
      <w:widowControl/>
      <w:spacing w:before="0" w:after="0" w:line="240" w:lineRule="auto"/>
      <w:jc w:val="left"/>
    </w:pPr>
    <w:rPr>
      <w:bCs w:val="0"/>
      <w:color w:val="000000"/>
      <w:szCs w:val="32"/>
    </w:rPr>
  </w:style>
  <w:style w:type="paragraph" w:customStyle="1" w:styleId="75">
    <w:name w:val="2级标题"/>
    <w:basedOn w:val="4"/>
    <w:qFormat/>
    <w:uiPriority w:val="0"/>
    <w:pPr>
      <w:widowControl/>
      <w:spacing w:before="0" w:after="0" w:line="240" w:lineRule="auto"/>
      <w:ind w:left="567" w:hanging="454"/>
    </w:pPr>
    <w:rPr>
      <w:rFonts w:ascii="Times New Roman" w:hAnsi="Times New Roman" w:eastAsia="宋体"/>
      <w:sz w:val="36"/>
    </w:rPr>
  </w:style>
  <w:style w:type="paragraph" w:customStyle="1" w:styleId="76">
    <w:name w:val="3级标题"/>
    <w:basedOn w:val="5"/>
    <w:qFormat/>
    <w:uiPriority w:val="0"/>
    <w:pPr>
      <w:widowControl/>
      <w:spacing w:before="0" w:after="0" w:line="360" w:lineRule="auto"/>
      <w:ind w:left="709" w:hanging="482"/>
    </w:pPr>
  </w:style>
  <w:style w:type="paragraph" w:customStyle="1" w:styleId="77">
    <w:name w:val="4级标题"/>
    <w:basedOn w:val="6"/>
    <w:qFormat/>
    <w:uiPriority w:val="0"/>
    <w:pPr>
      <w:widowControl/>
      <w:spacing w:before="0" w:after="0" w:line="240" w:lineRule="auto"/>
      <w:ind w:firstLine="602" w:firstLineChars="200"/>
    </w:pPr>
    <w:rPr>
      <w:rFonts w:ascii="Times New Roman" w:hAnsi="Times New Roman" w:eastAsia="宋体"/>
      <w:sz w:val="30"/>
    </w:rPr>
  </w:style>
  <w:style w:type="paragraph" w:customStyle="1" w:styleId="78">
    <w:name w:val="7 居中"/>
    <w:basedOn w:val="1"/>
    <w:qFormat/>
    <w:uiPriority w:val="0"/>
    <w:pPr>
      <w:jc w:val="center"/>
    </w:pPr>
    <w:rPr>
      <w:rFonts w:asciiTheme="minorHAnsi" w:hAnsiTheme="minorHAnsi" w:eastAsiaTheme="minorEastAsia" w:cstheme="minorBidi"/>
      <w:szCs w:val="22"/>
    </w:rPr>
  </w:style>
  <w:style w:type="character" w:customStyle="1" w:styleId="79">
    <w:name w:val="列出段落 Char"/>
    <w:link w:val="35"/>
    <w:qFormat/>
    <w:uiPriority w:val="0"/>
    <w:rPr>
      <w:rFonts w:ascii="Calibri" w:hAnsi="Calibri"/>
      <w:sz w:val="21"/>
    </w:rPr>
  </w:style>
  <w:style w:type="paragraph" w:customStyle="1" w:styleId="80">
    <w:name w:val="Default"/>
    <w:qFormat/>
    <w:uiPriority w:val="0"/>
    <w:pPr>
      <w:widowControl w:val="0"/>
      <w:autoSpaceDE w:val="0"/>
      <w:autoSpaceDN w:val="0"/>
      <w:adjustRightInd w:val="0"/>
    </w:pPr>
    <w:rPr>
      <w:rFonts w:ascii="宋体" w:hAnsi="Lucida Sans" w:eastAsia="宋体" w:cs="宋体"/>
      <w:color w:val="000000"/>
      <w:sz w:val="24"/>
      <w:szCs w:val="24"/>
      <w:lang w:val="en-US" w:eastAsia="zh-CN" w:bidi="ar-SA"/>
    </w:rPr>
  </w:style>
  <w:style w:type="paragraph" w:customStyle="1" w:styleId="81">
    <w:name w:val="Char"/>
    <w:basedOn w:val="1"/>
    <w:qFormat/>
    <w:uiPriority w:val="0"/>
    <w:rPr>
      <w:rFonts w:ascii="仿宋_GB2312" w:eastAsia="仿宋_GB2312"/>
      <w:b/>
      <w:sz w:val="32"/>
      <w:szCs w:val="32"/>
    </w:rPr>
  </w:style>
  <w:style w:type="paragraph" w:customStyle="1" w:styleId="82">
    <w:name w:val="p0"/>
    <w:basedOn w:val="1"/>
    <w:qFormat/>
    <w:uiPriority w:val="0"/>
    <w:pPr>
      <w:widowControl/>
      <w:spacing w:before="100" w:beforeAutospacing="1" w:after="100" w:afterAutospacing="1"/>
      <w:jc w:val="left"/>
    </w:pPr>
    <w:rPr>
      <w:rFonts w:ascii="宋体" w:hAnsi="宋体" w:eastAsia="仿宋_GB2312" w:cs="宋体"/>
      <w:kern w:val="0"/>
      <w:sz w:val="24"/>
    </w:rPr>
  </w:style>
  <w:style w:type="paragraph" w:customStyle="1" w:styleId="8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86">
    <w:name w:val="CM78"/>
    <w:basedOn w:val="80"/>
    <w:next w:val="80"/>
    <w:qFormat/>
    <w:uiPriority w:val="0"/>
    <w:pPr>
      <w:spacing w:after="140"/>
    </w:pPr>
    <w:rPr>
      <w:rFonts w:ascii="黑体" w:eastAsia="黑体"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F3739-BE12-44AB-897D-37F892E6ED5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36598</Words>
  <Characters>38058</Characters>
  <Lines>129</Lines>
  <Paragraphs>36</Paragraphs>
  <TotalTime>5</TotalTime>
  <ScaleCrop>false</ScaleCrop>
  <LinksUpToDate>false</LinksUpToDate>
  <CharactersWithSpaces>42883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2019-01-03T08:28:00Z</dcterms:created>
  <dc:creator>S-mile</dc:creator>
  <cp:lastModifiedBy>Administrator</cp:lastModifiedBy>
  <cp:lastPrinted>2022-02-25T01:25:00Z</cp:lastPrinted>
  <dcterms:modified xsi:type="dcterms:W3CDTF">2023-05-12T08:40:55Z</dcterms:modified>
  <cp:revision>605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D2AFEC191B9542E09109EEEFFA3FE50C</vt:lpwstr>
  </property>
</Properties>
</file>