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DE6" w:rsidRPr="00560B1A" w:rsidRDefault="004F4DE6" w:rsidP="004F4DE6">
      <w:pPr>
        <w:pStyle w:val="a5"/>
        <w:ind w:leftChars="0" w:left="0" w:firstLineChars="0" w:firstLine="0"/>
        <w:rPr>
          <w:rFonts w:ascii="宋体" w:hAnsi="宋体" w:cs="宋体"/>
          <w:b/>
          <w:sz w:val="30"/>
          <w:szCs w:val="30"/>
          <w:lang w:val="zh-CN"/>
        </w:rPr>
      </w:pPr>
      <w:r w:rsidRPr="00560B1A">
        <w:rPr>
          <w:rFonts w:ascii="宋体" w:hAnsi="宋体" w:hint="eastAsia"/>
          <w:b/>
          <w:sz w:val="30"/>
          <w:szCs w:val="30"/>
        </w:rPr>
        <w:t>附件</w:t>
      </w:r>
      <w:r w:rsidRPr="00560B1A">
        <w:rPr>
          <w:rFonts w:ascii="宋体" w:hAnsi="宋体"/>
          <w:b/>
          <w:sz w:val="30"/>
          <w:szCs w:val="30"/>
        </w:rPr>
        <w:t>4</w:t>
      </w:r>
      <w:r w:rsidRPr="00560B1A">
        <w:rPr>
          <w:rFonts w:ascii="宋体" w:hAnsi="宋体" w:hint="eastAsia"/>
          <w:b/>
          <w:sz w:val="30"/>
          <w:szCs w:val="30"/>
        </w:rPr>
        <w:t>：</w:t>
      </w:r>
    </w:p>
    <w:p w:rsidR="004F4DE6" w:rsidRPr="00560B1A" w:rsidRDefault="004F4DE6" w:rsidP="004F4DE6">
      <w:pPr>
        <w:pStyle w:val="a5"/>
        <w:spacing w:line="400" w:lineRule="exact"/>
        <w:ind w:leftChars="0" w:left="0" w:firstLineChars="0" w:firstLine="0"/>
        <w:jc w:val="center"/>
        <w:rPr>
          <w:rFonts w:ascii="宋体" w:hAnsi="宋体" w:cs="宋体"/>
          <w:b/>
          <w:sz w:val="30"/>
          <w:szCs w:val="30"/>
          <w:lang w:val="zh-CN"/>
        </w:rPr>
      </w:pPr>
      <w:r w:rsidRPr="00560B1A">
        <w:rPr>
          <w:rFonts w:ascii="宋体" w:hAnsi="宋体" w:cs="宋体" w:hint="eastAsia"/>
          <w:b/>
          <w:sz w:val="30"/>
          <w:szCs w:val="30"/>
          <w:lang w:val="zh-CN"/>
        </w:rPr>
        <w:t>采购需求响应情况表</w:t>
      </w:r>
    </w:p>
    <w:tbl>
      <w:tblPr>
        <w:tblW w:w="10423" w:type="dxa"/>
        <w:jc w:val="center"/>
        <w:tblLayout w:type="fixed"/>
        <w:tblCellMar>
          <w:left w:w="0" w:type="dxa"/>
          <w:right w:w="0" w:type="dxa"/>
        </w:tblCellMar>
        <w:tblLook w:val="0000" w:firstRow="0" w:lastRow="0" w:firstColumn="0" w:lastColumn="0" w:noHBand="0" w:noVBand="0"/>
      </w:tblPr>
      <w:tblGrid>
        <w:gridCol w:w="537"/>
        <w:gridCol w:w="6660"/>
        <w:gridCol w:w="1968"/>
        <w:gridCol w:w="1258"/>
      </w:tblGrid>
      <w:tr w:rsidR="004F4DE6" w:rsidTr="00B43FE5">
        <w:trPr>
          <w:cantSplit/>
          <w:trHeight w:val="930"/>
          <w:jc w:val="center"/>
        </w:trPr>
        <w:tc>
          <w:tcPr>
            <w:tcW w:w="537" w:type="dxa"/>
            <w:tcBorders>
              <w:top w:val="single" w:sz="8" w:space="0" w:color="auto"/>
              <w:left w:val="single" w:sz="8" w:space="0" w:color="auto"/>
              <w:bottom w:val="single" w:sz="8" w:space="0" w:color="auto"/>
              <w:right w:val="single" w:sz="8" w:space="0" w:color="auto"/>
            </w:tcBorders>
            <w:vAlign w:val="center"/>
          </w:tcPr>
          <w:p w:rsidR="004F4DE6" w:rsidRDefault="004F4DE6" w:rsidP="00B43FE5">
            <w:pPr>
              <w:widowControl/>
              <w:spacing w:line="440" w:lineRule="exact"/>
              <w:jc w:val="center"/>
              <w:rPr>
                <w:rFonts w:ascii="宋体" w:hAnsi="宋体" w:cs="宋体"/>
                <w:kern w:val="0"/>
                <w:szCs w:val="21"/>
              </w:rPr>
            </w:pPr>
            <w:r>
              <w:rPr>
                <w:rFonts w:ascii="宋体" w:hAnsi="宋体" w:cs="宋体" w:hint="eastAsia"/>
                <w:kern w:val="0"/>
                <w:szCs w:val="21"/>
              </w:rPr>
              <w:t>序号</w:t>
            </w:r>
          </w:p>
        </w:tc>
        <w:tc>
          <w:tcPr>
            <w:tcW w:w="6660" w:type="dxa"/>
            <w:tcBorders>
              <w:top w:val="single" w:sz="8" w:space="0" w:color="auto"/>
              <w:left w:val="nil"/>
              <w:bottom w:val="single" w:sz="8" w:space="0" w:color="auto"/>
              <w:right w:val="single" w:sz="4" w:space="0" w:color="auto"/>
            </w:tcBorders>
            <w:vAlign w:val="center"/>
          </w:tcPr>
          <w:p w:rsidR="004F4DE6" w:rsidRDefault="004F4DE6" w:rsidP="00B43FE5">
            <w:pPr>
              <w:widowControl/>
              <w:spacing w:line="440" w:lineRule="exact"/>
              <w:jc w:val="center"/>
              <w:rPr>
                <w:rFonts w:ascii="宋体" w:hAnsi="宋体" w:cs="宋体"/>
                <w:kern w:val="0"/>
                <w:szCs w:val="21"/>
              </w:rPr>
            </w:pPr>
            <w:r>
              <w:rPr>
                <w:rFonts w:ascii="宋体" w:hAnsi="宋体" w:cs="宋体" w:hint="eastAsia"/>
                <w:b/>
                <w:bCs/>
                <w:color w:val="000000"/>
                <w:szCs w:val="21"/>
              </w:rPr>
              <w:t>▲</w:t>
            </w:r>
            <w:r>
              <w:rPr>
                <w:rFonts w:ascii="宋体" w:hAnsi="宋体" w:cs="宋体" w:hint="eastAsia"/>
                <w:kern w:val="0"/>
                <w:szCs w:val="21"/>
              </w:rPr>
              <w:t>采购要求</w:t>
            </w:r>
          </w:p>
        </w:tc>
        <w:tc>
          <w:tcPr>
            <w:tcW w:w="1968" w:type="dxa"/>
            <w:tcBorders>
              <w:top w:val="single" w:sz="8" w:space="0" w:color="auto"/>
              <w:left w:val="single" w:sz="4" w:space="0" w:color="auto"/>
              <w:bottom w:val="single" w:sz="8" w:space="0" w:color="auto"/>
              <w:right w:val="single" w:sz="8" w:space="0" w:color="auto"/>
            </w:tcBorders>
            <w:vAlign w:val="center"/>
          </w:tcPr>
          <w:p w:rsidR="004F4DE6" w:rsidRDefault="004F4DE6" w:rsidP="00B43FE5">
            <w:pPr>
              <w:widowControl/>
              <w:spacing w:line="440" w:lineRule="exact"/>
              <w:jc w:val="center"/>
              <w:rPr>
                <w:rFonts w:ascii="宋体" w:hAnsi="宋体" w:cs="宋体"/>
                <w:kern w:val="0"/>
                <w:szCs w:val="21"/>
              </w:rPr>
            </w:pPr>
            <w:r>
              <w:rPr>
                <w:rFonts w:ascii="宋体" w:hAnsi="宋体" w:cs="宋体" w:hint="eastAsia"/>
                <w:kern w:val="0"/>
                <w:szCs w:val="21"/>
              </w:rPr>
              <w:t>供应商具体承诺情况</w:t>
            </w:r>
          </w:p>
        </w:tc>
        <w:tc>
          <w:tcPr>
            <w:tcW w:w="12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F4DE6" w:rsidRDefault="004F4DE6" w:rsidP="00B43FE5">
            <w:pPr>
              <w:widowControl/>
              <w:spacing w:line="440" w:lineRule="exact"/>
              <w:jc w:val="center"/>
              <w:rPr>
                <w:rFonts w:ascii="宋体" w:hAnsi="宋体" w:cs="宋体"/>
                <w:kern w:val="0"/>
                <w:szCs w:val="21"/>
              </w:rPr>
            </w:pPr>
            <w:r>
              <w:rPr>
                <w:rFonts w:ascii="宋体" w:hAnsi="宋体" w:cs="宋体" w:hint="eastAsia"/>
                <w:kern w:val="0"/>
                <w:szCs w:val="21"/>
              </w:rPr>
              <w:t>是否响应采购要求</w:t>
            </w:r>
          </w:p>
        </w:tc>
      </w:tr>
      <w:tr w:rsidR="004F4DE6" w:rsidTr="00560B1A">
        <w:trPr>
          <w:cantSplit/>
          <w:trHeight w:val="4434"/>
          <w:jc w:val="center"/>
        </w:trPr>
        <w:tc>
          <w:tcPr>
            <w:tcW w:w="537" w:type="dxa"/>
            <w:tcBorders>
              <w:top w:val="nil"/>
              <w:left w:val="single" w:sz="8" w:space="0" w:color="auto"/>
              <w:bottom w:val="single" w:sz="8" w:space="0" w:color="auto"/>
              <w:right w:val="single" w:sz="8" w:space="0" w:color="auto"/>
            </w:tcBorders>
            <w:vAlign w:val="center"/>
          </w:tcPr>
          <w:p w:rsidR="004F4DE6" w:rsidRDefault="004F4DE6" w:rsidP="00B43FE5">
            <w:pPr>
              <w:widowControl/>
              <w:spacing w:line="440" w:lineRule="exact"/>
              <w:jc w:val="center"/>
              <w:rPr>
                <w:rFonts w:ascii="宋体" w:hAnsi="宋体" w:cs="宋体"/>
                <w:kern w:val="0"/>
                <w:szCs w:val="21"/>
              </w:rPr>
            </w:pPr>
            <w:r>
              <w:rPr>
                <w:rFonts w:ascii="宋体" w:hAnsi="宋体" w:cs="宋体" w:hint="eastAsia"/>
                <w:kern w:val="0"/>
                <w:szCs w:val="21"/>
              </w:rPr>
              <w:t>1</w:t>
            </w:r>
          </w:p>
        </w:tc>
        <w:tc>
          <w:tcPr>
            <w:tcW w:w="6660" w:type="dxa"/>
            <w:tcBorders>
              <w:top w:val="nil"/>
              <w:left w:val="nil"/>
              <w:bottom w:val="single" w:sz="8" w:space="0" w:color="auto"/>
              <w:right w:val="single" w:sz="4" w:space="0" w:color="auto"/>
            </w:tcBorders>
            <w:vAlign w:val="center"/>
          </w:tcPr>
          <w:p w:rsidR="004F4DE6" w:rsidRPr="000B426D" w:rsidRDefault="004F4DE6" w:rsidP="00B43FE5">
            <w:pPr>
              <w:spacing w:line="440" w:lineRule="exact"/>
              <w:ind w:firstLineChars="196" w:firstLine="431"/>
              <w:rPr>
                <w:rFonts w:ascii="宋体" w:hAnsi="宋体" w:cs="宋体"/>
                <w:sz w:val="22"/>
                <w:szCs w:val="22"/>
              </w:rPr>
            </w:pPr>
            <w:r w:rsidRPr="000B426D">
              <w:rPr>
                <w:rFonts w:ascii="宋体" w:hAnsi="宋体" w:cs="宋体" w:hint="eastAsia"/>
                <w:sz w:val="22"/>
                <w:szCs w:val="22"/>
              </w:rPr>
              <w:t>服务标准：</w:t>
            </w:r>
          </w:p>
          <w:p w:rsidR="004F4DE6" w:rsidRPr="000B426D" w:rsidRDefault="004F4DE6" w:rsidP="00B43FE5">
            <w:pPr>
              <w:spacing w:line="440" w:lineRule="exact"/>
              <w:ind w:firstLineChars="196" w:firstLine="431"/>
              <w:rPr>
                <w:rFonts w:ascii="宋体" w:hAnsi="宋体" w:cs="宋体"/>
                <w:sz w:val="22"/>
                <w:szCs w:val="22"/>
              </w:rPr>
            </w:pPr>
            <w:r w:rsidRPr="000B426D">
              <w:rPr>
                <w:rFonts w:ascii="宋体" w:hAnsi="宋体" w:cs="宋体" w:hint="eastAsia"/>
                <w:sz w:val="22"/>
                <w:szCs w:val="22"/>
              </w:rPr>
              <w:t>1、自觉遵守有关规定，严格执行会计、审计制度、廉政纪律和职业道德，保守采购人和被审计单位、服务对象资料数据的秘密；</w:t>
            </w:r>
          </w:p>
          <w:p w:rsidR="004F4DE6" w:rsidRPr="000B426D" w:rsidRDefault="004F4DE6" w:rsidP="00B43FE5">
            <w:pPr>
              <w:spacing w:line="440" w:lineRule="exact"/>
              <w:ind w:firstLineChars="196" w:firstLine="431"/>
              <w:rPr>
                <w:rFonts w:ascii="宋体" w:hAnsi="宋体" w:cs="宋体"/>
                <w:sz w:val="22"/>
                <w:szCs w:val="22"/>
              </w:rPr>
            </w:pPr>
            <w:r w:rsidRPr="000B426D">
              <w:rPr>
                <w:rFonts w:ascii="宋体" w:hAnsi="宋体" w:cs="宋体" w:hint="eastAsia"/>
                <w:sz w:val="22"/>
                <w:szCs w:val="22"/>
              </w:rPr>
              <w:t>2、严格按照采购人的有关规定和要求实施会计服务、审计服务，接受采购人的指导、监督和管理，同时按采购人的质量和进度要求及时提供结果以及与服务事项相关的资料。按采购人规定的格式、要求起草有关文书和其他材料；</w:t>
            </w:r>
          </w:p>
          <w:p w:rsidR="004F4DE6" w:rsidRPr="000B426D" w:rsidRDefault="004F4DE6" w:rsidP="00B43FE5">
            <w:pPr>
              <w:spacing w:line="440" w:lineRule="exact"/>
              <w:ind w:firstLineChars="196" w:firstLine="431"/>
              <w:rPr>
                <w:rFonts w:ascii="宋体" w:hAnsi="宋体" w:cs="宋体"/>
                <w:sz w:val="22"/>
                <w:szCs w:val="22"/>
              </w:rPr>
            </w:pPr>
            <w:r w:rsidRPr="000B426D">
              <w:rPr>
                <w:rFonts w:ascii="宋体" w:hAnsi="宋体" w:cs="宋体" w:hint="eastAsia"/>
                <w:sz w:val="22"/>
                <w:szCs w:val="22"/>
              </w:rPr>
              <w:t>3、不得将承接的业务对外转包，不得以任何借口违反会计准则、审计准则和质量控制准则，降低执业（工作）质量，并同意对承担相关业务的质量向社会公示；</w:t>
            </w:r>
          </w:p>
          <w:p w:rsidR="004F4DE6" w:rsidRPr="000B426D" w:rsidRDefault="004F4DE6" w:rsidP="00B43FE5">
            <w:pPr>
              <w:widowControl/>
              <w:spacing w:line="380" w:lineRule="exact"/>
              <w:ind w:firstLineChars="196" w:firstLine="431"/>
              <w:jc w:val="left"/>
              <w:rPr>
                <w:rFonts w:ascii="宋体" w:hAnsi="宋体" w:cs="宋体"/>
                <w:kern w:val="0"/>
                <w:sz w:val="22"/>
                <w:szCs w:val="22"/>
              </w:rPr>
            </w:pPr>
            <w:r w:rsidRPr="000B426D">
              <w:rPr>
                <w:rFonts w:ascii="宋体" w:hAnsi="宋体" w:cs="宋体" w:hint="eastAsia"/>
                <w:sz w:val="22"/>
                <w:szCs w:val="22"/>
              </w:rPr>
              <w:t>4、愿意接受相关部门对项目质量的审查考核。</w:t>
            </w:r>
          </w:p>
        </w:tc>
        <w:tc>
          <w:tcPr>
            <w:tcW w:w="1968" w:type="dxa"/>
            <w:tcBorders>
              <w:top w:val="nil"/>
              <w:left w:val="single" w:sz="4" w:space="0" w:color="auto"/>
              <w:bottom w:val="single" w:sz="8" w:space="0" w:color="auto"/>
              <w:right w:val="single" w:sz="8" w:space="0" w:color="auto"/>
            </w:tcBorders>
            <w:vAlign w:val="center"/>
          </w:tcPr>
          <w:p w:rsidR="004F4DE6" w:rsidRDefault="004F4DE6" w:rsidP="00B43FE5">
            <w:pPr>
              <w:widowControl/>
              <w:spacing w:line="440" w:lineRule="exact"/>
              <w:jc w:val="center"/>
              <w:rPr>
                <w:rFonts w:ascii="宋体" w:hAnsi="宋体" w:cs="宋体"/>
                <w:kern w:val="0"/>
                <w:szCs w:val="21"/>
              </w:rPr>
            </w:pPr>
          </w:p>
        </w:tc>
        <w:tc>
          <w:tcPr>
            <w:tcW w:w="1258" w:type="dxa"/>
            <w:tcBorders>
              <w:top w:val="nil"/>
              <w:left w:val="nil"/>
              <w:bottom w:val="single" w:sz="8" w:space="0" w:color="auto"/>
              <w:right w:val="single" w:sz="8" w:space="0" w:color="auto"/>
            </w:tcBorders>
            <w:tcMar>
              <w:top w:w="0" w:type="dxa"/>
              <w:left w:w="108" w:type="dxa"/>
              <w:bottom w:w="0" w:type="dxa"/>
              <w:right w:w="108" w:type="dxa"/>
            </w:tcMar>
            <w:vAlign w:val="center"/>
          </w:tcPr>
          <w:p w:rsidR="004F4DE6" w:rsidRDefault="004F4DE6" w:rsidP="00B43FE5">
            <w:pPr>
              <w:widowControl/>
              <w:spacing w:line="440" w:lineRule="exact"/>
              <w:jc w:val="center"/>
              <w:rPr>
                <w:rFonts w:ascii="宋体" w:hAnsi="宋体" w:cs="宋体"/>
                <w:kern w:val="0"/>
                <w:szCs w:val="21"/>
              </w:rPr>
            </w:pPr>
          </w:p>
        </w:tc>
      </w:tr>
      <w:tr w:rsidR="004F4DE6" w:rsidTr="00560B1A">
        <w:trPr>
          <w:cantSplit/>
          <w:trHeight w:val="476"/>
          <w:jc w:val="center"/>
        </w:trPr>
        <w:tc>
          <w:tcPr>
            <w:tcW w:w="537" w:type="dxa"/>
            <w:tcBorders>
              <w:top w:val="nil"/>
              <w:left w:val="single" w:sz="8" w:space="0" w:color="auto"/>
              <w:bottom w:val="single" w:sz="8" w:space="0" w:color="auto"/>
              <w:right w:val="single" w:sz="8" w:space="0" w:color="auto"/>
            </w:tcBorders>
            <w:vAlign w:val="center"/>
          </w:tcPr>
          <w:p w:rsidR="004F4DE6" w:rsidRDefault="004F4DE6" w:rsidP="00B43FE5">
            <w:pPr>
              <w:widowControl/>
              <w:spacing w:line="440" w:lineRule="exact"/>
              <w:jc w:val="center"/>
              <w:rPr>
                <w:rFonts w:ascii="宋体" w:hAnsi="宋体" w:cs="宋体"/>
                <w:kern w:val="0"/>
                <w:szCs w:val="21"/>
              </w:rPr>
            </w:pPr>
            <w:r>
              <w:rPr>
                <w:rFonts w:ascii="宋体" w:hAnsi="宋体" w:cs="宋体" w:hint="eastAsia"/>
                <w:kern w:val="0"/>
                <w:szCs w:val="21"/>
              </w:rPr>
              <w:t>2</w:t>
            </w:r>
          </w:p>
        </w:tc>
        <w:tc>
          <w:tcPr>
            <w:tcW w:w="6660" w:type="dxa"/>
            <w:tcBorders>
              <w:top w:val="nil"/>
              <w:left w:val="nil"/>
              <w:bottom w:val="single" w:sz="8" w:space="0" w:color="auto"/>
              <w:right w:val="single" w:sz="4" w:space="0" w:color="auto"/>
            </w:tcBorders>
            <w:vAlign w:val="center"/>
          </w:tcPr>
          <w:p w:rsidR="004F4DE6" w:rsidRPr="000B426D" w:rsidRDefault="004F4DE6" w:rsidP="00B43FE5">
            <w:pPr>
              <w:widowControl/>
              <w:spacing w:line="380" w:lineRule="exact"/>
              <w:jc w:val="left"/>
              <w:rPr>
                <w:rFonts w:ascii="宋体" w:hAnsi="宋体" w:cs="宋体"/>
                <w:b/>
                <w:bCs/>
                <w:kern w:val="0"/>
                <w:sz w:val="22"/>
                <w:szCs w:val="22"/>
                <w:u w:val="single"/>
              </w:rPr>
            </w:pPr>
            <w:r w:rsidRPr="000B426D">
              <w:rPr>
                <w:rFonts w:ascii="宋体" w:hAnsi="宋体" w:cs="宋体" w:hint="eastAsia"/>
                <w:kern w:val="0"/>
                <w:sz w:val="22"/>
                <w:szCs w:val="22"/>
              </w:rPr>
              <w:t>供应商项目小组成员应包含不少于2名本单位的注册会计师。</w:t>
            </w:r>
          </w:p>
        </w:tc>
        <w:tc>
          <w:tcPr>
            <w:tcW w:w="1968" w:type="dxa"/>
            <w:tcBorders>
              <w:top w:val="nil"/>
              <w:left w:val="single" w:sz="4" w:space="0" w:color="auto"/>
              <w:bottom w:val="single" w:sz="8" w:space="0" w:color="auto"/>
              <w:right w:val="single" w:sz="8" w:space="0" w:color="auto"/>
            </w:tcBorders>
            <w:vAlign w:val="center"/>
          </w:tcPr>
          <w:p w:rsidR="004F4DE6" w:rsidRDefault="004F4DE6" w:rsidP="00B43FE5">
            <w:pPr>
              <w:widowControl/>
              <w:spacing w:line="440" w:lineRule="exact"/>
              <w:jc w:val="center"/>
              <w:rPr>
                <w:rFonts w:ascii="宋体" w:hAnsi="宋体" w:cs="宋体"/>
                <w:kern w:val="0"/>
                <w:szCs w:val="21"/>
              </w:rPr>
            </w:pPr>
          </w:p>
        </w:tc>
        <w:tc>
          <w:tcPr>
            <w:tcW w:w="1258" w:type="dxa"/>
            <w:tcBorders>
              <w:top w:val="nil"/>
              <w:left w:val="nil"/>
              <w:bottom w:val="single" w:sz="8" w:space="0" w:color="auto"/>
              <w:right w:val="single" w:sz="8" w:space="0" w:color="auto"/>
            </w:tcBorders>
            <w:tcMar>
              <w:top w:w="0" w:type="dxa"/>
              <w:left w:w="108" w:type="dxa"/>
              <w:bottom w:w="0" w:type="dxa"/>
              <w:right w:w="108" w:type="dxa"/>
            </w:tcMar>
            <w:vAlign w:val="center"/>
          </w:tcPr>
          <w:p w:rsidR="004F4DE6" w:rsidRDefault="004F4DE6" w:rsidP="00B43FE5">
            <w:pPr>
              <w:widowControl/>
              <w:spacing w:line="440" w:lineRule="exact"/>
              <w:jc w:val="center"/>
              <w:rPr>
                <w:rFonts w:ascii="宋体" w:hAnsi="宋体" w:cs="宋体"/>
                <w:kern w:val="0"/>
                <w:szCs w:val="21"/>
              </w:rPr>
            </w:pPr>
          </w:p>
        </w:tc>
      </w:tr>
      <w:tr w:rsidR="004F4DE6" w:rsidTr="00560B1A">
        <w:trPr>
          <w:cantSplit/>
          <w:trHeight w:val="2681"/>
          <w:jc w:val="center"/>
        </w:trPr>
        <w:tc>
          <w:tcPr>
            <w:tcW w:w="537" w:type="dxa"/>
            <w:tcBorders>
              <w:top w:val="nil"/>
              <w:left w:val="single" w:sz="8" w:space="0" w:color="auto"/>
              <w:bottom w:val="single" w:sz="8" w:space="0" w:color="auto"/>
              <w:right w:val="single" w:sz="8" w:space="0" w:color="auto"/>
            </w:tcBorders>
            <w:vAlign w:val="center"/>
          </w:tcPr>
          <w:p w:rsidR="004F4DE6" w:rsidRDefault="004F4DE6" w:rsidP="00B43FE5">
            <w:pPr>
              <w:widowControl/>
              <w:spacing w:line="440" w:lineRule="exact"/>
              <w:jc w:val="center"/>
              <w:rPr>
                <w:rFonts w:ascii="宋体" w:hAnsi="宋体" w:cs="宋体"/>
                <w:kern w:val="0"/>
                <w:szCs w:val="21"/>
              </w:rPr>
            </w:pPr>
            <w:r>
              <w:rPr>
                <w:rFonts w:ascii="宋体" w:hAnsi="宋体" w:cs="宋体" w:hint="eastAsia"/>
                <w:kern w:val="0"/>
                <w:szCs w:val="21"/>
              </w:rPr>
              <w:t>3</w:t>
            </w:r>
          </w:p>
        </w:tc>
        <w:tc>
          <w:tcPr>
            <w:tcW w:w="6660" w:type="dxa"/>
            <w:tcBorders>
              <w:top w:val="nil"/>
              <w:left w:val="nil"/>
              <w:bottom w:val="single" w:sz="8" w:space="0" w:color="auto"/>
              <w:right w:val="single" w:sz="4" w:space="0" w:color="auto"/>
            </w:tcBorders>
            <w:vAlign w:val="center"/>
          </w:tcPr>
          <w:p w:rsidR="004F4DE6" w:rsidRPr="000B426D" w:rsidRDefault="004F4DE6" w:rsidP="00B43FE5">
            <w:pPr>
              <w:widowControl/>
              <w:spacing w:line="440" w:lineRule="exact"/>
              <w:ind w:firstLineChars="200" w:firstLine="440"/>
              <w:jc w:val="left"/>
              <w:rPr>
                <w:rFonts w:ascii="宋体" w:hAnsi="宋体" w:cs="宋体"/>
                <w:kern w:val="0"/>
                <w:sz w:val="22"/>
                <w:szCs w:val="22"/>
              </w:rPr>
            </w:pPr>
            <w:r w:rsidRPr="000B426D">
              <w:rPr>
                <w:rFonts w:ascii="宋体" w:hAnsi="宋体" w:cs="宋体" w:hint="eastAsia"/>
                <w:kern w:val="0"/>
                <w:sz w:val="22"/>
                <w:szCs w:val="22"/>
              </w:rPr>
              <w:t>服务费用要求：</w:t>
            </w:r>
          </w:p>
          <w:p w:rsidR="004F4DE6" w:rsidRPr="00560B1A" w:rsidRDefault="004F4DE6" w:rsidP="00B43FE5">
            <w:pPr>
              <w:spacing w:line="440" w:lineRule="exact"/>
              <w:ind w:firstLineChars="200" w:firstLine="440"/>
              <w:rPr>
                <w:rFonts w:ascii="宋体" w:hAnsi="宋体" w:cs="宋体"/>
                <w:kern w:val="0"/>
                <w:sz w:val="22"/>
                <w:szCs w:val="22"/>
              </w:rPr>
            </w:pPr>
            <w:r w:rsidRPr="00560B1A">
              <w:rPr>
                <w:rFonts w:ascii="宋体" w:hAnsi="宋体" w:cs="宋体" w:hint="eastAsia"/>
                <w:kern w:val="0"/>
                <w:sz w:val="22"/>
                <w:szCs w:val="22"/>
              </w:rPr>
              <w:t>1、</w:t>
            </w:r>
            <w:proofErr w:type="gramStart"/>
            <w:r w:rsidRPr="00560B1A">
              <w:rPr>
                <w:rFonts w:ascii="宋体" w:hAnsi="宋体" w:cs="宋体" w:hint="eastAsia"/>
                <w:kern w:val="0"/>
                <w:sz w:val="22"/>
                <w:szCs w:val="22"/>
              </w:rPr>
              <w:t>参考省</w:t>
            </w:r>
            <w:proofErr w:type="gramEnd"/>
            <w:r w:rsidRPr="00560B1A">
              <w:rPr>
                <w:rFonts w:ascii="宋体" w:hAnsi="宋体" w:cs="宋体" w:hint="eastAsia"/>
                <w:kern w:val="0"/>
                <w:sz w:val="22"/>
                <w:szCs w:val="22"/>
              </w:rPr>
              <w:t>物价局《关于调整会计师事务所服务收费标准的通知》（</w:t>
            </w:r>
            <w:proofErr w:type="gramStart"/>
            <w:r w:rsidRPr="00560B1A">
              <w:rPr>
                <w:rFonts w:ascii="宋体" w:hAnsi="宋体" w:cs="宋体" w:hint="eastAsia"/>
                <w:kern w:val="0"/>
                <w:sz w:val="22"/>
                <w:szCs w:val="22"/>
              </w:rPr>
              <w:t>浙价服【2011】</w:t>
            </w:r>
            <w:proofErr w:type="gramEnd"/>
            <w:r w:rsidRPr="00560B1A">
              <w:rPr>
                <w:rFonts w:ascii="宋体" w:hAnsi="宋体" w:cs="宋体" w:hint="eastAsia"/>
                <w:kern w:val="0"/>
                <w:sz w:val="22"/>
                <w:szCs w:val="22"/>
              </w:rPr>
              <w:t>91号）核定的标准下限不低于30%的优惠；</w:t>
            </w:r>
          </w:p>
          <w:p w:rsidR="004F4DE6" w:rsidRPr="00560B1A" w:rsidRDefault="004F4DE6" w:rsidP="00B43FE5">
            <w:pPr>
              <w:spacing w:line="440" w:lineRule="exact"/>
              <w:ind w:firstLineChars="200" w:firstLine="440"/>
              <w:rPr>
                <w:rFonts w:ascii="宋体" w:hAnsi="宋体" w:cs="宋体"/>
                <w:kern w:val="0"/>
                <w:sz w:val="22"/>
                <w:szCs w:val="22"/>
              </w:rPr>
            </w:pPr>
            <w:r w:rsidRPr="00560B1A">
              <w:rPr>
                <w:rFonts w:ascii="宋体" w:hAnsi="宋体" w:cs="宋体" w:hint="eastAsia"/>
                <w:kern w:val="0"/>
                <w:sz w:val="22"/>
                <w:szCs w:val="22"/>
              </w:rPr>
              <w:t>2、采用计时收费的，供应商报价不得超过：注册会计师或高级会计师1000元/天。采购人有奖惩制度的，双方另行协商。</w:t>
            </w:r>
          </w:p>
          <w:p w:rsidR="004F4DE6" w:rsidRPr="000B426D" w:rsidRDefault="004F4DE6" w:rsidP="00B43FE5">
            <w:pPr>
              <w:widowControl/>
              <w:spacing w:line="380" w:lineRule="exact"/>
              <w:ind w:firstLineChars="200" w:firstLine="440"/>
              <w:jc w:val="left"/>
              <w:rPr>
                <w:rFonts w:ascii="宋体" w:hAnsi="宋体" w:cs="宋体"/>
                <w:kern w:val="0"/>
                <w:sz w:val="22"/>
                <w:szCs w:val="22"/>
              </w:rPr>
            </w:pPr>
            <w:r w:rsidRPr="00560B1A">
              <w:rPr>
                <w:rFonts w:ascii="宋体" w:hAnsi="宋体" w:cs="宋体" w:hint="eastAsia"/>
                <w:kern w:val="0"/>
                <w:sz w:val="22"/>
                <w:szCs w:val="22"/>
              </w:rPr>
              <w:t>3、采购人可与定点</w:t>
            </w:r>
            <w:hyperlink r:id="rId7" w:tgtFrame="_blank" w:history="1">
              <w:r w:rsidRPr="00560B1A">
                <w:rPr>
                  <w:rFonts w:ascii="宋体" w:hAnsi="宋体" w:cs="宋体" w:hint="eastAsia"/>
                  <w:kern w:val="0"/>
                  <w:sz w:val="22"/>
                  <w:szCs w:val="22"/>
                </w:rPr>
                <w:t>供应</w:t>
              </w:r>
            </w:hyperlink>
            <w:r w:rsidRPr="00560B1A">
              <w:rPr>
                <w:rFonts w:ascii="宋体" w:hAnsi="宋体" w:cs="宋体" w:hint="eastAsia"/>
                <w:kern w:val="0"/>
                <w:sz w:val="22"/>
                <w:szCs w:val="22"/>
              </w:rPr>
              <w:t>商在以上最高限价的基础上进行议价和竞价，以获得更优惠的价格。</w:t>
            </w:r>
          </w:p>
        </w:tc>
        <w:tc>
          <w:tcPr>
            <w:tcW w:w="1968" w:type="dxa"/>
            <w:tcBorders>
              <w:top w:val="nil"/>
              <w:left w:val="single" w:sz="4" w:space="0" w:color="auto"/>
              <w:bottom w:val="single" w:sz="8" w:space="0" w:color="auto"/>
              <w:right w:val="single" w:sz="8" w:space="0" w:color="auto"/>
            </w:tcBorders>
            <w:vAlign w:val="center"/>
          </w:tcPr>
          <w:p w:rsidR="004F4DE6" w:rsidRDefault="004F4DE6" w:rsidP="00B43FE5">
            <w:pPr>
              <w:widowControl/>
              <w:spacing w:line="440" w:lineRule="exact"/>
              <w:jc w:val="center"/>
              <w:rPr>
                <w:rFonts w:ascii="宋体" w:hAnsi="宋体" w:cs="宋体"/>
                <w:kern w:val="0"/>
                <w:szCs w:val="21"/>
              </w:rPr>
            </w:pPr>
            <w:r>
              <w:rPr>
                <w:rFonts w:ascii="宋体" w:hAnsi="宋体" w:cs="宋体" w:hint="eastAsia"/>
                <w:kern w:val="0"/>
                <w:szCs w:val="21"/>
              </w:rPr>
              <w:t>我单位承诺优惠率为：</w:t>
            </w:r>
            <w:r>
              <w:rPr>
                <w:rFonts w:ascii="宋体" w:hAnsi="宋体" w:cs="宋体" w:hint="eastAsia"/>
                <w:kern w:val="0"/>
                <w:szCs w:val="21"/>
                <w:u w:val="single"/>
              </w:rPr>
              <w:t xml:space="preserve">      </w:t>
            </w:r>
            <w:r>
              <w:rPr>
                <w:rFonts w:ascii="宋体" w:hAnsi="宋体" w:cs="宋体" w:hint="eastAsia"/>
                <w:kern w:val="0"/>
                <w:szCs w:val="21"/>
              </w:rPr>
              <w:t>%</w:t>
            </w:r>
          </w:p>
          <w:p w:rsidR="004F4DE6" w:rsidRDefault="004F4DE6" w:rsidP="00B43FE5">
            <w:pPr>
              <w:widowControl/>
              <w:spacing w:line="440" w:lineRule="exact"/>
              <w:jc w:val="center"/>
              <w:rPr>
                <w:rFonts w:ascii="宋体" w:hAnsi="宋体" w:cs="宋体"/>
                <w:b/>
                <w:bCs/>
                <w:kern w:val="0"/>
                <w:szCs w:val="21"/>
                <w:u w:val="single"/>
              </w:rPr>
            </w:pPr>
            <w:r>
              <w:rPr>
                <w:rFonts w:ascii="宋体" w:hAnsi="宋体" w:cs="宋体" w:hint="eastAsia"/>
                <w:b/>
                <w:bCs/>
                <w:kern w:val="0"/>
                <w:szCs w:val="21"/>
                <w:u w:val="single"/>
                <w:shd w:val="pct10" w:color="auto" w:fill="FFFFFF"/>
              </w:rPr>
              <w:t>（说明：譬如打</w:t>
            </w:r>
            <w:r>
              <w:rPr>
                <w:rFonts w:ascii="宋体" w:hAnsi="宋体" w:cs="宋体"/>
                <w:b/>
                <w:bCs/>
                <w:kern w:val="0"/>
                <w:szCs w:val="21"/>
                <w:u w:val="single"/>
                <w:shd w:val="pct10" w:color="auto" w:fill="FFFFFF"/>
              </w:rPr>
              <w:t>7</w:t>
            </w:r>
            <w:r>
              <w:rPr>
                <w:rFonts w:ascii="宋体" w:hAnsi="宋体" w:cs="宋体" w:hint="eastAsia"/>
                <w:b/>
                <w:bCs/>
                <w:kern w:val="0"/>
                <w:szCs w:val="21"/>
                <w:u w:val="single"/>
                <w:shd w:val="pct10" w:color="auto" w:fill="FFFFFF"/>
              </w:rPr>
              <w:t>折就</w:t>
            </w:r>
            <w:proofErr w:type="gramStart"/>
            <w:r>
              <w:rPr>
                <w:rFonts w:ascii="宋体" w:hAnsi="宋体" w:cs="宋体" w:hint="eastAsia"/>
                <w:b/>
                <w:bCs/>
                <w:kern w:val="0"/>
                <w:szCs w:val="21"/>
                <w:u w:val="single"/>
                <w:shd w:val="pct10" w:color="auto" w:fill="FFFFFF"/>
              </w:rPr>
              <w:t>填优惠</w:t>
            </w:r>
            <w:proofErr w:type="gramEnd"/>
            <w:r>
              <w:rPr>
                <w:rFonts w:ascii="宋体" w:hAnsi="宋体" w:cs="宋体" w:hint="eastAsia"/>
                <w:b/>
                <w:bCs/>
                <w:kern w:val="0"/>
                <w:szCs w:val="21"/>
                <w:u w:val="single"/>
                <w:shd w:val="pct10" w:color="auto" w:fill="FFFFFF"/>
              </w:rPr>
              <w:t>率为</w:t>
            </w:r>
            <w:r>
              <w:rPr>
                <w:rFonts w:ascii="宋体" w:hAnsi="宋体" w:cs="宋体"/>
                <w:b/>
                <w:bCs/>
                <w:kern w:val="0"/>
                <w:szCs w:val="21"/>
                <w:u w:val="single"/>
                <w:shd w:val="pct10" w:color="auto" w:fill="FFFFFF"/>
              </w:rPr>
              <w:t>30</w:t>
            </w:r>
            <w:r>
              <w:rPr>
                <w:rFonts w:ascii="宋体" w:hAnsi="宋体" w:cs="宋体" w:hint="eastAsia"/>
                <w:b/>
                <w:bCs/>
                <w:kern w:val="0"/>
                <w:szCs w:val="21"/>
                <w:u w:val="single"/>
                <w:shd w:val="pct10" w:color="auto" w:fill="FFFFFF"/>
              </w:rPr>
              <w:t>%）</w:t>
            </w:r>
          </w:p>
        </w:tc>
        <w:tc>
          <w:tcPr>
            <w:tcW w:w="1258" w:type="dxa"/>
            <w:tcBorders>
              <w:top w:val="nil"/>
              <w:left w:val="nil"/>
              <w:bottom w:val="single" w:sz="8" w:space="0" w:color="auto"/>
              <w:right w:val="single" w:sz="8" w:space="0" w:color="auto"/>
            </w:tcBorders>
            <w:tcMar>
              <w:top w:w="0" w:type="dxa"/>
              <w:left w:w="108" w:type="dxa"/>
              <w:bottom w:w="0" w:type="dxa"/>
              <w:right w:w="108" w:type="dxa"/>
            </w:tcMar>
            <w:vAlign w:val="center"/>
          </w:tcPr>
          <w:p w:rsidR="004F4DE6" w:rsidRDefault="004F4DE6" w:rsidP="00B43FE5">
            <w:pPr>
              <w:widowControl/>
              <w:spacing w:line="440" w:lineRule="exact"/>
              <w:jc w:val="center"/>
              <w:rPr>
                <w:rFonts w:ascii="宋体" w:hAnsi="宋体" w:cs="宋体"/>
                <w:kern w:val="0"/>
                <w:szCs w:val="21"/>
              </w:rPr>
            </w:pPr>
          </w:p>
        </w:tc>
      </w:tr>
      <w:tr w:rsidR="004F4DE6" w:rsidTr="00560B1A">
        <w:trPr>
          <w:cantSplit/>
          <w:trHeight w:val="696"/>
          <w:jc w:val="center"/>
        </w:trPr>
        <w:tc>
          <w:tcPr>
            <w:tcW w:w="537" w:type="dxa"/>
            <w:tcBorders>
              <w:top w:val="nil"/>
              <w:left w:val="single" w:sz="8" w:space="0" w:color="auto"/>
              <w:bottom w:val="single" w:sz="8" w:space="0" w:color="auto"/>
              <w:right w:val="single" w:sz="8" w:space="0" w:color="auto"/>
            </w:tcBorders>
            <w:vAlign w:val="center"/>
          </w:tcPr>
          <w:p w:rsidR="004F4DE6" w:rsidRDefault="004F4DE6" w:rsidP="00B43FE5">
            <w:pPr>
              <w:widowControl/>
              <w:spacing w:line="440" w:lineRule="exact"/>
              <w:jc w:val="center"/>
              <w:rPr>
                <w:rFonts w:ascii="宋体" w:hAnsi="宋体" w:cs="宋体"/>
                <w:kern w:val="0"/>
                <w:szCs w:val="21"/>
              </w:rPr>
            </w:pPr>
            <w:r>
              <w:rPr>
                <w:rFonts w:ascii="宋体" w:hAnsi="宋体" w:cs="宋体" w:hint="eastAsia"/>
                <w:kern w:val="0"/>
                <w:szCs w:val="21"/>
              </w:rPr>
              <w:t>4</w:t>
            </w:r>
          </w:p>
        </w:tc>
        <w:tc>
          <w:tcPr>
            <w:tcW w:w="6660" w:type="dxa"/>
            <w:tcBorders>
              <w:top w:val="nil"/>
              <w:left w:val="nil"/>
              <w:bottom w:val="single" w:sz="8" w:space="0" w:color="auto"/>
              <w:right w:val="single" w:sz="4" w:space="0" w:color="auto"/>
            </w:tcBorders>
            <w:vAlign w:val="center"/>
          </w:tcPr>
          <w:p w:rsidR="004F4DE6" w:rsidRPr="000B426D" w:rsidRDefault="004F4DE6" w:rsidP="00560B1A">
            <w:pPr>
              <w:widowControl/>
              <w:spacing w:line="380" w:lineRule="exact"/>
              <w:ind w:firstLineChars="200" w:firstLine="440"/>
              <w:jc w:val="left"/>
              <w:textAlignment w:val="baseline"/>
              <w:rPr>
                <w:rFonts w:ascii="宋体" w:hAnsi="宋体" w:cs="宋体"/>
                <w:kern w:val="0"/>
                <w:sz w:val="22"/>
                <w:szCs w:val="22"/>
              </w:rPr>
            </w:pPr>
            <w:r w:rsidRPr="000B426D">
              <w:rPr>
                <w:rFonts w:ascii="宋体" w:hAnsi="宋体" w:cs="宋体" w:hint="eastAsia"/>
                <w:kern w:val="0"/>
                <w:sz w:val="22"/>
                <w:szCs w:val="22"/>
              </w:rPr>
              <w:t>供应商与采购人签订合同后应按约定时间完成</w:t>
            </w:r>
            <w:r w:rsidRPr="000B426D">
              <w:rPr>
                <w:rFonts w:ascii="宋体" w:hAnsi="宋体" w:cs="宋体" w:hint="eastAsia"/>
                <w:sz w:val="22"/>
                <w:szCs w:val="22"/>
              </w:rPr>
              <w:t>会计服务工作</w:t>
            </w:r>
            <w:r w:rsidRPr="000B426D">
              <w:rPr>
                <w:rFonts w:ascii="宋体" w:hAnsi="宋体" w:cs="宋体" w:hint="eastAsia"/>
                <w:kern w:val="0"/>
                <w:sz w:val="22"/>
                <w:szCs w:val="22"/>
              </w:rPr>
              <w:t>或出具审计报告，并通过采购人验收。</w:t>
            </w:r>
          </w:p>
        </w:tc>
        <w:tc>
          <w:tcPr>
            <w:tcW w:w="1968" w:type="dxa"/>
            <w:tcBorders>
              <w:top w:val="nil"/>
              <w:left w:val="single" w:sz="4" w:space="0" w:color="auto"/>
              <w:bottom w:val="single" w:sz="8" w:space="0" w:color="auto"/>
              <w:right w:val="single" w:sz="8" w:space="0" w:color="auto"/>
            </w:tcBorders>
            <w:vAlign w:val="center"/>
          </w:tcPr>
          <w:p w:rsidR="004F4DE6" w:rsidRDefault="004F4DE6" w:rsidP="00B43FE5">
            <w:pPr>
              <w:widowControl/>
              <w:spacing w:line="440" w:lineRule="exact"/>
              <w:jc w:val="center"/>
              <w:rPr>
                <w:rFonts w:ascii="宋体" w:hAnsi="宋体" w:cs="宋体"/>
                <w:kern w:val="0"/>
                <w:szCs w:val="21"/>
              </w:rPr>
            </w:pPr>
          </w:p>
        </w:tc>
        <w:tc>
          <w:tcPr>
            <w:tcW w:w="1258" w:type="dxa"/>
            <w:tcBorders>
              <w:top w:val="nil"/>
              <w:left w:val="nil"/>
              <w:bottom w:val="single" w:sz="8" w:space="0" w:color="auto"/>
              <w:right w:val="single" w:sz="8" w:space="0" w:color="auto"/>
            </w:tcBorders>
            <w:tcMar>
              <w:top w:w="0" w:type="dxa"/>
              <w:left w:w="108" w:type="dxa"/>
              <w:bottom w:w="0" w:type="dxa"/>
              <w:right w:w="108" w:type="dxa"/>
            </w:tcMar>
            <w:vAlign w:val="center"/>
          </w:tcPr>
          <w:p w:rsidR="004F4DE6" w:rsidRDefault="004F4DE6" w:rsidP="00B43FE5">
            <w:pPr>
              <w:widowControl/>
              <w:spacing w:line="440" w:lineRule="exact"/>
              <w:jc w:val="center"/>
              <w:rPr>
                <w:rFonts w:ascii="宋体" w:hAnsi="宋体" w:cs="宋体"/>
                <w:kern w:val="0"/>
                <w:szCs w:val="21"/>
              </w:rPr>
            </w:pPr>
          </w:p>
        </w:tc>
      </w:tr>
      <w:tr w:rsidR="004F4DE6" w:rsidTr="00560B1A">
        <w:trPr>
          <w:cantSplit/>
          <w:trHeight w:val="892"/>
          <w:jc w:val="center"/>
        </w:trPr>
        <w:tc>
          <w:tcPr>
            <w:tcW w:w="537" w:type="dxa"/>
            <w:tcBorders>
              <w:top w:val="nil"/>
              <w:left w:val="single" w:sz="8" w:space="0" w:color="auto"/>
              <w:bottom w:val="single" w:sz="8" w:space="0" w:color="auto"/>
              <w:right w:val="single" w:sz="8" w:space="0" w:color="auto"/>
            </w:tcBorders>
            <w:vAlign w:val="center"/>
          </w:tcPr>
          <w:p w:rsidR="004F4DE6" w:rsidRDefault="004F4DE6" w:rsidP="00B43FE5">
            <w:pPr>
              <w:widowControl/>
              <w:spacing w:line="440" w:lineRule="exact"/>
              <w:jc w:val="center"/>
              <w:rPr>
                <w:rFonts w:ascii="宋体" w:hAnsi="宋体" w:cs="宋体"/>
                <w:kern w:val="0"/>
                <w:szCs w:val="21"/>
              </w:rPr>
            </w:pPr>
            <w:r>
              <w:rPr>
                <w:rFonts w:ascii="宋体" w:hAnsi="宋体" w:cs="宋体" w:hint="eastAsia"/>
                <w:kern w:val="0"/>
                <w:szCs w:val="21"/>
              </w:rPr>
              <w:t>5</w:t>
            </w:r>
          </w:p>
        </w:tc>
        <w:tc>
          <w:tcPr>
            <w:tcW w:w="6660" w:type="dxa"/>
            <w:tcBorders>
              <w:top w:val="nil"/>
              <w:left w:val="nil"/>
              <w:bottom w:val="single" w:sz="8" w:space="0" w:color="auto"/>
              <w:right w:val="single" w:sz="4" w:space="0" w:color="auto"/>
            </w:tcBorders>
            <w:vAlign w:val="center"/>
          </w:tcPr>
          <w:p w:rsidR="004F4DE6" w:rsidRPr="000B426D" w:rsidRDefault="004F4DE6" w:rsidP="00560B1A">
            <w:pPr>
              <w:widowControl/>
              <w:spacing w:line="380" w:lineRule="exact"/>
              <w:ind w:firstLineChars="200" w:firstLine="440"/>
              <w:jc w:val="left"/>
              <w:textAlignment w:val="baseline"/>
              <w:rPr>
                <w:rFonts w:ascii="宋体" w:hAnsi="宋体" w:cs="宋体"/>
                <w:kern w:val="0"/>
                <w:sz w:val="22"/>
                <w:szCs w:val="22"/>
              </w:rPr>
            </w:pPr>
            <w:r w:rsidRPr="000B426D">
              <w:rPr>
                <w:rFonts w:ascii="宋体" w:hAnsi="宋体" w:cs="宋体" w:hint="eastAsia"/>
                <w:kern w:val="0"/>
                <w:sz w:val="22"/>
                <w:szCs w:val="22"/>
              </w:rPr>
              <w:t>采购监管部门和采购机构有权根据网上采购系统的执行情况调整议价或竞价的限额标准及交易规则，供应商应无条件遵守网上采购系统的操作规定和交易规则。</w:t>
            </w:r>
          </w:p>
        </w:tc>
        <w:tc>
          <w:tcPr>
            <w:tcW w:w="1968" w:type="dxa"/>
            <w:tcBorders>
              <w:top w:val="nil"/>
              <w:left w:val="single" w:sz="4" w:space="0" w:color="auto"/>
              <w:bottom w:val="single" w:sz="8" w:space="0" w:color="auto"/>
              <w:right w:val="single" w:sz="8" w:space="0" w:color="auto"/>
            </w:tcBorders>
            <w:vAlign w:val="center"/>
          </w:tcPr>
          <w:p w:rsidR="004F4DE6" w:rsidRDefault="004F4DE6" w:rsidP="00B43FE5">
            <w:pPr>
              <w:widowControl/>
              <w:spacing w:line="440" w:lineRule="exact"/>
              <w:jc w:val="center"/>
              <w:rPr>
                <w:rFonts w:ascii="宋体" w:hAnsi="宋体" w:cs="宋体"/>
                <w:kern w:val="0"/>
                <w:szCs w:val="21"/>
              </w:rPr>
            </w:pPr>
          </w:p>
        </w:tc>
        <w:tc>
          <w:tcPr>
            <w:tcW w:w="1258" w:type="dxa"/>
            <w:tcBorders>
              <w:top w:val="nil"/>
              <w:left w:val="nil"/>
              <w:bottom w:val="single" w:sz="8" w:space="0" w:color="auto"/>
              <w:right w:val="single" w:sz="8" w:space="0" w:color="auto"/>
            </w:tcBorders>
            <w:tcMar>
              <w:top w:w="0" w:type="dxa"/>
              <w:left w:w="108" w:type="dxa"/>
              <w:bottom w:w="0" w:type="dxa"/>
              <w:right w:w="108" w:type="dxa"/>
            </w:tcMar>
            <w:vAlign w:val="center"/>
          </w:tcPr>
          <w:p w:rsidR="004F4DE6" w:rsidRDefault="004F4DE6" w:rsidP="00B43FE5">
            <w:pPr>
              <w:widowControl/>
              <w:spacing w:line="440" w:lineRule="exact"/>
              <w:jc w:val="center"/>
              <w:rPr>
                <w:rFonts w:ascii="宋体" w:hAnsi="宋体" w:cs="宋体"/>
                <w:kern w:val="0"/>
                <w:szCs w:val="21"/>
              </w:rPr>
            </w:pPr>
          </w:p>
        </w:tc>
      </w:tr>
    </w:tbl>
    <w:p w:rsidR="004F4DE6" w:rsidRDefault="004F4DE6" w:rsidP="004F4DE6">
      <w:pPr>
        <w:spacing w:line="400" w:lineRule="exact"/>
        <w:rPr>
          <w:rFonts w:ascii="宋体" w:hAnsi="宋体" w:cs="宋体"/>
          <w:b/>
          <w:bCs/>
          <w:sz w:val="24"/>
        </w:rPr>
      </w:pPr>
      <w:r>
        <w:rPr>
          <w:rFonts w:ascii="宋体" w:hAnsi="宋体" w:cs="宋体" w:hint="eastAsia"/>
          <w:b/>
          <w:bCs/>
          <w:sz w:val="24"/>
        </w:rPr>
        <w:t>备注：三门县公共资源交易中心将会对最终取得入围资格的供应商的全部报价在浙江政府采购网上公开。</w:t>
      </w:r>
      <w:bookmarkStart w:id="0" w:name="_GoBack"/>
      <w:bookmarkEnd w:id="0"/>
    </w:p>
    <w:p w:rsidR="004F4DE6" w:rsidRDefault="004F4DE6" w:rsidP="004F4DE6">
      <w:pPr>
        <w:spacing w:line="400" w:lineRule="exact"/>
        <w:ind w:firstLineChars="1800" w:firstLine="4320"/>
        <w:rPr>
          <w:rFonts w:ascii="宋体" w:hAnsi="宋体" w:cs="宋体"/>
          <w:sz w:val="24"/>
        </w:rPr>
      </w:pPr>
      <w:r>
        <w:rPr>
          <w:rFonts w:ascii="宋体" w:hAnsi="宋体" w:cs="宋体" w:hint="eastAsia"/>
          <w:sz w:val="24"/>
        </w:rPr>
        <w:t>供应商名称（公章）：</w:t>
      </w:r>
    </w:p>
    <w:p w:rsidR="008C5DAF" w:rsidRPr="004F4DE6" w:rsidRDefault="004F4DE6" w:rsidP="004F4DE6">
      <w:pPr>
        <w:spacing w:line="440" w:lineRule="exact"/>
        <w:rPr>
          <w:rFonts w:ascii="宋体" w:hAnsi="宋体" w:cs="宋体"/>
          <w:sz w:val="24"/>
        </w:rPr>
      </w:pPr>
      <w:r>
        <w:rPr>
          <w:rFonts w:ascii="宋体" w:hAnsi="宋体" w:cs="宋体" w:hint="eastAsia"/>
          <w:sz w:val="24"/>
        </w:rPr>
        <w:lastRenderedPageBreak/>
        <w:t xml:space="preserve">                    </w:t>
      </w:r>
      <w:r w:rsidR="00560B1A">
        <w:rPr>
          <w:rFonts w:ascii="宋体" w:hAnsi="宋体" w:cs="宋体" w:hint="eastAsia"/>
          <w:sz w:val="24"/>
        </w:rPr>
        <w:t xml:space="preserve">                           </w:t>
      </w:r>
      <w:r>
        <w:rPr>
          <w:rFonts w:ascii="宋体" w:hAnsi="宋体" w:cs="宋体" w:hint="eastAsia"/>
          <w:sz w:val="24"/>
        </w:rPr>
        <w:t>日期：    年   月   日</w:t>
      </w:r>
    </w:p>
    <w:sectPr w:rsidR="008C5DAF" w:rsidRPr="004F4D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585" w:rsidRDefault="00777585" w:rsidP="004F4DE6">
      <w:r>
        <w:separator/>
      </w:r>
    </w:p>
  </w:endnote>
  <w:endnote w:type="continuationSeparator" w:id="0">
    <w:p w:rsidR="00777585" w:rsidRDefault="00777585" w:rsidP="004F4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585" w:rsidRDefault="00777585" w:rsidP="004F4DE6">
      <w:r>
        <w:separator/>
      </w:r>
    </w:p>
  </w:footnote>
  <w:footnote w:type="continuationSeparator" w:id="0">
    <w:p w:rsidR="00777585" w:rsidRDefault="00777585" w:rsidP="004F4D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EE0"/>
    <w:rsid w:val="00067EE0"/>
    <w:rsid w:val="004F4DE6"/>
    <w:rsid w:val="00560B1A"/>
    <w:rsid w:val="00777585"/>
    <w:rsid w:val="008C5DAF"/>
    <w:rsid w:val="00BB1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DE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4DE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F4DE6"/>
    <w:rPr>
      <w:sz w:val="18"/>
      <w:szCs w:val="18"/>
    </w:rPr>
  </w:style>
  <w:style w:type="paragraph" w:styleId="a4">
    <w:name w:val="footer"/>
    <w:basedOn w:val="a"/>
    <w:link w:val="Char0"/>
    <w:uiPriority w:val="99"/>
    <w:unhideWhenUsed/>
    <w:rsid w:val="004F4DE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F4DE6"/>
    <w:rPr>
      <w:sz w:val="18"/>
      <w:szCs w:val="18"/>
    </w:rPr>
  </w:style>
  <w:style w:type="paragraph" w:customStyle="1" w:styleId="a5">
    <w:basedOn w:val="a6"/>
    <w:next w:val="2"/>
    <w:qFormat/>
    <w:rsid w:val="004F4DE6"/>
    <w:pPr>
      <w:ind w:firstLineChars="200" w:firstLine="420"/>
    </w:pPr>
    <w:rPr>
      <w:kern w:val="0"/>
    </w:rPr>
  </w:style>
  <w:style w:type="paragraph" w:customStyle="1" w:styleId="CharChar">
    <w:name w:val="Char Char"/>
    <w:basedOn w:val="a"/>
    <w:qFormat/>
    <w:rsid w:val="004F4DE6"/>
    <w:pPr>
      <w:spacing w:line="360" w:lineRule="auto"/>
    </w:pPr>
    <w:rPr>
      <w:rFonts w:ascii="Tahoma" w:hAnsi="Tahoma"/>
      <w:sz w:val="24"/>
      <w:szCs w:val="20"/>
    </w:rPr>
  </w:style>
  <w:style w:type="paragraph" w:styleId="a6">
    <w:name w:val="Body Text Indent"/>
    <w:basedOn w:val="a"/>
    <w:link w:val="Char1"/>
    <w:uiPriority w:val="99"/>
    <w:semiHidden/>
    <w:unhideWhenUsed/>
    <w:rsid w:val="004F4DE6"/>
    <w:pPr>
      <w:spacing w:after="120"/>
      <w:ind w:leftChars="200" w:left="420"/>
    </w:pPr>
  </w:style>
  <w:style w:type="character" w:customStyle="1" w:styleId="Char1">
    <w:name w:val="正文文本缩进 Char"/>
    <w:basedOn w:val="a0"/>
    <w:link w:val="a6"/>
    <w:uiPriority w:val="99"/>
    <w:semiHidden/>
    <w:rsid w:val="004F4DE6"/>
    <w:rPr>
      <w:rFonts w:ascii="Times New Roman" w:eastAsia="宋体" w:hAnsi="Times New Roman" w:cs="Times New Roman"/>
      <w:szCs w:val="24"/>
    </w:rPr>
  </w:style>
  <w:style w:type="paragraph" w:styleId="2">
    <w:name w:val="Body Text First Indent 2"/>
    <w:basedOn w:val="a6"/>
    <w:link w:val="2Char"/>
    <w:uiPriority w:val="99"/>
    <w:semiHidden/>
    <w:unhideWhenUsed/>
    <w:rsid w:val="004F4DE6"/>
    <w:pPr>
      <w:ind w:firstLineChars="200" w:firstLine="420"/>
    </w:pPr>
  </w:style>
  <w:style w:type="character" w:customStyle="1" w:styleId="2Char">
    <w:name w:val="正文首行缩进 2 Char"/>
    <w:basedOn w:val="Char1"/>
    <w:link w:val="2"/>
    <w:uiPriority w:val="99"/>
    <w:semiHidden/>
    <w:rsid w:val="004F4DE6"/>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DE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4DE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F4DE6"/>
    <w:rPr>
      <w:sz w:val="18"/>
      <w:szCs w:val="18"/>
    </w:rPr>
  </w:style>
  <w:style w:type="paragraph" w:styleId="a4">
    <w:name w:val="footer"/>
    <w:basedOn w:val="a"/>
    <w:link w:val="Char0"/>
    <w:uiPriority w:val="99"/>
    <w:unhideWhenUsed/>
    <w:rsid w:val="004F4DE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F4DE6"/>
    <w:rPr>
      <w:sz w:val="18"/>
      <w:szCs w:val="18"/>
    </w:rPr>
  </w:style>
  <w:style w:type="paragraph" w:customStyle="1" w:styleId="a5">
    <w:basedOn w:val="a6"/>
    <w:next w:val="2"/>
    <w:qFormat/>
    <w:rsid w:val="004F4DE6"/>
    <w:pPr>
      <w:ind w:firstLineChars="200" w:firstLine="420"/>
    </w:pPr>
    <w:rPr>
      <w:kern w:val="0"/>
    </w:rPr>
  </w:style>
  <w:style w:type="paragraph" w:customStyle="1" w:styleId="CharChar">
    <w:name w:val="Char Char"/>
    <w:basedOn w:val="a"/>
    <w:qFormat/>
    <w:rsid w:val="004F4DE6"/>
    <w:pPr>
      <w:spacing w:line="360" w:lineRule="auto"/>
    </w:pPr>
    <w:rPr>
      <w:rFonts w:ascii="Tahoma" w:hAnsi="Tahoma"/>
      <w:sz w:val="24"/>
      <w:szCs w:val="20"/>
    </w:rPr>
  </w:style>
  <w:style w:type="paragraph" w:styleId="a6">
    <w:name w:val="Body Text Indent"/>
    <w:basedOn w:val="a"/>
    <w:link w:val="Char1"/>
    <w:uiPriority w:val="99"/>
    <w:semiHidden/>
    <w:unhideWhenUsed/>
    <w:rsid w:val="004F4DE6"/>
    <w:pPr>
      <w:spacing w:after="120"/>
      <w:ind w:leftChars="200" w:left="420"/>
    </w:pPr>
  </w:style>
  <w:style w:type="character" w:customStyle="1" w:styleId="Char1">
    <w:name w:val="正文文本缩进 Char"/>
    <w:basedOn w:val="a0"/>
    <w:link w:val="a6"/>
    <w:uiPriority w:val="99"/>
    <w:semiHidden/>
    <w:rsid w:val="004F4DE6"/>
    <w:rPr>
      <w:rFonts w:ascii="Times New Roman" w:eastAsia="宋体" w:hAnsi="Times New Roman" w:cs="Times New Roman"/>
      <w:szCs w:val="24"/>
    </w:rPr>
  </w:style>
  <w:style w:type="paragraph" w:styleId="2">
    <w:name w:val="Body Text First Indent 2"/>
    <w:basedOn w:val="a6"/>
    <w:link w:val="2Char"/>
    <w:uiPriority w:val="99"/>
    <w:semiHidden/>
    <w:unhideWhenUsed/>
    <w:rsid w:val="004F4DE6"/>
    <w:pPr>
      <w:ind w:firstLineChars="200" w:firstLine="420"/>
    </w:pPr>
  </w:style>
  <w:style w:type="character" w:customStyle="1" w:styleId="2Char">
    <w:name w:val="正文首行缩进 2 Char"/>
    <w:basedOn w:val="Char1"/>
    <w:link w:val="2"/>
    <w:uiPriority w:val="99"/>
    <w:semiHidden/>
    <w:rsid w:val="004F4DE6"/>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ycg.gov.cn/ZYCG/NEW_GGB/index.as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130</Words>
  <Characters>743</Characters>
  <Application>Microsoft Office Word</Application>
  <DocSecurity>0</DocSecurity>
  <Lines>6</Lines>
  <Paragraphs>1</Paragraphs>
  <ScaleCrop>false</ScaleCrop>
  <Company>Microsoft</Company>
  <LinksUpToDate>false</LinksUpToDate>
  <CharactersWithSpaces>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2021-07-05T08:43:00Z</dcterms:created>
  <dcterms:modified xsi:type="dcterms:W3CDTF">2021-07-05T08:50:00Z</dcterms:modified>
</cp:coreProperties>
</file>