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rPr>
          <w:sz w:val="28"/>
        </w:rPr>
      </w:pPr>
      <w:r>
        <w:rPr>
          <w:rFonts w:hint="eastAsia" w:ascii="华文中宋" w:hAnsi="华文中宋" w:eastAsia="华文中宋"/>
          <w:b w:val="0"/>
          <w:sz w:val="40"/>
          <w:szCs w:val="44"/>
        </w:rPr>
        <w:t>三门县亭旁镇大岙山塘渗漏处理工程</w:t>
      </w:r>
      <w:r>
        <w:rPr>
          <w:rFonts w:hint="eastAsia" w:ascii="华文中宋" w:hAnsi="华文中宋" w:eastAsia="华文中宋"/>
          <w:b w:val="0"/>
          <w:sz w:val="40"/>
          <w:szCs w:val="44"/>
          <w:lang w:eastAsia="zh-CN"/>
        </w:rPr>
        <w:t>（</w:t>
      </w:r>
      <w:r>
        <w:rPr>
          <w:rFonts w:hint="eastAsia" w:ascii="华文中宋" w:hAnsi="华文中宋" w:eastAsia="华文中宋"/>
          <w:b w:val="0"/>
          <w:sz w:val="40"/>
          <w:szCs w:val="44"/>
          <w:lang w:val="en-US" w:eastAsia="zh-CN"/>
        </w:rPr>
        <w:t>二次）</w:t>
      </w:r>
      <w:r>
        <w:rPr>
          <w:rFonts w:hint="eastAsia" w:ascii="华文中宋" w:hAnsi="华文中宋" w:eastAsia="华文中宋"/>
          <w:b w:val="0"/>
          <w:sz w:val="40"/>
          <w:szCs w:val="44"/>
        </w:rPr>
        <w:t xml:space="preserve"> </w:t>
      </w:r>
    </w:p>
    <w:p>
      <w:pPr>
        <w:pStyle w:val="14"/>
        <w:rPr>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rPr>
          <w:rFonts w:ascii="楷体_GB2312" w:hAnsi="宋体" w:eastAsia="楷体_GB2312"/>
          <w:b/>
          <w:bCs/>
        </w:rPr>
      </w:pPr>
      <w:bookmarkStart w:id="570" w:name="_GoBack"/>
      <w:bookmarkEnd w:id="570"/>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tbl>
      <w:tblPr>
        <w:tblStyle w:val="16"/>
        <w:tblW w:w="0" w:type="auto"/>
        <w:jc w:val="center"/>
        <w:tblLayout w:type="fixed"/>
        <w:tblCellMar>
          <w:top w:w="0" w:type="dxa"/>
          <w:left w:w="108" w:type="dxa"/>
          <w:bottom w:w="0" w:type="dxa"/>
          <w:right w:w="108" w:type="dxa"/>
        </w:tblCellMar>
      </w:tblPr>
      <w:tblGrid>
        <w:gridCol w:w="1988"/>
        <w:gridCol w:w="257"/>
        <w:gridCol w:w="5406"/>
      </w:tblGrid>
      <w:tr>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ascii="宋体" w:hAnsi="宋体"/>
                <w:spacing w:val="46"/>
                <w:sz w:val="30"/>
                <w:szCs w:val="30"/>
              </w:rPr>
              <w:t>三门县亭旁镇人民政府</w:t>
            </w:r>
          </w:p>
        </w:tc>
      </w:tr>
      <w:tr>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sz w:val="28"/>
                <w:szCs w:val="28"/>
              </w:rPr>
              <w:t>浙江亿隆工程咨询有限公司</w:t>
            </w:r>
            <w:r>
              <w:rPr>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jc w:val="distribute"/>
              <w:rPr>
                <w:sz w:val="28"/>
                <w:szCs w:val="28"/>
              </w:rPr>
            </w:pPr>
            <w:r>
              <w:rPr>
                <w:sz w:val="28"/>
                <w:szCs w:val="28"/>
              </w:rPr>
              <w:t>招标监管机构</w:t>
            </w:r>
          </w:p>
        </w:tc>
        <w:tc>
          <w:tcPr>
            <w:tcW w:w="257" w:type="dxa"/>
            <w:vAlign w:val="center"/>
          </w:tcPr>
          <w:p>
            <w:pPr>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rFonts w:eastAsia="宋体"/>
                <w:sz w:val="28"/>
                <w:szCs w:val="28"/>
              </w:rPr>
            </w:pPr>
            <w:r>
              <w:rPr>
                <w:rFonts w:hint="eastAsia"/>
                <w:sz w:val="28"/>
                <w:szCs w:val="28"/>
              </w:rPr>
              <w:t>三门县亭旁镇公共资源交易中心</w:t>
            </w:r>
          </w:p>
        </w:tc>
      </w:tr>
    </w:tbl>
    <w:p>
      <w:pPr>
        <w:spacing w:line="440" w:lineRule="exact"/>
        <w:jc w:val="both"/>
        <w:rPr>
          <w:rFonts w:ascii="宋体" w:hAnsi="宋体" w:eastAsia="宋体"/>
          <w:sz w:val="30"/>
          <w:szCs w:val="30"/>
        </w:rPr>
      </w:pPr>
      <w:bookmarkStart w:id="0" w:name="OLE_LINK1"/>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二 ○ 二 一 年 六 月</w:t>
      </w:r>
    </w:p>
    <w:bookmarkEnd w:id="0"/>
    <w:p>
      <w:pPr>
        <w:spacing w:line="1100" w:lineRule="exact"/>
        <w:jc w:val="center"/>
        <w:rPr>
          <w:b/>
          <w:bCs/>
          <w:sz w:val="44"/>
        </w:rPr>
      </w:pPr>
      <w:r>
        <w:rPr>
          <w:rFonts w:ascii="宋体" w:hAnsi="宋体" w:eastAsia="宋体"/>
          <w:b/>
          <w:bCs/>
          <w:sz w:val="44"/>
        </w:rPr>
        <w:br w:type="page"/>
      </w:r>
      <w:bookmarkStart w:id="1" w:name="page4"/>
      <w:bookmarkEnd w:id="1"/>
      <w:r>
        <w:rPr>
          <w:b/>
          <w:bCs/>
          <w:sz w:val="44"/>
        </w:rPr>
        <w:t>三   门   县</w:t>
      </w:r>
    </w:p>
    <w:p>
      <w:pPr>
        <w:spacing w:line="1100" w:lineRule="exact"/>
        <w:jc w:val="center"/>
        <w:rPr>
          <w:b/>
          <w:bCs/>
          <w:spacing w:val="120"/>
          <w:sz w:val="44"/>
        </w:rPr>
      </w:pPr>
      <w:r>
        <w:rPr>
          <w:b/>
          <w:bCs/>
          <w:spacing w:val="120"/>
          <w:sz w:val="44"/>
        </w:rPr>
        <w:t>建设工程招标文件</w:t>
      </w:r>
    </w:p>
    <w:p>
      <w:pPr>
        <w:shd w:val="clear" w:color="auto" w:fill="FFFFFF"/>
        <w:spacing w:before="100" w:beforeAutospacing="1" w:after="100" w:afterAutospacing="1" w:line="360" w:lineRule="auto"/>
        <w:ind w:firstLine="1954" w:firstLineChars="695"/>
        <w:rPr>
          <w:rFonts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rPr>
        <w:t>亿隆招备【2021】 023号</w:t>
      </w:r>
    </w:p>
    <w:p>
      <w:pPr>
        <w:shd w:val="clear" w:color="auto" w:fill="FFFFFF"/>
        <w:spacing w:before="100" w:beforeAutospacing="1" w:after="100" w:afterAutospacing="1" w:line="360" w:lineRule="auto"/>
        <w:ind w:firstLine="1954" w:firstLineChars="695"/>
        <w:rPr>
          <w:rFonts w:ascii="宋体" w:hAnsi="宋体" w:cs="宋体"/>
          <w:b/>
          <w:bCs/>
          <w:sz w:val="28"/>
          <w:szCs w:val="28"/>
        </w:rPr>
      </w:pPr>
    </w:p>
    <w:p>
      <w:pPr>
        <w:shd w:val="clear" w:color="auto" w:fill="FFFFFF"/>
        <w:spacing w:before="100" w:beforeAutospacing="1" w:after="100" w:afterAutospacing="1" w:line="360" w:lineRule="auto"/>
        <w:ind w:left="2247" w:hanging="2247" w:hangingChars="746"/>
        <w:rPr>
          <w:rFonts w:eastAsia="宋体"/>
          <w:b/>
          <w:bCs/>
          <w:sz w:val="32"/>
          <w:szCs w:val="58"/>
        </w:rPr>
      </w:pPr>
      <w:r>
        <w:rPr>
          <w:rFonts w:hint="eastAsia" w:ascii="宋体" w:hAnsi="宋体" w:cs="宋体"/>
          <w:b/>
          <w:bCs/>
          <w:sz w:val="30"/>
          <w:szCs w:val="30"/>
        </w:rPr>
        <w:t xml:space="preserve">     项目名称：三门县亭旁镇大岙山塘渗漏处理工程  </w:t>
      </w:r>
    </w:p>
    <w:p>
      <w:pPr>
        <w:spacing w:line="640" w:lineRule="exact"/>
        <w:ind w:firstLine="904" w:firstLineChars="300"/>
        <w:rPr>
          <w:rFonts w:ascii="宋体" w:hAnsi="宋体" w:cs="宋体"/>
          <w:b/>
          <w:bCs/>
          <w:sz w:val="30"/>
          <w:szCs w:val="30"/>
        </w:rPr>
      </w:pPr>
      <w:r>
        <w:rPr>
          <w:rFonts w:hint="eastAsia" w:ascii="宋体" w:hAnsi="宋体" w:eastAsia="宋体" w:cs="宋体"/>
          <w:b/>
          <w:bCs/>
          <w:sz w:val="30"/>
          <w:szCs w:val="30"/>
        </w:rPr>
        <w:t>招 标 人</w:t>
      </w:r>
      <w:r>
        <w:rPr>
          <w:rFonts w:hint="eastAsia" w:ascii="宋体" w:hAnsi="宋体" w:cs="宋体"/>
          <w:b/>
          <w:bCs/>
          <w:sz w:val="30"/>
          <w:szCs w:val="30"/>
        </w:rPr>
        <w:t xml:space="preserve">：  </w:t>
      </w:r>
      <w:r>
        <w:rPr>
          <w:rFonts w:hint="eastAsia" w:ascii="宋体" w:hAnsi="宋体" w:eastAsia="宋体" w:cs="宋体"/>
          <w:b/>
          <w:bCs/>
          <w:sz w:val="30"/>
          <w:szCs w:val="30"/>
        </w:rPr>
        <w:t>三门县亭旁镇人民政府（盖章）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杨成乾</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 xml:space="preserve"> 13968463030 </w:t>
      </w:r>
    </w:p>
    <w:p>
      <w:pPr>
        <w:spacing w:line="640" w:lineRule="exact"/>
        <w:rPr>
          <w:rFonts w:ascii="宋体" w:hAnsi="宋体" w:cs="宋体"/>
          <w:b/>
          <w:bCs/>
          <w:sz w:val="30"/>
          <w:szCs w:val="30"/>
        </w:rPr>
      </w:pPr>
    </w:p>
    <w:p>
      <w:pPr>
        <w:pStyle w:val="2"/>
      </w:pPr>
    </w:p>
    <w:p>
      <w:pPr>
        <w:spacing w:line="640" w:lineRule="exact"/>
        <w:ind w:firstLine="810" w:firstLineChars="269"/>
        <w:rPr>
          <w:rFonts w:ascii="宋体" w:hAnsi="宋体" w:cs="宋体"/>
          <w:b/>
          <w:bCs/>
          <w:sz w:val="30"/>
          <w:szCs w:val="30"/>
        </w:rPr>
      </w:pPr>
      <w:r>
        <w:rPr>
          <w:rFonts w:hint="eastAsia" w:ascii="宋体" w:hAnsi="宋体" w:cs="宋体"/>
          <w:b/>
          <w:bCs/>
          <w:sz w:val="30"/>
          <w:szCs w:val="30"/>
        </w:rPr>
        <w:t>招标代理人：浙江亿隆工程咨询有限公司（盖章）</w:t>
      </w:r>
    </w:p>
    <w:p>
      <w:pPr>
        <w:spacing w:line="640" w:lineRule="exact"/>
        <w:ind w:firstLine="810" w:firstLineChars="269"/>
        <w:rPr>
          <w:rFonts w:ascii="宋体" w:hAnsi="宋体" w:eastAsia="宋体" w:cs="宋体"/>
          <w:b/>
          <w:bCs/>
          <w:sz w:val="30"/>
          <w:szCs w:val="30"/>
        </w:rPr>
      </w:pPr>
      <w:r>
        <w:rPr>
          <w:rFonts w:hint="eastAsia" w:ascii="宋体" w:hAnsi="宋体" w:cs="宋体"/>
          <w:b/>
          <w:bCs/>
          <w:sz w:val="30"/>
          <w:szCs w:val="30"/>
        </w:rPr>
        <w:t>联  系  人：王英</w:t>
      </w:r>
    </w:p>
    <w:p>
      <w:pPr>
        <w:spacing w:line="500" w:lineRule="exact"/>
        <w:ind w:firstLine="818" w:firstLineChars="217"/>
        <w:rPr>
          <w:rFonts w:ascii="宋体" w:hAnsi="宋体" w:eastAsia="宋体" w:cs="宋体"/>
          <w:b/>
          <w:bCs/>
          <w:sz w:val="30"/>
          <w:szCs w:val="30"/>
        </w:rPr>
      </w:pPr>
      <w:r>
        <w:rPr>
          <w:rFonts w:hint="eastAsia" w:ascii="宋体" w:hAnsi="宋体" w:cs="宋体"/>
          <w:b/>
          <w:bCs/>
          <w:spacing w:val="38"/>
          <w:sz w:val="30"/>
          <w:szCs w:val="30"/>
        </w:rPr>
        <w:t>联系电话</w:t>
      </w:r>
      <w:r>
        <w:rPr>
          <w:rFonts w:hint="eastAsia" w:ascii="宋体" w:hAnsi="宋体" w:cs="宋体"/>
          <w:b/>
          <w:bCs/>
          <w:sz w:val="30"/>
          <w:szCs w:val="30"/>
        </w:rPr>
        <w:t>：13867616663</w:t>
      </w: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pStyle w:val="2"/>
        <w:rPr>
          <w:rFonts w:ascii="宋体" w:hAnsi="宋体" w:cs="宋体"/>
          <w:b/>
          <w:bCs/>
          <w:sz w:val="30"/>
          <w:szCs w:val="30"/>
        </w:rPr>
      </w:pP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：三门县亭旁镇公共资源交易中心（盖章）</w:t>
      </w:r>
    </w:p>
    <w:p>
      <w:pPr>
        <w:spacing w:line="500" w:lineRule="exact"/>
        <w:ind w:firstLine="810" w:firstLineChars="269"/>
        <w:rPr>
          <w:rFonts w:ascii="宋体" w:hAnsi="宋体" w:cs="宋体"/>
          <w:b/>
          <w:bCs/>
          <w:sz w:val="30"/>
          <w:szCs w:val="30"/>
        </w:rPr>
      </w:pPr>
    </w:p>
    <w:p>
      <w:pPr>
        <w:jc w:val="center"/>
        <w:rPr>
          <w:rFonts w:ascii="宋体" w:hAnsi="宋体" w:cs="宋体"/>
          <w:b/>
          <w:bCs/>
          <w:sz w:val="32"/>
        </w:rPr>
      </w:pPr>
      <w:r>
        <w:rPr>
          <w:rFonts w:hint="eastAsia" w:ascii="宋体" w:hAnsi="宋体" w:cs="宋体"/>
          <w:b/>
          <w:bCs/>
          <w:sz w:val="32"/>
        </w:rPr>
        <w:t>二 〇 二 一 年 六月</w:t>
      </w:r>
    </w:p>
    <w:p>
      <w:pPr>
        <w:pStyle w:val="5"/>
      </w:pPr>
    </w:p>
    <w:p>
      <w:pPr>
        <w:jc w:val="center"/>
        <w:rPr>
          <w:rFonts w:ascii="华文中宋" w:hAnsi="华文中宋" w:eastAsia="华文中宋"/>
          <w:sz w:val="44"/>
          <w:szCs w:val="44"/>
        </w:rPr>
      </w:pPr>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xml:space="preserve">……………………………………………………………………………1 </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rPr>
          <w:rFonts w:ascii="宋体" w:hAnsi="宋体" w:eastAsia="宋体" w:cs="宋体"/>
          <w:bCs/>
          <w:sz w:val="44"/>
        </w:rPr>
      </w:pPr>
    </w:p>
    <w:p>
      <w:pPr>
        <w:spacing w:line="600" w:lineRule="exact"/>
        <w:jc w:val="both"/>
        <w:rPr>
          <w:rFonts w:ascii="华文中宋" w:hAnsi="华文中宋" w:eastAsia="华文中宋" w:cs="宋体"/>
          <w:bCs/>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
      <w:pPr>
        <w:spacing w:line="380" w:lineRule="exact"/>
        <w:jc w:val="center"/>
        <w:rPr>
          <w:b/>
          <w:sz w:val="28"/>
          <w:szCs w:val="28"/>
        </w:rPr>
      </w:pPr>
      <w:r>
        <w:rPr>
          <w:rFonts w:hint="eastAsia"/>
          <w:b/>
          <w:sz w:val="28"/>
          <w:szCs w:val="28"/>
        </w:rPr>
        <w:t xml:space="preserve">三门县亭旁镇大岙山塘渗漏处理工程  </w:t>
      </w:r>
    </w:p>
    <w:p>
      <w:pPr>
        <w:spacing w:line="380" w:lineRule="exact"/>
        <w:jc w:val="center"/>
        <w:rPr>
          <w:sz w:val="28"/>
          <w:szCs w:val="28"/>
        </w:rPr>
      </w:pPr>
      <w:r>
        <w:rPr>
          <w:b/>
          <w:sz w:val="28"/>
          <w:szCs w:val="28"/>
        </w:rPr>
        <w:t>招标公告</w:t>
      </w:r>
      <w:r>
        <w:rPr>
          <w:rFonts w:hint="eastAsia" w:ascii="宋体" w:hAnsi="宋体" w:eastAsia="宋体"/>
          <w:b/>
          <w:sz w:val="30"/>
          <w:szCs w:val="30"/>
          <w:lang w:eastAsia="zh-CN"/>
        </w:rPr>
        <w:t>（</w:t>
      </w:r>
      <w:r>
        <w:rPr>
          <w:rFonts w:hint="eastAsia" w:ascii="宋体" w:hAnsi="宋体" w:eastAsia="宋体"/>
          <w:b/>
          <w:sz w:val="30"/>
          <w:szCs w:val="30"/>
          <w:lang w:val="en-US" w:eastAsia="zh-CN"/>
        </w:rPr>
        <w:t>二次</w:t>
      </w:r>
      <w:r>
        <w:rPr>
          <w:rFonts w:hint="eastAsia" w:ascii="宋体" w:hAnsi="宋体" w:eastAsia="宋体"/>
          <w:b/>
          <w:sz w:val="30"/>
          <w:szCs w:val="30"/>
          <w:lang w:eastAsia="zh-CN"/>
        </w:rPr>
        <w:t>）</w:t>
      </w:r>
    </w:p>
    <w:p>
      <w:pPr>
        <w:numPr>
          <w:ilvl w:val="0"/>
          <w:numId w:val="1"/>
        </w:numPr>
        <w:snapToGrid w:val="0"/>
        <w:spacing w:line="400" w:lineRule="exact"/>
        <w:ind w:right="-94" w:rightChars="-47"/>
        <w:rPr>
          <w:b/>
          <w:bCs/>
          <w:szCs w:val="21"/>
        </w:rPr>
      </w:pPr>
      <w:bookmarkStart w:id="2" w:name="_Toc448383198"/>
      <w:bookmarkStart w:id="3" w:name="_Toc413620263"/>
      <w:bookmarkStart w:id="4" w:name="_Toc60687307"/>
      <w:bookmarkStart w:id="5" w:name="_Toc413603492"/>
      <w:bookmarkStart w:id="6" w:name="_Toc60687312"/>
      <w:bookmarkStart w:id="7" w:name="_Toc413603497"/>
      <w:bookmarkStart w:id="8" w:name="OLE_LINK3"/>
      <w:bookmarkStart w:id="9" w:name="_Toc413620268"/>
      <w:r>
        <w:rPr>
          <w:b/>
          <w:bCs/>
          <w:szCs w:val="21"/>
        </w:rPr>
        <w:t>招标条件</w:t>
      </w:r>
      <w:bookmarkEnd w:id="2"/>
      <w:bookmarkEnd w:id="3"/>
      <w:bookmarkEnd w:id="4"/>
      <w:bookmarkEnd w:id="5"/>
    </w:p>
    <w:p>
      <w:pPr>
        <w:spacing w:line="500" w:lineRule="exact"/>
        <w:ind w:left="-112" w:leftChars="-56" w:right="-96" w:rightChars="-48" w:firstLine="420"/>
        <w:rPr>
          <w:szCs w:val="21"/>
        </w:rPr>
      </w:pPr>
      <w:r>
        <w:rPr>
          <w:rFonts w:hint="eastAsia" w:ascii="宋体" w:hAnsi="宋体" w:eastAsia="宋体" w:cs="宋体"/>
          <w:sz w:val="24"/>
          <w:szCs w:val="24"/>
        </w:rPr>
        <w:t>本招标项目</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，建设资金来自于</w:t>
      </w:r>
      <w:r>
        <w:rPr>
          <w:rFonts w:hint="eastAsia" w:ascii="宋体" w:hAnsi="宋体" w:eastAsia="宋体" w:cs="宋体"/>
          <w:color w:val="auto"/>
          <w:sz w:val="24"/>
          <w:szCs w:val="24"/>
          <w:u w:val="single"/>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三门县亭旁镇人民政府，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rPr>
        <w:t>浙江亿隆工程咨询有</w:t>
      </w:r>
      <w:r>
        <w:rPr>
          <w:rFonts w:hint="eastAsia" w:ascii="宋体" w:hAnsi="宋体" w:eastAsia="宋体" w:cs="宋体"/>
          <w:sz w:val="24"/>
          <w:szCs w:val="24"/>
          <w:u w:val="single"/>
        </w:rPr>
        <w:t>限公司</w:t>
      </w:r>
      <w:r>
        <w:rPr>
          <w:rFonts w:hint="eastAsia" w:ascii="宋体" w:hAnsi="宋体" w:eastAsia="宋体" w:cs="宋体"/>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sz w:val="21"/>
          <w:szCs w:val="21"/>
        </w:rPr>
      </w:pPr>
      <w:r>
        <w:rPr>
          <w:rFonts w:hint="eastAsia" w:ascii="黑体" w:hAnsi="宋体" w:eastAsia="黑体" w:cs="宋体"/>
          <w:b/>
          <w:bCs/>
          <w:sz w:val="21"/>
          <w:szCs w:val="21"/>
        </w:rPr>
        <w:t>2</w:t>
      </w:r>
      <w:r>
        <w:rPr>
          <w:rFonts w:hint="eastAsia"/>
          <w:b/>
          <w:bCs/>
          <w:szCs w:val="21"/>
        </w:rPr>
        <w:t>、项目概况与招标范围</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项目概况：</w:t>
      </w:r>
      <w:bookmarkStart w:id="10" w:name="OLE_LINK7"/>
      <w:r>
        <w:rPr>
          <w:rFonts w:hint="eastAsia" w:ascii="宋体" w:hAnsi="宋体" w:eastAsia="宋体" w:cs="宋体"/>
          <w:sz w:val="24"/>
          <w:szCs w:val="24"/>
        </w:rPr>
        <w:t xml:space="preserve"> </w:t>
      </w:r>
      <w:bookmarkEnd w:id="10"/>
      <w:r>
        <w:rPr>
          <w:rFonts w:hint="eastAsia" w:ascii="宋体" w:hAnsi="宋体" w:eastAsia="宋体" w:cs="宋体"/>
          <w:sz w:val="24"/>
          <w:szCs w:val="24"/>
        </w:rPr>
        <w:t>本工程为三门县亭旁镇大岙山塘渗漏处理工程  ，工程建设地点位于三门县亭旁镇大岙山塘。</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 招标范围：</w:t>
      </w:r>
      <w:bookmarkStart w:id="11" w:name="OLE_LINK4"/>
      <w:r>
        <w:rPr>
          <w:rFonts w:hint="eastAsia" w:ascii="宋体" w:hAnsi="宋体" w:eastAsia="宋体" w:cs="宋体"/>
          <w:sz w:val="24"/>
          <w:szCs w:val="24"/>
        </w:rPr>
        <w:t>业主提供的施工图及预算审核书所包含的内容。</w:t>
      </w:r>
    </w:p>
    <w:p>
      <w:pPr>
        <w:spacing w:line="480" w:lineRule="exact"/>
        <w:ind w:left="-179" w:right="-154" w:firstLine="420"/>
        <w:rPr>
          <w:rFonts w:ascii="宋体" w:hAnsi="宋体" w:eastAsia="宋体" w:cs="宋体"/>
          <w:sz w:val="24"/>
          <w:szCs w:val="24"/>
          <w:u w:val="single"/>
        </w:rPr>
      </w:pPr>
      <w:r>
        <w:rPr>
          <w:rFonts w:hint="eastAsia" w:ascii="宋体" w:hAnsi="宋体" w:eastAsia="宋体" w:cs="宋体"/>
          <w:sz w:val="24"/>
          <w:szCs w:val="24"/>
        </w:rPr>
        <w:t>预算审核造价：</w:t>
      </w:r>
      <w:r>
        <w:rPr>
          <w:rFonts w:hint="eastAsia" w:ascii="宋体" w:hAnsi="宋体" w:eastAsia="宋体" w:cs="宋体"/>
          <w:sz w:val="24"/>
          <w:szCs w:val="24"/>
          <w:u w:val="single"/>
        </w:rPr>
        <w:t>105399元。</w:t>
      </w:r>
    </w:p>
    <w:bookmarkEnd w:id="11"/>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计划工期：  </w:t>
      </w:r>
      <w:r>
        <w:rPr>
          <w:rFonts w:hint="eastAsia" w:ascii="宋体" w:hAnsi="宋体" w:eastAsia="宋体" w:cs="宋体"/>
          <w:sz w:val="24"/>
          <w:szCs w:val="24"/>
          <w:u w:val="single"/>
        </w:rPr>
        <w:t>20日历天。</w:t>
      </w:r>
    </w:p>
    <w:p>
      <w:pPr>
        <w:spacing w:before="120" w:after="120" w:line="500" w:lineRule="exact"/>
        <w:ind w:left="-112" w:leftChars="-56" w:right="-96" w:rightChars="-48"/>
        <w:rPr>
          <w:rFonts w:ascii="宋体" w:hAnsi="宋体" w:eastAsia="宋体" w:cs="宋体"/>
          <w:sz w:val="24"/>
          <w:szCs w:val="24"/>
        </w:rPr>
      </w:pPr>
      <w:r>
        <w:rPr>
          <w:rFonts w:hint="eastAsia" w:ascii="黑体" w:hAnsi="宋体" w:eastAsia="黑体" w:cs="宋体"/>
          <w:b/>
          <w:bCs/>
          <w:sz w:val="24"/>
          <w:szCs w:val="24"/>
        </w:rPr>
        <w:t>3、投标人资格要求</w:t>
      </w:r>
    </w:p>
    <w:p>
      <w:pPr>
        <w:widowControl w:val="0"/>
        <w:spacing w:line="480" w:lineRule="exact"/>
        <w:ind w:firstLine="480" w:firstLineChars="200"/>
        <w:rPr>
          <w:rFonts w:ascii="宋体" w:hAnsi="宋体" w:eastAsia="宋体" w:cs="宋体"/>
          <w:sz w:val="24"/>
          <w:szCs w:val="24"/>
        </w:rPr>
      </w:pPr>
      <w:bookmarkStart w:id="12" w:name="_Toc221949927"/>
      <w:r>
        <w:rPr>
          <w:rFonts w:hint="eastAsia" w:ascii="宋体" w:hAnsi="宋体" w:eastAsia="宋体" w:cs="宋体"/>
          <w:sz w:val="24"/>
          <w:szCs w:val="24"/>
        </w:rPr>
        <w:t>3.1</w:t>
      </w:r>
      <w:bookmarkEnd w:id="12"/>
      <w:r>
        <w:rPr>
          <w:rFonts w:hint="eastAsia" w:ascii="宋体" w:hAnsi="宋体" w:eastAsia="宋体" w:cs="宋体"/>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sz w:val="24"/>
          <w:szCs w:val="24"/>
          <w:u w:val="single"/>
        </w:rPr>
      </w:pPr>
      <w:r>
        <w:rPr>
          <w:rFonts w:hint="eastAsia" w:ascii="宋体" w:hAnsi="宋体" w:eastAsia="宋体" w:cs="宋体"/>
          <w:sz w:val="24"/>
          <w:szCs w:val="24"/>
          <w:u w:val="single"/>
        </w:rPr>
        <w:t>（1）投标人资质：水利水电工程施工总承包三级及以上资质。</w:t>
      </w:r>
    </w:p>
    <w:p>
      <w:pPr>
        <w:spacing w:line="500" w:lineRule="exact"/>
        <w:ind w:right="-96" w:rightChars="-48" w:firstLine="240" w:firstLineChars="100"/>
        <w:rPr>
          <w:rFonts w:ascii="宋体" w:hAnsi="宋体" w:eastAsia="宋体" w:cs="宋体"/>
          <w:sz w:val="24"/>
          <w:szCs w:val="24"/>
        </w:rPr>
      </w:pPr>
      <w:r>
        <w:rPr>
          <w:rFonts w:hint="eastAsia" w:ascii="宋体" w:hAnsi="宋体" w:eastAsia="宋体" w:cs="宋体"/>
          <w:sz w:val="24"/>
          <w:szCs w:val="24"/>
          <w:u w:val="single"/>
        </w:rPr>
        <w:t>（2）项目负责人：具有安全生产考核合格证书（B证）</w:t>
      </w:r>
      <w:r>
        <w:rPr>
          <w:rFonts w:hint="eastAsia" w:ascii="宋体" w:hAnsi="宋体" w:cs="宋体"/>
          <w:sz w:val="24"/>
          <w:szCs w:val="24"/>
          <w:u w:val="single"/>
        </w:rPr>
        <w:t>。</w:t>
      </w:r>
    </w:p>
    <w:p>
      <w:pPr>
        <w:widowControl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3.2本次招标不接受联合体投标。</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4、招标文件的获取</w:t>
      </w:r>
    </w:p>
    <w:p>
      <w:pPr>
        <w:spacing w:line="440" w:lineRule="exact"/>
        <w:ind w:firstLine="480" w:firstLineChars="200"/>
        <w:rPr>
          <w:rFonts w:ascii="宋体" w:hAnsi="宋体" w:eastAsia="宋体" w:cs="宋体"/>
          <w:color w:val="auto"/>
          <w:sz w:val="24"/>
          <w:szCs w:val="24"/>
        </w:rPr>
      </w:pPr>
      <w:bookmarkStart w:id="14" w:name="_Toc221949933"/>
      <w:r>
        <w:rPr>
          <w:rFonts w:hint="eastAsia" w:ascii="宋体" w:hAnsi="宋体" w:eastAsia="宋体" w:cs="宋体"/>
          <w:sz w:val="24"/>
          <w:szCs w:val="24"/>
        </w:rPr>
        <w:t>4.1</w:t>
      </w:r>
      <w:bookmarkEnd w:id="14"/>
      <w:r>
        <w:rPr>
          <w:rFonts w:hint="eastAsia" w:ascii="宋体" w:hAnsi="宋体" w:eastAsia="宋体"/>
          <w:kern w:val="0"/>
          <w:sz w:val="24"/>
          <w:szCs w:val="24"/>
        </w:rPr>
        <w:t>本工程实行资格后审，凡有意参加投标者，请于公告发布之日起，可通过“三门县工程建设电子交易平台”（网址：jyzx.sanmen.gov.cn/）自行下载招标文件。</w:t>
      </w:r>
    </w:p>
    <w:p>
      <w:pPr>
        <w:spacing w:before="120" w:after="120" w:line="460" w:lineRule="atLeast"/>
        <w:ind w:right="-154" w:firstLine="240" w:firstLineChars="100"/>
      </w:pPr>
      <w:r>
        <w:rPr>
          <w:rFonts w:hint="eastAsia" w:ascii="宋体" w:hAnsi="宋体" w:eastAsia="宋体" w:cs="宋体"/>
          <w:color w:val="auto"/>
          <w:sz w:val="24"/>
          <w:szCs w:val="24"/>
        </w:rPr>
        <w:t>4.2投标人网上免费下载招标文件，不收取任何</w:t>
      </w:r>
      <w:r>
        <w:rPr>
          <w:rFonts w:hint="eastAsia" w:ascii="宋体" w:hAnsi="宋体" w:eastAsia="宋体" w:cs="宋体"/>
          <w:color w:val="000000"/>
          <w:sz w:val="24"/>
          <w:szCs w:val="24"/>
        </w:rPr>
        <w:t>工本费。</w:t>
      </w:r>
    </w:p>
    <w:p>
      <w:pPr>
        <w:spacing w:before="120" w:after="120" w:line="460" w:lineRule="atLeast"/>
        <w:ind w:left="-179" w:right="-154"/>
        <w:rPr>
          <w:rFonts w:hint="eastAsia" w:ascii="黑体" w:hAnsi="宋体" w:eastAsia="黑体" w:cs="宋体"/>
          <w:b/>
          <w:bCs/>
          <w:sz w:val="24"/>
          <w:szCs w:val="24"/>
        </w:rPr>
      </w:pPr>
      <w:bookmarkStart w:id="15" w:name="_Toc221949936"/>
      <w:r>
        <w:rPr>
          <w:rFonts w:hint="eastAsia" w:ascii="黑体" w:hAnsi="宋体" w:eastAsia="黑体" w:cs="宋体"/>
          <w:b/>
          <w:bCs/>
          <w:sz w:val="24"/>
          <w:szCs w:val="24"/>
          <w:lang w:val="en-US" w:eastAsia="zh-CN"/>
        </w:rPr>
        <w:t>5</w:t>
      </w:r>
      <w:r>
        <w:rPr>
          <w:rFonts w:hint="eastAsia" w:ascii="黑体" w:hAnsi="宋体" w:eastAsia="黑体" w:cs="宋体"/>
          <w:b/>
          <w:bCs/>
          <w:sz w:val="24"/>
          <w:szCs w:val="24"/>
        </w:rPr>
        <w:t>、投标截止时间及开标时间</w:t>
      </w:r>
    </w:p>
    <w:p>
      <w:pPr>
        <w:widowControl/>
        <w:adjustRightInd w:val="0"/>
        <w:snapToGrid w:val="0"/>
        <w:spacing w:line="400" w:lineRule="exact"/>
        <w:ind w:firstLine="480" w:firstLineChars="200"/>
        <w:jc w:val="left"/>
        <w:rPr>
          <w:rFonts w:hint="eastAsia" w:ascii="宋体" w:hAnsi="宋体" w:eastAsia="宋体"/>
          <w:kern w:val="0"/>
          <w:sz w:val="24"/>
          <w:szCs w:val="24"/>
        </w:rPr>
      </w:pPr>
      <w:r>
        <w:rPr>
          <w:rFonts w:hint="eastAsia" w:ascii="宋体" w:hAnsi="宋体" w:eastAsia="宋体"/>
          <w:kern w:val="0"/>
          <w:sz w:val="24"/>
          <w:szCs w:val="24"/>
        </w:rPr>
        <w:t>5.1投标文件递交截止及开标时间：2021年</w:t>
      </w:r>
      <w:r>
        <w:rPr>
          <w:rFonts w:hint="eastAsia" w:ascii="宋体" w:hAnsi="宋体" w:eastAsia="宋体"/>
          <w:kern w:val="0"/>
          <w:sz w:val="24"/>
          <w:szCs w:val="24"/>
          <w:lang w:val="en-US" w:eastAsia="zh-CN"/>
        </w:rPr>
        <w:t>6</w:t>
      </w:r>
      <w:r>
        <w:rPr>
          <w:rFonts w:hint="eastAsia" w:ascii="宋体" w:hAnsi="宋体" w:eastAsia="宋体"/>
          <w:kern w:val="0"/>
          <w:sz w:val="24"/>
          <w:szCs w:val="24"/>
        </w:rPr>
        <w:t>月</w:t>
      </w:r>
      <w:r>
        <w:rPr>
          <w:rFonts w:hint="eastAsia" w:ascii="宋体" w:hAnsi="宋体" w:eastAsia="宋体"/>
          <w:kern w:val="0"/>
          <w:sz w:val="24"/>
          <w:szCs w:val="24"/>
          <w:lang w:val="en-US" w:eastAsia="zh-CN"/>
        </w:rPr>
        <w:t>28</w:t>
      </w:r>
      <w:r>
        <w:rPr>
          <w:rFonts w:hint="eastAsia" w:ascii="宋体" w:hAnsi="宋体" w:eastAsia="宋体"/>
          <w:kern w:val="0"/>
          <w:sz w:val="24"/>
          <w:szCs w:val="24"/>
        </w:rPr>
        <w:t>日上午</w:t>
      </w:r>
      <w:r>
        <w:rPr>
          <w:rFonts w:hint="eastAsia" w:ascii="宋体" w:hAnsi="宋体" w:eastAsia="宋体"/>
          <w:kern w:val="0"/>
          <w:sz w:val="24"/>
          <w:szCs w:val="24"/>
          <w:lang w:val="en-US" w:eastAsia="zh-CN"/>
        </w:rPr>
        <w:t>9</w:t>
      </w:r>
      <w:r>
        <w:rPr>
          <w:rFonts w:hint="eastAsia" w:ascii="宋体" w:hAnsi="宋体" w:eastAsia="宋体"/>
          <w:kern w:val="0"/>
          <w:sz w:val="24"/>
          <w:szCs w:val="24"/>
        </w:rPr>
        <w:t>：</w:t>
      </w:r>
      <w:r>
        <w:rPr>
          <w:rFonts w:hint="eastAsia" w:ascii="宋体" w:hAnsi="宋体" w:eastAsia="宋体"/>
          <w:kern w:val="0"/>
          <w:sz w:val="24"/>
          <w:szCs w:val="24"/>
          <w:lang w:val="en-US" w:eastAsia="zh-CN"/>
        </w:rPr>
        <w:t>15</w:t>
      </w:r>
      <w:r>
        <w:rPr>
          <w:rFonts w:hint="eastAsia" w:ascii="宋体" w:hAnsi="宋体" w:eastAsia="宋体"/>
          <w:kern w:val="0"/>
          <w:sz w:val="24"/>
          <w:szCs w:val="24"/>
        </w:rPr>
        <w:t>时</w:t>
      </w:r>
    </w:p>
    <w:p>
      <w:pPr>
        <w:widowControl/>
        <w:adjustRightInd w:val="0"/>
        <w:snapToGrid w:val="0"/>
        <w:spacing w:line="400" w:lineRule="exact"/>
        <w:ind w:firstLine="480" w:firstLineChars="200"/>
        <w:jc w:val="left"/>
        <w:rPr>
          <w:rFonts w:hint="eastAsia" w:ascii="宋体" w:hAnsi="宋体" w:eastAsia="宋体"/>
          <w:kern w:val="0"/>
          <w:sz w:val="24"/>
          <w:szCs w:val="24"/>
        </w:rPr>
      </w:pPr>
      <w:r>
        <w:rPr>
          <w:rFonts w:hint="eastAsia" w:ascii="宋体" w:hAnsi="宋体" w:eastAsia="宋体"/>
          <w:kern w:val="0"/>
          <w:sz w:val="24"/>
          <w:szCs w:val="24"/>
        </w:rPr>
        <w:t>5.2提交投标文件地点及开标地点：三门县</w:t>
      </w:r>
      <w:r>
        <w:rPr>
          <w:rFonts w:hint="eastAsia" w:ascii="宋体" w:hAnsi="宋体" w:eastAsia="宋体"/>
          <w:kern w:val="0"/>
          <w:sz w:val="24"/>
          <w:szCs w:val="24"/>
          <w:lang w:val="en-US" w:eastAsia="zh-CN"/>
        </w:rPr>
        <w:t>亭旁镇</w:t>
      </w:r>
      <w:r>
        <w:rPr>
          <w:rFonts w:hint="eastAsia" w:ascii="宋体" w:hAnsi="宋体" w:eastAsia="宋体"/>
          <w:kern w:val="0"/>
          <w:sz w:val="24"/>
          <w:szCs w:val="24"/>
        </w:rPr>
        <w:t>人民政府</w:t>
      </w:r>
      <w:r>
        <w:rPr>
          <w:rFonts w:hint="eastAsia" w:ascii="宋体" w:hAnsi="宋体" w:eastAsia="宋体"/>
          <w:kern w:val="0"/>
          <w:sz w:val="24"/>
          <w:szCs w:val="24"/>
          <w:lang w:val="en-US" w:eastAsia="zh-CN"/>
        </w:rPr>
        <w:t>五</w:t>
      </w:r>
      <w:r>
        <w:rPr>
          <w:rFonts w:hint="eastAsia" w:ascii="宋体" w:hAnsi="宋体" w:eastAsia="宋体"/>
          <w:kern w:val="0"/>
          <w:sz w:val="24"/>
          <w:szCs w:val="24"/>
        </w:rPr>
        <w:t>楼会议室</w:t>
      </w:r>
    </w:p>
    <w:p>
      <w:pPr>
        <w:widowControl w:val="0"/>
        <w:spacing w:line="460" w:lineRule="atLeast"/>
        <w:ind w:firstLine="480" w:firstLineChars="200"/>
        <w:rPr>
          <w:rFonts w:ascii="宋体" w:hAnsi="宋体" w:eastAsia="宋体" w:cs="宋体"/>
          <w:sz w:val="24"/>
          <w:szCs w:val="24"/>
        </w:rPr>
      </w:pPr>
      <w:r>
        <w:rPr>
          <w:rFonts w:hint="eastAsia" w:ascii="宋体" w:hAnsi="宋体" w:eastAsia="宋体" w:cs="宋体"/>
          <w:sz w:val="24"/>
          <w:szCs w:val="24"/>
        </w:rPr>
        <w:t>5.</w:t>
      </w:r>
      <w:bookmarkEnd w:id="15"/>
      <w:r>
        <w:rPr>
          <w:rFonts w:hint="eastAsia" w:ascii="宋体" w:hAnsi="宋体" w:eastAsia="宋体" w:cs="宋体"/>
          <w:sz w:val="24"/>
          <w:szCs w:val="24"/>
          <w:lang w:val="en-US" w:eastAsia="zh-CN"/>
        </w:rPr>
        <w:t>3</w:t>
      </w:r>
      <w:r>
        <w:rPr>
          <w:rFonts w:hint="eastAsia" w:ascii="宋体" w:hAnsi="宋体" w:eastAsia="宋体" w:cs="宋体"/>
          <w:sz w:val="24"/>
          <w:szCs w:val="24"/>
        </w:rPr>
        <w:t>逾期送达的或者未送达指定地点的投标文件，招标人不予受理。</w:t>
      </w:r>
      <w:bookmarkStart w:id="16" w:name="_Toc221949937"/>
      <w:bookmarkEnd w:id="16"/>
      <w:bookmarkStart w:id="17" w:name="_Toc222032637"/>
      <w:bookmarkEnd w:id="17"/>
      <w:bookmarkStart w:id="18" w:name="_Toc222033819"/>
      <w:bookmarkEnd w:id="18"/>
      <w:bookmarkStart w:id="19" w:name="_Toc222030970"/>
      <w:bookmarkEnd w:id="19"/>
      <w:bookmarkStart w:id="20" w:name="_Toc270602174"/>
      <w:bookmarkEnd w:id="20"/>
      <w:bookmarkStart w:id="21" w:name="_Toc229305328"/>
      <w:bookmarkEnd w:id="21"/>
      <w:bookmarkStart w:id="22" w:name="_Toc222029468"/>
      <w:bookmarkEnd w:id="22"/>
    </w:p>
    <w:p>
      <w:pPr>
        <w:spacing w:before="120" w:after="120" w:line="460" w:lineRule="atLeast"/>
        <w:ind w:left="-179" w:right="-154"/>
        <w:rPr>
          <w:rFonts w:hint="eastAsia" w:ascii="黑体" w:hAnsi="宋体" w:eastAsia="黑体" w:cs="宋体"/>
          <w:b/>
          <w:bCs/>
          <w:sz w:val="24"/>
          <w:szCs w:val="24"/>
        </w:rPr>
      </w:pPr>
      <w:r>
        <w:rPr>
          <w:rFonts w:hint="eastAsia" w:ascii="黑体" w:hAnsi="宋体" w:eastAsia="黑体" w:cs="宋体"/>
          <w:b/>
          <w:bCs/>
          <w:sz w:val="24"/>
          <w:szCs w:val="24"/>
        </w:rPr>
        <w:t>6</w:t>
      </w:r>
      <w:r>
        <w:rPr>
          <w:rFonts w:hint="eastAsia" w:ascii="黑体" w:hAnsi="宋体" w:eastAsia="黑体" w:cs="宋体"/>
          <w:b/>
          <w:bCs/>
          <w:sz w:val="24"/>
          <w:szCs w:val="24"/>
          <w:lang w:eastAsia="zh-CN"/>
        </w:rPr>
        <w:t>、</w:t>
      </w:r>
      <w:r>
        <w:rPr>
          <w:rFonts w:hint="eastAsia" w:ascii="黑体" w:hAnsi="宋体" w:eastAsia="黑体" w:cs="宋体"/>
          <w:b/>
          <w:bCs/>
          <w:sz w:val="24"/>
          <w:szCs w:val="24"/>
        </w:rPr>
        <w:t>踏勘现场和投标预备会</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投标人可自行踏勘现场。招标人不组织投标预备会。</w:t>
      </w:r>
    </w:p>
    <w:p>
      <w:pPr>
        <w:spacing w:before="120" w:after="120" w:line="460" w:lineRule="atLeast"/>
        <w:ind w:left="-179" w:right="-154"/>
        <w:rPr>
          <w:rFonts w:hint="eastAsia" w:ascii="黑体" w:hAnsi="宋体" w:eastAsia="黑体" w:cs="宋体"/>
          <w:b/>
          <w:bCs/>
          <w:sz w:val="24"/>
          <w:szCs w:val="24"/>
        </w:rPr>
      </w:pPr>
      <w:r>
        <w:rPr>
          <w:rFonts w:hint="eastAsia" w:ascii="黑体" w:hAnsi="宋体" w:eastAsia="黑体" w:cs="宋体"/>
          <w:b/>
          <w:bCs/>
          <w:sz w:val="24"/>
          <w:szCs w:val="24"/>
          <w:lang w:val="en-US" w:eastAsia="zh-CN"/>
        </w:rPr>
        <w:t>7</w:t>
      </w:r>
      <w:bookmarkStart w:id="23" w:name="_Toc222032639"/>
      <w:bookmarkEnd w:id="23"/>
      <w:bookmarkStart w:id="24" w:name="_Toc222033821"/>
      <w:bookmarkEnd w:id="24"/>
      <w:bookmarkStart w:id="25" w:name="_Toc229305330"/>
      <w:bookmarkEnd w:id="25"/>
      <w:bookmarkStart w:id="26" w:name="_Toc222029470"/>
      <w:bookmarkEnd w:id="26"/>
      <w:bookmarkStart w:id="27" w:name="_Toc168476035"/>
      <w:bookmarkEnd w:id="27"/>
      <w:bookmarkStart w:id="28" w:name="_Toc270602176"/>
      <w:bookmarkEnd w:id="28"/>
      <w:bookmarkStart w:id="29" w:name="_Toc144974485"/>
      <w:bookmarkEnd w:id="29"/>
      <w:bookmarkStart w:id="30" w:name="_Toc221949941"/>
      <w:bookmarkEnd w:id="30"/>
      <w:bookmarkStart w:id="31" w:name="_Toc222030972"/>
      <w:bookmarkEnd w:id="31"/>
      <w:bookmarkStart w:id="32" w:name="_Toc168475632"/>
      <w:bookmarkEnd w:id="32"/>
      <w:r>
        <w:rPr>
          <w:rFonts w:hint="eastAsia" w:ascii="黑体" w:hAnsi="宋体" w:eastAsia="黑体" w:cs="宋体"/>
          <w:b/>
          <w:bCs/>
          <w:sz w:val="24"/>
          <w:szCs w:val="24"/>
          <w:lang w:eastAsia="zh-CN"/>
        </w:rPr>
        <w:t>、</w:t>
      </w:r>
      <w:r>
        <w:rPr>
          <w:rFonts w:hint="eastAsia" w:ascii="黑体" w:hAnsi="宋体" w:eastAsia="黑体" w:cs="宋体"/>
          <w:b/>
          <w:bCs/>
          <w:sz w:val="24"/>
          <w:szCs w:val="24"/>
        </w:rPr>
        <w:t>联系方式</w:t>
      </w:r>
    </w:p>
    <w:p>
      <w:pPr>
        <w:widowControl w:val="0"/>
        <w:snapToGrid w:val="0"/>
        <w:spacing w:line="460" w:lineRule="exact"/>
        <w:ind w:firstLine="480" w:firstLineChars="200"/>
        <w:rPr>
          <w:rFonts w:ascii="宋体" w:hAnsi="宋体" w:eastAsia="宋体" w:cs="宋体"/>
          <w:sz w:val="24"/>
          <w:szCs w:val="24"/>
        </w:rPr>
      </w:pPr>
      <w:bookmarkStart w:id="33" w:name="_Toc221949942"/>
      <w:r>
        <w:rPr>
          <w:rFonts w:hint="eastAsia" w:ascii="宋体" w:hAnsi="宋体" w:eastAsia="宋体" w:cs="宋体"/>
          <w:sz w:val="24"/>
          <w:szCs w:val="24"/>
        </w:rPr>
        <w:t>招 标 人：</w:t>
      </w:r>
      <w:bookmarkEnd w:id="33"/>
      <w:bookmarkStart w:id="34" w:name="_Toc221949945"/>
      <w:r>
        <w:rPr>
          <w:rFonts w:hint="eastAsia" w:ascii="宋体" w:hAnsi="宋体" w:eastAsia="宋体" w:cs="宋体"/>
          <w:sz w:val="24"/>
          <w:szCs w:val="24"/>
        </w:rPr>
        <w:t>三门县亭旁镇人民政府</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杨成乾</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 xml:space="preserve"> 13968463030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widowControl w:val="0"/>
        <w:snapToGrid w:val="0"/>
        <w:spacing w:line="460" w:lineRule="exact"/>
        <w:ind w:firstLine="480" w:firstLineChars="200"/>
        <w:rPr>
          <w:rFonts w:ascii="宋体" w:hAnsi="宋体" w:eastAsia="宋体" w:cs="宋体"/>
          <w:sz w:val="24"/>
          <w:szCs w:val="24"/>
        </w:rPr>
      </w:pP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招标代理机构：浙江亿隆工程咨询有限公司</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联 系 人：</w:t>
      </w:r>
      <w:bookmarkEnd w:id="34"/>
      <w:r>
        <w:rPr>
          <w:rFonts w:hint="eastAsia" w:ascii="宋体" w:hAnsi="宋体" w:eastAsia="宋体" w:cs="宋体"/>
          <w:sz w:val="24"/>
          <w:szCs w:val="24"/>
        </w:rPr>
        <w:t xml:space="preserve">王英                </w:t>
      </w:r>
    </w:p>
    <w:p>
      <w:pPr>
        <w:widowControl w:val="0"/>
        <w:snapToGrid w:val="0"/>
        <w:spacing w:line="460" w:lineRule="exact"/>
        <w:ind w:firstLine="480" w:firstLineChars="200"/>
        <w:rPr>
          <w:rFonts w:ascii="宋体" w:hAnsi="宋体" w:eastAsia="宋体" w:cs="宋体"/>
          <w:sz w:val="24"/>
          <w:szCs w:val="24"/>
        </w:rPr>
      </w:pPr>
      <w:bookmarkStart w:id="35" w:name="_Toc221949946"/>
      <w:r>
        <w:rPr>
          <w:rFonts w:hint="eastAsia" w:ascii="宋体" w:hAnsi="宋体" w:eastAsia="宋体" w:cs="宋体"/>
          <w:sz w:val="24"/>
          <w:szCs w:val="24"/>
        </w:rPr>
        <w:t>电    话：</w:t>
      </w:r>
      <w:bookmarkEnd w:id="35"/>
      <w:r>
        <w:rPr>
          <w:rFonts w:hint="eastAsia" w:ascii="宋体" w:hAnsi="宋体" w:eastAsia="宋体" w:cs="宋体"/>
          <w:sz w:val="24"/>
          <w:szCs w:val="24"/>
        </w:rPr>
        <w:t xml:space="preserve">13867616663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地    址：三门县梧桐路20号总商会大厦24楼</w:t>
      </w:r>
    </w:p>
    <w:p>
      <w:pPr>
        <w:widowControl w:val="0"/>
        <w:snapToGrid w:val="0"/>
        <w:spacing w:line="460" w:lineRule="exact"/>
        <w:ind w:firstLine="480" w:firstLineChars="200"/>
        <w:rPr>
          <w:rFonts w:ascii="宋体" w:hAnsi="宋体" w:eastAsia="宋体" w:cs="宋体"/>
          <w:sz w:val="24"/>
          <w:szCs w:val="24"/>
        </w:rPr>
      </w:pPr>
    </w:p>
    <w:p>
      <w:pPr>
        <w:pStyle w:val="5"/>
        <w:rPr>
          <w:rFonts w:ascii="宋体" w:hAnsi="宋体" w:eastAsia="宋体" w:cs="宋体"/>
          <w:sz w:val="24"/>
          <w:szCs w:val="24"/>
        </w:rPr>
      </w:pPr>
    </w:p>
    <w:p/>
    <w:p>
      <w:pPr>
        <w:widowControl w:val="0"/>
        <w:snapToGrid w:val="0"/>
        <w:spacing w:line="4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 xml:space="preserve">招标代理机构：浙江亿隆工程咨询有限公司                           </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招标人：三门县亭旁镇人民政府</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招标监管机构：三门县亭旁镇公共资源交易中心</w:t>
      </w:r>
    </w:p>
    <w:p>
      <w:pPr>
        <w:rPr>
          <w:szCs w:val="21"/>
        </w:rPr>
      </w:pPr>
      <w:r>
        <w:rPr>
          <w:rFonts w:hint="eastAsia"/>
          <w:szCs w:val="21"/>
        </w:rPr>
        <w:t xml:space="preserve">                                                             </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rPr>
        <w:t>2021</w:t>
      </w:r>
      <w:r>
        <w:rPr>
          <w:rFonts w:hint="eastAsia" w:ascii="宋体" w:hAnsi="宋体" w:eastAsia="宋体"/>
          <w:color w:val="auto"/>
          <w:sz w:val="24"/>
        </w:rPr>
        <w:t>年</w:t>
      </w:r>
      <w:r>
        <w:rPr>
          <w:rFonts w:hint="eastAsia" w:ascii="宋体" w:hAnsi="宋体"/>
          <w:color w:val="auto"/>
          <w:sz w:val="24"/>
        </w:rPr>
        <w:t>6</w:t>
      </w:r>
      <w:r>
        <w:rPr>
          <w:rFonts w:hint="eastAsia" w:ascii="宋体" w:hAnsi="宋体" w:eastAsia="宋体"/>
          <w:color w:val="auto"/>
          <w:sz w:val="24"/>
        </w:rPr>
        <w:t>月</w:t>
      </w:r>
      <w:r>
        <w:rPr>
          <w:rFonts w:hint="eastAsia" w:ascii="宋体" w:hAnsi="宋体" w:eastAsia="宋体"/>
          <w:color w:val="auto"/>
          <w:sz w:val="24"/>
          <w:lang w:val="en-US" w:eastAsia="zh-CN"/>
        </w:rPr>
        <w:t>24</w:t>
      </w:r>
      <w:r>
        <w:rPr>
          <w:rFonts w:hint="eastAsia" w:ascii="宋体" w:hAnsi="宋体" w:eastAsia="宋体"/>
          <w:color w:val="auto"/>
          <w:sz w:val="24"/>
        </w:rPr>
        <w:t>日</w:t>
      </w:r>
    </w:p>
    <w:p>
      <w:pPr>
        <w:rPr>
          <w:rFonts w:ascii="华文中宋" w:hAnsi="华文中宋" w:eastAsia="华文中宋"/>
          <w:sz w:val="44"/>
          <w:szCs w:val="44"/>
        </w:rPr>
      </w:pPr>
      <w:r>
        <w:rPr>
          <w:rFonts w:hint="eastAsia" w:ascii="华文中宋" w:hAnsi="华文中宋" w:eastAsia="华文中宋"/>
          <w:sz w:val="44"/>
          <w:szCs w:val="44"/>
        </w:rPr>
        <w:br w:type="page"/>
      </w:r>
    </w:p>
    <w:p>
      <w:pPr>
        <w:pStyle w:val="14"/>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4"/>
        <w:spacing w:before="0" w:after="0"/>
      </w:pPr>
      <w:r>
        <w:rPr>
          <w:rFonts w:hint="eastAsia"/>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ascii="宋体" w:hAnsi="宋体" w:eastAsia="宋体"/>
                <w:sz w:val="21"/>
                <w:szCs w:val="21"/>
              </w:rPr>
            </w:pPr>
            <w:r>
              <w:rPr>
                <w:rFonts w:hint="eastAsia" w:ascii="宋体" w:hAnsi="宋体" w:eastAsia="宋体"/>
                <w:sz w:val="21"/>
                <w:szCs w:val="21"/>
              </w:rPr>
              <w:t xml:space="preserve">三门县亭旁镇大岙山塘渗漏处理工程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sz w:val="21"/>
                <w:szCs w:val="21"/>
              </w:rPr>
              <w:t>三门县亭旁镇大岙山塘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预算审核造价：</w:t>
            </w:r>
            <w:r>
              <w:rPr>
                <w:rFonts w:hint="eastAsia" w:ascii="宋体" w:hAnsi="宋体" w:eastAsia="宋体"/>
                <w:sz w:val="21"/>
                <w:szCs w:val="21"/>
                <w:u w:val="single"/>
              </w:rPr>
              <w:t>105399</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sz w:val="21"/>
                <w:szCs w:val="21"/>
              </w:rPr>
            </w:pPr>
            <w:r>
              <w:rPr>
                <w:rFonts w:hint="eastAsia" w:ascii="宋体" w:hAnsi="宋体" w:eastAsia="宋体" w:cs="宋体"/>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20日历天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资金来源</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color w:val="auto"/>
                <w:sz w:val="21"/>
                <w:szCs w:val="21"/>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6"/>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企业营业执照、资质证书和安全生产许可证副本复印件；项目负责人B类证书的复印件。</w:t>
            </w:r>
          </w:p>
          <w:p>
            <w:pPr>
              <w:pStyle w:val="6"/>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：人民币贰仟元（￥2000.00元）</w:t>
            </w:r>
          </w:p>
          <w:p>
            <w:pPr>
              <w:spacing w:line="360" w:lineRule="auto"/>
              <w:rPr>
                <w:rFonts w:ascii="宋体" w:hAnsi="宋体" w:eastAsia="宋体"/>
                <w:color w:val="auto"/>
                <w:sz w:val="21"/>
                <w:szCs w:val="21"/>
              </w:rPr>
            </w:pPr>
            <w:r>
              <w:rPr>
                <w:rFonts w:hint="eastAsia" w:ascii="宋体" w:hAnsi="宋体" w:eastAsia="宋体"/>
                <w:color w:val="000000"/>
                <w:sz w:val="21"/>
                <w:szCs w:val="21"/>
              </w:rPr>
              <w:t>2、担保形式：</w:t>
            </w:r>
            <w:r>
              <w:rPr>
                <w:rFonts w:hint="eastAsia" w:ascii="宋体" w:hAnsi="宋体" w:eastAsia="宋体"/>
                <w:color w:val="auto"/>
                <w:sz w:val="21"/>
                <w:szCs w:val="21"/>
              </w:rPr>
              <w:t>现金，装入信封外面写上投标单位名称</w:t>
            </w:r>
          </w:p>
          <w:p>
            <w:pPr>
              <w:adjustRightInd w:val="0"/>
              <w:snapToGrid w:val="0"/>
              <w:spacing w:line="340" w:lineRule="exact"/>
              <w:rPr>
                <w:rFonts w:ascii="宋体" w:hAnsi="宋体" w:eastAsia="宋体"/>
                <w:sz w:val="21"/>
                <w:szCs w:val="21"/>
              </w:rPr>
            </w:pPr>
            <w:r>
              <w:rPr>
                <w:rFonts w:hint="eastAsia" w:ascii="宋体" w:hAnsi="宋体" w:eastAsia="宋体"/>
                <w:color w:val="auto"/>
                <w:sz w:val="21"/>
                <w:szCs w:val="21"/>
              </w:rPr>
              <w:t>3、提交地址：三门县亭旁镇五楼会议室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rPr>
              <w:t>三门县亭旁镇人民政府五楼会议室</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2021年6月2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日9时</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5"/>
      </w:pPr>
    </w:p>
    <w:p>
      <w:pPr>
        <w:spacing w:line="420" w:lineRule="exact"/>
        <w:rPr>
          <w:sz w:val="21"/>
        </w:rPr>
      </w:pPr>
    </w:p>
    <w:p>
      <w:pPr>
        <w:pStyle w:val="14"/>
        <w:spacing w:line="400" w:lineRule="exact"/>
        <w:rPr>
          <w:sz w:val="30"/>
          <w:szCs w:val="30"/>
        </w:rPr>
      </w:pPr>
      <w:bookmarkStart w:id="36" w:name="_Toc18718"/>
      <w:bookmarkStart w:id="37" w:name="_Toc500209413"/>
      <w:bookmarkStart w:id="38" w:name="_Toc500208464"/>
      <w:r>
        <w:rPr>
          <w:rFonts w:hint="eastAsia" w:ascii="宋体" w:hAnsi="宋体" w:cs="宋体"/>
          <w:sz w:val="30"/>
          <w:szCs w:val="30"/>
        </w:rPr>
        <w:t>第一节  总  则</w:t>
      </w:r>
      <w:bookmarkEnd w:id="36"/>
      <w:bookmarkEnd w:id="37"/>
      <w:bookmarkEnd w:id="38"/>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39"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39"/>
    <w:p>
      <w:pPr>
        <w:spacing w:line="400" w:lineRule="exact"/>
        <w:rPr>
          <w:rFonts w:ascii="宋体" w:hAnsi="宋体" w:eastAsia="宋体"/>
          <w:sz w:val="21"/>
          <w:szCs w:val="21"/>
        </w:rPr>
      </w:pPr>
      <w:bookmarkStart w:id="40" w:name="_Toc500208466"/>
      <w:r>
        <w:rPr>
          <w:rFonts w:hint="eastAsia" w:ascii="宋体" w:hAnsi="宋体" w:eastAsia="宋体"/>
          <w:sz w:val="21"/>
          <w:szCs w:val="21"/>
        </w:rPr>
        <w:t xml:space="preserve">    2.1招标工程项目的招标方式详见本须知前附表。</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w:t>
      </w:r>
    </w:p>
    <w:p>
      <w:pPr>
        <w:spacing w:line="400" w:lineRule="exact"/>
        <w:rPr>
          <w:rFonts w:ascii="宋体" w:hAnsi="宋体" w:eastAsia="宋体"/>
          <w:b/>
          <w:sz w:val="21"/>
          <w:szCs w:val="21"/>
        </w:rPr>
      </w:pPr>
      <w:bookmarkStart w:id="41" w:name="_Toc89"/>
      <w:bookmarkStart w:id="42" w:name="_Toc169487778"/>
      <w:bookmarkStart w:id="43" w:name="_Toc155342530"/>
      <w:r>
        <w:rPr>
          <w:rFonts w:hint="eastAsia" w:ascii="宋体" w:hAnsi="宋体" w:eastAsia="宋体"/>
          <w:b/>
          <w:sz w:val="21"/>
          <w:szCs w:val="21"/>
        </w:rPr>
        <w:t xml:space="preserve">    3、资金来源</w:t>
      </w:r>
      <w:bookmarkEnd w:id="40"/>
      <w:bookmarkEnd w:id="41"/>
      <w:bookmarkEnd w:id="42"/>
      <w:bookmarkEnd w:id="43"/>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3.1本招标工程项目资金来源详见本须知前附表，其中部分资金用于本工程项目合同项下的合格支付。</w:t>
      </w:r>
    </w:p>
    <w:p>
      <w:pPr>
        <w:spacing w:line="400" w:lineRule="exact"/>
        <w:rPr>
          <w:rFonts w:ascii="宋体" w:hAnsi="宋体" w:eastAsia="宋体"/>
          <w:b/>
          <w:sz w:val="21"/>
          <w:szCs w:val="21"/>
        </w:rPr>
      </w:pPr>
      <w:bookmarkStart w:id="44" w:name="_Toc169487779"/>
      <w:bookmarkStart w:id="45" w:name="_Toc32229"/>
      <w:bookmarkStart w:id="46" w:name="_Toc155342531"/>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44"/>
      <w:bookmarkEnd w:id="45"/>
      <w:bookmarkEnd w:id="46"/>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w:t>
      </w:r>
    </w:p>
    <w:p>
      <w:pPr>
        <w:spacing w:line="400" w:lineRule="exact"/>
        <w:ind w:firstLine="420"/>
        <w:rPr>
          <w:rFonts w:hint="eastAsia" w:ascii="宋体" w:hAnsi="宋体" w:eastAsia="宋体"/>
          <w:sz w:val="21"/>
          <w:szCs w:val="21"/>
        </w:rPr>
      </w:pPr>
      <w:r>
        <w:rPr>
          <w:rFonts w:hint="eastAsia" w:ascii="宋体" w:hAnsi="宋体" w:eastAsia="宋体"/>
          <w:sz w:val="21"/>
          <w:szCs w:val="21"/>
        </w:rPr>
        <w:t>4.2投标人确定方式详见本须知前附表。</w:t>
      </w:r>
    </w:p>
    <w:p>
      <w:pPr>
        <w:pStyle w:val="2"/>
        <w:ind w:firstLine="420"/>
      </w:pPr>
      <w:r>
        <w:rPr>
          <w:rFonts w:hint="eastAsia"/>
        </w:rPr>
        <w:t xml:space="preserve">4.3项目负责人在建项目要求： 本项目招标无要求。 </w:t>
      </w:r>
    </w:p>
    <w:p>
      <w:pPr>
        <w:spacing w:line="400" w:lineRule="exact"/>
        <w:rPr>
          <w:rFonts w:ascii="宋体" w:hAnsi="宋体" w:eastAsia="宋体"/>
          <w:sz w:val="21"/>
          <w:szCs w:val="21"/>
        </w:rPr>
      </w:pPr>
      <w:r>
        <w:rPr>
          <w:rFonts w:hint="eastAsia" w:ascii="宋体" w:hAnsi="宋体" w:eastAsia="宋体"/>
          <w:sz w:val="21"/>
          <w:szCs w:val="21"/>
        </w:rPr>
        <w:t xml:space="preserve">    4.</w:t>
      </w:r>
      <w:r>
        <w:rPr>
          <w:rFonts w:hint="eastAsia" w:ascii="宋体" w:hAnsi="宋体" w:eastAsia="宋体"/>
          <w:sz w:val="21"/>
          <w:szCs w:val="21"/>
          <w:lang w:val="en-US" w:eastAsia="zh-CN"/>
        </w:rPr>
        <w:t>4</w:t>
      </w:r>
      <w:r>
        <w:rPr>
          <w:rFonts w:hint="eastAsia" w:ascii="宋体" w:hAnsi="宋体" w:eastAsia="宋体"/>
          <w:sz w:val="21"/>
          <w:szCs w:val="21"/>
        </w:rPr>
        <w:t>本工程不接受联合体投标。</w:t>
      </w:r>
    </w:p>
    <w:p>
      <w:pPr>
        <w:spacing w:line="400" w:lineRule="exact"/>
        <w:rPr>
          <w:rFonts w:ascii="宋体" w:hAnsi="宋体" w:eastAsia="宋体"/>
          <w:b/>
          <w:sz w:val="21"/>
          <w:szCs w:val="21"/>
        </w:rPr>
      </w:pPr>
      <w:bookmarkStart w:id="47" w:name="_Toc32680"/>
      <w:bookmarkStart w:id="48" w:name="_Toc169487780"/>
      <w:bookmarkStart w:id="49" w:name="_Toc155342532"/>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47"/>
      <w:bookmarkEnd w:id="48"/>
      <w:bookmarkEnd w:id="49"/>
    </w:p>
    <w:p>
      <w:pPr>
        <w:spacing w:line="400" w:lineRule="exact"/>
        <w:rPr>
          <w:rFonts w:ascii="宋体" w:hAnsi="宋体" w:eastAsia="宋体"/>
          <w:sz w:val="21"/>
          <w:szCs w:val="21"/>
        </w:rPr>
      </w:pPr>
      <w:r>
        <w:rPr>
          <w:rFonts w:hint="eastAsia" w:ascii="宋体" w:hAnsi="宋体" w:eastAsia="宋体"/>
          <w:sz w:val="21"/>
          <w:szCs w:val="21"/>
        </w:rPr>
        <w:t xml:space="preserve">    5.1投标人应自行承担其参加投标活动自身发生的费用。</w:t>
      </w:r>
    </w:p>
    <w:p>
      <w:pPr>
        <w:spacing w:line="400" w:lineRule="exact"/>
        <w:rPr>
          <w:rFonts w:ascii="宋体" w:hAnsi="宋体" w:eastAsia="宋体"/>
          <w:b/>
          <w:sz w:val="21"/>
          <w:szCs w:val="21"/>
        </w:rPr>
      </w:pPr>
      <w:bookmarkStart w:id="50" w:name="_Toc343791608"/>
      <w:bookmarkStart w:id="51" w:name="_Toc6360"/>
      <w:bookmarkStart w:id="52" w:name="_Toc169487782"/>
      <w:bookmarkStart w:id="53" w:name="_Toc155342534"/>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50"/>
      <w:bookmarkEnd w:id="51"/>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54"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52"/>
      <w:bookmarkEnd w:id="53"/>
      <w:bookmarkEnd w:id="54"/>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4"/>
        <w:spacing w:line="400" w:lineRule="exact"/>
        <w:rPr>
          <w:rFonts w:ascii="宋体" w:hAnsi="宋体" w:cs="宋体"/>
          <w:sz w:val="30"/>
          <w:szCs w:val="30"/>
        </w:rPr>
      </w:pPr>
      <w:bookmarkStart w:id="55" w:name="_Toc500209414"/>
      <w:bookmarkStart w:id="56" w:name="_Toc500208467"/>
      <w:bookmarkStart w:id="57" w:name="_Toc400"/>
      <w:r>
        <w:rPr>
          <w:rFonts w:hint="eastAsia" w:ascii="宋体" w:hAnsi="宋体" w:cs="宋体"/>
          <w:sz w:val="30"/>
          <w:szCs w:val="30"/>
        </w:rPr>
        <w:t>第二节  招标文件</w:t>
      </w:r>
      <w:bookmarkEnd w:id="55"/>
      <w:bookmarkEnd w:id="56"/>
      <w:bookmarkEnd w:id="57"/>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58" w:name="_Toc500208469"/>
      <w:bookmarkStart w:id="59" w:name="_Toc169487785"/>
      <w:bookmarkStart w:id="60" w:name="_Toc25615"/>
      <w:bookmarkStart w:id="61" w:name="_Toc155342537"/>
      <w:r>
        <w:rPr>
          <w:rFonts w:hint="eastAsia" w:ascii="宋体" w:hAnsi="宋体" w:eastAsia="宋体"/>
          <w:b/>
          <w:sz w:val="21"/>
          <w:szCs w:val="21"/>
        </w:rPr>
        <w:t xml:space="preserve">    9、招标文件的</w:t>
      </w:r>
      <w:bookmarkEnd w:id="58"/>
      <w:r>
        <w:rPr>
          <w:rFonts w:hint="eastAsia" w:ascii="宋体" w:hAnsi="宋体" w:eastAsia="宋体"/>
          <w:b/>
          <w:sz w:val="21"/>
          <w:szCs w:val="21"/>
        </w:rPr>
        <w:t>澄清</w:t>
      </w:r>
      <w:bookmarkEnd w:id="59"/>
      <w:bookmarkEnd w:id="60"/>
      <w:bookmarkEnd w:id="61"/>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62" w:name="_Toc169487788"/>
      <w:bookmarkStart w:id="63" w:name="_Toc155342540"/>
      <w:bookmarkStart w:id="64" w:name="_Toc8037"/>
      <w:r>
        <w:rPr>
          <w:rFonts w:hint="eastAsia" w:ascii="宋体" w:hAnsi="宋体" w:eastAsia="宋体"/>
          <w:b/>
          <w:sz w:val="21"/>
          <w:szCs w:val="21"/>
        </w:rPr>
        <w:t xml:space="preserve">    12、招标文件的解释权</w:t>
      </w:r>
      <w:bookmarkEnd w:id="62"/>
      <w:bookmarkEnd w:id="63"/>
      <w:bookmarkEnd w:id="64"/>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4"/>
        <w:spacing w:line="400" w:lineRule="exact"/>
        <w:rPr>
          <w:rFonts w:ascii="宋体" w:hAnsi="宋体" w:cs="宋体"/>
          <w:sz w:val="30"/>
          <w:szCs w:val="30"/>
        </w:rPr>
      </w:pPr>
      <w:bookmarkStart w:id="65" w:name="_Toc4188"/>
      <w:bookmarkStart w:id="66" w:name="_Toc500209416"/>
      <w:bookmarkStart w:id="67" w:name="_Toc500208475"/>
      <w:r>
        <w:rPr>
          <w:rFonts w:hint="eastAsia" w:ascii="宋体" w:hAnsi="宋体" w:cs="宋体"/>
          <w:sz w:val="30"/>
          <w:szCs w:val="30"/>
        </w:rPr>
        <w:t>第三节  投标文件的编制</w:t>
      </w:r>
      <w:bookmarkEnd w:id="65"/>
      <w:bookmarkEnd w:id="66"/>
      <w:bookmarkEnd w:id="67"/>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w:t>
      </w:r>
    </w:p>
    <w:p>
      <w:pPr>
        <w:spacing w:line="400" w:lineRule="exact"/>
        <w:rPr>
          <w:rFonts w:ascii="宋体" w:hAnsi="宋体" w:eastAsia="宋体"/>
          <w:b/>
          <w:sz w:val="21"/>
          <w:szCs w:val="21"/>
        </w:rPr>
      </w:pPr>
      <w:bookmarkStart w:id="68" w:name="_Toc23066"/>
      <w:bookmarkStart w:id="69" w:name="_Toc169487791"/>
      <w:bookmarkStart w:id="70" w:name="_Toc155342544"/>
      <w:r>
        <w:rPr>
          <w:rFonts w:hint="eastAsia" w:ascii="宋体" w:hAnsi="宋体" w:eastAsia="宋体"/>
          <w:b/>
          <w:sz w:val="21"/>
          <w:szCs w:val="21"/>
        </w:rPr>
        <w:t xml:space="preserve">    14、投标文件的格式</w:t>
      </w:r>
      <w:bookmarkEnd w:id="68"/>
      <w:bookmarkEnd w:id="69"/>
      <w:bookmarkEnd w:id="70"/>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w:t>
      </w:r>
    </w:p>
    <w:p>
      <w:pPr>
        <w:spacing w:line="400" w:lineRule="exact"/>
        <w:rPr>
          <w:rFonts w:ascii="宋体" w:hAnsi="宋体" w:eastAsia="宋体"/>
          <w:b/>
          <w:sz w:val="21"/>
          <w:szCs w:val="21"/>
        </w:rPr>
      </w:pPr>
      <w:bookmarkStart w:id="71" w:name="_Toc155342545"/>
      <w:bookmarkStart w:id="72" w:name="_Toc169487792"/>
      <w:bookmarkStart w:id="73" w:name="_Toc14574"/>
      <w:r>
        <w:rPr>
          <w:rFonts w:hint="eastAsia" w:ascii="宋体" w:hAnsi="宋体" w:eastAsia="宋体"/>
          <w:b/>
          <w:sz w:val="21"/>
          <w:szCs w:val="21"/>
        </w:rPr>
        <w:t xml:space="preserve">    15、投标报价组成</w:t>
      </w:r>
      <w:bookmarkEnd w:id="71"/>
      <w:bookmarkEnd w:id="72"/>
      <w:bookmarkEnd w:id="73"/>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4" w:name="_Toc169487794"/>
      <w:bookmarkStart w:id="75" w:name="_Toc23662"/>
      <w:bookmarkStart w:id="76" w:name="_Toc155342547"/>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74"/>
      <w:bookmarkEnd w:id="75"/>
      <w:bookmarkEnd w:id="76"/>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77" w:name="_Toc9382"/>
      <w:bookmarkStart w:id="78" w:name="_Toc169487795"/>
      <w:bookmarkStart w:id="79" w:name="_Toc155342548"/>
      <w:r>
        <w:rPr>
          <w:rFonts w:hint="eastAsia" w:ascii="宋体" w:hAnsi="宋体" w:eastAsia="宋体"/>
          <w:b/>
          <w:sz w:val="21"/>
          <w:szCs w:val="21"/>
        </w:rPr>
        <w:t xml:space="preserve">    17、投标有效期</w:t>
      </w:r>
      <w:bookmarkEnd w:id="77"/>
      <w:bookmarkEnd w:id="78"/>
      <w:bookmarkEnd w:id="79"/>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80" w:name="_Toc155342549"/>
      <w:bookmarkStart w:id="81" w:name="_Toc169487796"/>
      <w:bookmarkStart w:id="82" w:name="_Toc500208479"/>
      <w:bookmarkStart w:id="83" w:name="_Toc7107"/>
      <w:r>
        <w:rPr>
          <w:rFonts w:hint="eastAsia" w:ascii="宋体" w:hAnsi="宋体" w:eastAsia="宋体"/>
          <w:b/>
          <w:sz w:val="21"/>
          <w:szCs w:val="21"/>
        </w:rPr>
        <w:t xml:space="preserve">    18、投标文件的份数和签署</w:t>
      </w:r>
      <w:bookmarkEnd w:id="80"/>
      <w:bookmarkEnd w:id="81"/>
      <w:bookmarkEnd w:id="82"/>
      <w:bookmarkEnd w:id="83"/>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84" w:name="_Toc500209417"/>
      <w:bookmarkStart w:id="85" w:name="_Toc500208480"/>
      <w:bookmarkStart w:id="86" w:name="_Toc20303"/>
    </w:p>
    <w:p>
      <w:pPr>
        <w:spacing w:line="400" w:lineRule="exact"/>
        <w:rPr>
          <w:rFonts w:ascii="宋体" w:hAnsi="宋体" w:eastAsia="宋体" w:cs="宋体"/>
          <w:sz w:val="21"/>
        </w:rPr>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84"/>
      <w:bookmarkEnd w:id="85"/>
      <w:bookmarkEnd w:id="86"/>
      <w:bookmarkStart w:id="87" w:name="_Toc500208481"/>
      <w:bookmarkStart w:id="88" w:name="_Toc169487798"/>
      <w:bookmarkStart w:id="89" w:name="_Toc155342551"/>
      <w:bookmarkStart w:id="90" w:name="_Toc4467"/>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87"/>
      <w:bookmarkEnd w:id="88"/>
      <w:bookmarkEnd w:id="89"/>
      <w:bookmarkEnd w:id="90"/>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w:t>
      </w:r>
    </w:p>
    <w:p>
      <w:pPr>
        <w:spacing w:line="400" w:lineRule="exact"/>
        <w:rPr>
          <w:rFonts w:ascii="宋体" w:hAnsi="宋体" w:eastAsia="宋体"/>
          <w:b/>
          <w:sz w:val="21"/>
          <w:szCs w:val="21"/>
        </w:rPr>
      </w:pPr>
      <w:bookmarkStart w:id="91" w:name="_Toc169487799"/>
      <w:bookmarkStart w:id="92" w:name="_Toc32353"/>
      <w:bookmarkStart w:id="93" w:name="_Toc155342552"/>
      <w:bookmarkStart w:id="94" w:name="_Toc500208482"/>
      <w:r>
        <w:rPr>
          <w:rFonts w:hint="eastAsia" w:ascii="宋体" w:hAnsi="宋体" w:eastAsia="宋体"/>
          <w:b/>
          <w:sz w:val="21"/>
          <w:szCs w:val="21"/>
        </w:rPr>
        <w:t xml:space="preserve">    20、投标文件的递交</w:t>
      </w:r>
      <w:bookmarkEnd w:id="91"/>
      <w:bookmarkEnd w:id="92"/>
      <w:bookmarkEnd w:id="93"/>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20.1投标人应按本须知前附表规定的地点，在本须知前附表规定的截止时间前提交投标文件，同时需满足以下要求，否则该投标文件予以拒收：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spacing w:line="400" w:lineRule="exact"/>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⑶</w:t>
      </w:r>
      <w:r>
        <w:rPr>
          <w:rFonts w:hint="eastAsia" w:ascii="宋体" w:hAnsi="宋体" w:eastAsia="宋体" w:cs="宋体"/>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sz w:val="21"/>
          <w:szCs w:val="21"/>
        </w:rPr>
      </w:pPr>
      <w:bookmarkStart w:id="95" w:name="_Toc116"/>
      <w:bookmarkStart w:id="96" w:name="_Toc169487800"/>
      <w:bookmarkStart w:id="97" w:name="_Toc155342553"/>
      <w:r>
        <w:rPr>
          <w:rFonts w:hint="eastAsia" w:ascii="宋体" w:hAnsi="宋体" w:eastAsia="宋体"/>
          <w:b/>
          <w:sz w:val="21"/>
          <w:szCs w:val="21"/>
        </w:rPr>
        <w:t xml:space="preserve">    21、投标截止期</w:t>
      </w:r>
      <w:bookmarkEnd w:id="94"/>
      <w:bookmarkEnd w:id="95"/>
      <w:bookmarkEnd w:id="96"/>
      <w:bookmarkEnd w:id="97"/>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98" w:name="_Toc169487801"/>
      <w:bookmarkStart w:id="99" w:name="_Toc500208483"/>
      <w:bookmarkStart w:id="100" w:name="_Toc155342554"/>
      <w:bookmarkStart w:id="101" w:name="_Toc14038"/>
      <w:r>
        <w:rPr>
          <w:rFonts w:hint="eastAsia" w:ascii="宋体" w:hAnsi="宋体" w:eastAsia="宋体"/>
          <w:b/>
          <w:sz w:val="21"/>
          <w:szCs w:val="21"/>
        </w:rPr>
        <w:t xml:space="preserve">    22、投标文件的补充、修改与撤回</w:t>
      </w:r>
      <w:bookmarkEnd w:id="98"/>
      <w:bookmarkEnd w:id="99"/>
      <w:bookmarkEnd w:id="100"/>
      <w:bookmarkEnd w:id="101"/>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102" w:name="_Toc500209418"/>
      <w:bookmarkStart w:id="103" w:name="_Toc22605"/>
      <w:bookmarkStart w:id="104" w:name="_Toc500208484"/>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102"/>
      <w:bookmarkEnd w:id="103"/>
      <w:bookmarkEnd w:id="104"/>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5" w:name="_Toc30402"/>
      <w:bookmarkStart w:id="106" w:name="_Toc155342556"/>
      <w:bookmarkStart w:id="107" w:name="_Toc500208485"/>
      <w:bookmarkStart w:id="108" w:name="_Toc169487803"/>
      <w:r>
        <w:rPr>
          <w:rFonts w:hint="eastAsia" w:ascii="宋体" w:hAnsi="宋体" w:eastAsia="宋体"/>
          <w:b/>
          <w:sz w:val="21"/>
          <w:szCs w:val="21"/>
        </w:rPr>
        <w:t xml:space="preserve">    23、开标</w:t>
      </w:r>
      <w:bookmarkEnd w:id="105"/>
      <w:bookmarkEnd w:id="106"/>
      <w:bookmarkEnd w:id="107"/>
      <w:bookmarkEnd w:id="108"/>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109" w:name="_Toc155342557"/>
      <w:bookmarkStart w:id="110" w:name="_Toc24770"/>
      <w:bookmarkStart w:id="111" w:name="_Toc169487804"/>
      <w:r>
        <w:rPr>
          <w:rFonts w:hint="eastAsia" w:ascii="宋体" w:hAnsi="宋体" w:eastAsia="宋体"/>
          <w:b/>
          <w:sz w:val="21"/>
          <w:szCs w:val="21"/>
        </w:rPr>
        <w:t xml:space="preserve">    24、投标文件公布</w:t>
      </w:r>
      <w:bookmarkEnd w:id="109"/>
      <w:bookmarkEnd w:id="110"/>
      <w:bookmarkEnd w:id="111"/>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12" w:name="_Toc500208488"/>
      <w:bookmarkStart w:id="113" w:name="_Toc500209419"/>
      <w:bookmarkStart w:id="114" w:name="_Toc10452"/>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12"/>
      <w:bookmarkEnd w:id="113"/>
      <w:bookmarkEnd w:id="114"/>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15" w:name="_Toc155342560"/>
      <w:bookmarkStart w:id="116" w:name="_Toc31709"/>
      <w:bookmarkStart w:id="117" w:name="_Toc169487807"/>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15"/>
      <w:bookmarkEnd w:id="116"/>
      <w:bookmarkEnd w:id="117"/>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18" w:name="_Toc2230"/>
      <w:bookmarkStart w:id="119" w:name="_Toc169487808"/>
      <w:bookmarkStart w:id="120" w:name="_Toc155342561"/>
      <w:r>
        <w:rPr>
          <w:rFonts w:hint="eastAsia" w:ascii="宋体" w:hAnsi="宋体" w:eastAsia="宋体"/>
          <w:b/>
          <w:sz w:val="21"/>
          <w:szCs w:val="21"/>
        </w:rPr>
        <w:t xml:space="preserve">    27、投标文件符合性鉴定</w:t>
      </w:r>
      <w:bookmarkEnd w:id="118"/>
      <w:bookmarkEnd w:id="119"/>
      <w:bookmarkEnd w:id="120"/>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21" w:name="_Toc169487809"/>
      <w:bookmarkStart w:id="122" w:name="_Toc155342562"/>
      <w:bookmarkStart w:id="123" w:name="_Toc31036"/>
      <w:r>
        <w:rPr>
          <w:rFonts w:hint="eastAsia" w:ascii="宋体" w:hAnsi="宋体" w:eastAsia="宋体"/>
          <w:b/>
          <w:sz w:val="21"/>
          <w:szCs w:val="21"/>
        </w:rPr>
        <w:t xml:space="preserve">    28、投标文件的澄清</w:t>
      </w:r>
      <w:bookmarkEnd w:id="121"/>
      <w:bookmarkEnd w:id="122"/>
      <w:bookmarkEnd w:id="123"/>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24" w:name="_Toc155342563"/>
      <w:bookmarkStart w:id="125" w:name="_Toc10155"/>
      <w:bookmarkStart w:id="126" w:name="_Toc169487810"/>
      <w:r>
        <w:rPr>
          <w:rFonts w:hint="eastAsia" w:ascii="宋体" w:hAnsi="宋体" w:eastAsia="宋体"/>
          <w:b/>
          <w:sz w:val="21"/>
          <w:szCs w:val="21"/>
        </w:rPr>
        <w:t xml:space="preserve">    29、投标文件的评审</w:t>
      </w:r>
      <w:bookmarkEnd w:id="124"/>
      <w:bookmarkEnd w:id="125"/>
      <w:bookmarkEnd w:id="126"/>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6"/>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6"/>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6"/>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6"/>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4.0、4.2、4.4、……7.6、7.8、8.0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sz w:val="21"/>
        </w:rPr>
      </w:pPr>
      <w:bookmarkStart w:id="127" w:name="_Toc31452"/>
      <w:r>
        <w:rPr>
          <w:rFonts w:hint="eastAsia" w:ascii="宋体" w:hAnsi="宋体" w:eastAsia="宋体"/>
          <w:sz w:val="21"/>
        </w:rPr>
        <w:t xml:space="preserve">    </w:t>
      </w:r>
      <w:r>
        <w:rPr>
          <w:rFonts w:hint="eastAsia" w:ascii="宋体" w:hAnsi="宋体" w:eastAsia="宋体"/>
          <w:b/>
          <w:sz w:val="21"/>
        </w:rPr>
        <w:t>33.中标候选人公示</w:t>
      </w:r>
    </w:p>
    <w:p>
      <w:pPr>
        <w:pStyle w:val="6"/>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27"/>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28" w:name="_Toc155342567"/>
      <w:bookmarkStart w:id="129" w:name="_Toc19533"/>
      <w:bookmarkStart w:id="130" w:name="_Toc169487814"/>
      <w:r>
        <w:rPr>
          <w:rFonts w:hint="eastAsia" w:ascii="宋体" w:hAnsi="宋体" w:eastAsia="宋体"/>
          <w:b/>
          <w:sz w:val="21"/>
          <w:szCs w:val="21"/>
        </w:rPr>
        <w:t xml:space="preserve">   </w:t>
      </w:r>
      <w:bookmarkEnd w:id="128"/>
      <w:bookmarkEnd w:id="129"/>
      <w:bookmarkEnd w:id="130"/>
      <w:bookmarkStart w:id="131" w:name="_Toc26921"/>
      <w:bookmarkStart w:id="132" w:name="_Toc169487816"/>
      <w:r>
        <w:rPr>
          <w:rFonts w:hint="eastAsia" w:ascii="宋体" w:hAnsi="宋体" w:eastAsia="宋体"/>
          <w:b/>
          <w:sz w:val="21"/>
          <w:szCs w:val="21"/>
        </w:rPr>
        <w:t xml:space="preserve"> 34、中标通知书</w:t>
      </w:r>
      <w:bookmarkEnd w:id="131"/>
      <w:bookmarkEnd w:id="132"/>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3" w:name="_Toc169487817"/>
      <w:bookmarkStart w:id="134" w:name="_Toc155342569"/>
      <w:bookmarkStart w:id="135"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36" w:name="_Toc29308"/>
      <w:bookmarkStart w:id="137" w:name="_Toc296354029"/>
      <w:r>
        <w:rPr>
          <w:rFonts w:hint="eastAsia" w:ascii="宋体" w:hAnsi="宋体" w:eastAsia="宋体"/>
          <w:b/>
          <w:sz w:val="21"/>
          <w:szCs w:val="21"/>
        </w:rPr>
        <w:t xml:space="preserve">    35、合同签订</w:t>
      </w:r>
      <w:bookmarkEnd w:id="133"/>
      <w:bookmarkEnd w:id="134"/>
      <w:bookmarkEnd w:id="136"/>
      <w:bookmarkEnd w:id="137"/>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35"/>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38" w:name="_Toc426899883"/>
      <w:bookmarkStart w:id="139" w:name="_Toc465775888"/>
      <w:bookmarkStart w:id="140" w:name="_Toc448481093"/>
      <w:bookmarkStart w:id="141" w:name="_Toc272503795"/>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38"/>
      <w:bookmarkEnd w:id="139"/>
      <w:bookmarkEnd w:id="140"/>
      <w:bookmarkEnd w:id="141"/>
    </w:p>
    <w:p>
      <w:pPr>
        <w:pStyle w:val="5"/>
        <w:ind w:left="288"/>
        <w:jc w:val="center"/>
        <w:rPr>
          <w:rFonts w:ascii="Times New Roman" w:hAnsi="Times New Roman" w:eastAsia="黑体"/>
          <w:b w:val="0"/>
          <w:sz w:val="28"/>
          <w:szCs w:val="28"/>
        </w:rPr>
      </w:pPr>
      <w:bookmarkStart w:id="142" w:name="_Toc272503796"/>
      <w:bookmarkStart w:id="143" w:name="_Toc448481094"/>
      <w:bookmarkStart w:id="144" w:name="_Toc465775889"/>
      <w:bookmarkStart w:id="145" w:name="_Toc426899884"/>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42"/>
      <w:bookmarkEnd w:id="143"/>
      <w:bookmarkEnd w:id="144"/>
      <w:bookmarkEnd w:id="145"/>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46" w:name="_Toc272503797"/>
      <w:bookmarkStart w:id="147" w:name="_Toc426899885"/>
      <w:bookmarkStart w:id="148" w:name="_Toc465775890"/>
      <w:bookmarkStart w:id="149" w:name="_Toc448481095"/>
      <w:r>
        <w:rPr>
          <w:rFonts w:hint="eastAsia" w:ascii="宋体" w:hAnsi="宋体" w:eastAsia="宋体" w:cs="宋体"/>
          <w:sz w:val="28"/>
          <w:szCs w:val="28"/>
        </w:rPr>
        <w:t>第2部分 专用合同条款</w:t>
      </w:r>
      <w:bookmarkEnd w:id="146"/>
      <w:bookmarkEnd w:id="147"/>
      <w:bookmarkEnd w:id="148"/>
      <w:bookmarkEnd w:id="149"/>
    </w:p>
    <w:p>
      <w:pPr>
        <w:spacing w:before="93" w:beforeLines="30" w:after="93" w:afterLines="30" w:line="360" w:lineRule="exact"/>
        <w:outlineLvl w:val="3"/>
        <w:rPr>
          <w:rFonts w:ascii="宋体" w:hAnsi="宋体" w:eastAsia="宋体" w:cs="宋体"/>
          <w:b/>
          <w:szCs w:val="21"/>
        </w:rPr>
      </w:pPr>
      <w:bookmarkStart w:id="150" w:name="_Toc271202045"/>
      <w:bookmarkStart w:id="151" w:name="_Toc272503798"/>
      <w:bookmarkStart w:id="152" w:name="_Toc448481096"/>
      <w:r>
        <w:rPr>
          <w:rFonts w:hint="eastAsia" w:ascii="宋体" w:hAnsi="宋体" w:eastAsia="宋体" w:cs="宋体"/>
          <w:b/>
          <w:szCs w:val="21"/>
        </w:rPr>
        <w:t>1  一般约定</w:t>
      </w:r>
      <w:bookmarkEnd w:id="150"/>
      <w:bookmarkEnd w:id="151"/>
      <w:bookmarkEnd w:id="152"/>
    </w:p>
    <w:p>
      <w:pPr>
        <w:spacing w:before="93" w:beforeLines="30" w:after="93" w:afterLines="30" w:line="360" w:lineRule="exact"/>
        <w:outlineLvl w:val="3"/>
        <w:rPr>
          <w:rFonts w:ascii="宋体" w:hAnsi="宋体" w:eastAsia="宋体" w:cs="宋体"/>
          <w:b/>
          <w:szCs w:val="21"/>
        </w:rPr>
      </w:pPr>
      <w:bookmarkStart w:id="153" w:name="_Toc272503232"/>
      <w:bookmarkStart w:id="154" w:name="_Toc272503799"/>
      <w:bookmarkStart w:id="155" w:name="_Toc271578075"/>
      <w:bookmarkStart w:id="156" w:name="_Toc271240979"/>
      <w:bookmarkStart w:id="157" w:name="_Toc271202046"/>
      <w:bookmarkStart w:id="158" w:name="_Toc448481097"/>
      <w:bookmarkStart w:id="159" w:name="_Toc271015063"/>
      <w:r>
        <w:rPr>
          <w:rFonts w:hint="eastAsia" w:ascii="宋体" w:hAnsi="宋体" w:eastAsia="宋体" w:cs="宋体"/>
          <w:b/>
          <w:szCs w:val="21"/>
        </w:rPr>
        <w:t>1.1  词语定义</w:t>
      </w:r>
      <w:bookmarkEnd w:id="153"/>
      <w:bookmarkEnd w:id="154"/>
      <w:bookmarkEnd w:id="155"/>
      <w:bookmarkEnd w:id="156"/>
      <w:bookmarkEnd w:id="157"/>
      <w:bookmarkEnd w:id="158"/>
      <w:bookmarkEnd w:id="159"/>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Times New Roman"/>
          <w:b/>
          <w:bCs/>
          <w:szCs w:val="21"/>
          <w:u w:val="single"/>
        </w:rPr>
        <w:t xml:space="preserve">三门县亭旁镇人民政府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93" w:beforeLines="30" w:after="93" w:afterLines="30" w:line="360" w:lineRule="exact"/>
        <w:outlineLvl w:val="3"/>
        <w:rPr>
          <w:rFonts w:ascii="宋体" w:hAnsi="宋体" w:eastAsia="宋体" w:cs="宋体"/>
          <w:b/>
          <w:szCs w:val="21"/>
        </w:rPr>
      </w:pPr>
      <w:bookmarkStart w:id="160" w:name="_Toc272503233"/>
      <w:bookmarkStart w:id="161" w:name="_Toc271578076"/>
      <w:bookmarkStart w:id="162" w:name="_Toc271202047"/>
      <w:bookmarkStart w:id="163" w:name="_Toc271240980"/>
      <w:bookmarkStart w:id="164" w:name="_Toc272503800"/>
      <w:bookmarkStart w:id="165" w:name="_Toc448481098"/>
      <w:bookmarkStart w:id="166" w:name="_Toc271015064"/>
      <w:r>
        <w:rPr>
          <w:rFonts w:hint="eastAsia" w:ascii="宋体" w:hAnsi="宋体" w:eastAsia="宋体" w:cs="宋体"/>
          <w:b/>
          <w:szCs w:val="21"/>
        </w:rPr>
        <w:t>1.4  合同文件的优先顺序</w:t>
      </w:r>
      <w:bookmarkEnd w:id="160"/>
      <w:bookmarkEnd w:id="161"/>
      <w:bookmarkEnd w:id="162"/>
      <w:bookmarkEnd w:id="163"/>
      <w:bookmarkEnd w:id="164"/>
      <w:bookmarkEnd w:id="165"/>
      <w:bookmarkEnd w:id="166"/>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93" w:beforeLines="30" w:after="93" w:afterLines="30" w:line="360" w:lineRule="exact"/>
        <w:outlineLvl w:val="3"/>
        <w:rPr>
          <w:rFonts w:ascii="宋体" w:hAnsi="宋体" w:eastAsia="宋体" w:cs="宋体"/>
          <w:b/>
          <w:szCs w:val="21"/>
        </w:rPr>
      </w:pPr>
      <w:bookmarkStart w:id="167" w:name="_Toc448481099"/>
      <w:bookmarkStart w:id="168" w:name="_Toc272503234"/>
      <w:bookmarkStart w:id="169" w:name="_Toc271578077"/>
      <w:bookmarkStart w:id="170" w:name="_Toc272503801"/>
      <w:bookmarkStart w:id="171" w:name="_Toc271240981"/>
      <w:bookmarkStart w:id="172" w:name="_Toc271202048"/>
      <w:bookmarkStart w:id="173" w:name="_Toc271015065"/>
      <w:r>
        <w:rPr>
          <w:rFonts w:hint="eastAsia" w:ascii="宋体" w:hAnsi="宋体" w:eastAsia="宋体" w:cs="宋体"/>
          <w:b/>
          <w:szCs w:val="21"/>
        </w:rPr>
        <w:t>1.7  联络</w:t>
      </w:r>
      <w:bookmarkEnd w:id="167"/>
      <w:bookmarkEnd w:id="168"/>
      <w:bookmarkEnd w:id="169"/>
      <w:bookmarkEnd w:id="170"/>
      <w:bookmarkEnd w:id="171"/>
      <w:bookmarkEnd w:id="172"/>
      <w:bookmarkEnd w:id="173"/>
    </w:p>
    <w:p>
      <w:pPr>
        <w:adjustRightInd w:val="0"/>
        <w:snapToGrid w:val="0"/>
        <w:spacing w:line="360" w:lineRule="exact"/>
        <w:ind w:firstLine="400" w:firstLineChars="200"/>
        <w:rPr>
          <w:rFonts w:ascii="宋体" w:hAnsi="宋体" w:eastAsia="宋体" w:cs="宋体"/>
          <w:szCs w:val="21"/>
        </w:rPr>
      </w:pPr>
      <w:bookmarkStart w:id="174"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75" w:name="_Toc448481100"/>
      <w:bookmarkStart w:id="176" w:name="_Toc271202049"/>
      <w:bookmarkStart w:id="177" w:name="_Toc272503802"/>
      <w:r>
        <w:rPr>
          <w:rFonts w:hint="eastAsia" w:ascii="宋体" w:hAnsi="宋体" w:eastAsia="宋体" w:cs="宋体"/>
          <w:b/>
          <w:szCs w:val="21"/>
        </w:rPr>
        <w:t>2  发包人义务</w:t>
      </w:r>
      <w:bookmarkEnd w:id="174"/>
      <w:bookmarkEnd w:id="175"/>
      <w:bookmarkEnd w:id="176"/>
      <w:bookmarkEnd w:id="177"/>
    </w:p>
    <w:p>
      <w:pPr>
        <w:spacing w:before="93" w:beforeLines="30" w:after="93" w:afterLines="30" w:line="360" w:lineRule="exact"/>
        <w:outlineLvl w:val="3"/>
        <w:rPr>
          <w:rFonts w:ascii="宋体" w:hAnsi="宋体" w:eastAsia="宋体" w:cs="宋体"/>
          <w:b/>
          <w:szCs w:val="21"/>
        </w:rPr>
      </w:pPr>
      <w:bookmarkStart w:id="178" w:name="_Toc271202050"/>
      <w:bookmarkStart w:id="179" w:name="_Toc448481101"/>
      <w:bookmarkStart w:id="180" w:name="_Toc271015067"/>
      <w:bookmarkStart w:id="181" w:name="_Toc272503236"/>
      <w:bookmarkStart w:id="182" w:name="_Toc271240983"/>
      <w:bookmarkStart w:id="183" w:name="_Toc271578079"/>
      <w:bookmarkStart w:id="184" w:name="_Toc272503803"/>
      <w:r>
        <w:rPr>
          <w:rFonts w:hint="eastAsia" w:ascii="宋体" w:hAnsi="宋体" w:eastAsia="宋体" w:cs="宋体"/>
          <w:b/>
          <w:szCs w:val="21"/>
        </w:rPr>
        <w:t>2.3  提供施工场地</w:t>
      </w:r>
      <w:bookmarkEnd w:id="178"/>
      <w:bookmarkEnd w:id="179"/>
      <w:bookmarkEnd w:id="180"/>
      <w:bookmarkEnd w:id="181"/>
      <w:bookmarkEnd w:id="182"/>
      <w:bookmarkEnd w:id="183"/>
      <w:bookmarkEnd w:id="184"/>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iCs/>
          <w:szCs w:val="21"/>
        </w:rPr>
      </w:pPr>
      <w:bookmarkStart w:id="185" w:name="_Toc272503237"/>
      <w:bookmarkStart w:id="186" w:name="_Toc448481102"/>
      <w:bookmarkStart w:id="187" w:name="_Toc271015068"/>
      <w:bookmarkStart w:id="188" w:name="_Toc271202051"/>
      <w:bookmarkStart w:id="189" w:name="_Toc271578080"/>
      <w:bookmarkStart w:id="190" w:name="_Toc271240984"/>
      <w:bookmarkStart w:id="191" w:name="_Toc272503804"/>
      <w:r>
        <w:rPr>
          <w:rFonts w:hint="eastAsia" w:ascii="宋体" w:hAnsi="宋体" w:eastAsia="宋体" w:cs="宋体"/>
          <w:b/>
          <w:iCs/>
          <w:szCs w:val="21"/>
        </w:rPr>
        <w:t>2.8  其它义务</w:t>
      </w:r>
      <w:bookmarkEnd w:id="185"/>
      <w:bookmarkEnd w:id="186"/>
      <w:bookmarkEnd w:id="187"/>
      <w:bookmarkEnd w:id="188"/>
      <w:bookmarkEnd w:id="189"/>
      <w:bookmarkEnd w:id="190"/>
      <w:bookmarkEnd w:id="191"/>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92" w:name="_Toc272503805"/>
      <w:bookmarkStart w:id="193" w:name="_Toc271202052"/>
      <w:bookmarkStart w:id="194" w:name="_Toc448481103"/>
      <w:bookmarkStart w:id="195" w:name="_Toc265086109"/>
      <w:r>
        <w:rPr>
          <w:rFonts w:hint="eastAsia" w:ascii="宋体" w:hAnsi="宋体" w:eastAsia="宋体" w:cs="宋体"/>
          <w:b/>
          <w:szCs w:val="21"/>
        </w:rPr>
        <w:t>3  监理人</w:t>
      </w:r>
      <w:bookmarkEnd w:id="192"/>
      <w:bookmarkEnd w:id="193"/>
      <w:bookmarkEnd w:id="194"/>
      <w:bookmarkEnd w:id="195"/>
    </w:p>
    <w:p>
      <w:pPr>
        <w:spacing w:before="93" w:beforeLines="30" w:after="93" w:afterLines="30" w:line="360" w:lineRule="exact"/>
        <w:outlineLvl w:val="3"/>
        <w:rPr>
          <w:rFonts w:ascii="宋体" w:hAnsi="宋体" w:eastAsia="宋体" w:cs="宋体"/>
          <w:b/>
          <w:szCs w:val="21"/>
        </w:rPr>
      </w:pPr>
      <w:bookmarkStart w:id="196" w:name="_Toc271578082"/>
      <w:bookmarkStart w:id="197" w:name="_Toc271015070"/>
      <w:bookmarkStart w:id="198" w:name="_Toc271202053"/>
      <w:bookmarkStart w:id="199" w:name="_Toc271240986"/>
      <w:bookmarkStart w:id="200" w:name="_Toc272503806"/>
      <w:bookmarkStart w:id="201" w:name="_Toc272503239"/>
      <w:bookmarkStart w:id="202" w:name="_Toc448481104"/>
      <w:r>
        <w:rPr>
          <w:rFonts w:hint="eastAsia" w:ascii="宋体" w:hAnsi="宋体" w:eastAsia="宋体" w:cs="宋体"/>
          <w:b/>
          <w:szCs w:val="21"/>
        </w:rPr>
        <w:t>3.1  监理人的职责和权力</w:t>
      </w:r>
      <w:bookmarkEnd w:id="196"/>
      <w:bookmarkEnd w:id="197"/>
      <w:bookmarkEnd w:id="198"/>
      <w:bookmarkEnd w:id="199"/>
      <w:bookmarkEnd w:id="200"/>
      <w:bookmarkEnd w:id="201"/>
      <w:bookmarkEnd w:id="202"/>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对承包人各类施工管理人员的管理与考核；</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对各类签证如实做好记录并签署真实意见；</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对承包人索赔事项作出初步意见，报发包人审批；</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对每月承包人上报的月工程量进行复核，并对支付的进度款做好复核。</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93" w:beforeLines="30" w:after="93" w:afterLines="30" w:line="360" w:lineRule="exact"/>
        <w:outlineLvl w:val="3"/>
        <w:rPr>
          <w:rFonts w:ascii="宋体" w:hAnsi="宋体" w:eastAsia="宋体" w:cs="宋体"/>
          <w:b/>
          <w:iCs/>
          <w:szCs w:val="21"/>
        </w:rPr>
      </w:pPr>
      <w:bookmarkStart w:id="203" w:name="_Toc271202054"/>
      <w:bookmarkStart w:id="204" w:name="_Toc448481105"/>
      <w:bookmarkStart w:id="205" w:name="_Toc265086110"/>
      <w:bookmarkStart w:id="206" w:name="_Toc272503807"/>
      <w:r>
        <w:rPr>
          <w:rFonts w:hint="eastAsia" w:ascii="宋体" w:hAnsi="宋体" w:eastAsia="宋体" w:cs="宋体"/>
          <w:b/>
          <w:iCs/>
          <w:szCs w:val="21"/>
        </w:rPr>
        <w:t>4  承包人</w:t>
      </w:r>
      <w:bookmarkEnd w:id="203"/>
      <w:bookmarkEnd w:id="204"/>
      <w:bookmarkEnd w:id="205"/>
      <w:bookmarkEnd w:id="206"/>
    </w:p>
    <w:p>
      <w:pPr>
        <w:spacing w:before="93" w:beforeLines="30" w:after="93" w:afterLines="30" w:line="360" w:lineRule="exact"/>
        <w:outlineLvl w:val="3"/>
        <w:rPr>
          <w:rFonts w:ascii="宋体" w:hAnsi="宋体" w:eastAsia="宋体" w:cs="宋体"/>
          <w:b/>
          <w:szCs w:val="21"/>
        </w:rPr>
      </w:pPr>
      <w:bookmarkStart w:id="207" w:name="_Toc271240988"/>
      <w:bookmarkStart w:id="208" w:name="_Toc271015072"/>
      <w:bookmarkStart w:id="209" w:name="_Toc272503808"/>
      <w:bookmarkStart w:id="210" w:name="_Toc271202055"/>
      <w:bookmarkStart w:id="211" w:name="_Toc448481106"/>
      <w:bookmarkStart w:id="212" w:name="_Toc272503241"/>
      <w:bookmarkStart w:id="213" w:name="_Toc271578084"/>
      <w:r>
        <w:rPr>
          <w:rFonts w:hint="eastAsia" w:ascii="宋体" w:hAnsi="宋体" w:eastAsia="宋体" w:cs="宋体"/>
          <w:b/>
          <w:szCs w:val="21"/>
        </w:rPr>
        <w:t>4.1  承包人的一般义务</w:t>
      </w:r>
      <w:bookmarkEnd w:id="207"/>
      <w:bookmarkEnd w:id="208"/>
      <w:bookmarkEnd w:id="209"/>
      <w:bookmarkEnd w:id="210"/>
      <w:bookmarkEnd w:id="211"/>
      <w:bookmarkEnd w:id="212"/>
      <w:bookmarkEnd w:id="213"/>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93" w:beforeLines="30" w:after="93" w:afterLines="30" w:line="360" w:lineRule="exact"/>
        <w:outlineLvl w:val="3"/>
        <w:rPr>
          <w:rFonts w:ascii="宋体" w:hAnsi="宋体" w:eastAsia="宋体" w:cs="宋体"/>
          <w:b/>
          <w:iCs/>
          <w:szCs w:val="21"/>
        </w:rPr>
      </w:pPr>
      <w:bookmarkStart w:id="214" w:name="_Toc271015073"/>
      <w:bookmarkStart w:id="215" w:name="_Toc448481107"/>
      <w:bookmarkStart w:id="216" w:name="_Toc271240989"/>
      <w:bookmarkStart w:id="217" w:name="_Toc271202056"/>
      <w:bookmarkStart w:id="218" w:name="_Toc271578085"/>
      <w:bookmarkStart w:id="219" w:name="_Toc272503809"/>
      <w:bookmarkStart w:id="220" w:name="_Toc272503242"/>
      <w:r>
        <w:rPr>
          <w:rFonts w:hint="eastAsia" w:ascii="宋体" w:hAnsi="宋体" w:eastAsia="宋体" w:cs="宋体"/>
          <w:b/>
          <w:iCs/>
          <w:szCs w:val="21"/>
        </w:rPr>
        <w:t>4.3  分包</w:t>
      </w:r>
      <w:bookmarkEnd w:id="214"/>
      <w:bookmarkEnd w:id="215"/>
      <w:bookmarkEnd w:id="216"/>
      <w:bookmarkEnd w:id="217"/>
      <w:bookmarkEnd w:id="218"/>
      <w:bookmarkEnd w:id="219"/>
      <w:bookmarkEnd w:id="220"/>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93" w:beforeLines="30" w:after="93" w:afterLines="30" w:line="360" w:lineRule="exact"/>
        <w:outlineLvl w:val="3"/>
        <w:rPr>
          <w:rFonts w:ascii="宋体" w:hAnsi="宋体" w:eastAsia="宋体" w:cs="宋体"/>
          <w:b/>
          <w:szCs w:val="21"/>
        </w:rPr>
      </w:pPr>
      <w:bookmarkStart w:id="221" w:name="_Toc448481108"/>
      <w:bookmarkStart w:id="222" w:name="_Toc272503243"/>
      <w:bookmarkStart w:id="223" w:name="_Toc272503810"/>
      <w:bookmarkStart w:id="224" w:name="_Toc271202057"/>
      <w:bookmarkStart w:id="225" w:name="_Toc271240990"/>
      <w:bookmarkStart w:id="226" w:name="_Toc271578086"/>
      <w:bookmarkStart w:id="227" w:name="_Toc271015074"/>
      <w:r>
        <w:rPr>
          <w:rFonts w:hint="eastAsia" w:ascii="宋体" w:hAnsi="宋体" w:eastAsia="宋体" w:cs="宋体"/>
          <w:b/>
          <w:szCs w:val="21"/>
        </w:rPr>
        <w:t>4.5承包人项目负责人</w:t>
      </w:r>
      <w:bookmarkEnd w:id="221"/>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93" w:beforeLines="30" w:after="93" w:afterLines="30" w:line="360" w:lineRule="exact"/>
        <w:outlineLvl w:val="3"/>
        <w:rPr>
          <w:rFonts w:ascii="宋体" w:hAnsi="宋体" w:eastAsia="宋体" w:cs="宋体"/>
          <w:b/>
          <w:szCs w:val="21"/>
        </w:rPr>
      </w:pPr>
      <w:bookmarkStart w:id="228" w:name="_Toc448481109"/>
      <w:r>
        <w:rPr>
          <w:rFonts w:hint="eastAsia" w:ascii="宋体" w:hAnsi="宋体" w:eastAsia="宋体" w:cs="宋体"/>
          <w:b/>
          <w:szCs w:val="21"/>
        </w:rPr>
        <w:t>4.6承包人人员管理</w:t>
      </w:r>
      <w:bookmarkEnd w:id="228"/>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93" w:beforeLines="30" w:after="93" w:afterLines="30" w:line="360" w:lineRule="exact"/>
        <w:outlineLvl w:val="3"/>
        <w:rPr>
          <w:rFonts w:ascii="宋体" w:hAnsi="宋体" w:eastAsia="宋体" w:cs="宋体"/>
          <w:b/>
          <w:szCs w:val="21"/>
        </w:rPr>
      </w:pPr>
      <w:bookmarkStart w:id="229" w:name="_Toc448481110"/>
      <w:r>
        <w:rPr>
          <w:rFonts w:hint="eastAsia" w:ascii="宋体" w:hAnsi="宋体" w:eastAsia="宋体" w:cs="宋体"/>
          <w:b/>
          <w:szCs w:val="21"/>
        </w:rPr>
        <w:t>4.7 撤换承包人项目负责人和其他人员</w:t>
      </w:r>
      <w:bookmarkEnd w:id="229"/>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补充条款：</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项目负责人、技术负责人不得擅自更换。若承包人擅自更换的，除每人次需支付</w:t>
      </w:r>
      <w:r>
        <w:rPr>
          <w:rFonts w:hint="eastAsia" w:ascii="宋体" w:hAnsi="宋体" w:eastAsia="宋体" w:cs="宋体"/>
          <w:b/>
          <w:i/>
          <w:snapToGrid w:val="0"/>
          <w:szCs w:val="21"/>
          <w:u w:val="single"/>
        </w:rPr>
        <w:t>5</w:t>
      </w:r>
      <w:r>
        <w:rPr>
          <w:rFonts w:hint="eastAsia" w:ascii="宋体" w:hAnsi="宋体" w:eastAsia="宋体" w:cs="宋体"/>
          <w:snapToGrid w:val="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承包人的安全员、质量员、施工员等人员擅自调换每一次需支付违约金</w:t>
      </w:r>
      <w:r>
        <w:rPr>
          <w:rFonts w:hint="eastAsia" w:ascii="宋体" w:hAnsi="宋体" w:eastAsia="宋体" w:cs="宋体"/>
          <w:b/>
          <w:iCs/>
          <w:snapToGrid w:val="0"/>
          <w:szCs w:val="21"/>
          <w:u w:val="single"/>
        </w:rPr>
        <w:t>1</w:t>
      </w:r>
      <w:r>
        <w:rPr>
          <w:rFonts w:hint="eastAsia" w:ascii="宋体" w:hAnsi="宋体" w:eastAsia="宋体" w:cs="宋体"/>
          <w:snapToGrid w:val="0"/>
          <w:szCs w:val="21"/>
        </w:rPr>
        <w:t>万元。违约金在工程进度付款中扣除。</w:t>
      </w:r>
    </w:p>
    <w:p>
      <w:pPr>
        <w:spacing w:before="93" w:beforeLines="30" w:after="93" w:afterLines="30" w:line="360" w:lineRule="exact"/>
        <w:outlineLvl w:val="3"/>
        <w:rPr>
          <w:rFonts w:ascii="宋体" w:hAnsi="宋体" w:eastAsia="宋体" w:cs="宋体"/>
          <w:b/>
          <w:szCs w:val="21"/>
        </w:rPr>
      </w:pPr>
      <w:bookmarkStart w:id="230" w:name="_Toc448481111"/>
      <w:r>
        <w:rPr>
          <w:rFonts w:hint="eastAsia" w:ascii="宋体" w:hAnsi="宋体" w:eastAsia="宋体" w:cs="宋体"/>
          <w:b/>
          <w:szCs w:val="21"/>
        </w:rPr>
        <w:t>4.11  不利物质条件</w:t>
      </w:r>
      <w:bookmarkEnd w:id="222"/>
      <w:bookmarkEnd w:id="223"/>
      <w:bookmarkEnd w:id="224"/>
      <w:bookmarkEnd w:id="225"/>
      <w:bookmarkEnd w:id="226"/>
      <w:bookmarkEnd w:id="227"/>
      <w:bookmarkEnd w:id="230"/>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iCs/>
          <w:szCs w:val="21"/>
        </w:rPr>
      </w:pPr>
      <w:bookmarkStart w:id="231" w:name="_Toc272503811"/>
      <w:bookmarkStart w:id="232" w:name="_Toc265086111"/>
      <w:bookmarkStart w:id="233" w:name="_Toc448481112"/>
      <w:bookmarkStart w:id="234" w:name="_Toc271202058"/>
      <w:r>
        <w:rPr>
          <w:rFonts w:hint="eastAsia" w:ascii="宋体" w:hAnsi="宋体" w:eastAsia="宋体" w:cs="宋体"/>
          <w:b/>
          <w:iCs/>
          <w:szCs w:val="21"/>
        </w:rPr>
        <w:t>5  材料和工程设备</w:t>
      </w:r>
      <w:bookmarkEnd w:id="231"/>
      <w:bookmarkEnd w:id="232"/>
      <w:bookmarkEnd w:id="233"/>
      <w:bookmarkEnd w:id="234"/>
    </w:p>
    <w:p>
      <w:pPr>
        <w:spacing w:before="93" w:beforeLines="30" w:after="93" w:afterLines="30" w:line="360" w:lineRule="exact"/>
        <w:outlineLvl w:val="3"/>
        <w:rPr>
          <w:rFonts w:ascii="宋体" w:hAnsi="宋体" w:eastAsia="宋体" w:cs="宋体"/>
          <w:b/>
          <w:iCs/>
          <w:szCs w:val="21"/>
        </w:rPr>
      </w:pPr>
      <w:bookmarkStart w:id="235" w:name="_Toc271240992"/>
      <w:bookmarkStart w:id="236" w:name="_Toc272503812"/>
      <w:bookmarkStart w:id="237" w:name="_Toc271202059"/>
      <w:bookmarkStart w:id="238" w:name="_Toc271015076"/>
      <w:bookmarkStart w:id="239" w:name="_Toc271578088"/>
      <w:bookmarkStart w:id="240" w:name="_Toc272503245"/>
      <w:bookmarkStart w:id="241" w:name="_Toc448481113"/>
      <w:r>
        <w:rPr>
          <w:rFonts w:hint="eastAsia" w:ascii="宋体" w:hAnsi="宋体" w:eastAsia="宋体" w:cs="宋体"/>
          <w:b/>
          <w:iCs/>
          <w:szCs w:val="21"/>
        </w:rPr>
        <w:t>5.2  发包人提供的材料和工程设备</w:t>
      </w:r>
      <w:bookmarkEnd w:id="235"/>
      <w:bookmarkEnd w:id="236"/>
      <w:bookmarkEnd w:id="237"/>
      <w:bookmarkEnd w:id="238"/>
      <w:bookmarkEnd w:id="239"/>
      <w:bookmarkEnd w:id="240"/>
      <w:bookmarkEnd w:id="241"/>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93" w:beforeLines="30" w:after="93" w:afterLines="30" w:line="360" w:lineRule="exact"/>
        <w:outlineLvl w:val="3"/>
        <w:rPr>
          <w:rFonts w:ascii="宋体" w:hAnsi="宋体" w:eastAsia="宋体" w:cs="宋体"/>
          <w:b/>
          <w:iCs/>
          <w:szCs w:val="21"/>
        </w:rPr>
      </w:pPr>
      <w:bookmarkStart w:id="242" w:name="_Toc448481114"/>
      <w:bookmarkStart w:id="243" w:name="_Toc271202060"/>
      <w:bookmarkStart w:id="244" w:name="_Toc272503813"/>
      <w:bookmarkStart w:id="245" w:name="_Toc265086112"/>
      <w:r>
        <w:rPr>
          <w:rFonts w:hint="eastAsia" w:ascii="宋体" w:hAnsi="宋体" w:eastAsia="宋体" w:cs="宋体"/>
          <w:b/>
          <w:iCs/>
          <w:szCs w:val="21"/>
        </w:rPr>
        <w:t>6  施工设备和临时设施</w:t>
      </w:r>
      <w:bookmarkEnd w:id="242"/>
      <w:bookmarkEnd w:id="243"/>
      <w:bookmarkEnd w:id="244"/>
      <w:bookmarkEnd w:id="245"/>
    </w:p>
    <w:p>
      <w:pPr>
        <w:spacing w:before="93" w:beforeLines="30" w:after="93" w:afterLines="30" w:line="360" w:lineRule="exact"/>
        <w:outlineLvl w:val="3"/>
        <w:rPr>
          <w:rFonts w:ascii="宋体" w:hAnsi="宋体" w:eastAsia="宋体" w:cs="宋体"/>
          <w:b/>
          <w:iCs/>
          <w:szCs w:val="21"/>
        </w:rPr>
      </w:pPr>
      <w:bookmarkStart w:id="246" w:name="_Toc271202061"/>
      <w:bookmarkStart w:id="247" w:name="_Toc271240994"/>
      <w:bookmarkStart w:id="248" w:name="_Toc448481115"/>
      <w:bookmarkStart w:id="249" w:name="_Toc271015078"/>
      <w:bookmarkStart w:id="250" w:name="_Toc272503814"/>
      <w:bookmarkStart w:id="251" w:name="_Toc272503247"/>
      <w:bookmarkStart w:id="252" w:name="_Toc271578090"/>
      <w:r>
        <w:rPr>
          <w:rFonts w:hint="eastAsia" w:ascii="宋体" w:hAnsi="宋体" w:eastAsia="宋体" w:cs="宋体"/>
          <w:b/>
          <w:iCs/>
          <w:szCs w:val="21"/>
        </w:rPr>
        <w:t>6.2  发包人提供的施工设备和临时设施</w:t>
      </w:r>
      <w:bookmarkEnd w:id="246"/>
      <w:bookmarkEnd w:id="247"/>
      <w:bookmarkEnd w:id="248"/>
      <w:bookmarkEnd w:id="249"/>
      <w:bookmarkEnd w:id="250"/>
      <w:bookmarkEnd w:id="251"/>
      <w:bookmarkEnd w:id="252"/>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93" w:beforeLines="30" w:after="93" w:afterLines="30" w:line="360" w:lineRule="exact"/>
        <w:outlineLvl w:val="3"/>
        <w:rPr>
          <w:rFonts w:ascii="宋体" w:hAnsi="宋体" w:eastAsia="宋体" w:cs="宋体"/>
          <w:b/>
          <w:szCs w:val="21"/>
        </w:rPr>
      </w:pPr>
      <w:bookmarkStart w:id="253" w:name="_Toc272503815"/>
      <w:bookmarkStart w:id="254" w:name="_Toc265086113"/>
      <w:bookmarkStart w:id="255" w:name="_Toc271202062"/>
      <w:bookmarkStart w:id="256" w:name="_Toc448481116"/>
      <w:r>
        <w:rPr>
          <w:rFonts w:hint="eastAsia" w:ascii="宋体" w:hAnsi="宋体" w:eastAsia="宋体" w:cs="宋体"/>
          <w:b/>
          <w:szCs w:val="21"/>
        </w:rPr>
        <w:t>7  交通运输</w:t>
      </w:r>
      <w:bookmarkEnd w:id="253"/>
      <w:bookmarkEnd w:id="254"/>
      <w:bookmarkEnd w:id="255"/>
      <w:bookmarkEnd w:id="256"/>
    </w:p>
    <w:p>
      <w:pPr>
        <w:spacing w:before="93" w:beforeLines="30" w:after="93" w:afterLines="30" w:line="360" w:lineRule="exact"/>
        <w:outlineLvl w:val="3"/>
        <w:rPr>
          <w:rFonts w:ascii="宋体" w:hAnsi="宋体" w:eastAsia="宋体" w:cs="宋体"/>
          <w:b/>
          <w:szCs w:val="21"/>
        </w:rPr>
      </w:pPr>
      <w:bookmarkStart w:id="257" w:name="_Toc271240996"/>
      <w:bookmarkStart w:id="258" w:name="_Toc271015080"/>
      <w:bookmarkStart w:id="259" w:name="_Toc448481117"/>
      <w:bookmarkStart w:id="260" w:name="_Toc271202063"/>
      <w:bookmarkStart w:id="261" w:name="_Toc272503249"/>
      <w:bookmarkStart w:id="262" w:name="_Toc271578092"/>
      <w:bookmarkStart w:id="263" w:name="_Toc272503816"/>
      <w:r>
        <w:rPr>
          <w:rFonts w:hint="eastAsia" w:ascii="宋体" w:hAnsi="宋体" w:eastAsia="宋体" w:cs="宋体"/>
          <w:b/>
          <w:szCs w:val="21"/>
        </w:rPr>
        <w:t>7.1  道路通行权和场外设施</w:t>
      </w:r>
      <w:bookmarkEnd w:id="257"/>
      <w:bookmarkEnd w:id="258"/>
      <w:bookmarkEnd w:id="259"/>
      <w:bookmarkEnd w:id="260"/>
      <w:bookmarkEnd w:id="261"/>
      <w:bookmarkEnd w:id="262"/>
      <w:bookmarkEnd w:id="26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93" w:beforeLines="30" w:after="93" w:afterLines="30" w:line="360" w:lineRule="exact"/>
        <w:outlineLvl w:val="3"/>
        <w:rPr>
          <w:rFonts w:ascii="宋体" w:hAnsi="宋体" w:eastAsia="宋体" w:cs="宋体"/>
          <w:b/>
          <w:iCs/>
          <w:szCs w:val="21"/>
        </w:rPr>
      </w:pPr>
      <w:bookmarkStart w:id="264" w:name="_Toc448481118"/>
      <w:bookmarkStart w:id="265" w:name="_Toc271202064"/>
      <w:bookmarkStart w:id="266" w:name="_Toc272503817"/>
      <w:bookmarkStart w:id="267" w:name="_Toc265086114"/>
      <w:r>
        <w:rPr>
          <w:rFonts w:hint="eastAsia" w:ascii="宋体" w:hAnsi="宋体" w:eastAsia="宋体" w:cs="宋体"/>
          <w:b/>
          <w:iCs/>
          <w:szCs w:val="21"/>
        </w:rPr>
        <w:t>8  测量放线</w:t>
      </w:r>
      <w:bookmarkEnd w:id="264"/>
      <w:bookmarkEnd w:id="265"/>
      <w:bookmarkEnd w:id="266"/>
      <w:bookmarkEnd w:id="267"/>
    </w:p>
    <w:p>
      <w:pPr>
        <w:spacing w:before="93" w:beforeLines="30" w:after="93" w:afterLines="30" w:line="360" w:lineRule="exact"/>
        <w:outlineLvl w:val="3"/>
        <w:rPr>
          <w:rFonts w:ascii="宋体" w:hAnsi="宋体" w:eastAsia="宋体" w:cs="宋体"/>
          <w:b/>
          <w:iCs/>
          <w:szCs w:val="21"/>
        </w:rPr>
      </w:pPr>
      <w:bookmarkStart w:id="268" w:name="_Toc448481119"/>
      <w:bookmarkStart w:id="269" w:name="_Toc272503818"/>
      <w:bookmarkStart w:id="270" w:name="_Toc271240998"/>
      <w:bookmarkStart w:id="271" w:name="_Toc271202065"/>
      <w:bookmarkStart w:id="272" w:name="_Toc271015082"/>
      <w:bookmarkStart w:id="273" w:name="_Toc271578094"/>
      <w:bookmarkStart w:id="274" w:name="_Toc272503251"/>
      <w:r>
        <w:rPr>
          <w:rFonts w:hint="eastAsia" w:ascii="宋体" w:hAnsi="宋体" w:eastAsia="宋体" w:cs="宋体"/>
          <w:b/>
          <w:iCs/>
          <w:szCs w:val="21"/>
        </w:rPr>
        <w:t>8.1  施工控制网</w:t>
      </w:r>
      <w:bookmarkEnd w:id="268"/>
      <w:bookmarkEnd w:id="269"/>
      <w:bookmarkEnd w:id="270"/>
      <w:bookmarkEnd w:id="271"/>
      <w:bookmarkEnd w:id="272"/>
      <w:bookmarkEnd w:id="273"/>
      <w:bookmarkEnd w:id="274"/>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93" w:beforeLines="30" w:after="93" w:afterLines="30" w:line="360" w:lineRule="exact"/>
        <w:outlineLvl w:val="3"/>
        <w:rPr>
          <w:rFonts w:ascii="宋体" w:hAnsi="宋体" w:eastAsia="宋体" w:cs="宋体"/>
          <w:b/>
          <w:iCs/>
          <w:szCs w:val="21"/>
        </w:rPr>
      </w:pPr>
      <w:bookmarkStart w:id="275" w:name="_Toc271202066"/>
      <w:bookmarkStart w:id="276" w:name="_Toc448481120"/>
      <w:bookmarkStart w:id="277" w:name="_Toc272503819"/>
      <w:bookmarkStart w:id="278" w:name="_Toc265086115"/>
      <w:r>
        <w:rPr>
          <w:rFonts w:hint="eastAsia" w:ascii="宋体" w:hAnsi="宋体" w:eastAsia="宋体" w:cs="宋体"/>
          <w:b/>
          <w:iCs/>
          <w:szCs w:val="21"/>
        </w:rPr>
        <w:t>9  施工安全、治安保卫和环境保护</w:t>
      </w:r>
      <w:bookmarkEnd w:id="275"/>
      <w:bookmarkEnd w:id="276"/>
      <w:bookmarkEnd w:id="277"/>
      <w:bookmarkEnd w:id="278"/>
    </w:p>
    <w:p>
      <w:pPr>
        <w:spacing w:before="93" w:beforeLines="30" w:after="93" w:afterLines="30" w:line="360" w:lineRule="exact"/>
        <w:outlineLvl w:val="3"/>
        <w:rPr>
          <w:rFonts w:ascii="宋体" w:hAnsi="宋体" w:eastAsia="宋体" w:cs="宋体"/>
          <w:b/>
          <w:szCs w:val="21"/>
        </w:rPr>
      </w:pPr>
      <w:bookmarkStart w:id="279" w:name="_Toc271015084"/>
      <w:bookmarkStart w:id="280" w:name="_Toc271578096"/>
      <w:bookmarkStart w:id="281" w:name="_Toc271202067"/>
      <w:bookmarkStart w:id="282" w:name="_Toc271241000"/>
      <w:bookmarkStart w:id="283" w:name="_Toc448481121"/>
      <w:bookmarkStart w:id="284" w:name="_Toc272503820"/>
      <w:bookmarkStart w:id="285" w:name="_Toc272503253"/>
      <w:r>
        <w:rPr>
          <w:rFonts w:hint="eastAsia" w:ascii="宋体" w:hAnsi="宋体" w:eastAsia="宋体" w:cs="宋体"/>
          <w:b/>
          <w:szCs w:val="21"/>
        </w:rPr>
        <w:t>9.1  发包人的施工安全责任</w:t>
      </w:r>
      <w:bookmarkEnd w:id="279"/>
      <w:bookmarkEnd w:id="280"/>
      <w:bookmarkEnd w:id="281"/>
      <w:bookmarkEnd w:id="282"/>
      <w:bookmarkEnd w:id="283"/>
      <w:bookmarkEnd w:id="284"/>
      <w:bookmarkEnd w:id="28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86" w:name="_Toc272503821"/>
      <w:bookmarkStart w:id="287" w:name="_Toc272503254"/>
      <w:bookmarkStart w:id="288" w:name="_Toc271202068"/>
      <w:bookmarkStart w:id="289" w:name="_Toc271241001"/>
      <w:bookmarkStart w:id="290" w:name="_Toc271578097"/>
      <w:bookmarkStart w:id="291" w:name="_Toc271015085"/>
      <w:r>
        <w:rPr>
          <w:rFonts w:hint="eastAsia" w:ascii="宋体" w:hAnsi="宋体" w:eastAsia="宋体" w:cs="宋体"/>
          <w:b/>
          <w:szCs w:val="21"/>
        </w:rPr>
        <w:t>9.2  承包人的施工安全责任</w:t>
      </w:r>
      <w:bookmarkEnd w:id="286"/>
      <w:bookmarkEnd w:id="287"/>
      <w:bookmarkEnd w:id="288"/>
      <w:bookmarkEnd w:id="289"/>
      <w:bookmarkEnd w:id="290"/>
      <w:bookmarkEnd w:id="29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92" w:name="_Toc271578098"/>
      <w:bookmarkStart w:id="293" w:name="_Toc271202069"/>
      <w:bookmarkStart w:id="294" w:name="_Toc272503255"/>
      <w:bookmarkStart w:id="295" w:name="_Toc271015086"/>
      <w:bookmarkStart w:id="296" w:name="_Toc271241002"/>
      <w:bookmarkStart w:id="297" w:name="_Toc272503822"/>
      <w:r>
        <w:rPr>
          <w:rFonts w:hint="eastAsia" w:ascii="宋体" w:hAnsi="宋体" w:eastAsia="宋体" w:cs="宋体"/>
          <w:b/>
          <w:szCs w:val="21"/>
        </w:rPr>
        <w:t>9.7  文明工地</w:t>
      </w:r>
      <w:bookmarkEnd w:id="292"/>
      <w:bookmarkEnd w:id="293"/>
      <w:bookmarkEnd w:id="294"/>
      <w:bookmarkEnd w:id="295"/>
      <w:bookmarkEnd w:id="296"/>
      <w:bookmarkEnd w:id="297"/>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93" w:beforeLines="30" w:after="93" w:afterLines="30" w:line="360" w:lineRule="exact"/>
        <w:outlineLvl w:val="3"/>
        <w:rPr>
          <w:rFonts w:ascii="宋体" w:hAnsi="宋体" w:eastAsia="宋体" w:cs="宋体"/>
          <w:b/>
          <w:szCs w:val="21"/>
        </w:rPr>
      </w:pPr>
      <w:bookmarkStart w:id="298" w:name="_Toc448481122"/>
      <w:bookmarkStart w:id="299" w:name="_Toc405878929"/>
      <w:bookmarkStart w:id="300" w:name="_Toc271202072"/>
      <w:bookmarkStart w:id="301" w:name="_Toc272503258"/>
      <w:bookmarkStart w:id="302" w:name="_Toc271578101"/>
      <w:bookmarkStart w:id="303" w:name="_Toc271015089"/>
      <w:bookmarkStart w:id="304" w:name="_Toc272503825"/>
      <w:bookmarkStart w:id="305" w:name="_Toc271241005"/>
      <w:r>
        <w:rPr>
          <w:rFonts w:hint="eastAsia" w:ascii="宋体" w:hAnsi="宋体" w:eastAsia="宋体" w:cs="宋体"/>
          <w:b/>
          <w:szCs w:val="21"/>
        </w:rPr>
        <w:t>11  开工和竣工（完工）</w:t>
      </w:r>
      <w:bookmarkEnd w:id="298"/>
    </w:p>
    <w:p>
      <w:pPr>
        <w:spacing w:before="93" w:beforeLines="30" w:after="93" w:afterLines="30" w:line="360" w:lineRule="exact"/>
        <w:outlineLvl w:val="3"/>
        <w:rPr>
          <w:rFonts w:ascii="宋体" w:hAnsi="宋体" w:eastAsia="宋体" w:cs="宋体"/>
          <w:b/>
          <w:szCs w:val="21"/>
        </w:rPr>
      </w:pPr>
      <w:bookmarkStart w:id="306" w:name="_Toc448481123"/>
      <w:r>
        <w:rPr>
          <w:rFonts w:hint="eastAsia" w:ascii="宋体" w:hAnsi="宋体" w:eastAsia="宋体" w:cs="宋体"/>
          <w:b/>
          <w:szCs w:val="21"/>
        </w:rPr>
        <w:t>11.4 异常恶劣的气候条件</w:t>
      </w:r>
      <w:bookmarkEnd w:id="299"/>
      <w:bookmarkEnd w:id="306"/>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93" w:beforeLines="30" w:after="93" w:afterLines="30" w:line="360" w:lineRule="exact"/>
        <w:outlineLvl w:val="3"/>
        <w:rPr>
          <w:rFonts w:ascii="宋体" w:hAnsi="宋体" w:eastAsia="宋体" w:cs="宋体"/>
          <w:b/>
          <w:szCs w:val="21"/>
        </w:rPr>
      </w:pPr>
      <w:bookmarkStart w:id="307" w:name="_Toc448481124"/>
      <w:r>
        <w:rPr>
          <w:rFonts w:hint="eastAsia" w:ascii="宋体" w:hAnsi="宋体" w:eastAsia="宋体" w:cs="宋体"/>
          <w:b/>
          <w:szCs w:val="21"/>
        </w:rPr>
        <w:t>11.5 承包人工期延误</w:t>
      </w:r>
      <w:bookmarkEnd w:id="300"/>
      <w:bookmarkEnd w:id="301"/>
      <w:bookmarkEnd w:id="302"/>
      <w:bookmarkEnd w:id="303"/>
      <w:bookmarkEnd w:id="304"/>
      <w:bookmarkEnd w:id="305"/>
      <w:bookmarkEnd w:id="307"/>
    </w:p>
    <w:p>
      <w:pPr>
        <w:adjustRightInd w:val="0"/>
        <w:snapToGrid w:val="0"/>
        <w:spacing w:line="360" w:lineRule="exact"/>
        <w:ind w:firstLine="400" w:firstLineChars="200"/>
        <w:rPr>
          <w:rFonts w:ascii="宋体" w:hAnsi="宋体" w:eastAsia="宋体" w:cs="宋体"/>
          <w:szCs w:val="21"/>
        </w:rPr>
      </w:pPr>
      <w:bookmarkStart w:id="308" w:name="_Toc271202074"/>
      <w:bookmarkStart w:id="309" w:name="_Toc265086117"/>
      <w:bookmarkStart w:id="310" w:name="_Toc27250382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开工令发出后</w:t>
            </w:r>
            <w:r>
              <w:rPr>
                <w:rFonts w:hint="eastAsia" w:ascii="宋体" w:hAnsi="宋体" w:eastAsia="宋体" w:cs="宋体"/>
                <w:b/>
                <w:iCs/>
                <w:szCs w:val="21"/>
                <w:u w:val="single"/>
              </w:rPr>
              <w:t xml:space="preserve">     </w:t>
            </w:r>
            <w:r>
              <w:rPr>
                <w:rFonts w:hint="eastAsia" w:ascii="宋体" w:hAnsi="宋体" w:eastAsia="宋体" w:cs="宋体"/>
                <w:b/>
                <w:iCs/>
                <w:szCs w:val="21"/>
              </w:rPr>
              <w:t>日历天</w:t>
            </w:r>
          </w:p>
        </w:tc>
        <w:tc>
          <w:tcPr>
            <w:tcW w:w="2909"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1" w:name="_Toc405878931"/>
      <w:bookmarkStart w:id="312" w:name="_Toc448481125"/>
      <w:r>
        <w:rPr>
          <w:rFonts w:hint="eastAsia" w:ascii="宋体" w:hAnsi="宋体" w:eastAsia="宋体" w:cs="宋体"/>
          <w:b/>
          <w:szCs w:val="21"/>
        </w:rPr>
        <w:t>11.6 工期提前</w:t>
      </w:r>
      <w:bookmarkEnd w:id="311"/>
      <w:bookmarkEnd w:id="31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3" w:name="_Toc448481126"/>
      <w:r>
        <w:rPr>
          <w:rFonts w:hint="eastAsia" w:ascii="宋体" w:hAnsi="宋体" w:eastAsia="宋体" w:cs="宋体"/>
          <w:b/>
          <w:szCs w:val="21"/>
        </w:rPr>
        <w:t>12  暂停施工</w:t>
      </w:r>
      <w:bookmarkEnd w:id="308"/>
      <w:bookmarkEnd w:id="309"/>
      <w:bookmarkEnd w:id="310"/>
      <w:bookmarkEnd w:id="313"/>
    </w:p>
    <w:p>
      <w:pPr>
        <w:spacing w:before="93" w:beforeLines="30" w:after="93" w:afterLines="30" w:line="360" w:lineRule="exact"/>
        <w:outlineLvl w:val="3"/>
        <w:rPr>
          <w:rFonts w:ascii="宋体" w:hAnsi="宋体" w:eastAsia="宋体" w:cs="宋体"/>
          <w:b/>
          <w:szCs w:val="21"/>
        </w:rPr>
      </w:pPr>
      <w:bookmarkStart w:id="314" w:name="_Toc448481127"/>
      <w:bookmarkStart w:id="315" w:name="_Toc405878932"/>
      <w:r>
        <w:rPr>
          <w:rFonts w:hint="eastAsia" w:ascii="宋体" w:hAnsi="宋体" w:eastAsia="宋体" w:cs="宋体"/>
          <w:b/>
          <w:szCs w:val="21"/>
        </w:rPr>
        <w:t>12.1 承包人暂停施工的责任</w:t>
      </w:r>
      <w:bookmarkEnd w:id="314"/>
      <w:bookmarkEnd w:id="31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6" w:name="_Toc448481128"/>
      <w:bookmarkStart w:id="317" w:name="_Toc405878933"/>
      <w:r>
        <w:rPr>
          <w:rFonts w:hint="eastAsia" w:ascii="宋体" w:hAnsi="宋体" w:eastAsia="宋体" w:cs="宋体"/>
          <w:b/>
          <w:szCs w:val="21"/>
        </w:rPr>
        <w:t>12.2 发包人暂停施工的责任</w:t>
      </w:r>
      <w:bookmarkEnd w:id="316"/>
      <w:bookmarkEnd w:id="31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8" w:name="_Toc271202077"/>
      <w:bookmarkStart w:id="319" w:name="_Toc448481129"/>
      <w:bookmarkStart w:id="320" w:name="_Toc265086118"/>
      <w:bookmarkStart w:id="321" w:name="_Toc272503830"/>
      <w:r>
        <w:rPr>
          <w:rFonts w:hint="eastAsia" w:ascii="宋体" w:hAnsi="宋体" w:eastAsia="宋体" w:cs="宋体"/>
          <w:b/>
          <w:szCs w:val="21"/>
        </w:rPr>
        <w:t>13  工程质量</w:t>
      </w:r>
      <w:bookmarkEnd w:id="318"/>
      <w:bookmarkEnd w:id="319"/>
      <w:bookmarkEnd w:id="320"/>
      <w:bookmarkEnd w:id="321"/>
    </w:p>
    <w:p>
      <w:pPr>
        <w:spacing w:before="93" w:beforeLines="30" w:after="93" w:afterLines="30" w:line="360" w:lineRule="exact"/>
        <w:outlineLvl w:val="3"/>
        <w:rPr>
          <w:rFonts w:ascii="宋体" w:hAnsi="宋体" w:eastAsia="宋体" w:cs="宋体"/>
          <w:b/>
          <w:szCs w:val="21"/>
        </w:rPr>
      </w:pPr>
      <w:bookmarkStart w:id="322" w:name="_Toc448481130"/>
      <w:bookmarkStart w:id="323" w:name="_Toc271578107"/>
      <w:bookmarkStart w:id="324" w:name="_Toc272503831"/>
      <w:bookmarkStart w:id="325" w:name="_Toc271241011"/>
      <w:bookmarkStart w:id="326" w:name="_Toc272503264"/>
      <w:bookmarkStart w:id="327" w:name="_Toc271202078"/>
      <w:bookmarkStart w:id="328" w:name="_Toc271015095"/>
      <w:r>
        <w:rPr>
          <w:rFonts w:hint="eastAsia" w:ascii="宋体" w:hAnsi="宋体" w:eastAsia="宋体" w:cs="宋体"/>
          <w:b/>
          <w:szCs w:val="21"/>
        </w:rPr>
        <w:t>13.7  质量评定</w:t>
      </w:r>
      <w:bookmarkEnd w:id="322"/>
      <w:bookmarkEnd w:id="323"/>
      <w:bookmarkEnd w:id="324"/>
      <w:bookmarkEnd w:id="325"/>
      <w:bookmarkEnd w:id="326"/>
      <w:bookmarkEnd w:id="327"/>
      <w:bookmarkEnd w:id="328"/>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29" w:name="_Toc265086119"/>
      <w:bookmarkStart w:id="330" w:name="_Toc448481131"/>
      <w:bookmarkStart w:id="331" w:name="_Toc272503833"/>
      <w:bookmarkStart w:id="332" w:name="_Toc271202080"/>
      <w:r>
        <w:rPr>
          <w:rFonts w:hint="eastAsia" w:ascii="宋体" w:hAnsi="宋体" w:eastAsia="宋体" w:cs="宋体"/>
          <w:b/>
          <w:szCs w:val="21"/>
        </w:rPr>
        <w:t>14  试验和检验</w:t>
      </w:r>
      <w:bookmarkEnd w:id="329"/>
      <w:bookmarkEnd w:id="330"/>
      <w:bookmarkEnd w:id="331"/>
      <w:bookmarkEnd w:id="332"/>
    </w:p>
    <w:p>
      <w:pPr>
        <w:spacing w:before="93" w:beforeLines="30" w:after="93" w:afterLines="30" w:line="360" w:lineRule="exact"/>
        <w:outlineLvl w:val="3"/>
        <w:rPr>
          <w:rFonts w:ascii="宋体" w:hAnsi="宋体" w:eastAsia="宋体" w:cs="宋体"/>
          <w:b/>
          <w:szCs w:val="21"/>
        </w:rPr>
      </w:pPr>
      <w:bookmarkStart w:id="333" w:name="_Toc272503267"/>
      <w:bookmarkStart w:id="334" w:name="_Toc271578110"/>
      <w:bookmarkStart w:id="335" w:name="_Toc448481132"/>
      <w:bookmarkStart w:id="336" w:name="_Toc271015098"/>
      <w:bookmarkStart w:id="337" w:name="_Toc271241014"/>
      <w:bookmarkStart w:id="338" w:name="_Toc271202081"/>
      <w:bookmarkStart w:id="339" w:name="_Toc272503834"/>
      <w:r>
        <w:rPr>
          <w:rFonts w:hint="eastAsia" w:ascii="宋体" w:hAnsi="宋体" w:eastAsia="宋体" w:cs="宋体"/>
          <w:b/>
          <w:szCs w:val="21"/>
        </w:rPr>
        <w:t>14.1  材料、工程设备和工程的试验和检验</w:t>
      </w:r>
      <w:bookmarkEnd w:id="333"/>
      <w:bookmarkEnd w:id="334"/>
      <w:bookmarkEnd w:id="335"/>
      <w:bookmarkEnd w:id="336"/>
      <w:bookmarkEnd w:id="337"/>
      <w:bookmarkEnd w:id="338"/>
      <w:bookmarkEnd w:id="339"/>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93" w:beforeLines="30" w:after="93" w:afterLines="30" w:line="360" w:lineRule="auto"/>
        <w:outlineLvl w:val="3"/>
        <w:rPr>
          <w:rFonts w:ascii="宋体" w:hAnsi="宋体" w:eastAsia="宋体" w:cs="宋体"/>
          <w:b/>
          <w:iCs/>
          <w:szCs w:val="21"/>
        </w:rPr>
      </w:pPr>
      <w:bookmarkStart w:id="340" w:name="_Toc271202082"/>
      <w:bookmarkStart w:id="341" w:name="_Toc265086120"/>
      <w:bookmarkStart w:id="342" w:name="_Toc448481133"/>
      <w:bookmarkStart w:id="343" w:name="_Toc272503835"/>
      <w:r>
        <w:rPr>
          <w:rFonts w:hint="eastAsia" w:ascii="宋体" w:hAnsi="宋体" w:eastAsia="宋体" w:cs="宋体"/>
          <w:b/>
          <w:iCs/>
          <w:szCs w:val="21"/>
        </w:rPr>
        <w:t>15  变更</w:t>
      </w:r>
      <w:bookmarkEnd w:id="340"/>
      <w:bookmarkEnd w:id="341"/>
      <w:bookmarkEnd w:id="342"/>
      <w:bookmarkEnd w:id="343"/>
    </w:p>
    <w:p>
      <w:pPr>
        <w:spacing w:before="93" w:beforeLines="30" w:after="93" w:afterLines="30" w:line="360" w:lineRule="auto"/>
        <w:outlineLvl w:val="3"/>
        <w:rPr>
          <w:rFonts w:ascii="宋体" w:hAnsi="宋体" w:eastAsia="宋体" w:cs="宋体"/>
          <w:b/>
          <w:szCs w:val="21"/>
        </w:rPr>
      </w:pPr>
      <w:bookmarkStart w:id="344" w:name="_Toc271202083"/>
      <w:bookmarkStart w:id="345" w:name="_Toc272503269"/>
      <w:bookmarkStart w:id="346" w:name="_Toc271241016"/>
      <w:bookmarkStart w:id="347" w:name="_Toc448481134"/>
      <w:bookmarkStart w:id="348" w:name="_Toc271578112"/>
      <w:bookmarkStart w:id="349" w:name="_Toc272503836"/>
      <w:bookmarkStart w:id="350" w:name="_Toc271015100"/>
      <w:r>
        <w:rPr>
          <w:rFonts w:hint="eastAsia" w:ascii="宋体" w:hAnsi="宋体" w:eastAsia="宋体" w:cs="宋体"/>
          <w:b/>
          <w:szCs w:val="21"/>
        </w:rPr>
        <w:t>15.1  变更的范围和内容</w:t>
      </w:r>
      <w:bookmarkEnd w:id="344"/>
      <w:bookmarkEnd w:id="345"/>
      <w:bookmarkEnd w:id="346"/>
      <w:bookmarkEnd w:id="347"/>
      <w:bookmarkEnd w:id="348"/>
      <w:bookmarkEnd w:id="349"/>
      <w:bookmarkEnd w:id="350"/>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93" w:beforeLines="30" w:after="93" w:afterLines="30" w:line="360" w:lineRule="auto"/>
        <w:outlineLvl w:val="3"/>
        <w:rPr>
          <w:rFonts w:ascii="宋体" w:hAnsi="宋体" w:eastAsia="宋体" w:cs="宋体"/>
          <w:b/>
          <w:szCs w:val="21"/>
        </w:rPr>
      </w:pPr>
      <w:bookmarkStart w:id="351" w:name="_Toc448481135"/>
      <w:r>
        <w:rPr>
          <w:rFonts w:hint="eastAsia" w:ascii="宋体" w:hAnsi="宋体" w:eastAsia="宋体" w:cs="宋体"/>
          <w:b/>
          <w:szCs w:val="21"/>
        </w:rPr>
        <w:t>15.4变更的估价原则</w:t>
      </w:r>
      <w:bookmarkEnd w:id="351"/>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93" w:beforeLines="30" w:after="93" w:afterLines="30" w:line="360" w:lineRule="exact"/>
        <w:outlineLvl w:val="3"/>
        <w:rPr>
          <w:rFonts w:ascii="宋体" w:hAnsi="宋体" w:eastAsia="宋体" w:cs="宋体"/>
          <w:b/>
          <w:szCs w:val="21"/>
        </w:rPr>
      </w:pPr>
      <w:bookmarkStart w:id="352" w:name="_Toc272503837"/>
      <w:bookmarkStart w:id="353" w:name="_Toc271202084"/>
      <w:bookmarkStart w:id="354" w:name="_Toc272503270"/>
      <w:bookmarkStart w:id="355" w:name="_Toc271241017"/>
      <w:bookmarkStart w:id="356" w:name="_Toc271015101"/>
      <w:bookmarkStart w:id="357" w:name="_Toc271578113"/>
      <w:bookmarkStart w:id="358" w:name="_Toc448481136"/>
      <w:r>
        <w:rPr>
          <w:rFonts w:hint="eastAsia" w:ascii="宋体" w:hAnsi="宋体" w:eastAsia="宋体" w:cs="宋体"/>
          <w:b/>
          <w:szCs w:val="21"/>
        </w:rPr>
        <w:t>15.5  承包人的合理化建议</w:t>
      </w:r>
      <w:bookmarkEnd w:id="352"/>
      <w:bookmarkEnd w:id="353"/>
      <w:bookmarkEnd w:id="354"/>
      <w:bookmarkEnd w:id="355"/>
      <w:bookmarkEnd w:id="356"/>
      <w:bookmarkEnd w:id="357"/>
      <w:bookmarkEnd w:id="35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59" w:name="_Toc272503271"/>
      <w:bookmarkStart w:id="360" w:name="_Toc271015102"/>
      <w:bookmarkStart w:id="361" w:name="_Toc271578114"/>
      <w:bookmarkStart w:id="362" w:name="_Toc271241018"/>
      <w:bookmarkStart w:id="363" w:name="_Toc448481137"/>
      <w:bookmarkStart w:id="364" w:name="_Toc271202085"/>
      <w:bookmarkStart w:id="365" w:name="_Toc272503838"/>
      <w:r>
        <w:rPr>
          <w:rFonts w:hint="eastAsia" w:ascii="宋体" w:hAnsi="宋体" w:eastAsia="宋体" w:cs="宋体"/>
          <w:b/>
          <w:szCs w:val="21"/>
        </w:rPr>
        <w:t>15.8  暂估价</w:t>
      </w:r>
      <w:bookmarkEnd w:id="359"/>
      <w:bookmarkEnd w:id="360"/>
      <w:bookmarkEnd w:id="361"/>
      <w:bookmarkEnd w:id="362"/>
      <w:bookmarkEnd w:id="363"/>
      <w:bookmarkEnd w:id="364"/>
      <w:bookmarkEnd w:id="365"/>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6" w:name="_Toc265086121"/>
      <w:bookmarkStart w:id="367" w:name="_Toc271202086"/>
      <w:bookmarkStart w:id="368" w:name="_Toc272503839"/>
      <w:bookmarkStart w:id="369" w:name="_Toc448481138"/>
      <w:r>
        <w:rPr>
          <w:rFonts w:hint="eastAsia" w:ascii="宋体" w:hAnsi="宋体" w:eastAsia="宋体" w:cs="宋体"/>
          <w:b/>
          <w:szCs w:val="21"/>
        </w:rPr>
        <w:t>16  价格调整</w:t>
      </w:r>
      <w:bookmarkEnd w:id="366"/>
      <w:bookmarkEnd w:id="367"/>
      <w:bookmarkEnd w:id="368"/>
      <w:bookmarkEnd w:id="369"/>
    </w:p>
    <w:p>
      <w:pPr>
        <w:spacing w:before="93" w:beforeLines="30" w:after="93" w:afterLines="30" w:line="360" w:lineRule="exact"/>
        <w:outlineLvl w:val="3"/>
        <w:rPr>
          <w:rFonts w:ascii="宋体" w:hAnsi="宋体" w:eastAsia="宋体" w:cs="宋体"/>
          <w:b/>
          <w:szCs w:val="21"/>
        </w:rPr>
      </w:pPr>
      <w:bookmarkStart w:id="370" w:name="_Toc271202087"/>
      <w:bookmarkStart w:id="371" w:name="_Toc272503273"/>
      <w:bookmarkStart w:id="372" w:name="_Toc272503840"/>
      <w:bookmarkStart w:id="373" w:name="_Toc271015104"/>
      <w:bookmarkStart w:id="374" w:name="_Toc271578116"/>
      <w:bookmarkStart w:id="375" w:name="_Toc271241020"/>
      <w:bookmarkStart w:id="376" w:name="_Toc448481139"/>
      <w:r>
        <w:rPr>
          <w:rFonts w:hint="eastAsia" w:ascii="宋体" w:hAnsi="宋体" w:eastAsia="宋体" w:cs="宋体"/>
          <w:b/>
          <w:szCs w:val="21"/>
        </w:rPr>
        <w:t>16.1  物价波动引起的价格调整</w:t>
      </w:r>
      <w:bookmarkEnd w:id="370"/>
      <w:bookmarkEnd w:id="371"/>
      <w:bookmarkEnd w:id="372"/>
      <w:bookmarkEnd w:id="373"/>
      <w:bookmarkEnd w:id="374"/>
      <w:bookmarkEnd w:id="375"/>
      <w:bookmarkEnd w:id="376"/>
    </w:p>
    <w:p>
      <w:pPr>
        <w:adjustRightInd w:val="0"/>
        <w:snapToGrid w:val="0"/>
        <w:spacing w:line="360" w:lineRule="exact"/>
        <w:ind w:firstLine="400" w:firstLineChars="200"/>
        <w:rPr>
          <w:rFonts w:ascii="宋体" w:hAnsi="宋体" w:eastAsia="宋体" w:cs="宋体"/>
          <w:szCs w:val="21"/>
        </w:rPr>
      </w:pPr>
      <w:bookmarkStart w:id="377" w:name="_Toc271202088"/>
      <w:bookmarkStart w:id="378" w:name="_Toc272503841"/>
      <w:bookmarkStart w:id="379" w:name="_Toc265086122"/>
      <w:r>
        <w:rPr>
          <w:rFonts w:hint="eastAsia" w:ascii="宋体" w:hAnsi="宋体" w:eastAsia="宋体" w:cs="宋体"/>
          <w:szCs w:val="21"/>
        </w:rPr>
        <w:t>物价波动引起的价格调整方式：</w:t>
      </w:r>
      <w:r>
        <w:rPr>
          <w:rFonts w:hint="eastAsia" w:ascii="宋体" w:hAnsi="宋体" w:eastAsia="宋体" w:cs="宋体"/>
          <w:szCs w:val="21"/>
          <w:u w:val="single"/>
        </w:rPr>
        <w:t>不予调整</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80" w:name="_Toc448481140"/>
      <w:r>
        <w:rPr>
          <w:rFonts w:hint="eastAsia" w:ascii="宋体" w:hAnsi="宋体" w:eastAsia="宋体" w:cs="宋体"/>
          <w:b/>
          <w:szCs w:val="21"/>
        </w:rPr>
        <w:t>17  计量与支付</w:t>
      </w:r>
      <w:bookmarkEnd w:id="377"/>
      <w:bookmarkEnd w:id="378"/>
      <w:bookmarkEnd w:id="379"/>
      <w:bookmarkEnd w:id="380"/>
    </w:p>
    <w:p>
      <w:pPr>
        <w:spacing w:before="93" w:beforeLines="30" w:after="93" w:afterLines="30" w:line="360" w:lineRule="exact"/>
        <w:outlineLvl w:val="3"/>
        <w:rPr>
          <w:rFonts w:ascii="宋体" w:hAnsi="宋体" w:eastAsia="宋体" w:cs="宋体"/>
          <w:b/>
          <w:szCs w:val="21"/>
        </w:rPr>
      </w:pPr>
      <w:bookmarkStart w:id="381" w:name="_Toc271202089"/>
      <w:bookmarkStart w:id="382" w:name="_Toc272503842"/>
      <w:bookmarkStart w:id="383" w:name="_Toc271241022"/>
      <w:bookmarkStart w:id="384" w:name="_Toc271578118"/>
      <w:bookmarkStart w:id="385" w:name="_Toc272503275"/>
      <w:bookmarkStart w:id="386" w:name="_Toc448481141"/>
      <w:bookmarkStart w:id="387" w:name="_Toc271015106"/>
      <w:r>
        <w:rPr>
          <w:rFonts w:hint="eastAsia" w:ascii="宋体" w:hAnsi="宋体" w:eastAsia="宋体" w:cs="宋体"/>
          <w:b/>
          <w:szCs w:val="21"/>
        </w:rPr>
        <w:t>17.2  预付款</w:t>
      </w:r>
      <w:bookmarkEnd w:id="381"/>
      <w:bookmarkEnd w:id="382"/>
      <w:bookmarkEnd w:id="383"/>
      <w:bookmarkEnd w:id="384"/>
      <w:bookmarkEnd w:id="385"/>
      <w:bookmarkEnd w:id="386"/>
      <w:bookmarkEnd w:id="387"/>
    </w:p>
    <w:p>
      <w:pPr>
        <w:adjustRightInd w:val="0"/>
        <w:snapToGrid w:val="0"/>
        <w:spacing w:line="360" w:lineRule="exact"/>
        <w:ind w:firstLine="400" w:firstLineChars="200"/>
        <w:rPr>
          <w:rFonts w:ascii="宋体" w:hAnsi="宋体" w:eastAsia="宋体" w:cs="宋体"/>
          <w:szCs w:val="21"/>
        </w:rPr>
      </w:pPr>
      <w:bookmarkStart w:id="388" w:name="_Toc272503276"/>
      <w:bookmarkStart w:id="389" w:name="_Toc271015107"/>
      <w:bookmarkStart w:id="390" w:name="_Toc258848670"/>
      <w:bookmarkStart w:id="391" w:name="_Toc271202090"/>
      <w:bookmarkStart w:id="392" w:name="_Toc271241023"/>
      <w:bookmarkStart w:id="393" w:name="_Toc272503843"/>
      <w:bookmarkStart w:id="394" w:name="_Toc271578119"/>
      <w:r>
        <w:rPr>
          <w:rFonts w:hint="eastAsia" w:ascii="宋体" w:hAnsi="宋体" w:eastAsia="宋体" w:cs="宋体"/>
          <w:szCs w:val="21"/>
        </w:rPr>
        <w:t>17.2.1 预付款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（1）工程预付款的总金额为签约合同价（扣除预留金后）的</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预付款的支付额度和付款时间为：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b/>
          <w:i/>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（2）工程材料预付款的额度和预付办法约定为：</w:t>
      </w:r>
      <w:r>
        <w:rPr>
          <w:rFonts w:hint="eastAsia" w:ascii="宋体" w:hAnsi="宋体" w:eastAsia="宋体" w:cs="宋体"/>
          <w:b/>
          <w:i/>
          <w:szCs w:val="21"/>
          <w:u w:val="single"/>
        </w:rPr>
        <w:t xml:space="preserve">  无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17.2.2 预付款保函（担保）</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（2）工程材料预付款的担保约定为：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无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17.2.3 预付款的扣回与还清</w:t>
      </w:r>
    </w:p>
    <w:p>
      <w:pPr>
        <w:adjustRightInd w:val="0"/>
        <w:snapToGrid w:val="0"/>
        <w:spacing w:line="400" w:lineRule="exact"/>
        <w:ind w:firstLine="400" w:firstLineChars="200"/>
        <w:rPr>
          <w:rFonts w:ascii="宋体" w:hAnsi="宋体" w:eastAsia="宋体" w:cs="宋体"/>
          <w:b/>
          <w:i/>
          <w:szCs w:val="21"/>
        </w:rPr>
      </w:pPr>
      <w:r>
        <w:rPr>
          <w:rFonts w:hint="eastAsia" w:ascii="宋体" w:hAnsi="宋体" w:eastAsia="宋体" w:cs="宋体"/>
          <w:szCs w:val="21"/>
        </w:rPr>
        <w:t>（1）工程材料预付款的扣回与还清约定为：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93" w:beforeLines="30" w:after="93" w:afterLines="30" w:line="360" w:lineRule="exact"/>
        <w:outlineLvl w:val="3"/>
        <w:rPr>
          <w:rFonts w:ascii="宋体" w:hAnsi="宋体" w:eastAsia="宋体" w:cs="宋体"/>
          <w:b/>
          <w:szCs w:val="21"/>
        </w:rPr>
      </w:pPr>
      <w:bookmarkStart w:id="395" w:name="_Toc448481142"/>
      <w:r>
        <w:rPr>
          <w:rFonts w:hint="eastAsia" w:ascii="宋体" w:hAnsi="宋体" w:eastAsia="宋体" w:cs="宋体"/>
          <w:b/>
          <w:szCs w:val="21"/>
        </w:rPr>
        <w:t>17.3 工程进度付款</w:t>
      </w:r>
      <w:bookmarkEnd w:id="388"/>
      <w:bookmarkEnd w:id="389"/>
      <w:bookmarkEnd w:id="390"/>
      <w:bookmarkEnd w:id="391"/>
      <w:bookmarkEnd w:id="392"/>
      <w:bookmarkEnd w:id="393"/>
      <w:bookmarkEnd w:id="394"/>
      <w:bookmarkEnd w:id="395"/>
    </w:p>
    <w:p>
      <w:pPr>
        <w:adjustRightInd w:val="0"/>
        <w:snapToGrid w:val="0"/>
        <w:spacing w:line="360" w:lineRule="exact"/>
        <w:ind w:firstLine="400" w:firstLineChars="200"/>
        <w:rPr>
          <w:rFonts w:ascii="宋体" w:hAnsi="宋体" w:eastAsia="宋体" w:cs="宋体"/>
          <w:szCs w:val="21"/>
        </w:rPr>
      </w:pPr>
      <w:bookmarkStart w:id="396" w:name="_Toc272503277"/>
      <w:bookmarkStart w:id="397" w:name="_Toc271015108"/>
      <w:bookmarkStart w:id="398" w:name="_Toc271578120"/>
      <w:bookmarkStart w:id="399" w:name="_Toc271202091"/>
      <w:bookmarkStart w:id="400" w:name="_Toc271241024"/>
      <w:bookmarkStart w:id="401" w:name="_Toc272503844"/>
      <w:r>
        <w:rPr>
          <w:rFonts w:hint="eastAsia" w:ascii="宋体" w:hAnsi="宋体" w:eastAsia="宋体" w:cs="宋体"/>
          <w:szCs w:val="21"/>
        </w:rPr>
        <w:t>17.3.2  承包人在每个付款周期末向监理人提交进度付款申请单的份数</w:t>
      </w:r>
      <w:r>
        <w:rPr>
          <w:rFonts w:hint="eastAsia" w:ascii="宋体" w:hAnsi="宋体" w:eastAsia="宋体" w:cs="宋体"/>
          <w:b/>
          <w:i/>
          <w:szCs w:val="21"/>
          <w:u w:val="single"/>
        </w:rPr>
        <w:t xml:space="preserve"> 5 </w:t>
      </w:r>
      <w:r>
        <w:rPr>
          <w:rFonts w:hint="eastAsia" w:ascii="宋体" w:hAnsi="宋体" w:eastAsia="宋体" w:cs="宋体"/>
          <w:szCs w:val="21"/>
        </w:rPr>
        <w:t>份。</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17.3.3 进度付款证书和支付时间</w:t>
      </w:r>
    </w:p>
    <w:p>
      <w:pPr>
        <w:spacing w:before="93" w:beforeLines="30" w:after="93" w:afterLines="30" w:line="360" w:lineRule="exact"/>
        <w:ind w:firstLine="630" w:firstLineChars="300"/>
        <w:outlineLvl w:val="3"/>
        <w:rPr>
          <w:rFonts w:ascii="宋体" w:hAnsi="宋体" w:eastAsia="宋体" w:cs="宋体"/>
          <w:color w:val="auto"/>
          <w:sz w:val="21"/>
          <w:szCs w:val="21"/>
          <w:u w:val="single"/>
        </w:rPr>
      </w:pPr>
      <w:bookmarkStart w:id="402"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工程完工验收合格经结算审核后，付至工程结算价（工程结算价发包人委托在第三方机构审定为准）的98.5%，余下1.5%作为质量保证金（不计息），在缺陷责任期满后付清。</w:t>
      </w:r>
    </w:p>
    <w:p>
      <w:pPr>
        <w:pStyle w:val="2"/>
        <w:rPr>
          <w:rFonts w:cs="宋体"/>
          <w:color w:val="auto"/>
          <w:szCs w:val="21"/>
        </w:rPr>
      </w:pPr>
      <w:r>
        <w:rPr>
          <w:rFonts w:hint="eastAsia" w:cs="宋体"/>
          <w:color w:val="auto"/>
          <w:szCs w:val="21"/>
        </w:rPr>
        <w:t>（</w:t>
      </w:r>
      <w:r>
        <w:rPr>
          <w:rFonts w:hint="eastAsia"/>
          <w:color w:val="auto"/>
        </w:rPr>
        <w:t>台州市外公司在亭旁中标项目，必须开具跨区域涉税报告，提交每期工程款发票支付同时，必须带税款缴纳凭证</w:t>
      </w:r>
      <w:r>
        <w:rPr>
          <w:rFonts w:hint="eastAsia" w:cs="宋体"/>
          <w:color w:val="auto"/>
          <w:szCs w:val="21"/>
        </w:rPr>
        <w:t>）</w:t>
      </w:r>
      <w:r>
        <w:rPr>
          <w:rFonts w:hint="eastAsia"/>
          <w:color w:val="auto"/>
        </w:rPr>
        <w:t>。</w:t>
      </w:r>
    </w:p>
    <w:p>
      <w:pPr>
        <w:pStyle w:val="2"/>
        <w:rPr>
          <w:rFonts w:cs="宋体"/>
          <w:b/>
          <w:szCs w:val="21"/>
        </w:rPr>
      </w:pPr>
      <w:r>
        <w:rPr>
          <w:rFonts w:hint="eastAsia" w:cs="宋体"/>
          <w:b/>
          <w:szCs w:val="21"/>
        </w:rPr>
        <w:t>17.4 质量保证金</w:t>
      </w:r>
      <w:bookmarkEnd w:id="396"/>
      <w:bookmarkEnd w:id="397"/>
      <w:bookmarkEnd w:id="398"/>
      <w:bookmarkEnd w:id="399"/>
      <w:bookmarkEnd w:id="400"/>
      <w:bookmarkEnd w:id="401"/>
      <w:bookmarkEnd w:id="402"/>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iCs/>
          <w:szCs w:val="21"/>
        </w:rPr>
      </w:pPr>
      <w:bookmarkStart w:id="403" w:name="_Toc272503845"/>
      <w:bookmarkStart w:id="404" w:name="_Toc271015109"/>
      <w:bookmarkStart w:id="405" w:name="_Toc448481144"/>
      <w:bookmarkStart w:id="406" w:name="_Toc271202092"/>
      <w:bookmarkStart w:id="407" w:name="_Toc271578121"/>
      <w:bookmarkStart w:id="408" w:name="_Toc271241025"/>
      <w:bookmarkStart w:id="409" w:name="_Toc272503278"/>
      <w:r>
        <w:rPr>
          <w:rFonts w:hint="eastAsia" w:ascii="宋体" w:hAnsi="宋体" w:eastAsia="宋体" w:cs="宋体"/>
          <w:b/>
          <w:iCs/>
          <w:szCs w:val="21"/>
        </w:rPr>
        <w:t>17.5  竣工(完工)结算</w:t>
      </w:r>
      <w:bookmarkEnd w:id="403"/>
      <w:bookmarkEnd w:id="404"/>
      <w:bookmarkEnd w:id="405"/>
      <w:bookmarkEnd w:id="406"/>
      <w:bookmarkEnd w:id="407"/>
      <w:bookmarkEnd w:id="408"/>
      <w:bookmarkEnd w:id="40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93" w:beforeLines="30" w:after="93" w:afterLines="30" w:line="360" w:lineRule="exact"/>
        <w:outlineLvl w:val="3"/>
        <w:rPr>
          <w:rFonts w:ascii="宋体" w:hAnsi="宋体" w:eastAsia="宋体" w:cs="宋体"/>
          <w:b/>
          <w:szCs w:val="21"/>
        </w:rPr>
      </w:pPr>
      <w:bookmarkStart w:id="410" w:name="_Toc271202093"/>
      <w:bookmarkStart w:id="411" w:name="_Toc272503846"/>
      <w:bookmarkStart w:id="412" w:name="_Toc271241026"/>
      <w:bookmarkStart w:id="413" w:name="_Toc272503279"/>
      <w:bookmarkStart w:id="414" w:name="_Toc271578122"/>
      <w:bookmarkStart w:id="415" w:name="_Toc448481145"/>
      <w:bookmarkStart w:id="416" w:name="_Toc271015110"/>
      <w:r>
        <w:rPr>
          <w:rFonts w:hint="eastAsia" w:ascii="宋体" w:hAnsi="宋体" w:eastAsia="宋体" w:cs="宋体"/>
          <w:b/>
          <w:szCs w:val="21"/>
        </w:rPr>
        <w:t>17.6  最终结清</w:t>
      </w:r>
      <w:bookmarkEnd w:id="410"/>
      <w:bookmarkEnd w:id="411"/>
      <w:bookmarkEnd w:id="412"/>
      <w:bookmarkEnd w:id="413"/>
      <w:bookmarkEnd w:id="414"/>
      <w:bookmarkEnd w:id="415"/>
      <w:bookmarkEnd w:id="41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17" w:name="_Toc271015111"/>
      <w:bookmarkStart w:id="418" w:name="_Toc272503280"/>
      <w:bookmarkStart w:id="419" w:name="_Toc271241027"/>
      <w:bookmarkStart w:id="420" w:name="_Toc272503847"/>
      <w:bookmarkStart w:id="421" w:name="_Toc271578123"/>
      <w:bookmarkStart w:id="422" w:name="_Toc271202094"/>
      <w:r>
        <w:rPr>
          <w:rFonts w:hint="eastAsia" w:ascii="宋体" w:hAnsi="宋体" w:eastAsia="宋体" w:cs="宋体"/>
          <w:b/>
          <w:szCs w:val="21"/>
        </w:rPr>
        <w:t>17.7  竣工财务决算</w:t>
      </w:r>
      <w:bookmarkEnd w:id="417"/>
      <w:bookmarkEnd w:id="418"/>
      <w:bookmarkEnd w:id="419"/>
      <w:bookmarkEnd w:id="420"/>
      <w:bookmarkEnd w:id="421"/>
      <w:bookmarkEnd w:id="42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423" w:name="_Toc272503848"/>
      <w:bookmarkStart w:id="424" w:name="_Toc265086123"/>
      <w:bookmarkStart w:id="425" w:name="_Toc448481146"/>
      <w:bookmarkStart w:id="426" w:name="_Toc271202095"/>
      <w:r>
        <w:rPr>
          <w:rFonts w:hint="eastAsia" w:ascii="宋体" w:hAnsi="宋体" w:eastAsia="宋体" w:cs="宋体"/>
          <w:b/>
          <w:szCs w:val="21"/>
        </w:rPr>
        <w:t>18  工程验收</w:t>
      </w:r>
      <w:bookmarkEnd w:id="423"/>
      <w:bookmarkEnd w:id="424"/>
      <w:bookmarkEnd w:id="425"/>
      <w:bookmarkEnd w:id="426"/>
    </w:p>
    <w:p>
      <w:pPr>
        <w:spacing w:before="93" w:beforeLines="30" w:after="93" w:afterLines="30" w:line="360" w:lineRule="exact"/>
        <w:outlineLvl w:val="3"/>
        <w:rPr>
          <w:rFonts w:ascii="宋体" w:hAnsi="宋体" w:eastAsia="宋体" w:cs="宋体"/>
          <w:b/>
          <w:szCs w:val="21"/>
        </w:rPr>
      </w:pPr>
      <w:bookmarkStart w:id="427" w:name="_Toc448481147"/>
      <w:bookmarkStart w:id="428" w:name="_Toc272503849"/>
      <w:bookmarkStart w:id="429" w:name="_Toc271241029"/>
      <w:bookmarkStart w:id="430" w:name="_Toc271015113"/>
      <w:bookmarkStart w:id="431" w:name="_Toc271202096"/>
      <w:bookmarkStart w:id="432" w:name="_Toc271578125"/>
      <w:bookmarkStart w:id="433" w:name="_Toc272503282"/>
      <w:r>
        <w:rPr>
          <w:rFonts w:hint="eastAsia" w:ascii="宋体" w:hAnsi="宋体" w:eastAsia="宋体" w:cs="宋体"/>
          <w:b/>
          <w:szCs w:val="21"/>
        </w:rPr>
        <w:t>18.1  验收工作分类</w:t>
      </w:r>
      <w:bookmarkEnd w:id="427"/>
      <w:bookmarkEnd w:id="428"/>
      <w:bookmarkEnd w:id="429"/>
      <w:bookmarkEnd w:id="430"/>
      <w:bookmarkEnd w:id="431"/>
      <w:bookmarkEnd w:id="432"/>
      <w:bookmarkEnd w:id="433"/>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szCs w:val="21"/>
        </w:rPr>
      </w:pPr>
      <w:bookmarkStart w:id="434" w:name="_Toc271015114"/>
      <w:bookmarkStart w:id="435" w:name="_Toc272503850"/>
      <w:bookmarkStart w:id="436" w:name="_Toc448481148"/>
      <w:bookmarkStart w:id="437" w:name="_Toc271241030"/>
      <w:bookmarkStart w:id="438" w:name="_Toc271202097"/>
      <w:bookmarkStart w:id="439" w:name="_Toc271578126"/>
      <w:bookmarkStart w:id="440" w:name="_Toc272503283"/>
      <w:r>
        <w:rPr>
          <w:rFonts w:hint="eastAsia" w:ascii="宋体" w:hAnsi="宋体" w:eastAsia="宋体" w:cs="宋体"/>
          <w:b/>
          <w:szCs w:val="21"/>
        </w:rPr>
        <w:t>18.2  分部工程验收</w:t>
      </w:r>
      <w:bookmarkEnd w:id="434"/>
      <w:bookmarkEnd w:id="435"/>
      <w:bookmarkEnd w:id="436"/>
      <w:bookmarkEnd w:id="437"/>
      <w:bookmarkEnd w:id="438"/>
      <w:bookmarkEnd w:id="439"/>
      <w:bookmarkEnd w:id="44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93" w:beforeLines="30" w:after="93" w:afterLines="30" w:line="360" w:lineRule="exact"/>
        <w:outlineLvl w:val="3"/>
        <w:rPr>
          <w:rFonts w:ascii="宋体" w:hAnsi="宋体" w:eastAsia="宋体" w:cs="宋体"/>
          <w:b/>
          <w:szCs w:val="21"/>
        </w:rPr>
      </w:pPr>
      <w:bookmarkStart w:id="441" w:name="_Toc272503284"/>
      <w:bookmarkStart w:id="442" w:name="_Toc271015115"/>
      <w:bookmarkStart w:id="443" w:name="_Toc272503851"/>
      <w:bookmarkStart w:id="444" w:name="_Toc271241031"/>
      <w:bookmarkStart w:id="445" w:name="_Toc271578127"/>
      <w:bookmarkStart w:id="446" w:name="_Toc448481149"/>
      <w:bookmarkStart w:id="447" w:name="_Toc271202098"/>
      <w:r>
        <w:rPr>
          <w:rFonts w:hint="eastAsia" w:ascii="宋体" w:hAnsi="宋体" w:eastAsia="宋体" w:cs="宋体"/>
          <w:b/>
          <w:szCs w:val="21"/>
        </w:rPr>
        <w:t>18.3  单位工程验收</w:t>
      </w:r>
      <w:bookmarkEnd w:id="441"/>
      <w:bookmarkEnd w:id="442"/>
      <w:bookmarkEnd w:id="443"/>
      <w:bookmarkEnd w:id="444"/>
      <w:bookmarkEnd w:id="445"/>
      <w:bookmarkEnd w:id="446"/>
      <w:bookmarkEnd w:id="44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48" w:name="_Toc448481150"/>
      <w:bookmarkStart w:id="449" w:name="_Toc271578128"/>
      <w:bookmarkStart w:id="450" w:name="_Toc272503285"/>
      <w:bookmarkStart w:id="451" w:name="_Toc271241032"/>
      <w:bookmarkStart w:id="452" w:name="_Toc272503852"/>
      <w:bookmarkStart w:id="453" w:name="_Toc271015116"/>
      <w:bookmarkStart w:id="454" w:name="_Toc271202099"/>
      <w:r>
        <w:rPr>
          <w:rFonts w:hint="eastAsia" w:ascii="宋体" w:hAnsi="宋体" w:eastAsia="宋体" w:cs="宋体"/>
          <w:b/>
          <w:szCs w:val="21"/>
        </w:rPr>
        <w:t>18.5  阶段验收</w:t>
      </w:r>
      <w:bookmarkEnd w:id="448"/>
      <w:bookmarkEnd w:id="449"/>
      <w:bookmarkEnd w:id="450"/>
      <w:bookmarkEnd w:id="451"/>
      <w:bookmarkEnd w:id="452"/>
      <w:bookmarkEnd w:id="453"/>
      <w:bookmarkEnd w:id="45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55" w:name="_Toc271015117"/>
      <w:bookmarkStart w:id="456" w:name="_Toc271578129"/>
      <w:bookmarkStart w:id="457" w:name="_Toc271241033"/>
      <w:bookmarkStart w:id="458" w:name="_Toc272503853"/>
      <w:bookmarkStart w:id="459" w:name="_Toc272503286"/>
      <w:bookmarkStart w:id="460" w:name="_Toc448481151"/>
      <w:bookmarkStart w:id="461" w:name="_Toc271202100"/>
      <w:r>
        <w:rPr>
          <w:rFonts w:hint="eastAsia" w:ascii="宋体" w:hAnsi="宋体" w:eastAsia="宋体" w:cs="宋体"/>
          <w:b/>
          <w:szCs w:val="21"/>
        </w:rPr>
        <w:t>18.6  专项验收</w:t>
      </w:r>
      <w:bookmarkEnd w:id="455"/>
      <w:bookmarkEnd w:id="456"/>
      <w:bookmarkEnd w:id="457"/>
      <w:bookmarkEnd w:id="458"/>
      <w:bookmarkEnd w:id="459"/>
      <w:bookmarkEnd w:id="460"/>
      <w:bookmarkEnd w:id="46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62" w:name="_Toc448481152"/>
      <w:bookmarkStart w:id="463" w:name="_Toc272503287"/>
      <w:bookmarkStart w:id="464" w:name="_Toc271202101"/>
      <w:bookmarkStart w:id="465" w:name="_Toc271578130"/>
      <w:bookmarkStart w:id="466" w:name="_Toc271241034"/>
      <w:bookmarkStart w:id="467" w:name="_Toc271015118"/>
      <w:bookmarkStart w:id="468" w:name="_Toc272503854"/>
      <w:r>
        <w:rPr>
          <w:rFonts w:hint="eastAsia" w:ascii="宋体" w:hAnsi="宋体" w:eastAsia="宋体" w:cs="宋体"/>
          <w:b/>
          <w:szCs w:val="21"/>
        </w:rPr>
        <w:t>18.7  竣工验收</w:t>
      </w:r>
      <w:bookmarkEnd w:id="462"/>
      <w:bookmarkEnd w:id="463"/>
      <w:bookmarkEnd w:id="464"/>
      <w:bookmarkEnd w:id="465"/>
      <w:bookmarkEnd w:id="466"/>
      <w:bookmarkEnd w:id="467"/>
      <w:bookmarkEnd w:id="46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93" w:beforeLines="30" w:after="93" w:afterLines="30" w:line="360" w:lineRule="exact"/>
        <w:outlineLvl w:val="3"/>
        <w:rPr>
          <w:rFonts w:ascii="宋体" w:hAnsi="宋体" w:eastAsia="宋体" w:cs="宋体"/>
          <w:b/>
          <w:szCs w:val="21"/>
        </w:rPr>
      </w:pPr>
      <w:bookmarkStart w:id="469" w:name="_Toc271202102"/>
      <w:bookmarkStart w:id="470" w:name="_Toc271578131"/>
      <w:bookmarkStart w:id="471" w:name="_Toc272503855"/>
      <w:bookmarkStart w:id="472" w:name="_Toc271241035"/>
      <w:bookmarkStart w:id="473" w:name="_Toc271015119"/>
      <w:bookmarkStart w:id="474" w:name="_Toc448481153"/>
      <w:bookmarkStart w:id="475" w:name="_Toc272503288"/>
      <w:r>
        <w:rPr>
          <w:rFonts w:hint="eastAsia" w:ascii="宋体" w:hAnsi="宋体" w:eastAsia="宋体" w:cs="宋体"/>
          <w:b/>
          <w:szCs w:val="21"/>
        </w:rPr>
        <w:t>18.8  施工期运行</w:t>
      </w:r>
      <w:bookmarkEnd w:id="469"/>
      <w:bookmarkEnd w:id="470"/>
      <w:bookmarkEnd w:id="471"/>
      <w:bookmarkEnd w:id="472"/>
      <w:bookmarkEnd w:id="473"/>
      <w:bookmarkEnd w:id="474"/>
      <w:bookmarkEnd w:id="475"/>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76" w:name="_Toc448481154"/>
      <w:bookmarkStart w:id="477" w:name="_Toc271241036"/>
      <w:bookmarkStart w:id="478" w:name="_Toc271015120"/>
      <w:bookmarkStart w:id="479" w:name="_Toc271202103"/>
      <w:bookmarkStart w:id="480" w:name="_Toc271578132"/>
      <w:bookmarkStart w:id="481" w:name="_Toc272503856"/>
      <w:bookmarkStart w:id="482" w:name="_Toc272503289"/>
      <w:r>
        <w:rPr>
          <w:rFonts w:hint="eastAsia" w:ascii="宋体" w:hAnsi="宋体" w:eastAsia="宋体" w:cs="宋体"/>
          <w:b/>
          <w:szCs w:val="21"/>
        </w:rPr>
        <w:t>18.9  试运行</w:t>
      </w:r>
      <w:bookmarkEnd w:id="476"/>
      <w:bookmarkEnd w:id="477"/>
      <w:bookmarkEnd w:id="478"/>
      <w:bookmarkEnd w:id="479"/>
      <w:bookmarkEnd w:id="480"/>
      <w:bookmarkEnd w:id="481"/>
      <w:bookmarkEnd w:id="482"/>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483" w:name="_Toc448481155"/>
      <w:bookmarkStart w:id="484" w:name="_Toc271202104"/>
      <w:bookmarkStart w:id="485" w:name="_Toc272503857"/>
      <w:bookmarkStart w:id="486" w:name="_Toc265086124"/>
      <w:r>
        <w:rPr>
          <w:rFonts w:hint="eastAsia" w:ascii="宋体" w:hAnsi="宋体" w:eastAsia="宋体" w:cs="宋体"/>
          <w:b/>
          <w:szCs w:val="21"/>
        </w:rPr>
        <w:t>19  缺陷责任与保修责任</w:t>
      </w:r>
      <w:bookmarkEnd w:id="483"/>
      <w:bookmarkEnd w:id="484"/>
      <w:bookmarkEnd w:id="485"/>
      <w:bookmarkEnd w:id="486"/>
    </w:p>
    <w:p>
      <w:pPr>
        <w:spacing w:before="93" w:beforeLines="30" w:after="93" w:afterLines="30" w:line="360" w:lineRule="exact"/>
        <w:outlineLvl w:val="3"/>
        <w:rPr>
          <w:rFonts w:ascii="宋体" w:hAnsi="宋体" w:eastAsia="宋体" w:cs="宋体"/>
          <w:b/>
          <w:szCs w:val="21"/>
        </w:rPr>
      </w:pPr>
      <w:bookmarkStart w:id="487" w:name="_Toc448481156"/>
      <w:bookmarkStart w:id="488" w:name="_Toc271202105"/>
      <w:bookmarkStart w:id="489" w:name="_Toc272503858"/>
      <w:bookmarkStart w:id="490" w:name="_Toc271241038"/>
      <w:bookmarkStart w:id="491" w:name="_Toc272503291"/>
      <w:bookmarkStart w:id="492" w:name="_Toc271578134"/>
      <w:bookmarkStart w:id="493" w:name="_Toc271015122"/>
      <w:r>
        <w:rPr>
          <w:rFonts w:hint="eastAsia" w:ascii="宋体" w:hAnsi="宋体" w:eastAsia="宋体" w:cs="宋体"/>
          <w:b/>
          <w:szCs w:val="21"/>
        </w:rPr>
        <w:t>19.1  缺陷责任期(工程质量保修期)的起算时间</w:t>
      </w:r>
      <w:bookmarkEnd w:id="487"/>
    </w:p>
    <w:bookmarkEnd w:id="488"/>
    <w:bookmarkEnd w:id="489"/>
    <w:bookmarkEnd w:id="490"/>
    <w:bookmarkEnd w:id="491"/>
    <w:bookmarkEnd w:id="492"/>
    <w:bookmarkEnd w:id="493"/>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93" w:beforeLines="30" w:after="93" w:afterLines="30" w:line="360" w:lineRule="exact"/>
        <w:outlineLvl w:val="3"/>
        <w:rPr>
          <w:rFonts w:ascii="宋体" w:hAnsi="宋体" w:eastAsia="宋体" w:cs="宋体"/>
          <w:b/>
          <w:szCs w:val="21"/>
        </w:rPr>
      </w:pPr>
      <w:bookmarkStart w:id="494" w:name="_Toc272503859"/>
      <w:bookmarkStart w:id="495" w:name="_Toc271202106"/>
      <w:bookmarkStart w:id="496" w:name="_Toc265086125"/>
      <w:bookmarkStart w:id="497" w:name="_Toc448481157"/>
      <w:r>
        <w:rPr>
          <w:rFonts w:hint="eastAsia" w:ascii="宋体" w:hAnsi="宋体" w:eastAsia="宋体" w:cs="宋体"/>
          <w:b/>
          <w:szCs w:val="21"/>
        </w:rPr>
        <w:t>20  保险</w:t>
      </w:r>
      <w:bookmarkEnd w:id="494"/>
      <w:bookmarkEnd w:id="495"/>
      <w:bookmarkEnd w:id="496"/>
      <w:bookmarkEnd w:id="497"/>
    </w:p>
    <w:p>
      <w:pPr>
        <w:spacing w:before="93" w:beforeLines="30" w:after="93" w:afterLines="30" w:line="360" w:lineRule="exact"/>
        <w:outlineLvl w:val="3"/>
        <w:rPr>
          <w:rFonts w:ascii="宋体" w:hAnsi="宋体" w:eastAsia="宋体" w:cs="宋体"/>
          <w:b/>
          <w:szCs w:val="21"/>
        </w:rPr>
      </w:pPr>
      <w:bookmarkStart w:id="498" w:name="_Toc271015124"/>
      <w:bookmarkStart w:id="499" w:name="_Toc448481158"/>
      <w:bookmarkStart w:id="500" w:name="_Toc271202107"/>
      <w:bookmarkStart w:id="501" w:name="_Toc272503860"/>
      <w:bookmarkStart w:id="502" w:name="_Toc271241040"/>
      <w:bookmarkStart w:id="503" w:name="_Toc272503293"/>
      <w:bookmarkStart w:id="504" w:name="_Toc271578136"/>
      <w:r>
        <w:rPr>
          <w:rFonts w:hint="eastAsia" w:ascii="宋体" w:hAnsi="宋体" w:eastAsia="宋体" w:cs="宋体"/>
          <w:b/>
          <w:szCs w:val="21"/>
        </w:rPr>
        <w:t>20.1  工程保险</w:t>
      </w:r>
      <w:bookmarkEnd w:id="498"/>
      <w:bookmarkEnd w:id="499"/>
      <w:bookmarkEnd w:id="500"/>
      <w:bookmarkEnd w:id="501"/>
      <w:bookmarkEnd w:id="502"/>
      <w:bookmarkEnd w:id="503"/>
      <w:bookmarkEnd w:id="504"/>
    </w:p>
    <w:p>
      <w:pPr>
        <w:spacing w:line="360" w:lineRule="exact"/>
        <w:ind w:firstLine="400" w:firstLineChars="200"/>
        <w:rPr>
          <w:rFonts w:ascii="宋体" w:hAnsi="宋体" w:eastAsia="宋体" w:cs="宋体"/>
          <w:szCs w:val="21"/>
          <w:u w:val="single"/>
        </w:rPr>
      </w:pPr>
      <w:bookmarkStart w:id="505" w:name="_Toc221951323"/>
      <w:bookmarkStart w:id="506" w:name="_Toc271015126"/>
      <w:bookmarkStart w:id="507" w:name="_Toc271241042"/>
      <w:bookmarkStart w:id="508" w:name="_Toc271578138"/>
      <w:bookmarkStart w:id="509" w:name="_Toc272503295"/>
      <w:bookmarkStart w:id="510" w:name="_Toc272503862"/>
      <w:bookmarkStart w:id="511" w:name="_Toc271202109"/>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505"/>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93" w:beforeLines="30" w:after="93" w:afterLines="30" w:line="360" w:lineRule="exact"/>
        <w:outlineLvl w:val="3"/>
        <w:rPr>
          <w:rFonts w:ascii="宋体" w:hAnsi="宋体" w:eastAsia="宋体" w:cs="宋体"/>
          <w:b/>
          <w:szCs w:val="21"/>
        </w:rPr>
      </w:pPr>
      <w:bookmarkStart w:id="512" w:name="_Toc448481159"/>
      <w:r>
        <w:rPr>
          <w:rFonts w:hint="eastAsia" w:ascii="宋体" w:hAnsi="宋体" w:eastAsia="宋体" w:cs="宋体"/>
          <w:b/>
          <w:szCs w:val="21"/>
        </w:rPr>
        <w:t>20.4  第三者责任险</w:t>
      </w:r>
      <w:bookmarkEnd w:id="512"/>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13" w:name="_Toc448481160"/>
      <w:r>
        <w:rPr>
          <w:rFonts w:hint="eastAsia" w:ascii="宋体" w:hAnsi="宋体" w:eastAsia="宋体" w:cs="宋体"/>
          <w:b/>
          <w:szCs w:val="21"/>
        </w:rPr>
        <w:t>20.5  其它保险</w:t>
      </w:r>
      <w:bookmarkEnd w:id="506"/>
      <w:bookmarkEnd w:id="507"/>
      <w:bookmarkEnd w:id="508"/>
      <w:bookmarkEnd w:id="509"/>
      <w:bookmarkEnd w:id="510"/>
      <w:bookmarkEnd w:id="511"/>
      <w:bookmarkEnd w:id="51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93" w:beforeLines="30" w:after="93" w:afterLines="30" w:line="360" w:lineRule="exact"/>
        <w:outlineLvl w:val="3"/>
        <w:rPr>
          <w:rFonts w:ascii="宋体" w:hAnsi="宋体" w:eastAsia="宋体" w:cs="宋体"/>
          <w:b/>
          <w:szCs w:val="21"/>
        </w:rPr>
      </w:pPr>
      <w:bookmarkStart w:id="514" w:name="_Toc272503863"/>
      <w:bookmarkStart w:id="515" w:name="_Toc271578139"/>
      <w:bookmarkStart w:id="516" w:name="_Toc272503296"/>
      <w:bookmarkStart w:id="517" w:name="_Toc448481161"/>
      <w:bookmarkStart w:id="518" w:name="_Toc271015127"/>
      <w:bookmarkStart w:id="519" w:name="_Toc271241043"/>
      <w:bookmarkStart w:id="520" w:name="_Toc271202110"/>
      <w:r>
        <w:rPr>
          <w:rFonts w:hint="eastAsia" w:ascii="宋体" w:hAnsi="宋体" w:eastAsia="宋体" w:cs="宋体"/>
          <w:b/>
          <w:szCs w:val="21"/>
        </w:rPr>
        <w:t>20.6  对各项保险的一般要求</w:t>
      </w:r>
      <w:bookmarkEnd w:id="514"/>
      <w:bookmarkEnd w:id="515"/>
      <w:bookmarkEnd w:id="516"/>
      <w:bookmarkEnd w:id="517"/>
      <w:bookmarkEnd w:id="518"/>
      <w:bookmarkEnd w:id="519"/>
      <w:bookmarkEnd w:id="520"/>
    </w:p>
    <w:p>
      <w:pPr>
        <w:adjustRightInd w:val="0"/>
        <w:snapToGrid w:val="0"/>
        <w:spacing w:line="360" w:lineRule="exact"/>
        <w:ind w:firstLine="400" w:firstLineChars="200"/>
        <w:rPr>
          <w:rFonts w:ascii="宋体" w:hAnsi="宋体" w:eastAsia="宋体" w:cs="宋体"/>
          <w:szCs w:val="21"/>
        </w:rPr>
      </w:pPr>
      <w:bookmarkStart w:id="521" w:name="_Toc265086126"/>
      <w:bookmarkStart w:id="522" w:name="_Toc272503864"/>
      <w:bookmarkStart w:id="523" w:name="_Toc271202111"/>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24" w:name="_Toc448481162"/>
      <w:r>
        <w:rPr>
          <w:rFonts w:hint="eastAsia" w:ascii="宋体" w:hAnsi="宋体" w:eastAsia="宋体" w:cs="宋体"/>
          <w:b/>
          <w:szCs w:val="21"/>
        </w:rPr>
        <w:t>24  争议的解决</w:t>
      </w:r>
      <w:bookmarkEnd w:id="521"/>
      <w:bookmarkEnd w:id="522"/>
      <w:bookmarkEnd w:id="523"/>
      <w:bookmarkEnd w:id="524"/>
    </w:p>
    <w:p>
      <w:pPr>
        <w:spacing w:before="93" w:beforeLines="30" w:after="93" w:afterLines="30" w:line="360" w:lineRule="exact"/>
        <w:outlineLvl w:val="3"/>
        <w:rPr>
          <w:rFonts w:ascii="宋体" w:hAnsi="宋体" w:eastAsia="宋体" w:cs="宋体"/>
          <w:b/>
          <w:szCs w:val="21"/>
        </w:rPr>
      </w:pPr>
      <w:bookmarkStart w:id="525" w:name="_Toc271202112"/>
      <w:bookmarkStart w:id="526" w:name="_Toc272503298"/>
      <w:bookmarkStart w:id="527" w:name="_Toc272503865"/>
      <w:bookmarkStart w:id="528" w:name="_Toc271241045"/>
      <w:bookmarkStart w:id="529" w:name="_Toc271578141"/>
      <w:bookmarkStart w:id="530" w:name="_Toc271015129"/>
      <w:bookmarkStart w:id="531" w:name="_Toc448481163"/>
      <w:r>
        <w:rPr>
          <w:rFonts w:hint="eastAsia" w:ascii="宋体" w:hAnsi="宋体" w:eastAsia="宋体" w:cs="宋体"/>
          <w:b/>
          <w:szCs w:val="21"/>
        </w:rPr>
        <w:t>24.1  争议的解决方式</w:t>
      </w:r>
      <w:bookmarkEnd w:id="525"/>
      <w:bookmarkEnd w:id="526"/>
      <w:bookmarkEnd w:id="527"/>
      <w:bookmarkEnd w:id="528"/>
      <w:bookmarkEnd w:id="529"/>
      <w:bookmarkEnd w:id="530"/>
      <w:bookmarkEnd w:id="531"/>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93" w:beforeLines="30" w:after="93" w:afterLines="30" w:line="360" w:lineRule="exact"/>
        <w:outlineLvl w:val="3"/>
        <w:rPr>
          <w:rFonts w:ascii="宋体" w:hAnsi="宋体" w:eastAsia="宋体" w:cs="宋体"/>
          <w:b/>
          <w:szCs w:val="21"/>
        </w:rPr>
      </w:pPr>
      <w:bookmarkStart w:id="532" w:name="_Toc448481164"/>
      <w:r>
        <w:rPr>
          <w:rFonts w:hint="eastAsia" w:ascii="宋体" w:hAnsi="宋体" w:eastAsia="宋体" w:cs="宋体"/>
          <w:b/>
          <w:szCs w:val="21"/>
        </w:rPr>
        <w:t>24.2  友好解决</w:t>
      </w:r>
      <w:bookmarkEnd w:id="53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3" w:name="_Toc448481165"/>
      <w:r>
        <w:rPr>
          <w:rFonts w:hint="eastAsia" w:ascii="宋体" w:hAnsi="宋体" w:eastAsia="宋体" w:cs="宋体"/>
          <w:b/>
          <w:szCs w:val="21"/>
        </w:rPr>
        <w:t>24.3  争议评审</w:t>
      </w:r>
      <w:bookmarkEnd w:id="533"/>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4" w:name="_Toc448481166"/>
      <w:bookmarkStart w:id="535" w:name="_Toc346610608"/>
      <w:bookmarkStart w:id="536" w:name="_Toc248838242"/>
      <w:bookmarkStart w:id="537" w:name="_Toc345521006"/>
      <w:bookmarkStart w:id="538" w:name="_Toc178843982"/>
      <w:bookmarkStart w:id="539" w:name="_Toc392253302"/>
      <w:bookmarkStart w:id="540" w:name="_Toc340157936"/>
      <w:r>
        <w:rPr>
          <w:rFonts w:hint="eastAsia" w:ascii="宋体" w:hAnsi="宋体" w:eastAsia="宋体" w:cs="宋体"/>
          <w:b/>
          <w:szCs w:val="21"/>
        </w:rPr>
        <w:t>25 合同类型</w:t>
      </w:r>
      <w:bookmarkEnd w:id="534"/>
      <w:bookmarkEnd w:id="535"/>
      <w:bookmarkEnd w:id="536"/>
      <w:bookmarkEnd w:id="537"/>
      <w:bookmarkEnd w:id="538"/>
      <w:bookmarkEnd w:id="539"/>
      <w:bookmarkEnd w:id="54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41" w:name="_Toc426899887"/>
      <w:bookmarkStart w:id="542" w:name="_Toc465775891"/>
      <w:bookmarkStart w:id="543" w:name="_Toc426899886"/>
      <w:bookmarkStart w:id="544" w:name="_Toc448481167"/>
      <w:bookmarkStart w:id="545" w:name="_Toc272503866"/>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41"/>
      <w:r>
        <w:rPr>
          <w:rFonts w:hint="eastAsia" w:ascii="宋体" w:hAnsi="宋体" w:eastAsia="宋体" w:cs="宋体"/>
        </w:rPr>
        <w:t xml:space="preserve">     </w:t>
      </w:r>
      <w:r>
        <w:rPr>
          <w:rFonts w:hint="eastAsia" w:ascii="宋体" w:hAnsi="宋体" w:eastAsia="宋体" w:cs="宋体"/>
          <w:sz w:val="28"/>
          <w:szCs w:val="28"/>
        </w:rPr>
        <w:t>第3部分 合同附件格式</w:t>
      </w:r>
      <w:bookmarkEnd w:id="542"/>
      <w:bookmarkEnd w:id="543"/>
      <w:bookmarkEnd w:id="544"/>
      <w:bookmarkEnd w:id="545"/>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tbl>
      <w:tblPr>
        <w:tblStyle w:val="16"/>
        <w:tblW w:w="9059" w:type="dxa"/>
        <w:jc w:val="center"/>
        <w:tblLayout w:type="fixed"/>
        <w:tblCellMar>
          <w:top w:w="0" w:type="dxa"/>
          <w:left w:w="108" w:type="dxa"/>
          <w:bottom w:w="0" w:type="dxa"/>
          <w:right w:w="108" w:type="dxa"/>
        </w:tblCellMar>
      </w:tblPr>
      <w:tblGrid>
        <w:gridCol w:w="4454"/>
        <w:gridCol w:w="4605"/>
      </w:tblGrid>
      <w:tr>
        <w:tblPrEx>
          <w:tblCellMar>
            <w:top w:w="0" w:type="dxa"/>
            <w:left w:w="108" w:type="dxa"/>
            <w:bottom w:w="0" w:type="dxa"/>
            <w:right w:w="108" w:type="dxa"/>
          </w:tblCellMar>
        </w:tblPrEx>
        <w:trPr>
          <w:trHeight w:val="2247" w:hRule="atLeast"/>
          <w:jc w:val="center"/>
        </w:trPr>
        <w:tc>
          <w:tcPr>
            <w:tcW w:w="4454" w:type="dxa"/>
          </w:tcPr>
          <w:p>
            <w:pPr>
              <w:pStyle w:val="8"/>
              <w:spacing w:line="360" w:lineRule="auto"/>
              <w:rPr>
                <w:rFonts w:hAnsi="宋体" w:cs="宋体"/>
                <w:snapToGrid w:val="0"/>
              </w:rPr>
            </w:pPr>
            <w:r>
              <w:rPr>
                <w:rFonts w:hint="eastAsia" w:hAnsi="宋体" w:cs="宋体"/>
              </w:rPr>
              <w:t>发包人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605" w:type="dxa"/>
          </w:tcPr>
          <w:p>
            <w:pPr>
              <w:pStyle w:val="8"/>
              <w:spacing w:line="360" w:lineRule="auto"/>
              <w:rPr>
                <w:rFonts w:hAnsi="宋体" w:cs="宋体"/>
                <w:snapToGrid w:val="0"/>
              </w:rPr>
            </w:pPr>
            <w:r>
              <w:rPr>
                <w:rFonts w:hint="eastAsia" w:hAnsi="宋体" w:cs="宋体"/>
              </w:rPr>
              <w:t>承包人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1050" w:hanging="1050" w:hangingChars="5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46" w:name="_Toc370459081"/>
      <w:bookmarkStart w:id="547" w:name="_Toc362883305"/>
      <w:bookmarkStart w:id="548" w:name="_Toc381776174"/>
      <w:bookmarkStart w:id="549" w:name="_Toc389141956"/>
      <w:bookmarkStart w:id="550" w:name="_Toc320961027"/>
      <w:bookmarkStart w:id="551" w:name="_Toc227577499"/>
      <w:r>
        <w:rPr>
          <w:rFonts w:hint="eastAsia" w:ascii="宋体" w:hAnsi="宋体" w:eastAsia="宋体" w:cs="宋体"/>
          <w:b/>
          <w:sz w:val="32"/>
          <w:szCs w:val="32"/>
        </w:rPr>
        <w:t>附件二  工程廉政责任书（格式）</w:t>
      </w:r>
      <w:bookmarkEnd w:id="546"/>
      <w:bookmarkEnd w:id="547"/>
      <w:bookmarkEnd w:id="548"/>
    </w:p>
    <w:p>
      <w:pPr>
        <w:spacing w:before="312"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pStyle w:val="2"/>
      </w:pPr>
    </w:p>
    <w:tbl>
      <w:tblPr>
        <w:tblStyle w:val="16"/>
        <w:tblW w:w="9079" w:type="dxa"/>
        <w:jc w:val="center"/>
        <w:tblLayout w:type="fixed"/>
        <w:tblCellMar>
          <w:top w:w="0" w:type="dxa"/>
          <w:left w:w="108" w:type="dxa"/>
          <w:bottom w:w="0" w:type="dxa"/>
          <w:right w:w="108" w:type="dxa"/>
        </w:tblCellMar>
      </w:tblPr>
      <w:tblGrid>
        <w:gridCol w:w="4539"/>
        <w:gridCol w:w="4540"/>
      </w:tblGrid>
      <w:tr>
        <w:tblPrEx>
          <w:tblCellMar>
            <w:top w:w="0" w:type="dxa"/>
            <w:left w:w="108" w:type="dxa"/>
            <w:bottom w:w="0" w:type="dxa"/>
            <w:right w:w="108" w:type="dxa"/>
          </w:tblCellMar>
        </w:tblPrEx>
        <w:trPr>
          <w:trHeight w:val="2815" w:hRule="atLeast"/>
          <w:jc w:val="center"/>
        </w:trPr>
        <w:tc>
          <w:tcPr>
            <w:tcW w:w="4539" w:type="dxa"/>
          </w:tcPr>
          <w:p>
            <w:pPr>
              <w:pStyle w:val="8"/>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b/>
                <w:u w:val="single"/>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540" w:type="dxa"/>
          </w:tcPr>
          <w:p>
            <w:pPr>
              <w:pStyle w:val="8"/>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49"/>
      <w:bookmarkEnd w:id="550"/>
      <w:bookmarkEnd w:id="551"/>
    </w:p>
    <w:p>
      <w:pPr>
        <w:spacing w:line="360" w:lineRule="auto"/>
        <w:ind w:firstLine="787" w:firstLineChars="245"/>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16"/>
        <w:tblW w:w="9019" w:type="dxa"/>
        <w:jc w:val="center"/>
        <w:tblLayout w:type="fixed"/>
        <w:tblCellMar>
          <w:top w:w="0" w:type="dxa"/>
          <w:left w:w="108" w:type="dxa"/>
          <w:bottom w:w="0" w:type="dxa"/>
          <w:right w:w="108" w:type="dxa"/>
        </w:tblCellMar>
      </w:tblPr>
      <w:tblGrid>
        <w:gridCol w:w="4434"/>
        <w:gridCol w:w="4585"/>
      </w:tblGrid>
      <w:tr>
        <w:tblPrEx>
          <w:tblCellMar>
            <w:top w:w="0" w:type="dxa"/>
            <w:left w:w="108" w:type="dxa"/>
            <w:bottom w:w="0" w:type="dxa"/>
            <w:right w:w="108" w:type="dxa"/>
          </w:tblCellMar>
        </w:tblPrEx>
        <w:trPr>
          <w:trHeight w:val="1947" w:hRule="atLeast"/>
          <w:jc w:val="center"/>
        </w:trPr>
        <w:tc>
          <w:tcPr>
            <w:tcW w:w="4434" w:type="dxa"/>
          </w:tcPr>
          <w:p>
            <w:pPr>
              <w:pStyle w:val="8"/>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585" w:type="dxa"/>
          </w:tcPr>
          <w:p>
            <w:pPr>
              <w:pStyle w:val="8"/>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420" w:hanging="420" w:hangingChars="2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420" w:lineRule="exact"/>
        <w:rPr>
          <w:rFonts w:asciiTheme="minorEastAsia" w:hAnsiTheme="minorEastAsia"/>
          <w:sz w:val="21"/>
          <w:szCs w:val="21"/>
        </w:rPr>
      </w:pPr>
    </w:p>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4"/>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三门县亭旁镇人民政府</w:t>
      </w:r>
      <w:r>
        <w:rPr>
          <w:rFonts w:hint="eastAsia" w:ascii="宋体" w:hAnsi="宋体" w:eastAsia="宋体" w:cs="宋体"/>
          <w:sz w:val="24"/>
          <w:szCs w:val="24"/>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rPr>
        <w:t xml:space="preserve">105399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52" w:name="_Toc3156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b w:val="0"/>
          <w:bCs w:val="0"/>
          <w:sz w:val="36"/>
          <w:szCs w:val="36"/>
        </w:rPr>
      </w:pPr>
      <w:r>
        <w:rPr>
          <w:rFonts w:hint="eastAsia" w:ascii="宋体" w:hAnsi="宋体" w:cs="宋体"/>
          <w:b w:val="0"/>
          <w:bCs w:val="0"/>
          <w:sz w:val="21"/>
          <w:szCs w:val="21"/>
        </w:rPr>
        <w:t>附件二：</w:t>
      </w:r>
      <w:bookmarkEnd w:id="552"/>
    </w:p>
    <w:p>
      <w:pPr>
        <w:spacing w:line="360" w:lineRule="auto"/>
        <w:ind w:firstLine="531"/>
        <w:jc w:val="center"/>
        <w:rPr>
          <w:rFonts w:ascii="华文中宋" w:hAnsi="华文中宋" w:eastAsia="华文中宋" w:cs="宋体"/>
          <w:sz w:val="32"/>
          <w:szCs w:val="36"/>
        </w:rPr>
      </w:pPr>
      <w:r>
        <w:rPr>
          <w:rFonts w:hint="eastAsia" w:ascii="华文中宋" w:hAnsi="华文中宋" w:eastAsia="华文中宋" w:cs="宋体"/>
          <w:sz w:val="32"/>
          <w:szCs w:val="36"/>
        </w:rPr>
        <w:t xml:space="preserve">三门县亭旁镇大岙山塘渗漏处理工程  </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3" w:name="_Toc155342580"/>
      <w:bookmarkStart w:id="554" w:name="_Toc201383241"/>
      <w:bookmarkStart w:id="555" w:name="_Toc144975208"/>
      <w:bookmarkStart w:id="556" w:name="_Toc169487830"/>
      <w:bookmarkStart w:id="557" w:name="_Toc5638"/>
      <w:bookmarkStart w:id="558" w:name="_Toc106012815"/>
      <w:bookmarkStart w:id="559" w:name="_Toc106553077"/>
      <w:r>
        <w:rPr>
          <w:rFonts w:hint="eastAsia" w:ascii="宋体" w:hAnsi="宋体" w:cs="宋体"/>
          <w:b w:val="0"/>
          <w:bCs w:val="0"/>
          <w:sz w:val="21"/>
          <w:szCs w:val="21"/>
        </w:rPr>
        <w:t>附件三：</w:t>
      </w:r>
      <w:bookmarkEnd w:id="553"/>
      <w:bookmarkEnd w:id="554"/>
      <w:bookmarkEnd w:id="555"/>
      <w:bookmarkEnd w:id="556"/>
      <w:bookmarkEnd w:id="557"/>
    </w:p>
    <w:bookmarkEnd w:id="558"/>
    <w:bookmarkEnd w:id="559"/>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60" w:name="_Toc201383242"/>
      <w:bookmarkStart w:id="561" w:name="_Toc20133"/>
    </w:p>
    <w:p>
      <w:pPr>
        <w:pStyle w:val="14"/>
        <w:jc w:val="both"/>
        <w:rPr>
          <w:rFonts w:ascii="宋体" w:hAnsi="宋体" w:cs="宋体"/>
          <w:b w:val="0"/>
          <w:bCs w:val="0"/>
          <w:sz w:val="21"/>
          <w:szCs w:val="21"/>
        </w:rPr>
      </w:pPr>
      <w:r>
        <w:rPr>
          <w:rFonts w:hint="eastAsia" w:ascii="宋体" w:hAnsi="宋体" w:cs="宋体"/>
          <w:b w:val="0"/>
          <w:bCs w:val="0"/>
          <w:sz w:val="21"/>
          <w:szCs w:val="21"/>
        </w:rPr>
        <w:t>附件四：</w:t>
      </w:r>
      <w:bookmarkEnd w:id="560"/>
      <w:bookmarkEnd w:id="561"/>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62" w:name="_Toc155342588"/>
      <w:bookmarkStart w:id="563" w:name="_Toc20033"/>
      <w:bookmarkStart w:id="564" w:name="_Toc201383244"/>
      <w:bookmarkStart w:id="565" w:name="_Toc169487834"/>
    </w:p>
    <w:p>
      <w:pPr>
        <w:pStyle w:val="14"/>
        <w:jc w:val="both"/>
        <w:rPr>
          <w:rFonts w:ascii="宋体" w:hAnsi="宋体" w:cs="宋体"/>
          <w:b w:val="0"/>
          <w:sz w:val="44"/>
        </w:rPr>
      </w:pPr>
      <w:r>
        <w:rPr>
          <w:rFonts w:hint="eastAsia" w:ascii="宋体" w:hAnsi="宋体" w:cs="宋体"/>
          <w:b w:val="0"/>
          <w:bCs w:val="0"/>
          <w:sz w:val="21"/>
          <w:szCs w:val="21"/>
        </w:rPr>
        <w:t>附件五：</w:t>
      </w:r>
      <w:bookmarkEnd w:id="562"/>
      <w:bookmarkEnd w:id="563"/>
      <w:bookmarkEnd w:id="564"/>
      <w:bookmarkEnd w:id="565"/>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4"/>
        <w:jc w:val="both"/>
        <w:rPr>
          <w:rFonts w:ascii="宋体" w:hAnsi="宋体" w:cs="宋体"/>
          <w:b w:val="0"/>
          <w:bCs w:val="0"/>
          <w:sz w:val="21"/>
          <w:szCs w:val="21"/>
        </w:rPr>
      </w:pPr>
      <w:bookmarkStart w:id="566" w:name="_Toc18419"/>
      <w:bookmarkStart w:id="567" w:name="_Toc169487835"/>
      <w:bookmarkStart w:id="568" w:name="_Toc155342591"/>
      <w:bookmarkStart w:id="569" w:name="_Toc201383245"/>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sz w:val="21"/>
          <w:szCs w:val="21"/>
        </w:rPr>
      </w:pPr>
      <w:r>
        <w:rPr>
          <w:rFonts w:hint="eastAsia" w:ascii="宋体" w:hAnsi="宋体" w:cs="宋体"/>
          <w:b w:val="0"/>
          <w:bCs w:val="0"/>
          <w:sz w:val="21"/>
          <w:szCs w:val="21"/>
        </w:rPr>
        <w:t>附件六：</w:t>
      </w:r>
      <w:bookmarkEnd w:id="566"/>
      <w:bookmarkEnd w:id="567"/>
      <w:bookmarkEnd w:id="568"/>
      <w:bookmarkEnd w:id="569"/>
    </w:p>
    <w:p>
      <w:pPr>
        <w:adjustRightInd w:val="0"/>
        <w:snapToGrid w:val="0"/>
        <w:spacing w:before="156"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156"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156"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156"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56814"/>
    <w:rsid w:val="007611A8"/>
    <w:rsid w:val="007679F2"/>
    <w:rsid w:val="00781AEC"/>
    <w:rsid w:val="00782055"/>
    <w:rsid w:val="007912AC"/>
    <w:rsid w:val="00796ADB"/>
    <w:rsid w:val="007A29F3"/>
    <w:rsid w:val="007B1A6C"/>
    <w:rsid w:val="007B3FE2"/>
    <w:rsid w:val="007C07BB"/>
    <w:rsid w:val="007C30E8"/>
    <w:rsid w:val="007C7DB6"/>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566B5"/>
    <w:rsid w:val="00D64243"/>
    <w:rsid w:val="00D673A8"/>
    <w:rsid w:val="00D759E1"/>
    <w:rsid w:val="00D77DC0"/>
    <w:rsid w:val="00D80A7E"/>
    <w:rsid w:val="00D829CA"/>
    <w:rsid w:val="00D85A08"/>
    <w:rsid w:val="00D864ED"/>
    <w:rsid w:val="00D877C8"/>
    <w:rsid w:val="00D92175"/>
    <w:rsid w:val="00D9343C"/>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65AF"/>
    <w:rsid w:val="00FD7757"/>
    <w:rsid w:val="00FE332C"/>
    <w:rsid w:val="00FE481B"/>
    <w:rsid w:val="00FE4D1F"/>
    <w:rsid w:val="00FF3118"/>
    <w:rsid w:val="00FF3695"/>
    <w:rsid w:val="00FF5E5E"/>
    <w:rsid w:val="02A3616C"/>
    <w:rsid w:val="03BE1F77"/>
    <w:rsid w:val="07BD1BA0"/>
    <w:rsid w:val="07E0785C"/>
    <w:rsid w:val="08585ABC"/>
    <w:rsid w:val="09393CEC"/>
    <w:rsid w:val="097C707C"/>
    <w:rsid w:val="0AFB52A8"/>
    <w:rsid w:val="0CDD4A79"/>
    <w:rsid w:val="0D1F7032"/>
    <w:rsid w:val="135F480C"/>
    <w:rsid w:val="148D6A77"/>
    <w:rsid w:val="153C31AD"/>
    <w:rsid w:val="166F5C0B"/>
    <w:rsid w:val="1BBB46FD"/>
    <w:rsid w:val="1C1571EA"/>
    <w:rsid w:val="1C6C7EC7"/>
    <w:rsid w:val="1D4E01F6"/>
    <w:rsid w:val="1E8652FE"/>
    <w:rsid w:val="21657A8B"/>
    <w:rsid w:val="21C342A6"/>
    <w:rsid w:val="22BB28D7"/>
    <w:rsid w:val="23AA41D0"/>
    <w:rsid w:val="26395548"/>
    <w:rsid w:val="2EF71E90"/>
    <w:rsid w:val="2FCF1CCF"/>
    <w:rsid w:val="30C70DCD"/>
    <w:rsid w:val="31A73B31"/>
    <w:rsid w:val="326A0BC6"/>
    <w:rsid w:val="35A52517"/>
    <w:rsid w:val="362423F8"/>
    <w:rsid w:val="37A27B09"/>
    <w:rsid w:val="38332AAA"/>
    <w:rsid w:val="38D741F2"/>
    <w:rsid w:val="3C5C20D6"/>
    <w:rsid w:val="3E0E4BF7"/>
    <w:rsid w:val="3E800C74"/>
    <w:rsid w:val="400C7BC5"/>
    <w:rsid w:val="474C0A51"/>
    <w:rsid w:val="4AD779FE"/>
    <w:rsid w:val="4E497634"/>
    <w:rsid w:val="4F3E2BAA"/>
    <w:rsid w:val="4F7708C7"/>
    <w:rsid w:val="514B31D3"/>
    <w:rsid w:val="51554098"/>
    <w:rsid w:val="521C6643"/>
    <w:rsid w:val="522D5E43"/>
    <w:rsid w:val="54A37604"/>
    <w:rsid w:val="580A5E04"/>
    <w:rsid w:val="580A6D7C"/>
    <w:rsid w:val="58CA1105"/>
    <w:rsid w:val="590B2DCB"/>
    <w:rsid w:val="5E4009D8"/>
    <w:rsid w:val="60083D7F"/>
    <w:rsid w:val="606F0A25"/>
    <w:rsid w:val="60B02D95"/>
    <w:rsid w:val="615057D6"/>
    <w:rsid w:val="61E2209E"/>
    <w:rsid w:val="623926C8"/>
    <w:rsid w:val="63BB7B81"/>
    <w:rsid w:val="645B4799"/>
    <w:rsid w:val="65997201"/>
    <w:rsid w:val="65F60AD1"/>
    <w:rsid w:val="6896075F"/>
    <w:rsid w:val="6983523B"/>
    <w:rsid w:val="6AF63342"/>
    <w:rsid w:val="6ED61447"/>
    <w:rsid w:val="6FFF11D8"/>
    <w:rsid w:val="72F30101"/>
    <w:rsid w:val="737D3836"/>
    <w:rsid w:val="73E70864"/>
    <w:rsid w:val="74BC4D31"/>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3"/>
    <w:semiHidden/>
    <w:unhideWhenUsed/>
    <w:qFormat/>
    <w:uiPriority w:val="99"/>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7"/>
    <w:next w:val="7"/>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7"/>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rFonts w:ascii="Calibri" w:hAnsi="Calibri" w:cs="Arial"/>
      <w:b/>
      <w:bCs/>
      <w:kern w:val="0"/>
      <w:sz w:val="20"/>
      <w:szCs w:val="20"/>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qFormat/>
    <w:uiPriority w:val="0"/>
    <w:rPr>
      <w:rFonts w:ascii="宋体" w:hAnsi="宋体" w:eastAsia="宋体"/>
    </w:rPr>
  </w:style>
  <w:style w:type="character" w:customStyle="1" w:styleId="33">
    <w:name w:val="正文文本 Char1"/>
    <w:basedOn w:val="18"/>
    <w:link w:val="2"/>
    <w:semiHidden/>
    <w:qFormat/>
    <w:uiPriority w:val="99"/>
    <w:rPr>
      <w:rFonts w:ascii="Calibri" w:hAnsi="Calibri" w:cs="Arial"/>
      <w:kern w:val="0"/>
      <w:sz w:val="20"/>
      <w:szCs w:val="20"/>
    </w:rPr>
  </w:style>
  <w:style w:type="character" w:customStyle="1" w:styleId="34">
    <w:name w:val="纯文本 Char"/>
    <w:basedOn w:val="1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CA776-70FE-4488-9856-1A3E3280920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3634</Words>
  <Characters>20714</Characters>
  <Lines>172</Lines>
  <Paragraphs>48</Paragraphs>
  <TotalTime>0</TotalTime>
  <ScaleCrop>false</ScaleCrop>
  <LinksUpToDate>false</LinksUpToDate>
  <CharactersWithSpaces>24300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ζั͡ޓއ渶 އއ、の</cp:lastModifiedBy>
  <cp:lastPrinted>2018-12-28T03:17:00Z</cp:lastPrinted>
  <dcterms:modified xsi:type="dcterms:W3CDTF">2021-06-24T08:19:34Z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9E6589C98AB04AAF85F5BD61D72B8F98</vt:lpwstr>
  </property>
</Properties>
</file>