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kern w:val="0"/>
          <w:sz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kern w:val="0"/>
          <w:sz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kern w:val="0"/>
          <w:sz w:val="52"/>
        </w:rPr>
      </w:pPr>
      <w:r>
        <w:rPr>
          <w:rFonts w:hint="eastAsia" w:ascii="宋体"/>
          <w:b/>
          <w:kern w:val="0"/>
          <w:sz w:val="52"/>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both"/>
        <w:rPr>
          <w:rFonts w:hint="eastAsia" w:ascii="宋体"/>
          <w:b/>
          <w:kern w:val="0"/>
          <w:sz w:val="36"/>
          <w:szCs w:val="36"/>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both"/>
        <w:rPr>
          <w:rFonts w:hint="eastAsia" w:ascii="宋体"/>
          <w:b/>
          <w:kern w:val="0"/>
          <w:sz w:val="36"/>
          <w:szCs w:val="36"/>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both"/>
        <w:rPr>
          <w:rFonts w:hint="eastAsia" w:ascii="宋体"/>
          <w:b/>
          <w:kern w:val="0"/>
          <w:sz w:val="36"/>
          <w:szCs w:val="36"/>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hint="eastAsia" w:ascii="宋体" w:eastAsia="宋体"/>
          <w:kern w:val="0"/>
          <w:sz w:val="28"/>
          <w:szCs w:val="28"/>
          <w:lang w:val="en-US" w:eastAsia="zh-CN"/>
        </w:rPr>
      </w:pPr>
      <w:r>
        <w:rPr>
          <w:rFonts w:hint="eastAsia" w:ascii="宋体"/>
          <w:b/>
          <w:kern w:val="0"/>
          <w:sz w:val="28"/>
          <w:szCs w:val="28"/>
          <w:lang w:val="en-US" w:eastAsia="zh-CN"/>
        </w:rPr>
        <w:t xml:space="preserve">          </w:t>
      </w:r>
      <w:r>
        <w:rPr>
          <w:rFonts w:hint="eastAsia" w:ascii="宋体"/>
          <w:b/>
          <w:kern w:val="0"/>
          <w:sz w:val="28"/>
          <w:szCs w:val="28"/>
        </w:rPr>
        <w:t>采购项目：</w:t>
      </w:r>
      <w:r>
        <w:rPr>
          <w:rFonts w:hint="eastAsia" w:ascii="宋体" w:cs="宋体"/>
          <w:b/>
          <w:sz w:val="28"/>
          <w:szCs w:val="28"/>
          <w:lang w:eastAsia="zh-CN"/>
        </w:rPr>
        <w:t>三门县珠岙镇（珠</w:t>
      </w:r>
      <w:r>
        <w:rPr>
          <w:rFonts w:hint="eastAsia" w:ascii="宋体" w:cs="宋体"/>
          <w:b/>
          <w:sz w:val="28"/>
          <w:szCs w:val="28"/>
          <w:lang w:val="en-US" w:eastAsia="zh-CN"/>
        </w:rPr>
        <w:t>岙</w:t>
      </w:r>
      <w:r>
        <w:rPr>
          <w:rFonts w:hint="eastAsia" w:ascii="宋体" w:cs="宋体"/>
          <w:b/>
          <w:sz w:val="28"/>
          <w:szCs w:val="28"/>
          <w:lang w:eastAsia="zh-CN"/>
        </w:rPr>
        <w:t>集镇区）</w:t>
      </w:r>
      <w:r>
        <w:rPr>
          <w:rFonts w:hint="eastAsia" w:ascii="宋体" w:cs="宋体"/>
          <w:b/>
          <w:sz w:val="28"/>
          <w:szCs w:val="28"/>
          <w:lang w:val="en-US" w:eastAsia="zh-CN"/>
        </w:rPr>
        <w:t>保洁服务采购项目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kern w:val="0"/>
          <w:sz w:val="32"/>
          <w:lang w:val="en-US" w:eastAsia="zh-CN"/>
        </w:rPr>
      </w:pPr>
      <w:r>
        <w:rPr>
          <w:rFonts w:hint="eastAsia" w:ascii="宋体"/>
          <w:kern w:val="0"/>
          <w:sz w:val="32"/>
          <w:lang w:val="en-US" w:eastAsia="zh-CN"/>
        </w:rPr>
        <w:t>项目编号：三招采购（珠岙）【2018】3号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kern w:val="0"/>
          <w:sz w:val="32"/>
          <w:szCs w:val="32"/>
          <w:lang w:eastAsia="zh-CN"/>
        </w:rPr>
      </w:pPr>
      <w:r>
        <w:rPr>
          <w:rFonts w:hint="eastAsia" w:ascii="宋体"/>
          <w:kern w:val="0"/>
          <w:sz w:val="28"/>
        </w:rPr>
        <w:t xml:space="preserve">   </w:t>
      </w:r>
      <w:r>
        <w:rPr>
          <w:rFonts w:hint="eastAsia" w:ascii="宋体"/>
          <w:kern w:val="0"/>
          <w:sz w:val="32"/>
          <w:szCs w:val="32"/>
        </w:rPr>
        <w:t xml:space="preserve">        采 购 单 位：</w:t>
      </w:r>
      <w:r>
        <w:rPr>
          <w:rFonts w:hint="eastAsia" w:ascii="宋体"/>
          <w:kern w:val="0"/>
          <w:sz w:val="32"/>
          <w:szCs w:val="32"/>
          <w:lang w:eastAsia="zh-CN"/>
        </w:rPr>
        <w:t>三门县珠岙镇人民政府</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kern w:val="0"/>
          <w:sz w:val="32"/>
          <w:szCs w:val="32"/>
          <w:lang w:eastAsia="zh-CN"/>
        </w:rPr>
      </w:pPr>
      <w:r>
        <w:rPr>
          <w:rFonts w:hint="eastAsia"/>
          <w:sz w:val="32"/>
          <w:szCs w:val="32"/>
        </w:rPr>
        <w:t xml:space="preserve">        </w:t>
      </w:r>
      <w:r>
        <w:rPr>
          <w:rFonts w:hint="eastAsia" w:ascii="宋体"/>
          <w:kern w:val="0"/>
          <w:sz w:val="32"/>
          <w:szCs w:val="32"/>
        </w:rPr>
        <w:t>采购代理机构：</w:t>
      </w:r>
      <w:r>
        <w:rPr>
          <w:rFonts w:hint="eastAsia" w:ascii="宋体"/>
          <w:kern w:val="0"/>
          <w:sz w:val="32"/>
          <w:szCs w:val="32"/>
          <w:lang w:eastAsia="zh-CN"/>
        </w:rPr>
        <w:t>浙江建安工程管理有限公司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kern w:val="0"/>
          <w:sz w:val="32"/>
          <w:szCs w:val="32"/>
          <w:lang w:eastAsia="zh-CN"/>
        </w:rPr>
      </w:pPr>
      <w:r>
        <w:rPr>
          <w:rFonts w:hint="eastAsia" w:ascii="宋体"/>
          <w:kern w:val="0"/>
          <w:sz w:val="32"/>
          <w:szCs w:val="32"/>
        </w:rPr>
        <w:t xml:space="preserve">       招标监管机构：</w:t>
      </w:r>
      <w:r>
        <w:rPr>
          <w:rFonts w:hint="eastAsia" w:ascii="宋体"/>
          <w:kern w:val="0"/>
          <w:sz w:val="32"/>
          <w:szCs w:val="32"/>
          <w:lang w:eastAsia="zh-CN"/>
        </w:rPr>
        <w:t>三门县珠岙镇公共资源交易中心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rPr>
          <w:rFonts w:hint="eastAsia" w:ascii="宋体"/>
          <w:kern w:val="0"/>
          <w:sz w:val="30"/>
          <w:szCs w:val="30"/>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hint="eastAsia" w:ascii="宋体" w:eastAsia="宋体"/>
          <w:b/>
          <w:kern w:val="0"/>
          <w:sz w:val="10"/>
          <w:lang w:val="en-US" w:eastAsia="zh-CN"/>
        </w:rPr>
      </w:pPr>
      <w:r>
        <w:rPr>
          <w:rFonts w:hint="eastAsia" w:ascii="宋体"/>
          <w:kern w:val="0"/>
          <w:sz w:val="30"/>
          <w:szCs w:val="30"/>
          <w:lang w:val="en-US" w:eastAsia="zh-CN"/>
        </w:rPr>
        <w:t>2018年9月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hint="eastAsia" w:ascii="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hint="eastAsia" w:ascii="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hint="eastAsia" w:ascii="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hint="eastAsia" w:ascii="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hint="eastAsia" w:ascii="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hint="eastAsia" w:ascii="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hint="eastAsia" w:ascii="宋体"/>
          <w:b/>
          <w:sz w:val="36"/>
        </w:rPr>
      </w:pPr>
      <w:r>
        <w:rPr>
          <w:rFonts w:hint="eastAsia" w:ascii="宋体"/>
          <w:b/>
          <w:sz w:val="36"/>
        </w:rPr>
        <w:t>招标文件目录</w:t>
      </w:r>
    </w:p>
    <w:p>
      <w:pPr>
        <w:spacing w:line="360" w:lineRule="auto"/>
        <w:rPr>
          <w:rFonts w:hint="eastAsia" w:ascii="宋体"/>
          <w:sz w:val="10"/>
        </w:rPr>
      </w:pPr>
    </w:p>
    <w:p>
      <w:pPr>
        <w:numPr>
          <w:ilvl w:val="0"/>
          <w:numId w:val="2"/>
        </w:numPr>
        <w:spacing w:line="360" w:lineRule="auto"/>
        <w:rPr>
          <w:rFonts w:hint="eastAsia" w:ascii="宋体"/>
          <w:sz w:val="28"/>
        </w:rPr>
      </w:pPr>
      <w:r>
        <w:rPr>
          <w:rFonts w:hint="eastAsia" w:ascii="宋体"/>
          <w:b/>
          <w:sz w:val="28"/>
        </w:rPr>
        <w:t>招标公告-------------------------------------------3</w:t>
      </w:r>
    </w:p>
    <w:p>
      <w:pPr>
        <w:numPr>
          <w:ilvl w:val="0"/>
          <w:numId w:val="2"/>
        </w:numPr>
        <w:spacing w:line="360" w:lineRule="auto"/>
        <w:rPr>
          <w:rFonts w:hint="eastAsia" w:ascii="宋体"/>
          <w:sz w:val="28"/>
        </w:rPr>
      </w:pPr>
      <w:r>
        <w:rPr>
          <w:rFonts w:hint="eastAsia" w:ascii="宋体"/>
          <w:b/>
          <w:sz w:val="28"/>
        </w:rPr>
        <w:t>招标项目技术规格书---------------------------------5</w:t>
      </w:r>
    </w:p>
    <w:p>
      <w:pPr>
        <w:numPr>
          <w:ilvl w:val="0"/>
          <w:numId w:val="2"/>
        </w:numPr>
        <w:spacing w:line="360" w:lineRule="auto"/>
        <w:rPr>
          <w:rFonts w:hint="eastAsia" w:ascii="宋体"/>
          <w:b/>
          <w:sz w:val="28"/>
        </w:rPr>
      </w:pPr>
      <w:r>
        <w:rPr>
          <w:rFonts w:hint="eastAsia" w:ascii="宋体"/>
          <w:b/>
          <w:sz w:val="28"/>
        </w:rPr>
        <w:t>应商须知--------------------------------------</w:t>
      </w:r>
      <w:r>
        <w:rPr>
          <w:rFonts w:hint="eastAsia" w:ascii="宋体"/>
          <w:b/>
          <w:sz w:val="28"/>
          <w:lang w:val="en-US" w:eastAsia="zh-CN"/>
        </w:rPr>
        <w:t xml:space="preserve"> </w:t>
      </w:r>
      <w:r>
        <w:rPr>
          <w:rFonts w:hint="eastAsia" w:ascii="宋体"/>
          <w:b/>
          <w:sz w:val="28"/>
        </w:rPr>
        <w:t>---10</w:t>
      </w:r>
    </w:p>
    <w:p>
      <w:pPr>
        <w:numPr>
          <w:ilvl w:val="0"/>
          <w:numId w:val="3"/>
        </w:numPr>
        <w:spacing w:line="360" w:lineRule="auto"/>
        <w:rPr>
          <w:rFonts w:hint="eastAsia" w:ascii="宋体"/>
          <w:sz w:val="28"/>
        </w:rPr>
      </w:pPr>
      <w:r>
        <w:rPr>
          <w:rFonts w:hint="eastAsia" w:ascii="宋体"/>
          <w:sz w:val="28"/>
        </w:rPr>
        <w:t>总则-------------------------------------------12</w:t>
      </w:r>
    </w:p>
    <w:p>
      <w:pPr>
        <w:numPr>
          <w:ilvl w:val="0"/>
          <w:numId w:val="3"/>
        </w:numPr>
        <w:spacing w:line="360" w:lineRule="auto"/>
        <w:rPr>
          <w:rFonts w:hint="eastAsia" w:ascii="宋体"/>
          <w:sz w:val="28"/>
        </w:rPr>
      </w:pPr>
      <w:r>
        <w:rPr>
          <w:rFonts w:hint="eastAsia" w:ascii="宋体"/>
          <w:sz w:val="28"/>
        </w:rPr>
        <w:t>招标文件---------------------------------------12</w:t>
      </w:r>
    </w:p>
    <w:p>
      <w:pPr>
        <w:numPr>
          <w:ilvl w:val="0"/>
          <w:numId w:val="3"/>
        </w:numPr>
        <w:spacing w:line="360" w:lineRule="auto"/>
        <w:rPr>
          <w:rFonts w:hint="eastAsia" w:ascii="宋体"/>
          <w:sz w:val="28"/>
        </w:rPr>
      </w:pPr>
      <w:r>
        <w:rPr>
          <w:rFonts w:hint="eastAsia" w:ascii="宋体"/>
          <w:sz w:val="28"/>
        </w:rPr>
        <w:t>投标文件---------------------------------------13</w:t>
      </w:r>
    </w:p>
    <w:p>
      <w:pPr>
        <w:numPr>
          <w:ilvl w:val="0"/>
          <w:numId w:val="3"/>
        </w:numPr>
        <w:spacing w:line="360" w:lineRule="auto"/>
        <w:rPr>
          <w:rFonts w:hint="eastAsia" w:ascii="宋体"/>
          <w:sz w:val="28"/>
        </w:rPr>
      </w:pPr>
      <w:r>
        <w:rPr>
          <w:rFonts w:hint="eastAsia" w:ascii="宋体"/>
          <w:sz w:val="28"/>
        </w:rPr>
        <w:t>投标文件的递交---------------------------------15</w:t>
      </w:r>
    </w:p>
    <w:p>
      <w:pPr>
        <w:numPr>
          <w:ilvl w:val="0"/>
          <w:numId w:val="3"/>
        </w:numPr>
        <w:spacing w:line="360" w:lineRule="auto"/>
        <w:rPr>
          <w:rFonts w:hint="eastAsia" w:ascii="宋体"/>
          <w:sz w:val="28"/>
        </w:rPr>
      </w:pPr>
      <w:r>
        <w:rPr>
          <w:rFonts w:hint="eastAsia" w:ascii="宋体"/>
          <w:sz w:val="28"/>
        </w:rPr>
        <w:t>开标-------------------------------------------16</w:t>
      </w:r>
    </w:p>
    <w:p>
      <w:pPr>
        <w:numPr>
          <w:ilvl w:val="0"/>
          <w:numId w:val="3"/>
        </w:numPr>
        <w:spacing w:line="360" w:lineRule="auto"/>
        <w:rPr>
          <w:rFonts w:hint="eastAsia" w:ascii="宋体"/>
          <w:sz w:val="28"/>
        </w:rPr>
      </w:pPr>
      <w:r>
        <w:rPr>
          <w:rFonts w:hint="eastAsia" w:ascii="宋体"/>
          <w:sz w:val="28"/>
        </w:rPr>
        <w:t>评标-------------------------------------------16</w:t>
      </w:r>
    </w:p>
    <w:p>
      <w:pPr>
        <w:numPr>
          <w:ilvl w:val="0"/>
          <w:numId w:val="3"/>
        </w:numPr>
        <w:spacing w:line="360" w:lineRule="auto"/>
        <w:rPr>
          <w:rFonts w:hint="eastAsia" w:ascii="宋体"/>
          <w:sz w:val="28"/>
        </w:rPr>
      </w:pPr>
      <w:r>
        <w:rPr>
          <w:rFonts w:hint="eastAsia" w:ascii="宋体"/>
          <w:sz w:val="28"/>
        </w:rPr>
        <w:t>定标-------------------------------------------18</w:t>
      </w:r>
    </w:p>
    <w:p>
      <w:pPr>
        <w:numPr>
          <w:ilvl w:val="0"/>
          <w:numId w:val="3"/>
        </w:numPr>
        <w:spacing w:line="360" w:lineRule="auto"/>
        <w:rPr>
          <w:rFonts w:hint="eastAsia" w:ascii="宋体"/>
          <w:sz w:val="28"/>
        </w:rPr>
      </w:pPr>
      <w:r>
        <w:rPr>
          <w:rFonts w:hint="eastAsia" w:ascii="宋体"/>
          <w:sz w:val="28"/>
        </w:rPr>
        <w:t>授予合同---------------------------------------18</w:t>
      </w:r>
    </w:p>
    <w:p>
      <w:pPr>
        <w:numPr>
          <w:ilvl w:val="0"/>
          <w:numId w:val="2"/>
        </w:numPr>
        <w:spacing w:line="360" w:lineRule="auto"/>
        <w:rPr>
          <w:rFonts w:hint="eastAsia" w:ascii="宋体"/>
          <w:b/>
          <w:sz w:val="28"/>
        </w:rPr>
      </w:pPr>
      <w:r>
        <w:rPr>
          <w:rFonts w:hint="eastAsia" w:ascii="宋体"/>
          <w:b/>
          <w:sz w:val="28"/>
        </w:rPr>
        <w:t>评标方式及评标标准--------------------------------20</w:t>
      </w:r>
    </w:p>
    <w:p>
      <w:pPr>
        <w:numPr>
          <w:ilvl w:val="0"/>
          <w:numId w:val="2"/>
        </w:numPr>
        <w:spacing w:line="360" w:lineRule="auto"/>
        <w:rPr>
          <w:rFonts w:hint="eastAsia" w:ascii="宋体"/>
          <w:b/>
          <w:sz w:val="28"/>
        </w:rPr>
      </w:pPr>
      <w:r>
        <w:rPr>
          <w:rFonts w:hint="eastAsia" w:ascii="宋体"/>
          <w:b/>
          <w:sz w:val="28"/>
        </w:rPr>
        <w:t>合同主要条款及合同签订方式------------------------22</w:t>
      </w:r>
    </w:p>
    <w:p>
      <w:pPr>
        <w:numPr>
          <w:ilvl w:val="0"/>
          <w:numId w:val="2"/>
        </w:numPr>
        <w:spacing w:line="360" w:lineRule="auto"/>
        <w:rPr>
          <w:rFonts w:hint="eastAsia" w:ascii="宋体"/>
          <w:b/>
          <w:sz w:val="28"/>
        </w:rPr>
      </w:pPr>
      <w:r>
        <w:rPr>
          <w:rFonts w:hint="eastAsia" w:ascii="宋体" w:cs="幼圆"/>
          <w:b/>
          <w:kern w:val="0"/>
          <w:sz w:val="28"/>
          <w:szCs w:val="28"/>
          <w:lang w:val="zh-CN"/>
        </w:rPr>
        <w:t>应提交的有关格式范例------------------------------28</w:t>
      </w:r>
    </w:p>
    <w:p>
      <w:pPr>
        <w:numPr>
          <w:ilvl w:val="0"/>
          <w:numId w:val="2"/>
        </w:numPr>
        <w:spacing w:line="360" w:lineRule="auto"/>
        <w:rPr>
          <w:rFonts w:hint="eastAsia" w:ascii="宋体"/>
          <w:b/>
          <w:sz w:val="28"/>
        </w:rPr>
      </w:pPr>
      <w:r>
        <w:rPr>
          <w:b/>
          <w:sz w:val="32"/>
          <w:szCs w:val="32"/>
        </w:rPr>
        <w:t>投标文件格式</w:t>
      </w:r>
      <w:r>
        <w:rPr>
          <w:rFonts w:hint="eastAsia" w:ascii="宋体" w:cs="幼圆"/>
          <w:b/>
          <w:kern w:val="0"/>
          <w:sz w:val="28"/>
          <w:szCs w:val="28"/>
          <w:lang w:val="zh-CN"/>
        </w:rPr>
        <w:t>------------------------------------38</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40" w:lineRule="exact"/>
        <w:ind w:right="25"/>
        <w:jc w:val="left"/>
        <w:rPr>
          <w:rFonts w:hint="eastAsia" w:ascii="宋体"/>
          <w:b/>
          <w:sz w:val="30"/>
        </w:rPr>
      </w:pPr>
      <w:r>
        <w:rPr>
          <w:rFonts w:hint="eastAsia" w:ascii="宋体"/>
          <w:b/>
          <w:sz w:val="30"/>
        </w:rPr>
        <w:t xml:space="preserve">  </w:t>
      </w:r>
      <w:r>
        <w:rPr>
          <w:rFonts w:hint="eastAsia" w:ascii="宋体"/>
          <w:b/>
          <w:sz w:val="24"/>
          <w:u w:val="thick"/>
        </w:rPr>
        <w:t>注：招标文件中加“▲”、加下划线、加粗字体的条款，为招标的实质性要求和条件，着重提醒各投标供应商注意，并认真查看招标文件中的每一个条款及要求，这些特别强调的条款及内容有些是重要条款，投标供应商对重要条款的响应程度将作为评审工作的主要依据之一。因误读招标文件而造成的后果，供应商概不负责。</w:t>
      </w:r>
    </w:p>
    <w:p>
      <w:pPr>
        <w:tabs>
          <w:tab w:val="left" w:pos="180"/>
          <w:tab w:val="left" w:pos="360"/>
          <w:tab w:val="left" w:pos="540"/>
          <w:tab w:val="left" w:pos="8280"/>
        </w:tabs>
        <w:autoSpaceDE w:val="0"/>
        <w:autoSpaceDN w:val="0"/>
        <w:adjustRightInd w:val="0"/>
        <w:spacing w:line="440" w:lineRule="exact"/>
        <w:ind w:right="705"/>
        <w:jc w:val="left"/>
        <w:rPr>
          <w:rFonts w:hint="eastAsia" w:ascii="宋体"/>
          <w:b/>
          <w:kern w:val="0"/>
          <w:sz w:val="36"/>
        </w:rPr>
      </w:pPr>
    </w:p>
    <w:p>
      <w:pPr>
        <w:tabs>
          <w:tab w:val="left" w:pos="180"/>
          <w:tab w:val="left" w:pos="360"/>
          <w:tab w:val="left" w:pos="540"/>
          <w:tab w:val="left" w:pos="8280"/>
        </w:tabs>
        <w:autoSpaceDE w:val="0"/>
        <w:autoSpaceDN w:val="0"/>
        <w:adjustRightInd w:val="0"/>
        <w:spacing w:line="440" w:lineRule="exact"/>
        <w:ind w:right="705"/>
        <w:jc w:val="center"/>
        <w:rPr>
          <w:rFonts w:hint="eastAsia" w:ascii="宋体"/>
          <w:b/>
          <w:kern w:val="0"/>
          <w:sz w:val="36"/>
        </w:rPr>
      </w:pPr>
    </w:p>
    <w:p>
      <w:pPr>
        <w:tabs>
          <w:tab w:val="left" w:pos="180"/>
          <w:tab w:val="left" w:pos="360"/>
          <w:tab w:val="left" w:pos="540"/>
          <w:tab w:val="left" w:pos="8280"/>
        </w:tabs>
        <w:autoSpaceDE w:val="0"/>
        <w:autoSpaceDN w:val="0"/>
        <w:adjustRightInd w:val="0"/>
        <w:spacing w:line="440" w:lineRule="exact"/>
        <w:ind w:right="705"/>
        <w:jc w:val="center"/>
        <w:rPr>
          <w:rFonts w:hint="eastAsia" w:ascii="宋体"/>
          <w:b/>
          <w:kern w:val="0"/>
          <w:sz w:val="36"/>
        </w:rPr>
      </w:pPr>
      <w:r>
        <w:rPr>
          <w:rFonts w:hint="eastAsia" w:ascii="宋体"/>
          <w:b/>
          <w:kern w:val="0"/>
          <w:sz w:val="36"/>
        </w:rPr>
        <w:t>第一部分  招标公告</w:t>
      </w:r>
    </w:p>
    <w:p>
      <w:pPr>
        <w:tabs>
          <w:tab w:val="left" w:pos="180"/>
          <w:tab w:val="left" w:pos="360"/>
          <w:tab w:val="left" w:pos="540"/>
          <w:tab w:val="left" w:pos="8280"/>
        </w:tabs>
        <w:autoSpaceDE w:val="0"/>
        <w:autoSpaceDN w:val="0"/>
        <w:adjustRightInd w:val="0"/>
        <w:spacing w:before="312" w:beforeLines="100" w:line="380" w:lineRule="exact"/>
        <w:ind w:firstLine="420" w:firstLineChars="200"/>
        <w:rPr>
          <w:rFonts w:hint="eastAsia" w:ascii="宋体"/>
          <w:kern w:val="0"/>
          <w:szCs w:val="21"/>
        </w:rPr>
      </w:pPr>
      <w:r>
        <w:rPr>
          <w:rFonts w:hint="eastAsia" w:ascii="宋体"/>
          <w:kern w:val="0"/>
          <w:szCs w:val="21"/>
        </w:rPr>
        <w:t>根据《中华人民共和国政府采购法》和财政部第18号《政府采购货物和服务招标投标管理办法》有关规定, 受</w:t>
      </w:r>
      <w:r>
        <w:rPr>
          <w:rFonts w:hint="eastAsia" w:ascii="宋体"/>
          <w:kern w:val="0"/>
          <w:szCs w:val="21"/>
          <w:u w:val="single"/>
        </w:rPr>
        <w:t>三门县</w:t>
      </w:r>
      <w:r>
        <w:rPr>
          <w:rFonts w:hint="eastAsia" w:ascii="宋体"/>
          <w:kern w:val="0"/>
          <w:szCs w:val="21"/>
          <w:u w:val="single"/>
          <w:lang w:eastAsia="zh-CN"/>
        </w:rPr>
        <w:t>珠岙</w:t>
      </w:r>
      <w:r>
        <w:rPr>
          <w:rFonts w:hint="eastAsia" w:ascii="宋体"/>
          <w:kern w:val="0"/>
          <w:szCs w:val="21"/>
          <w:u w:val="single"/>
        </w:rPr>
        <w:t>镇人民政府</w:t>
      </w:r>
      <w:r>
        <w:rPr>
          <w:rFonts w:hint="eastAsia" w:ascii="宋体"/>
          <w:kern w:val="0"/>
          <w:szCs w:val="21"/>
        </w:rPr>
        <w:t>的委托，现就</w:t>
      </w:r>
      <w:r>
        <w:rPr>
          <w:rFonts w:hint="eastAsia" w:ascii="宋体"/>
          <w:kern w:val="0"/>
          <w:szCs w:val="21"/>
          <w:u w:val="single"/>
        </w:rPr>
        <w:t>“三门县</w:t>
      </w:r>
      <w:r>
        <w:rPr>
          <w:rFonts w:hint="eastAsia" w:ascii="宋体"/>
          <w:kern w:val="0"/>
          <w:szCs w:val="21"/>
          <w:u w:val="single"/>
          <w:lang w:eastAsia="zh-CN"/>
        </w:rPr>
        <w:t>珠岙镇</w:t>
      </w:r>
      <w:r>
        <w:rPr>
          <w:rFonts w:hint="eastAsia" w:ascii="宋体"/>
          <w:kern w:val="0"/>
          <w:szCs w:val="21"/>
          <w:u w:val="single"/>
        </w:rPr>
        <w:t>（</w:t>
      </w:r>
      <w:r>
        <w:rPr>
          <w:rFonts w:hint="eastAsia" w:ascii="宋体"/>
          <w:kern w:val="0"/>
          <w:szCs w:val="21"/>
          <w:u w:val="single"/>
          <w:lang w:eastAsia="zh-CN"/>
        </w:rPr>
        <w:t>珠岙集镇区</w:t>
      </w:r>
      <w:r>
        <w:rPr>
          <w:rFonts w:hint="eastAsia" w:ascii="宋体"/>
          <w:kern w:val="0"/>
          <w:szCs w:val="21"/>
          <w:u w:val="single"/>
        </w:rPr>
        <w:t>）保洁</w:t>
      </w:r>
      <w:r>
        <w:rPr>
          <w:rFonts w:hint="eastAsia" w:ascii="宋体"/>
          <w:kern w:val="0"/>
          <w:szCs w:val="21"/>
          <w:u w:val="single"/>
          <w:lang w:eastAsia="zh-CN"/>
        </w:rPr>
        <w:t>服务采购</w:t>
      </w:r>
      <w:r>
        <w:rPr>
          <w:rFonts w:hint="eastAsia" w:ascii="宋体"/>
          <w:kern w:val="0"/>
          <w:szCs w:val="21"/>
          <w:u w:val="single"/>
        </w:rPr>
        <w:t>项目”</w:t>
      </w:r>
      <w:r>
        <w:rPr>
          <w:rFonts w:hint="eastAsia" w:ascii="宋体"/>
          <w:kern w:val="0"/>
          <w:szCs w:val="21"/>
        </w:rPr>
        <w:t>进行公开招标。凡具备本项目报价人的资格要求且能够及时提供相关货物及服务的供应商均可参加投标。</w:t>
      </w:r>
    </w:p>
    <w:p>
      <w:pPr>
        <w:tabs>
          <w:tab w:val="left" w:pos="945"/>
          <w:tab w:val="left" w:pos="1575"/>
          <w:tab w:val="left" w:pos="8280"/>
        </w:tabs>
        <w:autoSpaceDE w:val="0"/>
        <w:autoSpaceDN w:val="0"/>
        <w:adjustRightInd w:val="0"/>
        <w:spacing w:line="560" w:lineRule="exact"/>
        <w:ind w:firstLine="422" w:firstLineChars="200"/>
        <w:rPr>
          <w:rFonts w:hint="eastAsia" w:ascii="宋体" w:eastAsia="宋体"/>
          <w:kern w:val="0"/>
          <w:szCs w:val="21"/>
          <w:lang w:val="en-US" w:eastAsia="zh-CN"/>
        </w:rPr>
      </w:pPr>
      <w:r>
        <w:rPr>
          <w:rFonts w:hint="eastAsia" w:ascii="宋体"/>
          <w:b/>
          <w:bCs/>
          <w:kern w:val="0"/>
          <w:szCs w:val="21"/>
        </w:rPr>
        <w:t>一、招标编号</w:t>
      </w:r>
      <w:r>
        <w:rPr>
          <w:rFonts w:hint="eastAsia" w:ascii="宋体"/>
          <w:kern w:val="0"/>
          <w:szCs w:val="21"/>
        </w:rPr>
        <w:t>：</w:t>
      </w:r>
      <w:r>
        <w:rPr>
          <w:rFonts w:hint="eastAsia" w:ascii="宋体"/>
          <w:kern w:val="0"/>
          <w:szCs w:val="21"/>
          <w:lang w:val="en-US" w:eastAsia="zh-CN"/>
        </w:rPr>
        <w:t xml:space="preserve"> </w:t>
      </w:r>
    </w:p>
    <w:p>
      <w:pPr>
        <w:adjustRightInd w:val="0"/>
        <w:snapToGrid w:val="0"/>
        <w:spacing w:line="560" w:lineRule="exact"/>
        <w:ind w:firstLine="422" w:firstLineChars="200"/>
        <w:rPr>
          <w:rFonts w:hint="eastAsia"/>
          <w:b/>
          <w:bCs/>
          <w:szCs w:val="21"/>
        </w:rPr>
      </w:pPr>
      <w:r>
        <w:rPr>
          <w:rFonts w:hint="eastAsia"/>
          <w:b/>
          <w:bCs/>
          <w:szCs w:val="21"/>
        </w:rPr>
        <w:t>二、采购内容和服务期及地点：</w:t>
      </w:r>
    </w:p>
    <w:p>
      <w:pPr>
        <w:tabs>
          <w:tab w:val="left" w:pos="0"/>
          <w:tab w:val="left" w:pos="540"/>
          <w:tab w:val="left" w:pos="8280"/>
        </w:tabs>
        <w:autoSpaceDE w:val="0"/>
        <w:autoSpaceDN w:val="0"/>
        <w:adjustRightInd w:val="0"/>
        <w:spacing w:line="560" w:lineRule="exact"/>
        <w:ind w:left="10" w:right="23" w:hanging="10" w:hangingChars="5"/>
        <w:jc w:val="left"/>
        <w:rPr>
          <w:rFonts w:hint="eastAsia" w:ascii="宋体"/>
          <w:kern w:val="0"/>
          <w:szCs w:val="21"/>
        </w:rPr>
      </w:pPr>
      <w:r>
        <w:rPr>
          <w:rFonts w:hint="eastAsia" w:ascii="宋体"/>
          <w:szCs w:val="21"/>
        </w:rPr>
        <w:tab/>
      </w:r>
      <w:r>
        <w:rPr>
          <w:rFonts w:hint="eastAsia" w:ascii="宋体"/>
          <w:szCs w:val="21"/>
        </w:rPr>
        <w:t xml:space="preserve"> </w:t>
      </w:r>
      <w:r>
        <w:rPr>
          <w:rFonts w:hint="eastAsia" w:ascii="宋体"/>
          <w:kern w:val="0"/>
          <w:szCs w:val="21"/>
        </w:rPr>
        <w:t>采购内容：</w:t>
      </w:r>
      <w:r>
        <w:rPr>
          <w:rFonts w:hint="eastAsia"/>
          <w:kern w:val="0"/>
          <w:szCs w:val="21"/>
        </w:rPr>
        <w:t>三门县</w:t>
      </w:r>
      <w:r>
        <w:rPr>
          <w:rFonts w:hint="eastAsia"/>
          <w:kern w:val="0"/>
          <w:szCs w:val="21"/>
          <w:lang w:eastAsia="zh-CN"/>
        </w:rPr>
        <w:t>珠岙镇</w:t>
      </w:r>
      <w:r>
        <w:rPr>
          <w:rFonts w:hint="eastAsia"/>
          <w:kern w:val="0"/>
          <w:szCs w:val="21"/>
        </w:rPr>
        <w:t>（</w:t>
      </w:r>
      <w:r>
        <w:rPr>
          <w:rFonts w:hint="eastAsia" w:ascii="宋体"/>
          <w:kern w:val="0"/>
          <w:szCs w:val="21"/>
          <w:u w:val="single"/>
          <w:lang w:eastAsia="zh-CN"/>
        </w:rPr>
        <w:t>珠岙集镇区</w:t>
      </w:r>
      <w:r>
        <w:rPr>
          <w:rFonts w:hint="eastAsia"/>
          <w:kern w:val="0"/>
          <w:szCs w:val="21"/>
        </w:rPr>
        <w:t>）承包范围内的道路保洁，主干道路边建筑物构建物、市政设施等各类设施上喷涂的各类“牛皮藓”清除，垃圾收集清运、绿化养护等环卫保洁服务。</w:t>
      </w:r>
    </w:p>
    <w:p>
      <w:pPr>
        <w:tabs>
          <w:tab w:val="left" w:pos="180"/>
          <w:tab w:val="left" w:pos="360"/>
          <w:tab w:val="left" w:pos="540"/>
          <w:tab w:val="left" w:pos="8280"/>
        </w:tabs>
        <w:autoSpaceDE w:val="0"/>
        <w:autoSpaceDN w:val="0"/>
        <w:adjustRightInd w:val="0"/>
        <w:spacing w:line="560" w:lineRule="exact"/>
        <w:ind w:right="23" w:firstLine="420" w:firstLineChars="200"/>
        <w:jc w:val="left"/>
        <w:rPr>
          <w:rFonts w:hint="eastAsia" w:ascii="宋体"/>
          <w:kern w:val="0"/>
          <w:szCs w:val="21"/>
        </w:rPr>
      </w:pPr>
      <w:r>
        <w:rPr>
          <w:rFonts w:hint="eastAsia" w:ascii="宋体"/>
          <w:kern w:val="0"/>
          <w:szCs w:val="21"/>
        </w:rPr>
        <w:tab/>
      </w:r>
      <w:r>
        <w:rPr>
          <w:rFonts w:hint="eastAsia" w:ascii="宋体"/>
          <w:kern w:val="0"/>
          <w:szCs w:val="21"/>
        </w:rPr>
        <w:t>服务期：</w:t>
      </w:r>
      <w:r>
        <w:rPr>
          <w:rFonts w:hint="eastAsia" w:ascii="宋体"/>
          <w:kern w:val="0"/>
          <w:szCs w:val="21"/>
          <w:lang w:val="en-US" w:eastAsia="zh-CN"/>
        </w:rPr>
        <w:t>1</w:t>
      </w:r>
      <w:r>
        <w:rPr>
          <w:rFonts w:hint="eastAsia" w:ascii="宋体"/>
          <w:kern w:val="0"/>
          <w:szCs w:val="21"/>
        </w:rPr>
        <w:t>年</w:t>
      </w:r>
    </w:p>
    <w:p>
      <w:pPr>
        <w:tabs>
          <w:tab w:val="left" w:pos="180"/>
          <w:tab w:val="left" w:pos="360"/>
          <w:tab w:val="left" w:pos="540"/>
          <w:tab w:val="left" w:pos="8280"/>
        </w:tabs>
        <w:autoSpaceDE w:val="0"/>
        <w:autoSpaceDN w:val="0"/>
        <w:adjustRightInd w:val="0"/>
        <w:spacing w:line="560" w:lineRule="exact"/>
        <w:ind w:right="23" w:firstLine="525" w:firstLineChars="250"/>
        <w:jc w:val="left"/>
        <w:rPr>
          <w:rFonts w:hint="eastAsia" w:ascii="宋体"/>
          <w:szCs w:val="21"/>
        </w:rPr>
      </w:pPr>
      <w:r>
        <w:rPr>
          <w:rFonts w:hint="eastAsia" w:ascii="宋体"/>
          <w:kern w:val="0"/>
          <w:szCs w:val="21"/>
        </w:rPr>
        <w:t>地点：</w:t>
      </w:r>
      <w:r>
        <w:rPr>
          <w:rFonts w:hint="eastAsia" w:ascii="宋体"/>
          <w:szCs w:val="21"/>
        </w:rPr>
        <w:t>三门县</w:t>
      </w:r>
      <w:r>
        <w:rPr>
          <w:rFonts w:hint="eastAsia" w:ascii="宋体"/>
          <w:szCs w:val="21"/>
          <w:lang w:val="en-US" w:eastAsia="zh-CN"/>
        </w:rPr>
        <w:t>珠岙</w:t>
      </w:r>
      <w:r>
        <w:rPr>
          <w:rFonts w:hint="eastAsia" w:ascii="宋体"/>
          <w:szCs w:val="21"/>
        </w:rPr>
        <w:t>镇(</w:t>
      </w:r>
      <w:r>
        <w:rPr>
          <w:rFonts w:hint="eastAsia" w:ascii="宋体"/>
          <w:szCs w:val="21"/>
          <w:lang w:val="en-US" w:eastAsia="zh-CN"/>
        </w:rPr>
        <w:t>珠岙集镇区</w:t>
      </w:r>
      <w:r>
        <w:rPr>
          <w:rFonts w:hint="eastAsia" w:ascii="宋体"/>
          <w:szCs w:val="21"/>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80" w:lineRule="exact"/>
        <w:ind w:right="23" w:firstLine="525" w:firstLineChars="250"/>
        <w:jc w:val="left"/>
        <w:textAlignment w:val="auto"/>
        <w:outlineLvl w:val="9"/>
        <w:rPr>
          <w:rFonts w:hint="eastAsia" w:ascii="宋体" w:eastAsia="宋体"/>
          <w:szCs w:val="21"/>
          <w:lang w:val="en-US" w:eastAsia="zh-CN"/>
        </w:rPr>
      </w:pPr>
      <w:r>
        <w:rPr>
          <w:rFonts w:hint="eastAsia" w:ascii="宋体"/>
          <w:szCs w:val="21"/>
          <w:lang w:val="en-US" w:eastAsia="zh-CN"/>
        </w:rPr>
        <w:t>服务范围：东到派出所门口，西至封马岭，包括</w:t>
      </w:r>
      <w:r>
        <w:rPr>
          <w:rFonts w:hint="eastAsia" w:ascii="宋体"/>
          <w:kern w:val="0"/>
          <w:szCs w:val="21"/>
        </w:rPr>
        <w:t>珠岙镇</w:t>
      </w:r>
      <w:r>
        <w:rPr>
          <w:rFonts w:hint="eastAsia"/>
          <w:kern w:val="0"/>
          <w:szCs w:val="21"/>
        </w:rPr>
        <w:t>珠溪路、珠岙小学、珠岙镇政府路、珠岙老区、珠岙新区（丁家里叶）、珠岙中学路、珠岙菜场公共厕所、珠岙中转站</w:t>
      </w:r>
      <w:r>
        <w:rPr>
          <w:rFonts w:hint="eastAsia"/>
          <w:kern w:val="0"/>
          <w:szCs w:val="21"/>
          <w:lang w:val="en-US" w:eastAsia="zh-CN"/>
        </w:rPr>
        <w:t>必须专门配一个工作人员（确保每天在岗），</w:t>
      </w:r>
      <w:r>
        <w:rPr>
          <w:rFonts w:hint="eastAsia"/>
          <w:kern w:val="0"/>
          <w:szCs w:val="21"/>
        </w:rPr>
        <w:t>珠岙横溪路、珠岙新农贸市场广场、西陈祥里路段、珠岙马尾巷、珠岙花坛周边至祥里桥头香溪路口、坎头路口至祥里桥、珠溪路（祥里村与珠岙村交界的马尾巷）花坛至桥头为止路面保洁</w:t>
      </w:r>
      <w:r>
        <w:rPr>
          <w:rFonts w:hint="eastAsia" w:ascii="宋体"/>
          <w:kern w:val="0"/>
          <w:szCs w:val="21"/>
        </w:rPr>
        <w:t>、</w:t>
      </w:r>
      <w:r>
        <w:rPr>
          <w:rFonts w:hint="eastAsia"/>
          <w:kern w:val="0"/>
          <w:szCs w:val="21"/>
        </w:rPr>
        <w:t>沿溪路</w:t>
      </w:r>
      <w:r>
        <w:rPr>
          <w:rFonts w:hint="eastAsia"/>
          <w:kern w:val="0"/>
          <w:szCs w:val="21"/>
          <w:lang w:eastAsia="zh-CN"/>
        </w:rPr>
        <w:t>，以及珠岙镇辖区范围内等都要保洁卫生（详细见保洁范围图纸 ）</w:t>
      </w:r>
    </w:p>
    <w:p>
      <w:pPr>
        <w:adjustRightInd w:val="0"/>
        <w:snapToGrid w:val="0"/>
        <w:spacing w:line="560" w:lineRule="exact"/>
        <w:ind w:firstLine="422" w:firstLineChars="200"/>
        <w:rPr>
          <w:rFonts w:hint="eastAsia"/>
          <w:b/>
          <w:bCs/>
          <w:szCs w:val="21"/>
        </w:rPr>
      </w:pPr>
      <w:r>
        <w:rPr>
          <w:rFonts w:hint="eastAsia"/>
          <w:b/>
          <w:bCs/>
          <w:szCs w:val="21"/>
        </w:rPr>
        <w:t>三、本项目最高限价人民币：</w:t>
      </w:r>
      <w:r>
        <w:rPr>
          <w:rFonts w:hint="eastAsia" w:ascii="宋体"/>
          <w:color w:val="auto"/>
          <w:kern w:val="0"/>
          <w:szCs w:val="21"/>
          <w:u w:val="single"/>
          <w:lang w:val="en-US" w:eastAsia="zh-CN"/>
        </w:rPr>
        <w:t xml:space="preserve">   30   </w:t>
      </w:r>
      <w:r>
        <w:rPr>
          <w:rFonts w:hint="eastAsia" w:ascii="宋体"/>
          <w:color w:val="auto"/>
          <w:kern w:val="0"/>
          <w:szCs w:val="21"/>
        </w:rPr>
        <w:t>万元/每年</w:t>
      </w:r>
      <w:r>
        <w:rPr>
          <w:rFonts w:hint="eastAsia" w:ascii="宋体"/>
          <w:kern w:val="0"/>
          <w:szCs w:val="21"/>
        </w:rPr>
        <w:t>。</w:t>
      </w:r>
    </w:p>
    <w:p>
      <w:pPr>
        <w:tabs>
          <w:tab w:val="left" w:pos="180"/>
          <w:tab w:val="left" w:pos="360"/>
          <w:tab w:val="left" w:pos="540"/>
          <w:tab w:val="left" w:pos="8280"/>
        </w:tabs>
        <w:autoSpaceDE w:val="0"/>
        <w:autoSpaceDN w:val="0"/>
        <w:adjustRightInd w:val="0"/>
        <w:spacing w:line="560" w:lineRule="exact"/>
        <w:ind w:right="703" w:firstLine="422" w:firstLineChars="200"/>
        <w:jc w:val="left"/>
        <w:rPr>
          <w:rFonts w:hint="eastAsia" w:ascii="宋体"/>
          <w:b/>
          <w:bCs/>
          <w:kern w:val="0"/>
          <w:szCs w:val="21"/>
        </w:rPr>
      </w:pPr>
      <w:r>
        <w:rPr>
          <w:rFonts w:hint="eastAsia"/>
          <w:b/>
          <w:bCs/>
          <w:szCs w:val="21"/>
        </w:rPr>
        <w:t>四、合格供应商需符合以下条件：</w:t>
      </w:r>
    </w:p>
    <w:p>
      <w:pPr>
        <w:spacing w:line="560" w:lineRule="exact"/>
        <w:ind w:firstLine="420" w:firstLineChars="200"/>
        <w:rPr>
          <w:rFonts w:hint="eastAsia" w:ascii="宋体" w:cs="宋体"/>
          <w:szCs w:val="21"/>
          <w:lang w:val="zh-CN"/>
        </w:rPr>
      </w:pPr>
      <w:r>
        <w:rPr>
          <w:rFonts w:hint="eastAsia" w:ascii="宋体" w:cs="宋体"/>
          <w:szCs w:val="21"/>
          <w:lang w:val="zh-CN"/>
        </w:rPr>
        <w:t>1）符合《中华人民共和国政府采购法》第二十二条规定供应商资格条件；</w:t>
      </w:r>
    </w:p>
    <w:p>
      <w:pPr>
        <w:spacing w:line="560" w:lineRule="exact"/>
        <w:ind w:firstLine="420" w:firstLineChars="200"/>
        <w:rPr>
          <w:rFonts w:hint="eastAsia" w:ascii="宋体" w:cs="宋体"/>
          <w:szCs w:val="21"/>
          <w:lang w:val="zh-CN"/>
        </w:rPr>
      </w:pPr>
      <w:r>
        <w:rPr>
          <w:rFonts w:hint="eastAsia" w:ascii="宋体" w:cs="宋体"/>
          <w:szCs w:val="21"/>
        </w:rPr>
        <w:t>2）具有独立法人资格，</w:t>
      </w:r>
      <w:r>
        <w:rPr>
          <w:rFonts w:hint="eastAsia" w:ascii="宋体" w:cs="宋体"/>
          <w:szCs w:val="21"/>
          <w:lang w:val="zh-CN"/>
        </w:rPr>
        <w:t>具有独立承担民事责任的能力；</w:t>
      </w:r>
    </w:p>
    <w:p>
      <w:pPr>
        <w:tabs>
          <w:tab w:val="left" w:pos="180"/>
          <w:tab w:val="left" w:pos="360"/>
          <w:tab w:val="left" w:pos="540"/>
          <w:tab w:val="left" w:pos="8280"/>
        </w:tabs>
        <w:autoSpaceDE w:val="0"/>
        <w:autoSpaceDN w:val="0"/>
        <w:adjustRightInd w:val="0"/>
        <w:spacing w:line="560" w:lineRule="exact"/>
        <w:ind w:right="23" w:firstLine="420" w:firstLineChars="200"/>
        <w:jc w:val="left"/>
        <w:rPr>
          <w:rFonts w:hint="eastAsia" w:ascii="宋体" w:cs="宋体"/>
          <w:szCs w:val="21"/>
        </w:rPr>
      </w:pPr>
      <w:bookmarkStart w:id="0" w:name="_Toc283973059"/>
      <w:bookmarkStart w:id="1" w:name="_Toc292375880"/>
      <w:bookmarkStart w:id="2" w:name="_Toc290043094"/>
      <w:r>
        <w:rPr>
          <w:rFonts w:hint="eastAsia" w:ascii="宋体" w:cs="宋体"/>
          <w:szCs w:val="21"/>
        </w:rPr>
        <w:t>3）本项目供应商特定条件：经营范围中具有环卫保洁服务内容的独立法人企业。</w:t>
      </w:r>
    </w:p>
    <w:p>
      <w:pPr>
        <w:tabs>
          <w:tab w:val="left" w:pos="180"/>
          <w:tab w:val="left" w:pos="360"/>
          <w:tab w:val="left" w:pos="435"/>
          <w:tab w:val="left" w:pos="8280"/>
        </w:tabs>
        <w:autoSpaceDE w:val="0"/>
        <w:autoSpaceDN w:val="0"/>
        <w:adjustRightInd w:val="0"/>
        <w:spacing w:line="560" w:lineRule="exact"/>
        <w:ind w:right="23"/>
        <w:jc w:val="left"/>
        <w:rPr>
          <w:rFonts w:hint="eastAsia" w:ascii="宋体" w:cs="宋体"/>
          <w:szCs w:val="21"/>
        </w:rPr>
      </w:pPr>
      <w:r>
        <w:rPr>
          <w:rFonts w:hint="eastAsia" w:ascii="宋体" w:cs="宋体"/>
          <w:szCs w:val="21"/>
        </w:rPr>
        <w:tab/>
      </w:r>
      <w:r>
        <w:rPr>
          <w:rFonts w:hint="eastAsia" w:ascii="宋体" w:cs="宋体"/>
          <w:szCs w:val="21"/>
        </w:rPr>
        <w:tab/>
      </w:r>
      <w:r>
        <w:rPr>
          <w:rFonts w:hint="eastAsia" w:ascii="宋体" w:cs="宋体"/>
          <w:szCs w:val="21"/>
        </w:rPr>
        <w:tab/>
      </w:r>
      <w:r>
        <w:rPr>
          <w:rFonts w:hint="eastAsia" w:ascii="宋体" w:cs="宋体"/>
          <w:szCs w:val="21"/>
        </w:rPr>
        <w:t>4）本项目不接受联合体投标。</w:t>
      </w:r>
      <w:bookmarkEnd w:id="0"/>
      <w:bookmarkEnd w:id="1"/>
      <w:bookmarkEnd w:id="2"/>
    </w:p>
    <w:p>
      <w:pPr>
        <w:tabs>
          <w:tab w:val="left" w:pos="180"/>
          <w:tab w:val="left" w:pos="360"/>
          <w:tab w:val="left" w:pos="540"/>
          <w:tab w:val="left" w:pos="8280"/>
        </w:tabs>
        <w:autoSpaceDE w:val="0"/>
        <w:autoSpaceDN w:val="0"/>
        <w:adjustRightInd w:val="0"/>
        <w:spacing w:line="560" w:lineRule="exact"/>
        <w:ind w:right="703" w:firstLine="482" w:firstLineChars="200"/>
        <w:jc w:val="left"/>
        <w:rPr>
          <w:rFonts w:hint="eastAsia"/>
          <w:b/>
          <w:bCs/>
          <w:sz w:val="24"/>
        </w:rPr>
      </w:pPr>
      <w:r>
        <w:rPr>
          <w:rFonts w:hint="eastAsia"/>
          <w:b/>
          <w:bCs/>
          <w:sz w:val="24"/>
        </w:rPr>
        <w:t>五、招标文件的获取：</w:t>
      </w:r>
    </w:p>
    <w:p>
      <w:pPr>
        <w:spacing w:line="400" w:lineRule="exact"/>
        <w:ind w:firstLine="420" w:firstLineChars="200"/>
      </w:pPr>
      <w:bookmarkStart w:id="3" w:name="_Toc221949933"/>
      <w:r>
        <w:rPr>
          <w:rFonts w:hint="eastAsia" w:ascii="宋体" w:cs="宋体"/>
          <w:color w:val="333333"/>
          <w:kern w:val="0"/>
          <w:szCs w:val="21"/>
        </w:rPr>
        <w:t>5.1</w:t>
      </w:r>
      <w:bookmarkEnd w:id="3"/>
      <w:r>
        <w:rPr>
          <w:rFonts w:hint="eastAsia"/>
          <w:b/>
        </w:rPr>
        <w:t>报名及领取招标文件的地点:三门县光明中路11号三楼</w:t>
      </w:r>
      <w:r>
        <w:rPr>
          <w:rFonts w:hint="eastAsia"/>
          <w:b/>
          <w:lang w:eastAsia="zh-CN"/>
        </w:rPr>
        <w:t>（</w:t>
      </w:r>
      <w:r>
        <w:rPr>
          <w:rFonts w:hint="eastAsia"/>
          <w:b/>
        </w:rPr>
        <w:t>浙江建安工程管理有限公司台州分公司</w:t>
      </w:r>
      <w:r>
        <w:rPr>
          <w:rFonts w:hint="eastAsia"/>
          <w:b/>
          <w:lang w:eastAsia="zh-CN"/>
        </w:rPr>
        <w:t>）</w:t>
      </w:r>
      <w:r>
        <w:rPr>
          <w:rFonts w:hint="eastAsia"/>
          <w:b/>
        </w:rPr>
        <w:t>报名</w:t>
      </w:r>
      <w:r>
        <w:rPr>
          <w:rFonts w:hint="eastAsia"/>
        </w:rPr>
        <w:t>时间：</w:t>
      </w:r>
      <w:r>
        <w:rPr>
          <w:rFonts w:hint="eastAsia"/>
          <w:u w:val="single"/>
        </w:rPr>
        <w:t xml:space="preserve"> </w:t>
      </w:r>
      <w:r>
        <w:rPr>
          <w:rFonts w:hint="eastAsia"/>
          <w:spacing w:val="-10"/>
          <w:u w:val="single"/>
        </w:rPr>
        <w:t xml:space="preserve">2018 </w:t>
      </w:r>
      <w:r>
        <w:rPr>
          <w:rFonts w:hint="eastAsia"/>
        </w:rPr>
        <w:t>年</w:t>
      </w:r>
      <w:r>
        <w:rPr>
          <w:rFonts w:hint="eastAsia"/>
          <w:u w:val="single"/>
          <w:lang w:val="en-US" w:eastAsia="zh-CN"/>
        </w:rPr>
        <w:t xml:space="preserve"> 9 </w:t>
      </w:r>
      <w:r>
        <w:rPr>
          <w:rFonts w:hint="eastAsia"/>
        </w:rPr>
        <w:t>月</w:t>
      </w:r>
      <w:r>
        <w:rPr>
          <w:rFonts w:hint="eastAsia"/>
          <w:u w:val="single"/>
        </w:rPr>
        <w:t xml:space="preserve"> </w:t>
      </w:r>
      <w:r>
        <w:rPr>
          <w:rFonts w:hint="eastAsia"/>
          <w:u w:val="single"/>
          <w:lang w:val="en-US" w:eastAsia="zh-CN"/>
        </w:rPr>
        <w:t>22</w:t>
      </w:r>
      <w:r>
        <w:rPr>
          <w:rFonts w:hint="eastAsia"/>
          <w:spacing w:val="-10"/>
          <w:u w:val="single"/>
        </w:rPr>
        <w:t xml:space="preserve"> </w:t>
      </w:r>
      <w:r>
        <w:rPr>
          <w:rFonts w:hint="eastAsia"/>
        </w:rPr>
        <w:t xml:space="preserve">日至 </w:t>
      </w:r>
      <w:r>
        <w:rPr>
          <w:rFonts w:hint="eastAsia"/>
          <w:u w:val="single"/>
        </w:rPr>
        <w:t xml:space="preserve"> </w:t>
      </w:r>
      <w:r>
        <w:rPr>
          <w:rFonts w:hint="eastAsia"/>
          <w:spacing w:val="-10"/>
          <w:u w:val="single"/>
        </w:rPr>
        <w:t>2018</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 xml:space="preserve">28 </w:t>
      </w:r>
      <w:r>
        <w:rPr>
          <w:rFonts w:hint="eastAsia"/>
        </w:rPr>
        <w:t>日（双休日及节假日除外），</w:t>
      </w:r>
      <w:r>
        <w:rPr>
          <w:rFonts w:hint="eastAsia"/>
          <w:u w:val="single"/>
        </w:rPr>
        <w:t xml:space="preserve"> 08：00 -11：30 </w:t>
      </w:r>
      <w:r>
        <w:rPr>
          <w:rFonts w:hint="eastAsia"/>
        </w:rPr>
        <w:t>；</w:t>
      </w:r>
      <w:r>
        <w:rPr>
          <w:rFonts w:hint="eastAsia"/>
          <w:u w:val="single"/>
        </w:rPr>
        <w:t>14：</w:t>
      </w:r>
      <w:r>
        <w:rPr>
          <w:rFonts w:hint="eastAsia"/>
          <w:u w:val="single"/>
          <w:lang w:val="en-US" w:eastAsia="zh-CN"/>
        </w:rPr>
        <w:t>3</w:t>
      </w:r>
      <w:r>
        <w:rPr>
          <w:rFonts w:hint="eastAsia"/>
          <w:u w:val="single"/>
        </w:rPr>
        <w:t>0-17：00</w:t>
      </w:r>
      <w:r>
        <w:rPr>
          <w:rFonts w:hint="eastAsia"/>
        </w:rPr>
        <w:t xml:space="preserve"> ,逾期不再办理。</w:t>
      </w:r>
    </w:p>
    <w:p>
      <w:pPr>
        <w:tabs>
          <w:tab w:val="left" w:pos="180"/>
          <w:tab w:val="left" w:pos="360"/>
          <w:tab w:val="left" w:pos="540"/>
          <w:tab w:val="left" w:pos="8280"/>
        </w:tabs>
        <w:autoSpaceDE w:val="0"/>
        <w:autoSpaceDN w:val="0"/>
        <w:adjustRightInd w:val="0"/>
        <w:spacing w:line="560" w:lineRule="exact"/>
        <w:ind w:right="703" w:firstLine="420" w:firstLineChars="200"/>
        <w:jc w:val="left"/>
        <w:rPr>
          <w:rFonts w:hint="eastAsia"/>
        </w:rPr>
      </w:pPr>
      <w:r>
        <w:rPr>
          <w:rFonts w:hint="eastAsia"/>
          <w:lang w:val="en-US" w:eastAsia="zh-CN"/>
        </w:rPr>
        <w:t>5.2</w:t>
      </w:r>
      <w:r>
        <w:rPr>
          <w:rFonts w:hint="eastAsia"/>
        </w:rPr>
        <w:t>招标文件售价：人民币300元/份，售后不退。</w:t>
      </w:r>
    </w:p>
    <w:p>
      <w:pPr>
        <w:tabs>
          <w:tab w:val="left" w:pos="180"/>
          <w:tab w:val="left" w:pos="360"/>
          <w:tab w:val="left" w:pos="540"/>
          <w:tab w:val="left" w:pos="8280"/>
        </w:tabs>
        <w:autoSpaceDE w:val="0"/>
        <w:autoSpaceDN w:val="0"/>
        <w:adjustRightInd w:val="0"/>
        <w:spacing w:line="560" w:lineRule="exact"/>
        <w:ind w:right="703" w:firstLine="482" w:firstLineChars="200"/>
        <w:jc w:val="left"/>
        <w:rPr>
          <w:rFonts w:hint="eastAsia"/>
          <w:b/>
          <w:bCs/>
          <w:sz w:val="24"/>
        </w:rPr>
      </w:pPr>
      <w:r>
        <w:rPr>
          <w:rFonts w:hint="eastAsia"/>
          <w:b/>
          <w:bCs/>
          <w:sz w:val="24"/>
        </w:rPr>
        <w:t>六、投标文件的递交：</w:t>
      </w:r>
    </w:p>
    <w:p>
      <w:pPr>
        <w:widowControl/>
        <w:spacing w:line="560" w:lineRule="exact"/>
        <w:ind w:left="-178" w:leftChars="-85" w:right="-154" w:firstLine="420" w:firstLineChars="200"/>
        <w:jc w:val="left"/>
        <w:rPr>
          <w:rFonts w:hint="eastAsia" w:ascii="宋体" w:cs="宋体"/>
          <w:color w:val="000000" w:themeColor="text1"/>
          <w:kern w:val="0"/>
          <w:szCs w:val="21"/>
          <w14:textFill>
            <w14:solidFill>
              <w14:schemeClr w14:val="tx1"/>
            </w14:solidFill>
          </w14:textFill>
        </w:rPr>
      </w:pPr>
      <w:bookmarkStart w:id="4" w:name="_Toc221949935"/>
      <w:r>
        <w:rPr>
          <w:rFonts w:hint="eastAsia" w:ascii="宋体" w:cs="宋体"/>
          <w:color w:val="333333"/>
          <w:kern w:val="0"/>
          <w:szCs w:val="21"/>
        </w:rPr>
        <w:t>6.1 </w:t>
      </w:r>
      <w:bookmarkEnd w:id="4"/>
      <w:r>
        <w:rPr>
          <w:rFonts w:hint="eastAsia" w:ascii="宋体" w:cs="宋体"/>
          <w:color w:val="333333"/>
          <w:kern w:val="0"/>
          <w:szCs w:val="21"/>
        </w:rPr>
        <w:t xml:space="preserve">  </w:t>
      </w:r>
      <w:r>
        <w:rPr>
          <w:rFonts w:hint="eastAsia" w:ascii="宋体" w:cs="宋体"/>
          <w:color w:val="000000"/>
          <w:kern w:val="0"/>
          <w:szCs w:val="21"/>
        </w:rPr>
        <w:t>投标文件递交的截止时间（投标截止时间，下同）</w:t>
      </w:r>
      <w:r>
        <w:rPr>
          <w:rFonts w:hint="eastAsia" w:ascii="宋体" w:cs="宋体"/>
          <w:color w:val="000000" w:themeColor="text1"/>
          <w:kern w:val="0"/>
          <w:szCs w:val="21"/>
          <w14:textFill>
            <w14:solidFill>
              <w14:schemeClr w14:val="tx1"/>
            </w14:solidFill>
          </w14:textFill>
        </w:rPr>
        <w:t>为201</w:t>
      </w:r>
      <w:r>
        <w:rPr>
          <w:rFonts w:hint="eastAsia" w:ascii="宋体" w:cs="宋体"/>
          <w:color w:val="000000" w:themeColor="text1"/>
          <w:kern w:val="0"/>
          <w:szCs w:val="21"/>
          <w:lang w:val="en-US" w:eastAsia="zh-CN"/>
          <w14:textFill>
            <w14:solidFill>
              <w14:schemeClr w14:val="tx1"/>
            </w14:solidFill>
          </w14:textFill>
        </w:rPr>
        <w:t>8</w:t>
      </w:r>
      <w:r>
        <w:rPr>
          <w:rFonts w:hint="eastAsia" w:ascii="宋体" w:cs="宋体"/>
          <w:color w:val="000000" w:themeColor="text1"/>
          <w:kern w:val="0"/>
          <w:szCs w:val="21"/>
          <w14:textFill>
            <w14:solidFill>
              <w14:schemeClr w14:val="tx1"/>
            </w14:solidFill>
          </w14:textFill>
        </w:rPr>
        <w:t>年</w:t>
      </w:r>
      <w:r>
        <w:rPr>
          <w:rFonts w:hint="eastAsia" w:ascii="宋体" w:cs="宋体"/>
          <w:color w:val="000000" w:themeColor="text1"/>
          <w:kern w:val="0"/>
          <w:szCs w:val="21"/>
          <w:u w:val="single"/>
          <w:lang w:val="en-US" w:eastAsia="zh-CN"/>
          <w14:textFill>
            <w14:solidFill>
              <w14:schemeClr w14:val="tx1"/>
            </w14:solidFill>
          </w14:textFill>
        </w:rPr>
        <w:t xml:space="preserve"> 9</w:t>
      </w:r>
      <w:r>
        <w:rPr>
          <w:rFonts w:hint="eastAsia" w:ascii="宋体" w:cs="宋体"/>
          <w:color w:val="000000" w:themeColor="text1"/>
          <w:kern w:val="0"/>
          <w:szCs w:val="21"/>
          <w14:textFill>
            <w14:solidFill>
              <w14:schemeClr w14:val="tx1"/>
            </w14:solidFill>
          </w14:textFill>
        </w:rPr>
        <w:t>月</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u w:val="single"/>
          <w:lang w:val="en-US" w:eastAsia="zh-CN"/>
          <w14:textFill>
            <w14:solidFill>
              <w14:schemeClr w14:val="tx1"/>
            </w14:solidFill>
          </w14:textFill>
        </w:rPr>
        <w:t xml:space="preserve"> 30</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日</w:t>
      </w:r>
      <w:r>
        <w:rPr>
          <w:rFonts w:hint="eastAsia" w:ascii="宋体" w:cs="宋体"/>
          <w:color w:val="000000" w:themeColor="text1"/>
          <w:kern w:val="0"/>
          <w:szCs w:val="21"/>
          <w:u w:val="single"/>
          <w:lang w:val="en-US" w:eastAsia="zh-CN"/>
          <w14:textFill>
            <w14:solidFill>
              <w14:schemeClr w14:val="tx1"/>
            </w14:solidFill>
          </w14:textFill>
        </w:rPr>
        <w:t xml:space="preserve"> 10</w:t>
      </w:r>
      <w:r>
        <w:rPr>
          <w:rFonts w:hint="eastAsia" w:ascii="宋体" w:cs="宋体"/>
          <w:color w:val="000000" w:themeColor="text1"/>
          <w:kern w:val="0"/>
          <w:szCs w:val="21"/>
          <w14:textFill>
            <w14:solidFill>
              <w14:schemeClr w14:val="tx1"/>
            </w14:solidFill>
          </w14:textFill>
        </w:rPr>
        <w:t>时</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u w:val="single"/>
          <w:lang w:val="en-US" w:eastAsia="zh-CN"/>
          <w14:textFill>
            <w14:solidFill>
              <w14:schemeClr w14:val="tx1"/>
            </w14:solidFill>
          </w14:textFill>
        </w:rPr>
        <w:t xml:space="preserve">00  </w:t>
      </w:r>
      <w:r>
        <w:rPr>
          <w:rFonts w:hint="eastAsia" w:ascii="宋体" w:cs="宋体"/>
          <w:color w:val="000000" w:themeColor="text1"/>
          <w:kern w:val="0"/>
          <w:szCs w:val="21"/>
          <w14:textFill>
            <w14:solidFill>
              <w14:schemeClr w14:val="tx1"/>
            </w14:solidFill>
          </w14:textFill>
        </w:rPr>
        <w:t>分，地点为</w:t>
      </w:r>
      <w:bookmarkStart w:id="5" w:name="_Toc221949936"/>
      <w:r>
        <w:rPr>
          <w:rFonts w:hint="eastAsia" w:ascii="宋体" w:cs="宋体"/>
          <w:color w:val="000000" w:themeColor="text1"/>
          <w:kern w:val="0"/>
          <w:szCs w:val="21"/>
          <w:u w:val="single"/>
          <w14:textFill>
            <w14:solidFill>
              <w14:schemeClr w14:val="tx1"/>
            </w14:solidFill>
          </w14:textFill>
        </w:rPr>
        <w:t>三门县</w:t>
      </w:r>
      <w:r>
        <w:rPr>
          <w:rFonts w:hint="eastAsia" w:ascii="宋体" w:cs="宋体"/>
          <w:color w:val="000000" w:themeColor="text1"/>
          <w:kern w:val="0"/>
          <w:szCs w:val="21"/>
          <w:u w:val="single"/>
          <w:lang w:val="en-US" w:eastAsia="zh-CN"/>
          <w14:textFill>
            <w14:solidFill>
              <w14:schemeClr w14:val="tx1"/>
            </w14:solidFill>
          </w14:textFill>
        </w:rPr>
        <w:t>珠岙</w:t>
      </w:r>
      <w:r>
        <w:rPr>
          <w:rFonts w:hint="eastAsia" w:ascii="宋体" w:cs="宋体"/>
          <w:color w:val="000000" w:themeColor="text1"/>
          <w:kern w:val="0"/>
          <w:szCs w:val="21"/>
          <w:u w:val="single"/>
          <w14:textFill>
            <w14:solidFill>
              <w14:schemeClr w14:val="tx1"/>
            </w14:solidFill>
          </w14:textFill>
        </w:rPr>
        <w:t>镇人民政府开标大厅。</w:t>
      </w:r>
    </w:p>
    <w:p>
      <w:pPr>
        <w:widowControl/>
        <w:spacing w:line="560" w:lineRule="exact"/>
        <w:ind w:right="-154" w:firstLine="315" w:firstLineChars="150"/>
        <w:jc w:val="left"/>
        <w:rPr>
          <w:rFonts w:hint="eastAsia" w:ascii="宋体" w:cs="宋体"/>
          <w:color w:val="000000"/>
          <w:kern w:val="0"/>
          <w:szCs w:val="21"/>
        </w:rPr>
      </w:pPr>
      <w:r>
        <w:rPr>
          <w:rFonts w:hint="eastAsia" w:ascii="宋体" w:cs="宋体"/>
          <w:color w:val="000000"/>
          <w:kern w:val="0"/>
          <w:szCs w:val="21"/>
        </w:rPr>
        <w:t>6.2 </w:t>
      </w:r>
      <w:bookmarkEnd w:id="5"/>
      <w:r>
        <w:rPr>
          <w:rFonts w:hint="eastAsia" w:ascii="宋体" w:cs="宋体"/>
          <w:color w:val="000000"/>
          <w:kern w:val="0"/>
          <w:szCs w:val="21"/>
        </w:rPr>
        <w:t xml:space="preserve"> 逾期送达的或者未送达指定地点的投标文件，招标人不予受理。</w:t>
      </w:r>
      <w:bookmarkStart w:id="6" w:name="_Toc229305328"/>
      <w:bookmarkEnd w:id="6"/>
      <w:bookmarkStart w:id="7" w:name="_Toc222032637"/>
      <w:bookmarkEnd w:id="7"/>
      <w:bookmarkStart w:id="8" w:name="_Toc221949937"/>
      <w:bookmarkEnd w:id="8"/>
      <w:bookmarkStart w:id="9" w:name="_Toc222030970"/>
      <w:bookmarkEnd w:id="9"/>
      <w:bookmarkStart w:id="10" w:name="_Toc222029468"/>
      <w:bookmarkEnd w:id="10"/>
      <w:bookmarkStart w:id="11" w:name="_Toc222033819"/>
      <w:bookmarkEnd w:id="11"/>
      <w:bookmarkStart w:id="12" w:name="_Toc270602174"/>
      <w:bookmarkEnd w:id="12"/>
    </w:p>
    <w:p>
      <w:pPr>
        <w:widowControl/>
        <w:snapToGrid w:val="0"/>
        <w:spacing w:line="560" w:lineRule="exact"/>
        <w:jc w:val="left"/>
        <w:rPr>
          <w:rFonts w:hint="eastAsia"/>
          <w:b/>
          <w:bCs/>
          <w:szCs w:val="21"/>
        </w:rPr>
      </w:pPr>
      <w:r>
        <w:rPr>
          <w:rFonts w:hint="eastAsia"/>
          <w:b/>
          <w:bCs/>
          <w:szCs w:val="21"/>
        </w:rPr>
        <w:t>七. 报名及获取招标文件携带资料：</w:t>
      </w:r>
    </w:p>
    <w:p>
      <w:pPr>
        <w:widowControl/>
        <w:snapToGrid w:val="0"/>
        <w:spacing w:line="460" w:lineRule="exact"/>
        <w:ind w:firstLine="315" w:firstLineChars="150"/>
        <w:jc w:val="left"/>
        <w:rPr>
          <w:rFonts w:hint="eastAsia" w:ascii="宋体" w:cs="宋体"/>
          <w:color w:val="000000"/>
          <w:kern w:val="0"/>
          <w:szCs w:val="21"/>
        </w:rPr>
      </w:pPr>
      <w:r>
        <w:rPr>
          <w:rFonts w:hint="eastAsia" w:ascii="宋体" w:cs="宋体"/>
          <w:color w:val="000000"/>
          <w:kern w:val="0"/>
          <w:szCs w:val="21"/>
        </w:rPr>
        <w:t>1、企业介绍信；2、营业执照（副本原件及复印件）；3、报名经办人身份证原件及复印件。以上要求提供的材料原件核对后退还，复印件加盖单位公章并装订成册。</w:t>
      </w:r>
    </w:p>
    <w:p>
      <w:pPr>
        <w:widowControl/>
        <w:spacing w:line="360" w:lineRule="auto"/>
        <w:jc w:val="left"/>
        <w:rPr>
          <w:b/>
          <w:bCs/>
          <w:szCs w:val="21"/>
        </w:rPr>
      </w:pPr>
      <w:bookmarkStart w:id="13" w:name="_Toc168475632"/>
      <w:bookmarkStart w:id="14" w:name="_Toc222030972"/>
      <w:bookmarkStart w:id="15" w:name="_Toc222029470"/>
      <w:bookmarkStart w:id="16" w:name="_Toc144974485"/>
      <w:bookmarkStart w:id="17" w:name="_Toc272158573"/>
      <w:bookmarkStart w:id="18" w:name="_Toc222032639"/>
      <w:bookmarkStart w:id="19" w:name="_Toc229305330"/>
      <w:bookmarkStart w:id="20" w:name="_Toc168476035"/>
      <w:bookmarkStart w:id="21" w:name="_Toc221949941"/>
      <w:bookmarkStart w:id="22" w:name="_Toc222033821"/>
      <w:r>
        <w:rPr>
          <w:rFonts w:hint="eastAsia"/>
          <w:b/>
          <w:bCs/>
          <w:szCs w:val="21"/>
        </w:rPr>
        <w:t>八．联系方式</w:t>
      </w:r>
      <w:bookmarkEnd w:id="13"/>
      <w:bookmarkEnd w:id="14"/>
      <w:bookmarkEnd w:id="15"/>
      <w:bookmarkEnd w:id="16"/>
      <w:bookmarkEnd w:id="17"/>
      <w:bookmarkEnd w:id="18"/>
      <w:bookmarkEnd w:id="19"/>
      <w:bookmarkEnd w:id="20"/>
      <w:bookmarkEnd w:id="21"/>
      <w:bookmarkEnd w:id="22"/>
    </w:p>
    <w:p>
      <w:pPr>
        <w:widowControl/>
        <w:spacing w:line="360" w:lineRule="auto"/>
        <w:jc w:val="left"/>
        <w:rPr>
          <w:rFonts w:hint="eastAsia" w:ascii="宋体"/>
          <w:szCs w:val="21"/>
        </w:rPr>
      </w:pPr>
      <w:bookmarkStart w:id="23" w:name="_Toc221949942"/>
      <w:r>
        <w:rPr>
          <w:rFonts w:hint="eastAsia" w:cs="宋体"/>
          <w:kern w:val="0"/>
          <w:szCs w:val="21"/>
        </w:rPr>
        <w:t>招</w:t>
      </w:r>
      <w:r>
        <w:rPr>
          <w:kern w:val="0"/>
          <w:szCs w:val="21"/>
        </w:rPr>
        <w:t xml:space="preserve"> </w:t>
      </w:r>
      <w:r>
        <w:rPr>
          <w:rFonts w:hint="eastAsia" w:cs="宋体"/>
          <w:kern w:val="0"/>
          <w:szCs w:val="21"/>
        </w:rPr>
        <w:t>标</w:t>
      </w:r>
      <w:r>
        <w:rPr>
          <w:kern w:val="0"/>
          <w:szCs w:val="21"/>
        </w:rPr>
        <w:t xml:space="preserve"> </w:t>
      </w:r>
      <w:r>
        <w:rPr>
          <w:rFonts w:hint="eastAsia" w:cs="宋体"/>
          <w:kern w:val="0"/>
          <w:szCs w:val="21"/>
        </w:rPr>
        <w:t>人</w:t>
      </w:r>
      <w:r>
        <w:rPr>
          <w:rFonts w:hint="eastAsia" w:ascii="宋体"/>
          <w:szCs w:val="21"/>
        </w:rPr>
        <w:t>：</w:t>
      </w:r>
      <w:bookmarkEnd w:id="23"/>
      <w:bookmarkStart w:id="24" w:name="_Toc221949945"/>
      <w:r>
        <w:rPr>
          <w:rFonts w:hint="eastAsia" w:ascii="宋体"/>
          <w:szCs w:val="21"/>
          <w:lang w:eastAsia="zh-CN"/>
        </w:rPr>
        <w:t>三门县珠岙镇人民政府</w:t>
      </w:r>
      <w:r>
        <w:rPr>
          <w:rFonts w:hint="eastAsia" w:ascii="宋体"/>
          <w:szCs w:val="21"/>
        </w:rPr>
        <w:t xml:space="preserve"> </w:t>
      </w:r>
    </w:p>
    <w:p>
      <w:pPr>
        <w:widowControl/>
        <w:spacing w:line="360" w:lineRule="auto"/>
        <w:jc w:val="left"/>
        <w:rPr>
          <w:rFonts w:hint="eastAsia" w:ascii="宋体"/>
          <w:szCs w:val="21"/>
        </w:rPr>
      </w:pPr>
      <w:r>
        <w:rPr>
          <w:rFonts w:hint="eastAsia" w:ascii="宋体"/>
          <w:szCs w:val="21"/>
        </w:rPr>
        <w:t>联 系 人：</w:t>
      </w:r>
      <w:r>
        <w:rPr>
          <w:rFonts w:hint="eastAsia" w:ascii="宋体"/>
          <w:szCs w:val="21"/>
          <w:lang w:eastAsia="zh-CN"/>
        </w:rPr>
        <w:t>叶国全</w:t>
      </w:r>
      <w:r>
        <w:rPr>
          <w:rFonts w:hint="eastAsia" w:ascii="宋体"/>
          <w:szCs w:val="21"/>
        </w:rPr>
        <w:t xml:space="preserve"> </w:t>
      </w:r>
    </w:p>
    <w:p>
      <w:pPr>
        <w:widowControl/>
        <w:spacing w:line="360" w:lineRule="auto"/>
        <w:jc w:val="left"/>
        <w:rPr>
          <w:rFonts w:hint="eastAsia" w:cs="宋体"/>
          <w:kern w:val="0"/>
          <w:szCs w:val="21"/>
        </w:rPr>
      </w:pPr>
      <w:r>
        <w:rPr>
          <w:rFonts w:hint="eastAsia" w:ascii="宋体"/>
          <w:szCs w:val="21"/>
        </w:rPr>
        <w:t>电    话：</w:t>
      </w:r>
      <w:r>
        <w:rPr>
          <w:rFonts w:hint="eastAsia" w:ascii="宋体"/>
          <w:szCs w:val="21"/>
          <w:lang w:eastAsia="zh-CN"/>
        </w:rPr>
        <w:t>13968513545</w:t>
      </w:r>
      <w:r>
        <w:rPr>
          <w:rFonts w:hint="eastAsia" w:cs="宋体"/>
          <w:kern w:val="0"/>
          <w:szCs w:val="21"/>
        </w:rPr>
        <w:t xml:space="preserve"> </w:t>
      </w:r>
    </w:p>
    <w:p>
      <w:pPr>
        <w:widowControl/>
        <w:spacing w:line="360" w:lineRule="auto"/>
        <w:jc w:val="left"/>
        <w:rPr>
          <w:rFonts w:hint="eastAsia" w:cs="宋体"/>
          <w:kern w:val="0"/>
          <w:szCs w:val="21"/>
        </w:rPr>
      </w:pPr>
    </w:p>
    <w:p>
      <w:pPr>
        <w:widowControl/>
        <w:spacing w:line="360" w:lineRule="auto"/>
        <w:jc w:val="left"/>
        <w:rPr>
          <w:rFonts w:hint="eastAsia" w:eastAsia="宋体"/>
          <w:kern w:val="0"/>
          <w:szCs w:val="21"/>
          <w:lang w:eastAsia="zh-CN"/>
        </w:rPr>
      </w:pPr>
      <w:r>
        <w:rPr>
          <w:rFonts w:hint="eastAsia" w:cs="宋体"/>
          <w:kern w:val="0"/>
          <w:szCs w:val="21"/>
        </w:rPr>
        <w:t>招标代理机构：</w:t>
      </w:r>
      <w:r>
        <w:rPr>
          <w:rFonts w:hint="eastAsia" w:cs="宋体"/>
          <w:kern w:val="0"/>
          <w:szCs w:val="21"/>
          <w:lang w:eastAsia="zh-CN"/>
        </w:rPr>
        <w:t>浙江建安工程管理有限公司</w:t>
      </w:r>
    </w:p>
    <w:p>
      <w:pPr>
        <w:widowControl/>
        <w:spacing w:line="360" w:lineRule="auto"/>
        <w:jc w:val="left"/>
        <w:rPr>
          <w:kern w:val="0"/>
          <w:szCs w:val="21"/>
        </w:rPr>
      </w:pPr>
      <w:r>
        <w:rPr>
          <w:rFonts w:hint="eastAsia" w:cs="宋体"/>
          <w:kern w:val="0"/>
          <w:szCs w:val="21"/>
        </w:rPr>
        <w:t>联</w:t>
      </w:r>
      <w:r>
        <w:rPr>
          <w:kern w:val="0"/>
          <w:szCs w:val="21"/>
        </w:rPr>
        <w:t xml:space="preserve"> </w:t>
      </w:r>
      <w:r>
        <w:rPr>
          <w:rFonts w:hint="eastAsia" w:cs="宋体"/>
          <w:kern w:val="0"/>
          <w:szCs w:val="21"/>
        </w:rPr>
        <w:t>系</w:t>
      </w:r>
      <w:r>
        <w:rPr>
          <w:kern w:val="0"/>
          <w:szCs w:val="21"/>
        </w:rPr>
        <w:t xml:space="preserve"> </w:t>
      </w:r>
      <w:r>
        <w:rPr>
          <w:rFonts w:hint="eastAsia" w:cs="宋体"/>
          <w:kern w:val="0"/>
          <w:szCs w:val="21"/>
        </w:rPr>
        <w:t>人：</w:t>
      </w:r>
      <w:bookmarkEnd w:id="24"/>
      <w:r>
        <w:rPr>
          <w:rFonts w:hint="eastAsia" w:cs="宋体"/>
          <w:kern w:val="0"/>
          <w:szCs w:val="21"/>
          <w:lang w:eastAsia="zh-CN"/>
        </w:rPr>
        <w:t>陈选军</w:t>
      </w:r>
      <w:r>
        <w:rPr>
          <w:kern w:val="0"/>
          <w:szCs w:val="21"/>
        </w:rPr>
        <w:t xml:space="preserve">              </w:t>
      </w:r>
    </w:p>
    <w:p>
      <w:pPr>
        <w:widowControl/>
        <w:spacing w:line="360" w:lineRule="auto"/>
        <w:jc w:val="left"/>
        <w:rPr>
          <w:kern w:val="0"/>
          <w:szCs w:val="21"/>
        </w:rPr>
      </w:pPr>
      <w:bookmarkStart w:id="25" w:name="_Toc221949946"/>
      <w:r>
        <w:rPr>
          <w:rFonts w:hint="eastAsia" w:cs="宋体"/>
          <w:kern w:val="0"/>
          <w:szCs w:val="21"/>
        </w:rPr>
        <w:t>电</w:t>
      </w:r>
      <w:r>
        <w:rPr>
          <w:kern w:val="0"/>
          <w:szCs w:val="21"/>
        </w:rPr>
        <w:t xml:space="preserve">    </w:t>
      </w:r>
      <w:r>
        <w:rPr>
          <w:rFonts w:hint="eastAsia" w:cs="宋体"/>
          <w:kern w:val="0"/>
          <w:szCs w:val="21"/>
        </w:rPr>
        <w:t>话：</w:t>
      </w:r>
      <w:bookmarkEnd w:id="25"/>
      <w:r>
        <w:rPr>
          <w:rFonts w:hint="eastAsia" w:cs="宋体"/>
          <w:kern w:val="0"/>
          <w:szCs w:val="21"/>
          <w:lang w:val="en-US" w:eastAsia="zh-CN"/>
        </w:rPr>
        <w:t>13736661918</w:t>
      </w:r>
      <w:r>
        <w:rPr>
          <w:rFonts w:hint="eastAsia" w:cs="宋体"/>
          <w:kern w:val="0"/>
          <w:szCs w:val="21"/>
        </w:rPr>
        <w:t xml:space="preserve">   </w:t>
      </w:r>
      <w:r>
        <w:rPr>
          <w:kern w:val="0"/>
          <w:szCs w:val="21"/>
        </w:rPr>
        <w:t xml:space="preserve">      </w:t>
      </w:r>
    </w:p>
    <w:p>
      <w:pPr>
        <w:widowControl/>
        <w:spacing w:line="360" w:lineRule="auto"/>
        <w:jc w:val="left"/>
        <w:rPr>
          <w:rFonts w:hint="eastAsia" w:cs="宋体"/>
          <w:kern w:val="0"/>
          <w:szCs w:val="21"/>
          <w:lang w:val="en-US" w:eastAsia="zh-CN"/>
        </w:rPr>
      </w:pPr>
      <w:r>
        <w:rPr>
          <w:rFonts w:hint="eastAsia" w:cs="宋体"/>
          <w:kern w:val="0"/>
          <w:szCs w:val="21"/>
        </w:rPr>
        <w:t>地</w:t>
      </w:r>
      <w:r>
        <w:rPr>
          <w:kern w:val="0"/>
          <w:szCs w:val="21"/>
        </w:rPr>
        <w:t xml:space="preserve">    </w:t>
      </w:r>
      <w:r>
        <w:rPr>
          <w:rFonts w:hint="eastAsia" w:cs="宋体"/>
          <w:kern w:val="0"/>
          <w:szCs w:val="21"/>
        </w:rPr>
        <w:t>址：三门县</w:t>
      </w:r>
      <w:r>
        <w:rPr>
          <w:rFonts w:hint="eastAsia" w:cs="宋体"/>
          <w:kern w:val="0"/>
          <w:szCs w:val="21"/>
          <w:lang w:val="en-US" w:eastAsia="zh-CN"/>
        </w:rPr>
        <w:t>海游街道光明中路11号</w:t>
      </w:r>
    </w:p>
    <w:p>
      <w:pPr>
        <w:widowControl/>
        <w:spacing w:line="360" w:lineRule="auto"/>
        <w:jc w:val="left"/>
        <w:rPr>
          <w:rFonts w:hint="eastAsia" w:cs="宋体"/>
          <w:kern w:val="0"/>
          <w:szCs w:val="21"/>
          <w:lang w:val="en-US" w:eastAsia="zh-CN"/>
        </w:rPr>
      </w:pPr>
      <w:r>
        <w:rPr>
          <w:rFonts w:hint="eastAsia" w:cs="宋体"/>
          <w:kern w:val="0"/>
          <w:szCs w:val="21"/>
          <w:lang w:val="en-US" w:eastAsia="zh-CN"/>
        </w:rPr>
        <w:t>.</w:t>
      </w:r>
    </w:p>
    <w:p>
      <w:pPr>
        <w:rPr>
          <w:rFonts w:hint="eastAsia"/>
          <w:szCs w:val="21"/>
        </w:rPr>
      </w:pPr>
    </w:p>
    <w:p>
      <w:pPr>
        <w:adjustRightInd w:val="0"/>
        <w:snapToGrid w:val="0"/>
        <w:spacing w:line="480" w:lineRule="auto"/>
        <w:ind w:right="-193"/>
        <w:jc w:val="right"/>
        <w:rPr>
          <w:rFonts w:hint="eastAsia"/>
          <w:szCs w:val="21"/>
        </w:rPr>
      </w:pPr>
    </w:p>
    <w:p>
      <w:pPr>
        <w:adjustRightInd w:val="0"/>
        <w:snapToGrid w:val="0"/>
        <w:spacing w:line="480" w:lineRule="auto"/>
        <w:ind w:right="-193"/>
        <w:jc w:val="right"/>
        <w:rPr>
          <w:rFonts w:hint="eastAsia"/>
          <w:szCs w:val="21"/>
        </w:rPr>
      </w:pPr>
    </w:p>
    <w:p>
      <w:pPr>
        <w:adjustRightInd w:val="0"/>
        <w:snapToGrid w:val="0"/>
        <w:spacing w:line="480" w:lineRule="auto"/>
        <w:ind w:right="-193" w:firstLine="6930" w:firstLineChars="3300"/>
        <w:jc w:val="both"/>
        <w:rPr>
          <w:rFonts w:hint="eastAsia" w:ascii="宋体"/>
          <w:szCs w:val="21"/>
          <w:lang w:val="en-US" w:eastAsia="zh-CN"/>
        </w:rPr>
      </w:pPr>
      <w:r>
        <w:rPr>
          <w:rFonts w:hint="eastAsia"/>
          <w:szCs w:val="21"/>
        </w:rPr>
        <w:t xml:space="preserve"> 招</w:t>
      </w:r>
      <w:r>
        <w:rPr>
          <w:rFonts w:hint="eastAsia"/>
          <w:szCs w:val="21"/>
          <w:lang w:val="en-US" w:eastAsia="zh-CN"/>
        </w:rPr>
        <w:t xml:space="preserve">   </w:t>
      </w:r>
      <w:r>
        <w:rPr>
          <w:rFonts w:hint="eastAsia"/>
          <w:szCs w:val="21"/>
        </w:rPr>
        <w:t>标</w:t>
      </w:r>
      <w:r>
        <w:rPr>
          <w:rFonts w:hint="eastAsia"/>
          <w:szCs w:val="21"/>
          <w:lang w:val="en-US" w:eastAsia="zh-CN"/>
        </w:rPr>
        <w:t xml:space="preserve">  </w:t>
      </w:r>
      <w:r>
        <w:rPr>
          <w:rFonts w:hint="eastAsia"/>
          <w:szCs w:val="21"/>
        </w:rPr>
        <w:t>人：</w:t>
      </w:r>
      <w:r>
        <w:rPr>
          <w:rFonts w:hint="eastAsia" w:ascii="宋体"/>
          <w:szCs w:val="21"/>
          <w:lang w:eastAsia="zh-CN"/>
        </w:rPr>
        <w:t>三门县珠岙镇人民政府</w:t>
      </w:r>
      <w:r>
        <w:rPr>
          <w:rFonts w:hint="eastAsia" w:ascii="宋体"/>
          <w:szCs w:val="21"/>
          <w:lang w:val="en-US" w:eastAsia="zh-CN"/>
        </w:rPr>
        <w:t xml:space="preserve">  </w:t>
      </w:r>
    </w:p>
    <w:p>
      <w:pPr>
        <w:adjustRightInd w:val="0"/>
        <w:snapToGrid w:val="0"/>
        <w:spacing w:line="480" w:lineRule="auto"/>
        <w:ind w:right="-193" w:firstLine="6510" w:firstLineChars="3100"/>
        <w:jc w:val="both"/>
        <w:rPr>
          <w:rFonts w:hint="eastAsia" w:eastAsia="宋体" w:cs="宋体"/>
          <w:kern w:val="0"/>
          <w:szCs w:val="21"/>
          <w:lang w:eastAsia="zh-CN"/>
        </w:rPr>
      </w:pPr>
      <w:r>
        <w:rPr>
          <w:rFonts w:hint="eastAsia"/>
          <w:szCs w:val="21"/>
        </w:rPr>
        <w:t>招标代理机构：</w:t>
      </w:r>
      <w:r>
        <w:rPr>
          <w:rFonts w:hint="eastAsia" w:cs="宋体"/>
          <w:kern w:val="0"/>
          <w:szCs w:val="21"/>
          <w:lang w:eastAsia="zh-CN"/>
        </w:rPr>
        <w:t>浙江建安工程管理有限</w:t>
      </w:r>
      <w:r>
        <w:rPr>
          <w:rFonts w:hint="eastAsia" w:cs="宋体"/>
          <w:kern w:val="0"/>
          <w:szCs w:val="21"/>
          <w:lang w:val="en-US" w:eastAsia="zh-CN"/>
        </w:rPr>
        <w:t>公司</w:t>
      </w:r>
      <w:r>
        <w:rPr>
          <w:rFonts w:hint="eastAsia"/>
          <w:szCs w:val="21"/>
        </w:rPr>
        <w:t xml:space="preserve"> </w:t>
      </w:r>
      <w:r>
        <w:rPr>
          <w:rFonts w:hint="eastAsia"/>
          <w:szCs w:val="21"/>
          <w:lang w:val="en-US" w:eastAsia="zh-CN"/>
        </w:rPr>
        <w:t xml:space="preserve">  </w:t>
      </w:r>
      <w:r>
        <w:rPr>
          <w:rFonts w:hint="eastAsia"/>
          <w:szCs w:val="21"/>
        </w:rPr>
        <w:t xml:space="preserve">            </w:t>
      </w:r>
    </w:p>
    <w:p>
      <w:pPr>
        <w:wordWrap/>
        <w:spacing w:line="480" w:lineRule="auto"/>
        <w:ind w:firstLine="564" w:firstLineChars="269"/>
        <w:jc w:val="right"/>
        <w:rPr>
          <w:rFonts w:hint="eastAsia" w:cs="宋体"/>
          <w:kern w:val="0"/>
          <w:szCs w:val="21"/>
        </w:rPr>
      </w:pPr>
      <w:r>
        <w:rPr>
          <w:rFonts w:hint="eastAsia" w:cs="宋体"/>
          <w:kern w:val="0"/>
          <w:szCs w:val="21"/>
        </w:rPr>
        <w:t xml:space="preserve">      </w:t>
      </w:r>
      <w:r>
        <w:rPr>
          <w:rFonts w:hint="eastAsia" w:cs="宋体"/>
          <w:kern w:val="0"/>
          <w:szCs w:val="21"/>
          <w:lang w:val="en-US" w:eastAsia="zh-CN"/>
        </w:rPr>
        <w:t xml:space="preserve">     </w:t>
      </w:r>
      <w:r>
        <w:rPr>
          <w:rFonts w:hint="eastAsia" w:cs="宋体"/>
          <w:kern w:val="0"/>
          <w:szCs w:val="21"/>
        </w:rPr>
        <w:t xml:space="preserve"> </w:t>
      </w:r>
      <w:r>
        <w:rPr>
          <w:rFonts w:hint="eastAsia" w:cs="宋体"/>
          <w:kern w:val="0"/>
          <w:szCs w:val="21"/>
          <w:lang w:val="en-US" w:eastAsia="zh-CN"/>
        </w:rPr>
        <w:t xml:space="preserve">   </w:t>
      </w:r>
      <w:r>
        <w:rPr>
          <w:rFonts w:hint="eastAsia" w:cs="宋体"/>
          <w:kern w:val="0"/>
          <w:szCs w:val="21"/>
        </w:rPr>
        <w:t>招标监管机构：三门县</w:t>
      </w:r>
      <w:r>
        <w:rPr>
          <w:rFonts w:hint="eastAsia" w:cs="宋体"/>
          <w:kern w:val="0"/>
          <w:szCs w:val="21"/>
          <w:lang w:val="en-US" w:eastAsia="zh-CN"/>
        </w:rPr>
        <w:t>珠岙</w:t>
      </w:r>
      <w:r>
        <w:rPr>
          <w:rFonts w:hint="eastAsia" w:cs="宋体"/>
          <w:kern w:val="0"/>
          <w:szCs w:val="21"/>
        </w:rPr>
        <w:t>镇公共资源交易中心</w:t>
      </w:r>
    </w:p>
    <w:p>
      <w:pPr>
        <w:jc w:val="right"/>
        <w:rPr>
          <w:rFonts w:hint="eastAsia" w:ascii="宋体"/>
          <w:b/>
          <w:color w:val="000000" w:themeColor="text1"/>
          <w:kern w:val="0"/>
          <w:sz w:val="36"/>
          <w14:textFill>
            <w14:solidFill>
              <w14:schemeClr w14:val="tx1"/>
            </w14:solidFill>
          </w14:textFill>
        </w:rPr>
      </w:pPr>
      <w:r>
        <w:rPr>
          <w:rFonts w:hint="eastAsia"/>
          <w:szCs w:val="21"/>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2018</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9</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日</w:t>
      </w:r>
    </w:p>
    <w:p>
      <w:pPr>
        <w:tabs>
          <w:tab w:val="left" w:pos="8280"/>
        </w:tabs>
        <w:autoSpaceDE w:val="0"/>
        <w:autoSpaceDN w:val="0"/>
        <w:adjustRightInd w:val="0"/>
        <w:spacing w:line="360" w:lineRule="auto"/>
        <w:ind w:right="25"/>
        <w:jc w:val="center"/>
        <w:rPr>
          <w:rFonts w:hint="eastAsia" w:ascii="宋体"/>
          <w:b/>
          <w:kern w:val="0"/>
          <w:sz w:val="36"/>
        </w:rPr>
      </w:pPr>
      <w:r>
        <w:rPr>
          <w:rFonts w:hint="eastAsia" w:ascii="宋体"/>
          <w:b/>
          <w:kern w:val="0"/>
          <w:sz w:val="10"/>
        </w:rPr>
        <w:t xml:space="preserve">  </w:t>
      </w: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both"/>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sz w:val="32"/>
        </w:rPr>
      </w:pPr>
      <w:r>
        <w:rPr>
          <w:rFonts w:hint="eastAsia" w:ascii="宋体"/>
          <w:b/>
          <w:kern w:val="0"/>
          <w:sz w:val="36"/>
        </w:rPr>
        <w:t xml:space="preserve">第二部分 </w:t>
      </w:r>
      <w:r>
        <w:rPr>
          <w:rFonts w:hint="eastAsia" w:ascii="宋体"/>
          <w:b/>
          <w:sz w:val="32"/>
        </w:rPr>
        <w:t>招标项目技术规格书</w:t>
      </w:r>
    </w:p>
    <w:p>
      <w:pPr>
        <w:tabs>
          <w:tab w:val="left" w:pos="8280"/>
        </w:tabs>
        <w:autoSpaceDE w:val="0"/>
        <w:autoSpaceDN w:val="0"/>
        <w:adjustRightInd w:val="0"/>
        <w:spacing w:line="360" w:lineRule="auto"/>
        <w:ind w:right="25"/>
        <w:jc w:val="center"/>
        <w:rPr>
          <w:rFonts w:hint="eastAsia" w:ascii="宋体"/>
          <w:b/>
          <w:sz w:val="32"/>
        </w:rPr>
      </w:pPr>
      <w:r>
        <w:rPr>
          <w:rFonts w:hint="eastAsia" w:ascii="宋体"/>
          <w:b/>
          <w:sz w:val="32"/>
        </w:rPr>
        <w:t>第一节  技术要求</w:t>
      </w:r>
    </w:p>
    <w:p>
      <w:pPr>
        <w:pStyle w:val="6"/>
        <w:snapToGrid w:val="0"/>
        <w:spacing w:line="400" w:lineRule="exact"/>
        <w:ind w:firstLine="420" w:firstLineChars="200"/>
        <w:outlineLvl w:val="0"/>
        <w:rPr>
          <w:rFonts w:hint="eastAsia" w:eastAsia="宋体"/>
          <w:kern w:val="0"/>
          <w:szCs w:val="21"/>
          <w:lang w:eastAsia="zh-CN"/>
        </w:rPr>
      </w:pPr>
      <w:r>
        <w:rPr>
          <w:rFonts w:hint="eastAsia"/>
          <w:szCs w:val="21"/>
        </w:rPr>
        <w:t>采</w:t>
      </w:r>
      <w:r>
        <w:rPr>
          <w:rFonts w:hint="eastAsia"/>
          <w:kern w:val="0"/>
          <w:szCs w:val="21"/>
        </w:rPr>
        <w:t>购单位名称：</w:t>
      </w:r>
      <w:r>
        <w:rPr>
          <w:rFonts w:hint="eastAsia"/>
          <w:kern w:val="0"/>
          <w:szCs w:val="21"/>
          <w:lang w:eastAsia="zh-CN"/>
        </w:rPr>
        <w:t>三门县珠岙镇人民政府</w:t>
      </w:r>
    </w:p>
    <w:p>
      <w:pPr>
        <w:pStyle w:val="6"/>
        <w:snapToGrid w:val="0"/>
        <w:spacing w:line="400" w:lineRule="exact"/>
        <w:ind w:firstLine="420" w:firstLineChars="200"/>
        <w:outlineLvl w:val="0"/>
        <w:rPr>
          <w:rFonts w:hint="eastAsia"/>
          <w:kern w:val="0"/>
          <w:szCs w:val="21"/>
        </w:rPr>
      </w:pPr>
      <w:r>
        <w:rPr>
          <w:rFonts w:hint="eastAsia"/>
          <w:kern w:val="0"/>
          <w:szCs w:val="21"/>
        </w:rPr>
        <w:t>一、项目要求</w:t>
      </w:r>
    </w:p>
    <w:tbl>
      <w:tblPr>
        <w:tblStyle w:val="9"/>
        <w:tblW w:w="857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0" w:type="dxa"/>
            <w:vAlign w:val="center"/>
          </w:tcPr>
          <w:p>
            <w:pPr>
              <w:pStyle w:val="6"/>
              <w:snapToGrid w:val="0"/>
              <w:spacing w:line="300" w:lineRule="exact"/>
              <w:jc w:val="center"/>
              <w:outlineLvl w:val="0"/>
              <w:rPr>
                <w:rFonts w:hint="eastAsia" w:hAnsi="Times New Roman" w:cs="Times New Roman"/>
                <w:kern w:val="0"/>
                <w:szCs w:val="21"/>
              </w:rPr>
            </w:pPr>
            <w:r>
              <w:rPr>
                <w:rFonts w:hint="eastAsia" w:hAnsi="Times New Roman" w:cs="Times New Roman"/>
                <w:kern w:val="0"/>
                <w:szCs w:val="21"/>
              </w:rPr>
              <w:t>采购项目</w:t>
            </w:r>
          </w:p>
        </w:tc>
        <w:tc>
          <w:tcPr>
            <w:tcW w:w="6771" w:type="dxa"/>
            <w:vAlign w:val="center"/>
          </w:tcPr>
          <w:p>
            <w:pPr>
              <w:pStyle w:val="6"/>
              <w:snapToGrid w:val="0"/>
              <w:spacing w:line="300" w:lineRule="exact"/>
              <w:outlineLvl w:val="0"/>
              <w:rPr>
                <w:rFonts w:hint="eastAsia" w:hAnsi="Times New Roman" w:cs="Times New Roman"/>
                <w:kern w:val="0"/>
                <w:szCs w:val="21"/>
              </w:rPr>
            </w:pPr>
            <w:r>
              <w:rPr>
                <w:rFonts w:hint="eastAsia" w:hAnsi="Times New Roman" w:cs="Times New Roman"/>
                <w:kern w:val="0"/>
                <w:szCs w:val="21"/>
                <w:lang w:eastAsia="zh-CN"/>
              </w:rPr>
              <w:t>三门县珠岙镇（珠</w:t>
            </w:r>
            <w:r>
              <w:rPr>
                <w:rFonts w:hint="eastAsia" w:hAnsi="Times New Roman" w:cs="Times New Roman"/>
                <w:kern w:val="0"/>
                <w:szCs w:val="21"/>
                <w:lang w:val="en-US" w:eastAsia="zh-CN"/>
              </w:rPr>
              <w:t>岙</w:t>
            </w:r>
            <w:r>
              <w:rPr>
                <w:rFonts w:hint="eastAsia" w:hAnsi="Times New Roman" w:cs="Times New Roman"/>
                <w:kern w:val="0"/>
                <w:szCs w:val="21"/>
                <w:lang w:eastAsia="zh-CN"/>
              </w:rPr>
              <w:t>集镇区）</w:t>
            </w:r>
            <w:r>
              <w:rPr>
                <w:rFonts w:hint="eastAsia" w:hAnsi="Times New Roman" w:cs="Times New Roman"/>
                <w:kern w:val="0"/>
                <w:szCs w:val="21"/>
                <w:lang w:val="en-US" w:eastAsia="zh-CN"/>
              </w:rPr>
              <w:t>保洁服务采购项目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0" w:type="dxa"/>
            <w:vAlign w:val="center"/>
          </w:tcPr>
          <w:p>
            <w:pPr>
              <w:pStyle w:val="6"/>
              <w:snapToGrid w:val="0"/>
              <w:spacing w:line="300" w:lineRule="exact"/>
              <w:jc w:val="center"/>
              <w:outlineLvl w:val="0"/>
              <w:rPr>
                <w:rFonts w:hint="eastAsia" w:hAnsi="Times New Roman" w:cs="Times New Roman"/>
                <w:kern w:val="0"/>
                <w:szCs w:val="21"/>
              </w:rPr>
            </w:pPr>
            <w:r>
              <w:rPr>
                <w:rFonts w:hint="eastAsia" w:hAnsi="Times New Roman" w:cs="Times New Roman"/>
                <w:kern w:val="0"/>
                <w:szCs w:val="21"/>
              </w:rPr>
              <w:t>采购内容</w:t>
            </w:r>
          </w:p>
        </w:tc>
        <w:tc>
          <w:tcPr>
            <w:tcW w:w="6771" w:type="dxa"/>
            <w:vAlign w:val="center"/>
          </w:tcPr>
          <w:p>
            <w:pPr>
              <w:tabs>
                <w:tab w:val="left" w:pos="0"/>
                <w:tab w:val="left" w:pos="540"/>
                <w:tab w:val="left" w:pos="8280"/>
              </w:tabs>
              <w:autoSpaceDE w:val="0"/>
              <w:autoSpaceDN w:val="0"/>
              <w:adjustRightInd w:val="0"/>
              <w:spacing w:line="560" w:lineRule="exact"/>
              <w:ind w:left="10" w:right="23" w:hanging="10" w:hangingChars="5"/>
              <w:jc w:val="left"/>
              <w:rPr>
                <w:rFonts w:hint="eastAsia" w:hAnsi="Times New Roman" w:cs="Times New Roman"/>
                <w:kern w:val="0"/>
                <w:szCs w:val="21"/>
              </w:rPr>
            </w:pPr>
            <w:r>
              <w:rPr>
                <w:rFonts w:hint="eastAsia"/>
                <w:kern w:val="0"/>
                <w:szCs w:val="21"/>
              </w:rPr>
              <w:t>三门县</w:t>
            </w:r>
            <w:r>
              <w:rPr>
                <w:rFonts w:hint="eastAsia"/>
                <w:kern w:val="0"/>
                <w:szCs w:val="21"/>
                <w:lang w:eastAsia="zh-CN"/>
              </w:rPr>
              <w:t>珠岙镇</w:t>
            </w:r>
            <w:r>
              <w:rPr>
                <w:rFonts w:hint="eastAsia"/>
                <w:kern w:val="0"/>
                <w:szCs w:val="21"/>
              </w:rPr>
              <w:t>（</w:t>
            </w:r>
            <w:r>
              <w:rPr>
                <w:rFonts w:hint="eastAsia"/>
                <w:kern w:val="0"/>
                <w:szCs w:val="21"/>
                <w:lang w:eastAsia="zh-CN"/>
              </w:rPr>
              <w:t>珠岙集镇区</w:t>
            </w:r>
            <w:r>
              <w:rPr>
                <w:rFonts w:hint="eastAsia"/>
                <w:kern w:val="0"/>
                <w:szCs w:val="21"/>
              </w:rPr>
              <w:t>）承包范围内的道路保洁，主干道路边建筑物构建物、市政设施等各类设施上喷涂的各类“牛皮藓”清除，垃圾收集清运、绿化养护等环卫保洁服务。</w:t>
            </w:r>
          </w:p>
        </w:tc>
      </w:tr>
    </w:tbl>
    <w:p>
      <w:pPr>
        <w:pStyle w:val="6"/>
        <w:snapToGrid w:val="0"/>
        <w:spacing w:line="300" w:lineRule="exact"/>
        <w:outlineLvl w:val="0"/>
        <w:rPr>
          <w:rFonts w:hint="eastAsia"/>
          <w:kern w:val="0"/>
          <w:szCs w:val="21"/>
        </w:rPr>
      </w:pPr>
    </w:p>
    <w:p>
      <w:pPr>
        <w:pStyle w:val="6"/>
        <w:snapToGrid w:val="0"/>
        <w:spacing w:line="300" w:lineRule="exact"/>
        <w:outlineLvl w:val="0"/>
        <w:rPr>
          <w:rFonts w:hint="eastAsia"/>
          <w:kern w:val="0"/>
          <w:szCs w:val="21"/>
        </w:rPr>
      </w:pPr>
      <w:r>
        <w:rPr>
          <w:rFonts w:hint="eastAsia"/>
          <w:kern w:val="0"/>
          <w:szCs w:val="21"/>
        </w:rPr>
        <w:t>二、人员及货物要求</w:t>
      </w:r>
    </w:p>
    <w:tbl>
      <w:tblPr>
        <w:tblStyle w:val="9"/>
        <w:tblW w:w="8280" w:type="dxa"/>
        <w:tblInd w:w="468" w:type="dxa"/>
        <w:shd w:val="clear" w:color="auto" w:fill="FFFFFF"/>
        <w:tblLayout w:type="fixed"/>
        <w:tblCellMar>
          <w:top w:w="0" w:type="dxa"/>
          <w:left w:w="108" w:type="dxa"/>
          <w:bottom w:w="0" w:type="dxa"/>
          <w:right w:w="108" w:type="dxa"/>
        </w:tblCellMar>
      </w:tblPr>
      <w:tblGrid>
        <w:gridCol w:w="1080"/>
        <w:gridCol w:w="2700"/>
        <w:gridCol w:w="2340"/>
        <w:gridCol w:w="2160"/>
      </w:tblGrid>
      <w:tr>
        <w:tblPrEx>
          <w:tblLayout w:type="fixed"/>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序号</w:t>
            </w:r>
          </w:p>
        </w:tc>
        <w:tc>
          <w:tcPr>
            <w:tcW w:w="2700" w:type="dxa"/>
            <w:tcBorders>
              <w:top w:val="single" w:color="auto" w:sz="8" w:space="0"/>
              <w:left w:val="nil"/>
              <w:bottom w:val="single" w:color="auto" w:sz="8" w:space="0"/>
              <w:right w:val="single" w:color="auto" w:sz="4" w:space="0"/>
            </w:tcBorders>
            <w:shd w:val="clear" w:color="auto" w:fill="FFFFFF"/>
            <w:vAlign w:val="center"/>
          </w:tcPr>
          <w:p>
            <w:pPr>
              <w:spacing w:line="340" w:lineRule="exact"/>
              <w:jc w:val="center"/>
              <w:rPr>
                <w:rFonts w:hint="eastAsia" w:ascii="宋体"/>
                <w:kern w:val="0"/>
                <w:szCs w:val="21"/>
              </w:rPr>
            </w:pPr>
            <w:r>
              <w:rPr>
                <w:rFonts w:hint="eastAsia" w:ascii="宋体"/>
                <w:kern w:val="0"/>
                <w:szCs w:val="21"/>
              </w:rPr>
              <w:t>名称</w:t>
            </w:r>
          </w:p>
        </w:tc>
        <w:tc>
          <w:tcPr>
            <w:tcW w:w="2340" w:type="dxa"/>
            <w:tcBorders>
              <w:top w:val="single" w:color="auto" w:sz="8" w:space="0"/>
              <w:left w:val="single" w:color="auto" w:sz="4" w:space="0"/>
              <w:bottom w:val="single" w:color="auto" w:sz="8" w:space="0"/>
              <w:right w:val="single" w:color="auto" w:sz="4"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数量</w:t>
            </w:r>
          </w:p>
        </w:tc>
        <w:tc>
          <w:tcPr>
            <w:tcW w:w="2160" w:type="dxa"/>
            <w:tcBorders>
              <w:top w:val="single" w:color="auto" w:sz="8" w:space="0"/>
              <w:left w:val="single" w:color="auto" w:sz="4" w:space="0"/>
              <w:bottom w:val="single" w:color="auto" w:sz="8" w:space="0"/>
              <w:right w:val="single" w:color="auto" w:sz="8" w:space="0"/>
            </w:tcBorders>
            <w:shd w:val="clear" w:color="auto" w:fill="FFFFFF"/>
            <w:vAlign w:val="center"/>
          </w:tcPr>
          <w:p>
            <w:pPr>
              <w:spacing w:line="340" w:lineRule="exact"/>
              <w:jc w:val="center"/>
              <w:rPr>
                <w:rFonts w:hint="eastAsia" w:ascii="宋体"/>
                <w:kern w:val="0"/>
                <w:szCs w:val="21"/>
              </w:rPr>
            </w:pPr>
            <w:r>
              <w:rPr>
                <w:rFonts w:hint="eastAsia" w:ascii="宋体"/>
                <w:kern w:val="0"/>
                <w:szCs w:val="21"/>
              </w:rPr>
              <w:t>单位</w:t>
            </w:r>
          </w:p>
        </w:tc>
      </w:tr>
      <w:tr>
        <w:tblPrEx>
          <w:shd w:val="clear" w:color="auto" w:fill="FFFFFF"/>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1</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r>
              <w:rPr>
                <w:rFonts w:hint="eastAsia" w:ascii="宋体"/>
                <w:kern w:val="0"/>
                <w:szCs w:val="21"/>
              </w:rPr>
              <w:t>保洁人员</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r>
              <w:rPr>
                <w:rFonts w:hint="eastAsia" w:ascii="宋体"/>
                <w:kern w:val="0"/>
                <w:szCs w:val="21"/>
              </w:rPr>
              <w:t>自行配备</w:t>
            </w:r>
          </w:p>
        </w:tc>
        <w:tc>
          <w:tcPr>
            <w:tcW w:w="2160"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hint="eastAsia" w:ascii="宋体"/>
                <w:kern w:val="0"/>
                <w:szCs w:val="21"/>
              </w:rPr>
            </w:pPr>
            <w:r>
              <w:rPr>
                <w:rFonts w:hint="eastAsia" w:ascii="宋体"/>
                <w:kern w:val="0"/>
                <w:szCs w:val="21"/>
              </w:rPr>
              <w:t>人</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2</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r>
              <w:rPr>
                <w:rFonts w:hint="eastAsia" w:ascii="宋体"/>
                <w:kern w:val="0"/>
                <w:szCs w:val="21"/>
              </w:rPr>
              <w:t>5吨扫地车</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eastAsia="宋体"/>
                <w:b/>
                <w:kern w:val="0"/>
                <w:szCs w:val="21"/>
                <w:lang w:eastAsia="zh-CN"/>
              </w:rPr>
            </w:pPr>
            <w:r>
              <w:rPr>
                <w:rFonts w:hint="eastAsia" w:ascii="宋体"/>
                <w:kern w:val="0"/>
                <w:szCs w:val="21"/>
              </w:rPr>
              <w:t>自行配备</w:t>
            </w:r>
          </w:p>
        </w:tc>
        <w:tc>
          <w:tcPr>
            <w:tcW w:w="2160" w:type="dxa"/>
            <w:tcBorders>
              <w:top w:val="nil"/>
              <w:left w:val="single" w:color="auto" w:sz="4" w:space="0"/>
              <w:bottom w:val="single" w:color="auto" w:sz="8" w:space="0"/>
              <w:right w:val="single" w:color="auto" w:sz="8" w:space="0"/>
            </w:tcBorders>
            <w:shd w:val="clear" w:color="auto" w:fill="FFFFFF"/>
            <w:vAlign w:val="center"/>
          </w:tcPr>
          <w:p>
            <w:pPr>
              <w:jc w:val="center"/>
              <w:rPr>
                <w:rFonts w:hint="eastAsia" w:ascii="宋体"/>
                <w:kern w:val="0"/>
                <w:szCs w:val="21"/>
              </w:rPr>
            </w:pPr>
            <w:r>
              <w:rPr>
                <w:rFonts w:hint="eastAsia" w:ascii="宋体"/>
                <w:kern w:val="0"/>
                <w:szCs w:val="21"/>
              </w:rPr>
              <w:t>辆</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3</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r>
              <w:rPr>
                <w:rFonts w:hint="eastAsia" w:ascii="宋体"/>
                <w:kern w:val="0"/>
                <w:szCs w:val="21"/>
              </w:rPr>
              <w:t>洒水车</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b/>
                <w:kern w:val="0"/>
                <w:szCs w:val="21"/>
              </w:rPr>
            </w:pPr>
            <w:r>
              <w:rPr>
                <w:rFonts w:hint="eastAsia" w:ascii="宋体"/>
                <w:kern w:val="0"/>
                <w:szCs w:val="21"/>
              </w:rPr>
              <w:t>自行配备</w:t>
            </w:r>
          </w:p>
        </w:tc>
        <w:tc>
          <w:tcPr>
            <w:tcW w:w="2160" w:type="dxa"/>
            <w:tcBorders>
              <w:top w:val="nil"/>
              <w:left w:val="single" w:color="auto" w:sz="4" w:space="0"/>
              <w:bottom w:val="single" w:color="auto" w:sz="8" w:space="0"/>
              <w:right w:val="single" w:color="auto" w:sz="8" w:space="0"/>
            </w:tcBorders>
            <w:shd w:val="clear" w:color="auto" w:fill="FFFFFF"/>
            <w:vAlign w:val="center"/>
          </w:tcPr>
          <w:p>
            <w:pPr>
              <w:ind w:right="-107" w:rightChars="-51"/>
              <w:jc w:val="center"/>
              <w:rPr>
                <w:rFonts w:hint="eastAsia" w:ascii="宋体"/>
                <w:kern w:val="0"/>
                <w:szCs w:val="21"/>
              </w:rPr>
            </w:pPr>
            <w:r>
              <w:rPr>
                <w:rFonts w:hint="eastAsia" w:ascii="宋体"/>
                <w:kern w:val="0"/>
                <w:szCs w:val="21"/>
              </w:rPr>
              <w:t>辆</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4</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r>
              <w:rPr>
                <w:rFonts w:hint="eastAsia" w:ascii="宋体"/>
                <w:kern w:val="0"/>
                <w:szCs w:val="21"/>
              </w:rPr>
              <w:t>相应工器具费用</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r>
              <w:rPr>
                <w:rFonts w:hint="eastAsia" w:ascii="宋体"/>
                <w:kern w:val="0"/>
                <w:szCs w:val="21"/>
              </w:rPr>
              <w:t>自行配备</w:t>
            </w:r>
          </w:p>
        </w:tc>
        <w:tc>
          <w:tcPr>
            <w:tcW w:w="2160" w:type="dxa"/>
            <w:tcBorders>
              <w:top w:val="nil"/>
              <w:left w:val="single" w:color="auto" w:sz="4" w:space="0"/>
              <w:bottom w:val="single" w:color="auto" w:sz="8" w:space="0"/>
              <w:right w:val="single" w:color="auto" w:sz="8" w:space="0"/>
            </w:tcBorders>
            <w:shd w:val="clear" w:color="auto" w:fill="FFFFFF"/>
            <w:vAlign w:val="top"/>
          </w:tcPr>
          <w:p>
            <w:pPr>
              <w:spacing w:line="320" w:lineRule="exact"/>
              <w:jc w:val="center"/>
              <w:rPr>
                <w:rFonts w:hint="eastAsia" w:ascii="宋体"/>
                <w:kern w:val="0"/>
                <w:szCs w:val="21"/>
              </w:rPr>
            </w:pPr>
            <w:r>
              <w:rPr>
                <w:rFonts w:hint="eastAsia" w:ascii="宋体"/>
                <w:kern w:val="0"/>
                <w:szCs w:val="21"/>
              </w:rPr>
              <w:t>项</w:t>
            </w:r>
          </w:p>
        </w:tc>
      </w:tr>
      <w:tr>
        <w:tblPrEx>
          <w:shd w:val="clear" w:color="auto" w:fill="FFFFFF"/>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5</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eastAsia="宋体"/>
                <w:kern w:val="0"/>
                <w:szCs w:val="21"/>
                <w:lang w:val="en-US" w:eastAsia="zh-CN"/>
              </w:rPr>
            </w:pPr>
            <w:r>
              <w:rPr>
                <w:rFonts w:hint="eastAsia" w:ascii="宋体"/>
                <w:kern w:val="0"/>
                <w:szCs w:val="21"/>
                <w:lang w:val="en-US" w:eastAsia="zh-CN"/>
              </w:rPr>
              <w:t>垃圾运输车</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eastAsia="宋体"/>
                <w:kern w:val="0"/>
                <w:szCs w:val="21"/>
                <w:lang w:val="en-US" w:eastAsia="zh-CN"/>
              </w:rPr>
            </w:pPr>
            <w:r>
              <w:rPr>
                <w:rFonts w:hint="eastAsia" w:ascii="宋体"/>
                <w:kern w:val="0"/>
                <w:szCs w:val="21"/>
              </w:rPr>
              <w:t>自行配备</w:t>
            </w:r>
          </w:p>
        </w:tc>
        <w:tc>
          <w:tcPr>
            <w:tcW w:w="2160"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hint="eastAsia" w:ascii="宋体" w:eastAsia="宋体"/>
                <w:kern w:val="0"/>
                <w:szCs w:val="21"/>
                <w:lang w:val="en-US" w:eastAsia="zh-CN"/>
              </w:rPr>
            </w:pPr>
            <w:r>
              <w:rPr>
                <w:rFonts w:hint="eastAsia" w:ascii="宋体"/>
                <w:kern w:val="0"/>
                <w:szCs w:val="21"/>
                <w:lang w:val="en-US" w:eastAsia="zh-CN"/>
              </w:rPr>
              <w:t>辆</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6</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r>
              <w:rPr>
                <w:rFonts w:hint="eastAsia" w:ascii="宋体"/>
                <w:kern w:val="0"/>
                <w:szCs w:val="21"/>
              </w:rPr>
              <w:t>其他</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p>
        </w:tc>
        <w:tc>
          <w:tcPr>
            <w:tcW w:w="2160"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hint="eastAsia" w:ascii="宋体"/>
                <w:kern w:val="0"/>
                <w:szCs w:val="21"/>
              </w:rPr>
            </w:pPr>
          </w:p>
        </w:tc>
      </w:tr>
      <w:tr>
        <w:tblPrEx>
          <w:shd w:val="clear" w:color="auto" w:fill="FFFFFF"/>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7</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p>
        </w:tc>
        <w:tc>
          <w:tcPr>
            <w:tcW w:w="2160"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hint="eastAsia" w:ascii="宋体"/>
                <w:kern w:val="0"/>
                <w:szCs w:val="21"/>
              </w:rPr>
            </w:pPr>
          </w:p>
        </w:tc>
      </w:tr>
      <w:tr>
        <w:tblPrEx>
          <w:shd w:val="clear" w:color="auto" w:fill="FFFFFF"/>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8</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p>
        </w:tc>
        <w:tc>
          <w:tcPr>
            <w:tcW w:w="2160"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hint="eastAsia" w:ascii="宋体"/>
                <w:kern w:val="0"/>
                <w:szCs w:val="21"/>
              </w:rPr>
            </w:pP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9</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p>
        </w:tc>
        <w:tc>
          <w:tcPr>
            <w:tcW w:w="2160"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hint="eastAsia" w:ascii="宋体"/>
                <w:kern w:val="0"/>
                <w:szCs w:val="21"/>
              </w:rPr>
            </w:pPr>
          </w:p>
        </w:tc>
      </w:tr>
      <w:tr>
        <w:tblPrEx>
          <w:shd w:val="clear" w:color="auto" w:fill="FFFFFF"/>
          <w:tblLayout w:type="fixed"/>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hint="eastAsia" w:ascii="宋体"/>
                <w:kern w:val="0"/>
                <w:szCs w:val="21"/>
              </w:rPr>
            </w:pPr>
            <w:r>
              <w:rPr>
                <w:rFonts w:hint="eastAsia" w:ascii="宋体"/>
                <w:kern w:val="0"/>
                <w:szCs w:val="21"/>
              </w:rPr>
              <w:t>10</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kern w:val="0"/>
                <w:szCs w:val="21"/>
              </w:rPr>
            </w:pPr>
          </w:p>
        </w:tc>
        <w:tc>
          <w:tcPr>
            <w:tcW w:w="2160"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hint="eastAsia" w:ascii="宋体"/>
                <w:kern w:val="0"/>
                <w:szCs w:val="21"/>
              </w:rPr>
            </w:pPr>
          </w:p>
        </w:tc>
      </w:tr>
    </w:tbl>
    <w:p>
      <w:pPr>
        <w:pStyle w:val="6"/>
        <w:snapToGrid w:val="0"/>
        <w:spacing w:line="300" w:lineRule="exact"/>
        <w:outlineLvl w:val="0"/>
        <w:rPr>
          <w:rFonts w:hint="eastAsia"/>
          <w:kern w:val="0"/>
          <w:szCs w:val="21"/>
        </w:rPr>
      </w:pPr>
    </w:p>
    <w:p>
      <w:pPr>
        <w:pStyle w:val="6"/>
        <w:snapToGrid w:val="0"/>
        <w:spacing w:line="300" w:lineRule="exact"/>
        <w:outlineLvl w:val="0"/>
        <w:rPr>
          <w:rFonts w:hint="eastAsia"/>
          <w:kern w:val="0"/>
          <w:szCs w:val="21"/>
        </w:rPr>
      </w:pPr>
      <w:r>
        <w:rPr>
          <w:rFonts w:hint="eastAsia"/>
          <w:kern w:val="0"/>
          <w:szCs w:val="21"/>
        </w:rPr>
        <w:t>三、商务要求表</w:t>
      </w:r>
    </w:p>
    <w:tbl>
      <w:tblPr>
        <w:tblStyle w:val="9"/>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0" w:type="dxa"/>
            <w:vAlign w:val="center"/>
          </w:tcPr>
          <w:p>
            <w:pPr>
              <w:snapToGrid w:val="0"/>
              <w:spacing w:line="300" w:lineRule="exact"/>
              <w:jc w:val="center"/>
              <w:rPr>
                <w:rFonts w:hint="eastAsia" w:ascii="宋体"/>
                <w:kern w:val="0"/>
                <w:szCs w:val="21"/>
              </w:rPr>
            </w:pPr>
            <w:r>
              <w:rPr>
                <w:rFonts w:hint="eastAsia" w:ascii="宋体"/>
                <w:kern w:val="0"/>
                <w:szCs w:val="21"/>
                <w:lang w:val="en-US" w:eastAsia="zh-CN"/>
              </w:rPr>
              <w:t>工</w:t>
            </w:r>
            <w:r>
              <w:rPr>
                <w:rFonts w:hint="eastAsia" w:ascii="宋体"/>
                <w:kern w:val="0"/>
                <w:szCs w:val="21"/>
              </w:rPr>
              <w:t>期及地点</w:t>
            </w:r>
          </w:p>
        </w:tc>
        <w:tc>
          <w:tcPr>
            <w:tcW w:w="7020" w:type="dxa"/>
            <w:vAlign w:val="center"/>
          </w:tcPr>
          <w:p>
            <w:pPr>
              <w:snapToGrid w:val="0"/>
              <w:spacing w:line="300" w:lineRule="exact"/>
              <w:ind w:left="630" w:hanging="630" w:hangingChars="300"/>
              <w:jc w:val="left"/>
              <w:rPr>
                <w:rFonts w:hint="eastAsia" w:ascii="宋体"/>
                <w:kern w:val="0"/>
                <w:szCs w:val="21"/>
              </w:rPr>
            </w:pPr>
            <w:r>
              <w:rPr>
                <w:rFonts w:hint="eastAsia" w:ascii="宋体"/>
                <w:kern w:val="0"/>
                <w:szCs w:val="21"/>
              </w:rPr>
              <w:t>工期：服务期</w:t>
            </w:r>
            <w:r>
              <w:rPr>
                <w:rFonts w:hint="eastAsia" w:ascii="宋体"/>
                <w:kern w:val="0"/>
                <w:szCs w:val="21"/>
                <w:lang w:val="en-US" w:eastAsia="zh-CN"/>
              </w:rPr>
              <w:t>1</w:t>
            </w:r>
            <w:r>
              <w:rPr>
                <w:rFonts w:hint="eastAsia" w:ascii="宋体"/>
                <w:kern w:val="0"/>
                <w:szCs w:val="21"/>
              </w:rPr>
              <w:t>年。</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80" w:lineRule="exact"/>
              <w:ind w:right="23"/>
              <w:jc w:val="left"/>
              <w:textAlignment w:val="auto"/>
              <w:outlineLvl w:val="9"/>
              <w:rPr>
                <w:rFonts w:hint="eastAsia" w:ascii="宋体" w:eastAsia="宋体"/>
                <w:kern w:val="0"/>
                <w:szCs w:val="21"/>
                <w:lang w:val="en-US" w:eastAsia="zh-CN"/>
              </w:rPr>
            </w:pPr>
            <w:r>
              <w:rPr>
                <w:rFonts w:hint="eastAsia" w:ascii="宋体"/>
                <w:kern w:val="0"/>
                <w:szCs w:val="21"/>
              </w:rPr>
              <w:t>地点：</w:t>
            </w:r>
            <w:r>
              <w:rPr>
                <w:rFonts w:hint="eastAsia" w:ascii="宋体"/>
                <w:szCs w:val="21"/>
                <w:lang w:val="en-US" w:eastAsia="zh-CN"/>
              </w:rPr>
              <w:t>东到派出所门口，西至封马岭，包括</w:t>
            </w:r>
            <w:r>
              <w:rPr>
                <w:rFonts w:hint="eastAsia" w:ascii="宋体"/>
                <w:kern w:val="0"/>
                <w:szCs w:val="21"/>
              </w:rPr>
              <w:t>珠岙镇</w:t>
            </w:r>
            <w:r>
              <w:rPr>
                <w:rFonts w:hint="eastAsia"/>
                <w:kern w:val="0"/>
                <w:szCs w:val="21"/>
              </w:rPr>
              <w:t>珠溪路、珠岙小学、珠岙镇政府路、珠岙老区、珠岙新区（丁家里叶）、珠岙中学路、珠岙菜场公共厕所、珠岙中转站</w:t>
            </w:r>
            <w:r>
              <w:rPr>
                <w:rFonts w:hint="eastAsia"/>
                <w:kern w:val="0"/>
                <w:szCs w:val="21"/>
                <w:lang w:val="en-US" w:eastAsia="zh-CN"/>
              </w:rPr>
              <w:t>必须专门配一个工作人员（确保每天在岗），</w:t>
            </w:r>
            <w:r>
              <w:rPr>
                <w:rFonts w:hint="eastAsia"/>
                <w:kern w:val="0"/>
                <w:szCs w:val="21"/>
              </w:rPr>
              <w:t>珠岙横溪路、珠岙新农贸市场广场、西陈祥里路段、珠岙马尾巷、珠岙花坛周边至祥里桥头香溪路口、坎头路口至祥里桥、珠溪路（祥里村与珠岙村交界的马尾巷）花坛至桥头为止路面保洁</w:t>
            </w:r>
            <w:r>
              <w:rPr>
                <w:rFonts w:hint="eastAsia" w:ascii="宋体"/>
                <w:kern w:val="0"/>
                <w:szCs w:val="21"/>
              </w:rPr>
              <w:t>、</w:t>
            </w:r>
            <w:r>
              <w:rPr>
                <w:rFonts w:hint="eastAsia"/>
                <w:kern w:val="0"/>
                <w:szCs w:val="21"/>
              </w:rPr>
              <w:t>沿溪路</w:t>
            </w:r>
            <w:r>
              <w:rPr>
                <w:rFonts w:hint="eastAsia"/>
                <w:kern w:val="0"/>
                <w:szCs w:val="21"/>
                <w:lang w:eastAsia="zh-CN"/>
              </w:rPr>
              <w:t>，以及珠岙镇辖区范围内等都要保洁卫生（详细见保洁范围图纸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trPr>
        <w:tc>
          <w:tcPr>
            <w:tcW w:w="1260" w:type="dxa"/>
            <w:vAlign w:val="center"/>
          </w:tcPr>
          <w:p>
            <w:pPr>
              <w:snapToGrid w:val="0"/>
              <w:spacing w:line="300" w:lineRule="exact"/>
              <w:jc w:val="center"/>
              <w:rPr>
                <w:rFonts w:hint="eastAsia" w:ascii="宋体"/>
                <w:kern w:val="0"/>
                <w:szCs w:val="21"/>
              </w:rPr>
            </w:pPr>
            <w:r>
              <w:rPr>
                <w:rFonts w:hint="eastAsia" w:ascii="宋体"/>
                <w:kern w:val="0"/>
                <w:szCs w:val="21"/>
              </w:rPr>
              <w:t>付款方式</w:t>
            </w:r>
          </w:p>
        </w:tc>
        <w:tc>
          <w:tcPr>
            <w:tcW w:w="7020" w:type="dxa"/>
            <w:vAlign w:val="top"/>
          </w:tcPr>
          <w:p>
            <w:pPr>
              <w:snapToGrid w:val="0"/>
              <w:spacing w:line="300" w:lineRule="exact"/>
              <w:rPr>
                <w:rFonts w:hint="eastAsia" w:ascii="宋体"/>
                <w:kern w:val="0"/>
                <w:szCs w:val="21"/>
              </w:rPr>
            </w:pPr>
            <w:r>
              <w:rPr>
                <w:rFonts w:hint="eastAsia" w:ascii="宋体"/>
                <w:kern w:val="0"/>
                <w:szCs w:val="21"/>
              </w:rPr>
              <w:t>道路清扫环卫保洁不付预付款。每月支付款项根据全年保洁费除以12个月份后款项数即于次月15号前根据考核情况减去当月考核扣款后拨付。</w:t>
            </w:r>
          </w:p>
        </w:tc>
      </w:tr>
    </w:tbl>
    <w:p>
      <w:pPr>
        <w:snapToGrid w:val="0"/>
        <w:jc w:val="center"/>
        <w:rPr>
          <w:rFonts w:hint="eastAsia" w:ascii="宋体"/>
          <w:kern w:val="0"/>
          <w:szCs w:val="21"/>
        </w:rPr>
      </w:pPr>
    </w:p>
    <w:p>
      <w:pPr>
        <w:snapToGrid w:val="0"/>
        <w:jc w:val="center"/>
        <w:rPr>
          <w:rFonts w:hint="eastAsia" w:ascii="宋体"/>
          <w:kern w:val="0"/>
          <w:szCs w:val="21"/>
        </w:rPr>
      </w:pPr>
    </w:p>
    <w:p>
      <w:pPr>
        <w:snapToGrid w:val="0"/>
        <w:jc w:val="center"/>
        <w:rPr>
          <w:rFonts w:hint="eastAsia" w:ascii="宋体"/>
          <w:kern w:val="0"/>
          <w:szCs w:val="21"/>
        </w:rPr>
      </w:pPr>
      <w:r>
        <w:rPr>
          <w:rFonts w:hint="eastAsia" w:ascii="宋体"/>
          <w:kern w:val="0"/>
          <w:szCs w:val="21"/>
        </w:rPr>
        <w:t>具体技术规格及要求</w:t>
      </w:r>
    </w:p>
    <w:p>
      <w:pPr>
        <w:ind w:firstLine="420" w:firstLineChars="200"/>
        <w:rPr>
          <w:rFonts w:hint="eastAsia" w:ascii="宋体"/>
          <w:kern w:val="0"/>
          <w:szCs w:val="21"/>
        </w:rPr>
      </w:pPr>
      <w:r>
        <w:rPr>
          <w:rFonts w:hint="eastAsia" w:ascii="宋体"/>
          <w:kern w:val="0"/>
          <w:szCs w:val="21"/>
        </w:rPr>
        <w:t>一、总则</w:t>
      </w:r>
    </w:p>
    <w:p>
      <w:pPr>
        <w:ind w:firstLine="570"/>
        <w:rPr>
          <w:rFonts w:hint="eastAsia" w:ascii="宋体"/>
          <w:kern w:val="0"/>
          <w:szCs w:val="21"/>
        </w:rPr>
      </w:pPr>
      <w:r>
        <w:rPr>
          <w:rFonts w:hint="eastAsia" w:ascii="宋体"/>
          <w:kern w:val="0"/>
          <w:szCs w:val="21"/>
        </w:rPr>
        <w:t>这份规格书只是对一些原则性要求，并不是详尽的要求，供应商有责任对设计符合技术规范、标准负责。</w:t>
      </w:r>
    </w:p>
    <w:p>
      <w:pPr>
        <w:ind w:firstLine="420" w:firstLineChars="200"/>
        <w:rPr>
          <w:rFonts w:hint="eastAsia" w:ascii="宋体"/>
          <w:kern w:val="0"/>
          <w:szCs w:val="21"/>
        </w:rPr>
      </w:pPr>
      <w:r>
        <w:rPr>
          <w:rFonts w:hint="eastAsia" w:ascii="宋体"/>
          <w:kern w:val="0"/>
          <w:szCs w:val="21"/>
        </w:rPr>
        <w:t>二、采购内容</w:t>
      </w:r>
    </w:p>
    <w:p>
      <w:pPr>
        <w:ind w:firstLine="570"/>
        <w:rPr>
          <w:rFonts w:hint="eastAsia" w:ascii="宋体"/>
          <w:kern w:val="0"/>
          <w:szCs w:val="21"/>
        </w:rPr>
      </w:pPr>
      <w:r>
        <w:rPr>
          <w:rFonts w:hint="eastAsia" w:ascii="宋体"/>
          <w:kern w:val="0"/>
          <w:szCs w:val="21"/>
        </w:rPr>
        <w:t>招标内容：</w:t>
      </w:r>
      <w:r>
        <w:rPr>
          <w:rFonts w:hint="eastAsia"/>
          <w:kern w:val="0"/>
          <w:szCs w:val="21"/>
        </w:rPr>
        <w:t>三门县</w:t>
      </w:r>
      <w:r>
        <w:rPr>
          <w:rFonts w:hint="eastAsia"/>
          <w:kern w:val="0"/>
          <w:szCs w:val="21"/>
          <w:lang w:eastAsia="zh-CN"/>
        </w:rPr>
        <w:t>珠岙镇</w:t>
      </w:r>
      <w:r>
        <w:rPr>
          <w:rFonts w:hint="eastAsia"/>
          <w:kern w:val="0"/>
          <w:szCs w:val="21"/>
        </w:rPr>
        <w:t>（</w:t>
      </w:r>
      <w:r>
        <w:rPr>
          <w:rFonts w:hint="eastAsia"/>
          <w:kern w:val="0"/>
          <w:szCs w:val="21"/>
          <w:lang w:eastAsia="zh-CN"/>
        </w:rPr>
        <w:t>珠岙集镇区</w:t>
      </w:r>
      <w:r>
        <w:rPr>
          <w:rFonts w:hint="eastAsia"/>
          <w:kern w:val="0"/>
          <w:szCs w:val="21"/>
        </w:rPr>
        <w:t>）承包范围内的道路保洁，主干道路边建筑物构建物、市政设施等各类设施上喷涂的各类“牛皮藓”清除，垃圾收集清运、绿化养护等环卫保洁服务。</w:t>
      </w:r>
      <w:r>
        <w:rPr>
          <w:rFonts w:hint="eastAsia" w:ascii="宋体"/>
          <w:kern w:val="0"/>
          <w:szCs w:val="21"/>
        </w:rPr>
        <w:t>服务期为</w:t>
      </w:r>
      <w:r>
        <w:rPr>
          <w:rFonts w:hint="eastAsia" w:ascii="宋体"/>
          <w:kern w:val="0"/>
          <w:szCs w:val="21"/>
          <w:lang w:val="en-US" w:eastAsia="zh-CN"/>
        </w:rPr>
        <w:t>1</w:t>
      </w:r>
      <w:r>
        <w:rPr>
          <w:rFonts w:hint="eastAsia" w:ascii="宋体"/>
          <w:kern w:val="0"/>
          <w:szCs w:val="21"/>
        </w:rPr>
        <w:t>年。</w:t>
      </w:r>
    </w:p>
    <w:p>
      <w:pPr>
        <w:spacing w:line="360" w:lineRule="exact"/>
        <w:ind w:firstLine="420" w:firstLineChars="200"/>
        <w:rPr>
          <w:rFonts w:hint="eastAsia" w:ascii="宋体"/>
          <w:kern w:val="0"/>
          <w:szCs w:val="21"/>
        </w:rPr>
      </w:pPr>
      <w:r>
        <w:rPr>
          <w:rFonts w:hint="eastAsia" w:ascii="宋体"/>
          <w:kern w:val="0"/>
          <w:szCs w:val="21"/>
        </w:rPr>
        <w:t>三、服务责任范围</w:t>
      </w:r>
    </w:p>
    <w:p>
      <w:pPr>
        <w:spacing w:line="360" w:lineRule="exact"/>
        <w:ind w:firstLine="570"/>
        <w:rPr>
          <w:rFonts w:hint="eastAsia" w:ascii="宋体"/>
          <w:kern w:val="0"/>
          <w:szCs w:val="21"/>
        </w:rPr>
      </w:pPr>
      <w:r>
        <w:rPr>
          <w:rFonts w:hint="eastAsia" w:ascii="宋体"/>
          <w:kern w:val="0"/>
          <w:szCs w:val="21"/>
        </w:rPr>
        <w:t>1、</w:t>
      </w:r>
      <w:r>
        <w:rPr>
          <w:rFonts w:hint="eastAsia"/>
          <w:kern w:val="0"/>
          <w:szCs w:val="21"/>
        </w:rPr>
        <w:t>三门县</w:t>
      </w:r>
      <w:r>
        <w:rPr>
          <w:rFonts w:hint="eastAsia"/>
          <w:kern w:val="0"/>
          <w:szCs w:val="21"/>
          <w:lang w:eastAsia="zh-CN"/>
        </w:rPr>
        <w:t>珠岙镇</w:t>
      </w:r>
      <w:r>
        <w:rPr>
          <w:rFonts w:hint="eastAsia"/>
          <w:kern w:val="0"/>
          <w:szCs w:val="21"/>
        </w:rPr>
        <w:t>（</w:t>
      </w:r>
      <w:r>
        <w:rPr>
          <w:rFonts w:hint="eastAsia"/>
          <w:kern w:val="0"/>
          <w:szCs w:val="21"/>
          <w:lang w:eastAsia="zh-CN"/>
        </w:rPr>
        <w:t>珠岙集镇区</w:t>
      </w:r>
      <w:r>
        <w:rPr>
          <w:rFonts w:hint="eastAsia"/>
          <w:kern w:val="0"/>
          <w:szCs w:val="21"/>
        </w:rPr>
        <w:t>）</w:t>
      </w:r>
      <w:r>
        <w:rPr>
          <w:rFonts w:hint="eastAsia" w:ascii="宋体"/>
          <w:kern w:val="0"/>
          <w:szCs w:val="21"/>
        </w:rPr>
        <w:t>的道路、人行道、公共场地、公厕等。</w:t>
      </w:r>
    </w:p>
    <w:tbl>
      <w:tblPr>
        <w:tblStyle w:val="9"/>
        <w:tblW w:w="84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907"/>
        <w:gridCol w:w="442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vAlign w:val="center"/>
          </w:tcPr>
          <w:p>
            <w:pPr>
              <w:spacing w:line="400" w:lineRule="exact"/>
              <w:jc w:val="center"/>
              <w:rPr>
                <w:rFonts w:hint="eastAsia" w:ascii="宋体"/>
                <w:kern w:val="0"/>
                <w:szCs w:val="21"/>
              </w:rPr>
            </w:pPr>
            <w:r>
              <w:rPr>
                <w:rFonts w:hint="eastAsia" w:ascii="宋体"/>
                <w:kern w:val="0"/>
                <w:szCs w:val="21"/>
              </w:rPr>
              <w:t>序号</w:t>
            </w:r>
          </w:p>
        </w:tc>
        <w:tc>
          <w:tcPr>
            <w:tcW w:w="1907" w:type="dxa"/>
            <w:vAlign w:val="center"/>
          </w:tcPr>
          <w:p>
            <w:pPr>
              <w:spacing w:line="400" w:lineRule="exact"/>
              <w:jc w:val="center"/>
              <w:rPr>
                <w:rFonts w:hint="eastAsia" w:ascii="宋体"/>
                <w:kern w:val="0"/>
                <w:szCs w:val="21"/>
              </w:rPr>
            </w:pPr>
            <w:r>
              <w:rPr>
                <w:rFonts w:hint="eastAsia" w:ascii="宋体"/>
                <w:kern w:val="0"/>
                <w:szCs w:val="21"/>
              </w:rPr>
              <w:t>路  名</w:t>
            </w:r>
          </w:p>
        </w:tc>
        <w:tc>
          <w:tcPr>
            <w:tcW w:w="4425" w:type="dxa"/>
            <w:vAlign w:val="center"/>
          </w:tcPr>
          <w:p>
            <w:pPr>
              <w:spacing w:line="400" w:lineRule="exact"/>
              <w:jc w:val="center"/>
              <w:rPr>
                <w:rFonts w:hint="eastAsia" w:ascii="宋体"/>
                <w:kern w:val="0"/>
                <w:szCs w:val="21"/>
              </w:rPr>
            </w:pPr>
            <w:r>
              <w:rPr>
                <w:rFonts w:hint="eastAsia" w:ascii="宋体"/>
                <w:kern w:val="0"/>
                <w:szCs w:val="21"/>
              </w:rPr>
              <w:t>起  止  段</w:t>
            </w:r>
          </w:p>
        </w:tc>
        <w:tc>
          <w:tcPr>
            <w:tcW w:w="1080" w:type="dxa"/>
            <w:vAlign w:val="center"/>
          </w:tcPr>
          <w:p>
            <w:pPr>
              <w:spacing w:line="400" w:lineRule="exact"/>
              <w:jc w:val="center"/>
              <w:rPr>
                <w:rFonts w:hint="eastAsia" w:ascii="宋体"/>
                <w:kern w:val="0"/>
                <w:szCs w:val="21"/>
              </w:rPr>
            </w:pPr>
            <w:r>
              <w:rPr>
                <w:rFonts w:hint="eastAsia" w:asci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vAlign w:val="center"/>
          </w:tcPr>
          <w:p>
            <w:pPr>
              <w:spacing w:line="400" w:lineRule="exact"/>
              <w:jc w:val="center"/>
              <w:rPr>
                <w:rFonts w:hint="eastAsia" w:ascii="宋体"/>
                <w:kern w:val="0"/>
                <w:szCs w:val="21"/>
              </w:rPr>
            </w:pPr>
            <w:r>
              <w:rPr>
                <w:rFonts w:hint="eastAsia" w:ascii="宋体"/>
                <w:kern w:val="0"/>
                <w:szCs w:val="21"/>
              </w:rPr>
              <w:t>1</w:t>
            </w:r>
          </w:p>
        </w:tc>
        <w:tc>
          <w:tcPr>
            <w:tcW w:w="1907" w:type="dxa"/>
            <w:vAlign w:val="center"/>
          </w:tcPr>
          <w:p>
            <w:pPr>
              <w:jc w:val="center"/>
              <w:rPr>
                <w:rFonts w:hint="eastAsia" w:ascii="宋体"/>
                <w:kern w:val="0"/>
                <w:szCs w:val="21"/>
              </w:rPr>
            </w:pPr>
            <w:r>
              <w:rPr>
                <w:rFonts w:hint="eastAsia" w:ascii="宋体"/>
                <w:kern w:val="0"/>
                <w:szCs w:val="21"/>
              </w:rPr>
              <w:t>珠岙镇</w:t>
            </w:r>
          </w:p>
        </w:tc>
        <w:tc>
          <w:tcPr>
            <w:tcW w:w="4425" w:type="dxa"/>
            <w:vAlign w:val="center"/>
          </w:tcPr>
          <w:p>
            <w:pPr>
              <w:jc w:val="left"/>
              <w:rPr>
                <w:rFonts w:hint="eastAsia" w:ascii="宋体" w:eastAsia="宋体"/>
                <w:kern w:val="0"/>
                <w:szCs w:val="21"/>
                <w:lang w:eastAsia="zh-CN"/>
              </w:rPr>
            </w:pPr>
            <w:r>
              <w:rPr>
                <w:rFonts w:hint="eastAsia" w:ascii="宋体"/>
                <w:szCs w:val="21"/>
                <w:lang w:val="en-US" w:eastAsia="zh-CN"/>
              </w:rPr>
              <w:t>东到派出所门口，西至封马岭，包括</w:t>
            </w:r>
            <w:r>
              <w:rPr>
                <w:rFonts w:hint="eastAsia" w:ascii="宋体"/>
                <w:kern w:val="0"/>
                <w:szCs w:val="21"/>
              </w:rPr>
              <w:t>珠岙镇</w:t>
            </w:r>
            <w:r>
              <w:rPr>
                <w:rFonts w:hint="eastAsia"/>
                <w:kern w:val="0"/>
                <w:szCs w:val="21"/>
              </w:rPr>
              <w:t>珠溪路、珠岙小学、珠岙镇政府路、珠岙老区、珠岙新区（丁家里叶）、珠岙中学路、珠岙菜场公共厕所、珠岙中转站</w:t>
            </w:r>
            <w:r>
              <w:rPr>
                <w:rFonts w:hint="eastAsia"/>
                <w:kern w:val="0"/>
                <w:szCs w:val="21"/>
                <w:lang w:val="en-US" w:eastAsia="zh-CN"/>
              </w:rPr>
              <w:t>必须专门配一个工作人员（确保每天在岗），</w:t>
            </w:r>
            <w:r>
              <w:rPr>
                <w:rFonts w:hint="eastAsia"/>
                <w:kern w:val="0"/>
                <w:szCs w:val="21"/>
              </w:rPr>
              <w:t>珠岙横溪路、珠岙新农贸市场广场、西陈祥里路段、珠岙马尾巷、珠岙花坛周边至祥里桥头香溪路口、坎头路口至祥里桥、珠溪路（祥里村与珠岙村交界的马尾巷）花坛至桥头为止路面保洁</w:t>
            </w:r>
            <w:r>
              <w:rPr>
                <w:rFonts w:hint="eastAsia" w:ascii="宋体"/>
                <w:kern w:val="0"/>
                <w:szCs w:val="21"/>
              </w:rPr>
              <w:t>、</w:t>
            </w:r>
            <w:r>
              <w:rPr>
                <w:rFonts w:hint="eastAsia"/>
                <w:kern w:val="0"/>
                <w:szCs w:val="21"/>
              </w:rPr>
              <w:t>沿溪路</w:t>
            </w:r>
            <w:r>
              <w:rPr>
                <w:rFonts w:hint="eastAsia"/>
                <w:kern w:val="0"/>
                <w:szCs w:val="21"/>
                <w:lang w:eastAsia="zh-CN"/>
              </w:rPr>
              <w:t>，以及珠岙镇辖区范围内等都要保洁卫生（详细见保洁范围图纸 ）</w:t>
            </w:r>
          </w:p>
        </w:tc>
        <w:tc>
          <w:tcPr>
            <w:tcW w:w="1080" w:type="dxa"/>
            <w:vAlign w:val="center"/>
          </w:tcPr>
          <w:p>
            <w:pPr>
              <w:spacing w:line="400" w:lineRule="exact"/>
              <w:jc w:val="center"/>
              <w:rPr>
                <w:rFonts w:hint="eastAsia" w:ascii="宋体"/>
                <w:kern w:val="0"/>
                <w:szCs w:val="21"/>
              </w:rPr>
            </w:pPr>
          </w:p>
        </w:tc>
      </w:tr>
    </w:tbl>
    <w:p>
      <w:pPr>
        <w:autoSpaceDE w:val="0"/>
        <w:autoSpaceDN w:val="0"/>
        <w:adjustRightInd w:val="0"/>
        <w:spacing w:line="440" w:lineRule="exact"/>
        <w:rPr>
          <w:rFonts w:hint="eastAsia" w:ascii="宋体"/>
          <w:kern w:val="0"/>
          <w:szCs w:val="21"/>
        </w:rPr>
      </w:pPr>
    </w:p>
    <w:p>
      <w:pPr>
        <w:autoSpaceDE w:val="0"/>
        <w:autoSpaceDN w:val="0"/>
        <w:adjustRightInd w:val="0"/>
        <w:ind w:firstLine="315" w:firstLineChars="150"/>
        <w:rPr>
          <w:rFonts w:hint="eastAsia" w:ascii="宋体"/>
          <w:kern w:val="0"/>
          <w:szCs w:val="21"/>
        </w:rPr>
      </w:pPr>
      <w:r>
        <w:rPr>
          <w:rFonts w:hint="eastAsia" w:ascii="宋体"/>
          <w:kern w:val="0"/>
          <w:szCs w:val="21"/>
        </w:rPr>
        <w:drawing>
          <wp:inline distT="0" distB="0" distL="114300" distR="114300">
            <wp:extent cx="6639560" cy="4482465"/>
            <wp:effectExtent l="0" t="0" r="8890" b="13335"/>
            <wp:docPr id="1" name="图片 1" descr="浙江建安地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浙江建安地图1"/>
                    <pic:cNvPicPr>
                      <a:picLocks noChangeAspect="1"/>
                    </pic:cNvPicPr>
                  </pic:nvPicPr>
                  <pic:blipFill>
                    <a:blip r:embed="rId4"/>
                    <a:stretch>
                      <a:fillRect/>
                    </a:stretch>
                  </pic:blipFill>
                  <pic:spPr>
                    <a:xfrm>
                      <a:off x="0" y="0"/>
                      <a:ext cx="6639560" cy="4482465"/>
                    </a:xfrm>
                    <a:prstGeom prst="rect">
                      <a:avLst/>
                    </a:prstGeom>
                  </pic:spPr>
                </pic:pic>
              </a:graphicData>
            </a:graphic>
          </wp:inline>
        </w:drawing>
      </w:r>
    </w:p>
    <w:p>
      <w:pPr>
        <w:autoSpaceDE w:val="0"/>
        <w:autoSpaceDN w:val="0"/>
        <w:adjustRightInd w:val="0"/>
        <w:spacing w:line="440" w:lineRule="exact"/>
        <w:ind w:firstLine="315" w:firstLineChars="150"/>
        <w:jc w:val="center"/>
        <w:rPr>
          <w:rFonts w:hint="eastAsia" w:ascii="宋体"/>
          <w:kern w:val="0"/>
          <w:szCs w:val="21"/>
          <w:lang w:val="en-US" w:eastAsia="zh-CN"/>
        </w:rPr>
      </w:pPr>
      <w:r>
        <w:rPr>
          <w:rFonts w:hint="eastAsia" w:ascii="宋体"/>
          <w:kern w:val="0"/>
          <w:szCs w:val="21"/>
          <w:lang w:val="en-US" w:eastAsia="zh-CN"/>
        </w:rPr>
        <w:t>珠岙集镇区保洁范围图</w:t>
      </w:r>
    </w:p>
    <w:p>
      <w:pPr>
        <w:autoSpaceDE w:val="0"/>
        <w:autoSpaceDN w:val="0"/>
        <w:adjustRightInd w:val="0"/>
        <w:spacing w:line="440" w:lineRule="exact"/>
        <w:ind w:firstLine="315" w:firstLineChars="150"/>
        <w:jc w:val="center"/>
        <w:rPr>
          <w:rFonts w:hint="eastAsia" w:ascii="宋体"/>
          <w:kern w:val="0"/>
          <w:szCs w:val="21"/>
          <w:lang w:val="en-US" w:eastAsia="zh-CN"/>
        </w:rPr>
      </w:pPr>
    </w:p>
    <w:p>
      <w:pPr>
        <w:autoSpaceDE w:val="0"/>
        <w:autoSpaceDN w:val="0"/>
        <w:adjustRightInd w:val="0"/>
        <w:spacing w:line="440" w:lineRule="exact"/>
        <w:ind w:firstLine="315" w:firstLineChars="150"/>
        <w:rPr>
          <w:rFonts w:hint="eastAsia" w:ascii="宋体"/>
          <w:kern w:val="0"/>
          <w:szCs w:val="21"/>
        </w:rPr>
      </w:pPr>
      <w:r>
        <w:rPr>
          <w:rFonts w:hint="eastAsia" w:ascii="宋体"/>
          <w:kern w:val="0"/>
          <w:szCs w:val="21"/>
        </w:rPr>
        <w:t>四、项目整体要求</w:t>
      </w:r>
    </w:p>
    <w:p>
      <w:pPr>
        <w:tabs>
          <w:tab w:val="left" w:pos="8280"/>
        </w:tabs>
        <w:autoSpaceDE w:val="0"/>
        <w:autoSpaceDN w:val="0"/>
        <w:adjustRightInd w:val="0"/>
        <w:spacing w:line="440" w:lineRule="exact"/>
        <w:ind w:right="25" w:firstLine="420" w:firstLineChars="200"/>
        <w:rPr>
          <w:rFonts w:hint="eastAsia" w:ascii="宋体"/>
          <w:kern w:val="0"/>
          <w:szCs w:val="21"/>
        </w:rPr>
      </w:pPr>
      <w:r>
        <w:rPr>
          <w:rFonts w:hint="eastAsia" w:ascii="宋体"/>
          <w:kern w:val="0"/>
          <w:szCs w:val="21"/>
        </w:rPr>
        <w:t>投标人应具备健全的日常保洁制度、管理制度、应急处理制度、自查自检制度及完善的管理机制和应急处理机制。</w:t>
      </w:r>
    </w:p>
    <w:p>
      <w:pPr>
        <w:spacing w:line="360" w:lineRule="exact"/>
        <w:ind w:firstLine="315" w:firstLineChars="150"/>
        <w:rPr>
          <w:rFonts w:hint="eastAsia" w:ascii="宋体"/>
          <w:kern w:val="0"/>
          <w:szCs w:val="21"/>
        </w:rPr>
      </w:pPr>
      <w:r>
        <w:rPr>
          <w:rFonts w:hint="eastAsia" w:ascii="宋体"/>
          <w:kern w:val="0"/>
          <w:szCs w:val="21"/>
        </w:rPr>
        <w:t>五、责任内容</w:t>
      </w:r>
    </w:p>
    <w:p>
      <w:pPr>
        <w:spacing w:line="360" w:lineRule="exact"/>
        <w:ind w:right="-334" w:rightChars="-159" w:firstLine="570"/>
        <w:rPr>
          <w:rFonts w:hint="eastAsia" w:ascii="宋体"/>
          <w:kern w:val="0"/>
          <w:szCs w:val="21"/>
        </w:rPr>
      </w:pPr>
      <w:r>
        <w:rPr>
          <w:rFonts w:hint="eastAsia" w:ascii="宋体"/>
          <w:kern w:val="0"/>
          <w:szCs w:val="21"/>
        </w:rPr>
        <w:t>1、负责三门县</w:t>
      </w:r>
      <w:r>
        <w:rPr>
          <w:rFonts w:hint="eastAsia" w:ascii="宋体"/>
          <w:kern w:val="0"/>
          <w:szCs w:val="21"/>
          <w:lang w:val="en-US" w:eastAsia="zh-CN"/>
        </w:rPr>
        <w:t>珠岙</w:t>
      </w:r>
      <w:r>
        <w:rPr>
          <w:rFonts w:hint="eastAsia" w:ascii="宋体"/>
          <w:kern w:val="0"/>
          <w:szCs w:val="21"/>
        </w:rPr>
        <w:t>镇（</w:t>
      </w:r>
      <w:r>
        <w:rPr>
          <w:rFonts w:hint="eastAsia" w:ascii="宋体"/>
          <w:kern w:val="0"/>
          <w:szCs w:val="21"/>
          <w:lang w:val="en-US" w:eastAsia="zh-CN"/>
        </w:rPr>
        <w:t>珠岙集镇区</w:t>
      </w:r>
      <w:r>
        <w:rPr>
          <w:rFonts w:hint="eastAsia" w:ascii="宋体"/>
          <w:kern w:val="0"/>
          <w:szCs w:val="21"/>
        </w:rPr>
        <w:t>）范围内的路面（包括机动车道、非机动车道、人行道、道路两侧边沟）、公共场地等清扫保洁；果皮箱、垃圾箱、垃圾收集点等清扫清运保洁。垃圾运至指定垃圾中转站。</w:t>
      </w:r>
    </w:p>
    <w:p>
      <w:pPr>
        <w:spacing w:line="360" w:lineRule="exact"/>
        <w:ind w:firstLine="570"/>
        <w:rPr>
          <w:rFonts w:hint="eastAsia" w:ascii="宋体"/>
          <w:kern w:val="0"/>
          <w:szCs w:val="21"/>
        </w:rPr>
      </w:pPr>
      <w:r>
        <w:rPr>
          <w:rFonts w:hint="eastAsia" w:ascii="宋体"/>
          <w:kern w:val="0"/>
          <w:szCs w:val="21"/>
        </w:rPr>
        <w:t>2、对乱倒垃圾、乱泼污水、乱堆杂物等违章行为加以有效制止，并及时向</w:t>
      </w:r>
      <w:r>
        <w:rPr>
          <w:rFonts w:hint="eastAsia" w:ascii="宋体"/>
          <w:kern w:val="0"/>
          <w:szCs w:val="21"/>
          <w:lang w:eastAsia="zh-CN"/>
        </w:rPr>
        <w:t>三门县珠岙镇人民政府</w:t>
      </w:r>
      <w:r>
        <w:rPr>
          <w:rFonts w:hint="eastAsia" w:ascii="宋体"/>
          <w:kern w:val="0"/>
          <w:szCs w:val="21"/>
        </w:rPr>
        <w:t>汇报。</w:t>
      </w:r>
    </w:p>
    <w:p>
      <w:pPr>
        <w:spacing w:line="360" w:lineRule="exact"/>
        <w:ind w:firstLine="573"/>
        <w:rPr>
          <w:rFonts w:hint="eastAsia" w:ascii="宋体"/>
          <w:kern w:val="0"/>
          <w:szCs w:val="21"/>
        </w:rPr>
      </w:pPr>
      <w:r>
        <w:rPr>
          <w:rFonts w:hint="eastAsia" w:ascii="宋体"/>
          <w:kern w:val="0"/>
          <w:szCs w:val="21"/>
        </w:rPr>
        <w:t>3、保洁过程中使用的清扫工具、运输工具等设备的采购、维修均由乙方负责。</w:t>
      </w:r>
    </w:p>
    <w:p>
      <w:pPr>
        <w:spacing w:line="360" w:lineRule="exact"/>
        <w:ind w:firstLine="573"/>
        <w:rPr>
          <w:rFonts w:hint="eastAsia" w:ascii="宋体"/>
          <w:kern w:val="0"/>
          <w:szCs w:val="21"/>
        </w:rPr>
      </w:pPr>
      <w:r>
        <w:rPr>
          <w:rFonts w:hint="eastAsia" w:ascii="宋体"/>
          <w:kern w:val="0"/>
          <w:szCs w:val="21"/>
        </w:rPr>
        <w:t>4、结合二清工作，应无条件服从</w:t>
      </w:r>
      <w:r>
        <w:rPr>
          <w:rFonts w:hint="eastAsia" w:ascii="宋体"/>
          <w:kern w:val="0"/>
          <w:szCs w:val="21"/>
          <w:lang w:eastAsia="zh-CN"/>
        </w:rPr>
        <w:t>三门县珠岙镇人民政府</w:t>
      </w:r>
      <w:r>
        <w:rPr>
          <w:rFonts w:hint="eastAsia" w:ascii="宋体"/>
          <w:kern w:val="0"/>
          <w:szCs w:val="21"/>
        </w:rPr>
        <w:t>工作安排。</w:t>
      </w:r>
    </w:p>
    <w:p>
      <w:pPr>
        <w:spacing w:line="360" w:lineRule="exact"/>
        <w:ind w:firstLine="570"/>
        <w:rPr>
          <w:rFonts w:hint="eastAsia" w:ascii="宋体"/>
          <w:kern w:val="0"/>
          <w:szCs w:val="21"/>
        </w:rPr>
      </w:pPr>
      <w:r>
        <w:rPr>
          <w:rFonts w:hint="eastAsia" w:ascii="宋体"/>
          <w:kern w:val="0"/>
          <w:szCs w:val="21"/>
        </w:rPr>
        <w:t>5、配合</w:t>
      </w:r>
      <w:r>
        <w:rPr>
          <w:rFonts w:hint="eastAsia" w:ascii="宋体"/>
          <w:kern w:val="0"/>
          <w:szCs w:val="21"/>
          <w:lang w:val="en-US" w:eastAsia="zh-CN"/>
        </w:rPr>
        <w:t>镇政府做好关于环境卫生等其他相关</w:t>
      </w:r>
      <w:r>
        <w:rPr>
          <w:rFonts w:hint="eastAsia" w:ascii="宋体"/>
          <w:kern w:val="0"/>
          <w:szCs w:val="21"/>
        </w:rPr>
        <w:t>工作。</w:t>
      </w:r>
    </w:p>
    <w:p>
      <w:pPr>
        <w:spacing w:line="360" w:lineRule="exact"/>
        <w:ind w:firstLine="210" w:firstLineChars="100"/>
        <w:rPr>
          <w:rFonts w:hint="eastAsia" w:ascii="宋体"/>
          <w:kern w:val="0"/>
          <w:szCs w:val="21"/>
        </w:rPr>
      </w:pPr>
      <w:r>
        <w:rPr>
          <w:rFonts w:hint="eastAsia" w:ascii="宋体"/>
          <w:kern w:val="0"/>
          <w:szCs w:val="21"/>
        </w:rPr>
        <w:t>▲六、合同有效时间</w:t>
      </w:r>
    </w:p>
    <w:p>
      <w:pPr>
        <w:spacing w:line="360" w:lineRule="exact"/>
        <w:ind w:firstLine="570"/>
        <w:rPr>
          <w:rFonts w:hint="eastAsia" w:ascii="宋体"/>
          <w:kern w:val="0"/>
          <w:szCs w:val="21"/>
        </w:rPr>
      </w:pPr>
      <w:r>
        <w:rPr>
          <w:rFonts w:hint="eastAsia" w:ascii="宋体"/>
          <w:kern w:val="0"/>
          <w:szCs w:val="21"/>
        </w:rPr>
        <w:t>合同生效之日起</w:t>
      </w:r>
      <w:r>
        <w:rPr>
          <w:rFonts w:hint="eastAsia" w:ascii="宋体"/>
          <w:kern w:val="0"/>
          <w:szCs w:val="21"/>
          <w:lang w:val="en-US" w:eastAsia="zh-CN"/>
        </w:rPr>
        <w:t>一</w:t>
      </w:r>
      <w:r>
        <w:rPr>
          <w:rFonts w:hint="eastAsia" w:ascii="宋体"/>
          <w:kern w:val="0"/>
          <w:szCs w:val="21"/>
        </w:rPr>
        <w:t>年。</w:t>
      </w:r>
    </w:p>
    <w:p>
      <w:pPr>
        <w:spacing w:line="360" w:lineRule="exact"/>
        <w:ind w:firstLine="420" w:firstLineChars="200"/>
        <w:rPr>
          <w:rFonts w:hint="eastAsia" w:ascii="宋体"/>
          <w:kern w:val="0"/>
          <w:szCs w:val="21"/>
        </w:rPr>
      </w:pPr>
      <w:r>
        <w:rPr>
          <w:rFonts w:hint="eastAsia" w:ascii="宋体"/>
          <w:kern w:val="0"/>
          <w:szCs w:val="21"/>
        </w:rPr>
        <w:t>七、核定清扫清运人员自行配备。（要求：保洁人员全天候服务），清扫清运到岗率应达到100%。</w:t>
      </w:r>
    </w:p>
    <w:p>
      <w:pPr>
        <w:spacing w:line="360" w:lineRule="exact"/>
        <w:ind w:firstLine="210" w:firstLineChars="100"/>
        <w:rPr>
          <w:rFonts w:hint="eastAsia" w:ascii="宋体"/>
          <w:kern w:val="0"/>
          <w:szCs w:val="21"/>
        </w:rPr>
      </w:pPr>
      <w:r>
        <w:rPr>
          <w:rFonts w:hint="eastAsia" w:ascii="宋体"/>
          <w:kern w:val="0"/>
          <w:szCs w:val="21"/>
        </w:rPr>
        <w:t>▲八、支付方式</w:t>
      </w:r>
    </w:p>
    <w:p>
      <w:pPr>
        <w:spacing w:line="360" w:lineRule="exact"/>
        <w:ind w:firstLine="570"/>
        <w:rPr>
          <w:rFonts w:hint="eastAsia" w:ascii="宋体"/>
          <w:kern w:val="0"/>
          <w:szCs w:val="21"/>
        </w:rPr>
      </w:pPr>
      <w:r>
        <w:rPr>
          <w:rFonts w:hint="eastAsia" w:ascii="宋体"/>
          <w:kern w:val="0"/>
          <w:szCs w:val="21"/>
        </w:rPr>
        <w:t>道路、公厕清扫环卫保洁不付预付款。每月支付款项根据全年保洁费除以12个月份后款项数即于次月15号前根据考核情况减去当月考核扣款后拨付。</w:t>
      </w:r>
    </w:p>
    <w:p>
      <w:pPr>
        <w:spacing w:line="360" w:lineRule="exact"/>
        <w:ind w:firstLine="420" w:firstLineChars="200"/>
        <w:rPr>
          <w:rFonts w:hint="eastAsia" w:ascii="宋体"/>
          <w:kern w:val="0"/>
          <w:szCs w:val="21"/>
        </w:rPr>
      </w:pPr>
      <w:r>
        <w:rPr>
          <w:rFonts w:hint="eastAsia" w:ascii="宋体"/>
          <w:kern w:val="0"/>
          <w:szCs w:val="21"/>
        </w:rPr>
        <w:t>九、工作时间和保洁标准、要求：</w:t>
      </w:r>
    </w:p>
    <w:p>
      <w:pPr>
        <w:spacing w:line="360" w:lineRule="exact"/>
        <w:ind w:firstLine="570"/>
        <w:rPr>
          <w:rFonts w:hint="eastAsia" w:ascii="宋体"/>
          <w:kern w:val="0"/>
          <w:szCs w:val="21"/>
        </w:rPr>
      </w:pPr>
      <w:r>
        <w:rPr>
          <w:rFonts w:hint="eastAsia" w:ascii="宋体"/>
          <w:kern w:val="0"/>
          <w:szCs w:val="21"/>
        </w:rPr>
        <w:t>（一）工作时间作业要求：</w:t>
      </w:r>
    </w:p>
    <w:p>
      <w:pPr>
        <w:spacing w:line="360" w:lineRule="exact"/>
        <w:ind w:firstLine="573"/>
        <w:rPr>
          <w:rFonts w:hint="eastAsia" w:ascii="宋体"/>
          <w:kern w:val="0"/>
          <w:szCs w:val="21"/>
        </w:rPr>
      </w:pPr>
      <w:r>
        <w:rPr>
          <w:rFonts w:hint="eastAsia" w:ascii="宋体"/>
          <w:kern w:val="0"/>
          <w:szCs w:val="21"/>
        </w:rPr>
        <w:t>1）路段每天全天候保洁；</w:t>
      </w:r>
    </w:p>
    <w:p>
      <w:pPr>
        <w:spacing w:line="360" w:lineRule="exact"/>
        <w:ind w:firstLine="573"/>
        <w:rPr>
          <w:rFonts w:hint="eastAsia" w:ascii="宋体"/>
          <w:kern w:val="0"/>
          <w:szCs w:val="21"/>
        </w:rPr>
      </w:pPr>
      <w:r>
        <w:rPr>
          <w:rFonts w:hint="eastAsia" w:ascii="宋体"/>
          <w:kern w:val="0"/>
          <w:szCs w:val="21"/>
        </w:rPr>
        <w:t>2）扫地车每天要对路段清扫；</w:t>
      </w:r>
    </w:p>
    <w:p>
      <w:pPr>
        <w:spacing w:line="360" w:lineRule="exact"/>
        <w:ind w:firstLine="573"/>
        <w:rPr>
          <w:rFonts w:hint="eastAsia" w:ascii="宋体"/>
          <w:kern w:val="0"/>
          <w:szCs w:val="21"/>
        </w:rPr>
      </w:pPr>
      <w:r>
        <w:rPr>
          <w:rFonts w:hint="eastAsia" w:ascii="宋体"/>
          <w:kern w:val="0"/>
          <w:szCs w:val="21"/>
        </w:rPr>
        <w:t>3）冲洗车每天要对路段冲洗，夏令冲洗次数三次或三次以上（早、中、晚）各一次。</w:t>
      </w:r>
    </w:p>
    <w:p>
      <w:pPr>
        <w:spacing w:line="360" w:lineRule="exact"/>
        <w:ind w:firstLine="573"/>
        <w:rPr>
          <w:rFonts w:hint="eastAsia" w:ascii="宋体"/>
          <w:kern w:val="0"/>
          <w:szCs w:val="21"/>
        </w:rPr>
      </w:pPr>
      <w:r>
        <w:rPr>
          <w:rFonts w:hint="eastAsia" w:ascii="宋体"/>
          <w:kern w:val="0"/>
          <w:szCs w:val="21"/>
        </w:rPr>
        <w:t>（二）保洁标准、要求</w:t>
      </w:r>
    </w:p>
    <w:p>
      <w:pPr>
        <w:spacing w:line="360" w:lineRule="exact"/>
        <w:ind w:firstLine="573"/>
        <w:rPr>
          <w:rFonts w:hint="eastAsia" w:ascii="宋体"/>
          <w:kern w:val="0"/>
          <w:szCs w:val="21"/>
        </w:rPr>
      </w:pPr>
      <w:r>
        <w:rPr>
          <w:rFonts w:hint="eastAsia" w:ascii="宋体"/>
          <w:kern w:val="0"/>
          <w:szCs w:val="21"/>
        </w:rPr>
        <w:t>1、质量标准：按《城市环境卫生质量标准》三级路面标准执行，（即：无果皮纸屑、无土石杂草、无积泥堆积物、无痰迹烟蒂，路面干净、道路绿地树圈干净、窨井沟槽畅通侧石干净、果壳箱等环卫设施整洁干净）。</w:t>
      </w:r>
    </w:p>
    <w:p>
      <w:pPr>
        <w:spacing w:line="360" w:lineRule="exact"/>
        <w:ind w:firstLine="573"/>
        <w:rPr>
          <w:rFonts w:hint="eastAsia" w:ascii="宋体"/>
          <w:kern w:val="0"/>
          <w:szCs w:val="21"/>
        </w:rPr>
      </w:pPr>
      <w:r>
        <w:rPr>
          <w:rFonts w:hint="eastAsia" w:ascii="宋体"/>
          <w:kern w:val="0"/>
          <w:szCs w:val="21"/>
        </w:rPr>
        <w:t>2、遵守清扫保洁作业规范，垃圾现堆现收，不漏扫不漏收，就近清运至垃圾筒中，不得扫入窨井、河道、绿化带和空地内。清扫保洁三轮车要保持清洁，靠边停放，不得阻碍交通，人离开三轮车不得超过50米。</w:t>
      </w:r>
    </w:p>
    <w:p>
      <w:pPr>
        <w:spacing w:line="360" w:lineRule="exact"/>
        <w:ind w:firstLine="573"/>
        <w:rPr>
          <w:rFonts w:hint="eastAsia" w:ascii="宋体"/>
          <w:kern w:val="0"/>
          <w:szCs w:val="21"/>
        </w:rPr>
      </w:pPr>
      <w:r>
        <w:rPr>
          <w:rFonts w:hint="eastAsia" w:ascii="宋体"/>
          <w:kern w:val="0"/>
          <w:szCs w:val="21"/>
        </w:rPr>
        <w:t>3、垃圾箱（屋）清运日产日清，上午要在8：00时前清运完毕，保证垃圾箱（屋）不满溢，如满溢要增加清运次数。</w:t>
      </w:r>
    </w:p>
    <w:p>
      <w:pPr>
        <w:spacing w:line="360" w:lineRule="exact"/>
        <w:ind w:firstLine="573"/>
        <w:rPr>
          <w:rFonts w:hint="eastAsia" w:ascii="宋体"/>
          <w:kern w:val="0"/>
          <w:szCs w:val="21"/>
        </w:rPr>
      </w:pPr>
      <w:r>
        <w:rPr>
          <w:rFonts w:hint="eastAsia" w:ascii="宋体"/>
          <w:kern w:val="0"/>
          <w:szCs w:val="21"/>
        </w:rPr>
        <w:t>4、</w:t>
      </w:r>
      <w:r>
        <w:rPr>
          <w:rFonts w:hint="eastAsia" w:ascii="宋体"/>
          <w:kern w:val="0"/>
          <w:szCs w:val="21"/>
          <w:lang w:eastAsia="zh-CN"/>
        </w:rPr>
        <w:t>垃圾箱、垃圾筒按要求清扫、清洗以及除虫、除臭，保持外观清洁</w:t>
      </w:r>
      <w:r>
        <w:rPr>
          <w:rFonts w:hint="eastAsia" w:ascii="宋体"/>
          <w:kern w:val="0"/>
          <w:szCs w:val="21"/>
        </w:rPr>
        <w:t>。</w:t>
      </w:r>
    </w:p>
    <w:p>
      <w:pPr>
        <w:spacing w:line="360" w:lineRule="exact"/>
        <w:ind w:firstLine="573"/>
        <w:rPr>
          <w:rFonts w:hint="eastAsia" w:ascii="宋体"/>
          <w:kern w:val="0"/>
          <w:szCs w:val="21"/>
        </w:rPr>
      </w:pPr>
      <w:r>
        <w:rPr>
          <w:rFonts w:hint="eastAsia" w:ascii="宋体"/>
          <w:kern w:val="0"/>
          <w:szCs w:val="21"/>
        </w:rPr>
        <w:t>5、果壳箱每天清理一次以上，保持箱体洁净，无满溢，及时关好箱盖。</w:t>
      </w:r>
    </w:p>
    <w:p>
      <w:pPr>
        <w:spacing w:line="360" w:lineRule="exact"/>
        <w:ind w:firstLine="573"/>
        <w:rPr>
          <w:rFonts w:hint="eastAsia" w:ascii="宋体"/>
          <w:kern w:val="0"/>
          <w:szCs w:val="21"/>
        </w:rPr>
      </w:pPr>
      <w:r>
        <w:rPr>
          <w:rFonts w:hint="eastAsia" w:ascii="宋体"/>
          <w:kern w:val="0"/>
          <w:szCs w:val="21"/>
        </w:rPr>
        <w:t>6、路段内的垃圾箱（屋）每天必须清理一次以上，保持周围整洁，及时清除乱倒的垃圾并关好垃圾箱（屋）门。</w:t>
      </w:r>
    </w:p>
    <w:p>
      <w:pPr>
        <w:spacing w:line="360" w:lineRule="exact"/>
        <w:ind w:firstLine="573"/>
        <w:rPr>
          <w:rFonts w:hint="eastAsia" w:ascii="宋体"/>
          <w:kern w:val="0"/>
          <w:szCs w:val="21"/>
        </w:rPr>
      </w:pPr>
      <w:r>
        <w:rPr>
          <w:rFonts w:hint="eastAsia" w:ascii="宋体"/>
          <w:kern w:val="0"/>
          <w:szCs w:val="21"/>
        </w:rPr>
        <w:t>7、清扫保洁员必须着反光安全标志服上岗。及时汇报运输散落、乱堆放、乱张贴等违章行为。对乱丢垃圾、纸屑等违章行为要加以制止。</w:t>
      </w:r>
    </w:p>
    <w:p>
      <w:pPr>
        <w:spacing w:line="360" w:lineRule="exact"/>
        <w:ind w:firstLine="573"/>
        <w:rPr>
          <w:rFonts w:hint="eastAsia" w:ascii="宋体"/>
          <w:kern w:val="0"/>
          <w:szCs w:val="21"/>
        </w:rPr>
      </w:pPr>
      <w:r>
        <w:rPr>
          <w:rFonts w:hint="eastAsia" w:ascii="宋体"/>
          <w:kern w:val="0"/>
          <w:szCs w:val="21"/>
        </w:rPr>
        <w:t>8、卫生检查期间和特殊情况必须服从甲方的安排，延长保洁时间。</w:t>
      </w:r>
    </w:p>
    <w:p>
      <w:pPr>
        <w:spacing w:line="360" w:lineRule="exact"/>
        <w:ind w:firstLine="573"/>
        <w:rPr>
          <w:rFonts w:hint="eastAsia" w:ascii="宋体"/>
          <w:kern w:val="0"/>
          <w:szCs w:val="21"/>
        </w:rPr>
      </w:pPr>
      <w:r>
        <w:rPr>
          <w:rFonts w:hint="eastAsia" w:ascii="宋体"/>
          <w:kern w:val="0"/>
          <w:szCs w:val="21"/>
        </w:rPr>
        <w:t>9、保洁人员按规定时间不得迟到、早退，核定人数到岗率须达100%。如遇上级检查等特殊情况，应服从</w:t>
      </w:r>
      <w:r>
        <w:rPr>
          <w:rFonts w:hint="eastAsia" w:ascii="宋体"/>
          <w:kern w:val="0"/>
          <w:szCs w:val="21"/>
          <w:lang w:eastAsia="zh-CN"/>
        </w:rPr>
        <w:t>珠岙</w:t>
      </w:r>
      <w:r>
        <w:rPr>
          <w:rFonts w:hint="eastAsia" w:ascii="宋体"/>
          <w:kern w:val="0"/>
          <w:szCs w:val="21"/>
        </w:rPr>
        <w:t>镇统一安排，增加保洁人员，延迟保洁时间。</w:t>
      </w:r>
    </w:p>
    <w:p>
      <w:pPr>
        <w:spacing w:line="440" w:lineRule="exact"/>
        <w:ind w:firstLine="525" w:firstLineChars="250"/>
        <w:rPr>
          <w:rFonts w:hint="eastAsia" w:ascii="宋体"/>
          <w:kern w:val="0"/>
          <w:szCs w:val="21"/>
        </w:rPr>
      </w:pPr>
      <w:r>
        <w:rPr>
          <w:rFonts w:hint="eastAsia" w:ascii="宋体"/>
          <w:kern w:val="0"/>
          <w:szCs w:val="21"/>
        </w:rPr>
        <w:t>10、所有运输车辆（包括清扫收集三轮车）必须密闭，不得沿途散落。</w:t>
      </w:r>
    </w:p>
    <w:p>
      <w:pPr>
        <w:spacing w:line="360" w:lineRule="exact"/>
        <w:ind w:firstLine="573"/>
        <w:rPr>
          <w:rFonts w:hint="eastAsia" w:ascii="宋体"/>
          <w:kern w:val="0"/>
          <w:szCs w:val="21"/>
        </w:rPr>
      </w:pPr>
      <w:r>
        <w:rPr>
          <w:rFonts w:hint="eastAsia" w:ascii="宋体"/>
          <w:kern w:val="0"/>
          <w:szCs w:val="21"/>
        </w:rPr>
        <w:t>11、投标人接到责任路段内的投诉电话和新闻舆论批评的，应在24小时内处理完毕，并作好信息反馈。</w:t>
      </w:r>
    </w:p>
    <w:p>
      <w:pPr>
        <w:spacing w:line="360" w:lineRule="exact"/>
        <w:ind w:firstLine="570"/>
        <w:rPr>
          <w:rFonts w:hint="eastAsia" w:ascii="宋体"/>
          <w:kern w:val="0"/>
          <w:szCs w:val="21"/>
        </w:rPr>
      </w:pPr>
      <w:r>
        <w:rPr>
          <w:rFonts w:hint="eastAsia" w:ascii="宋体"/>
          <w:kern w:val="0"/>
          <w:szCs w:val="21"/>
        </w:rPr>
        <w:t>（一）考核检查：</w:t>
      </w:r>
    </w:p>
    <w:p>
      <w:pPr>
        <w:spacing w:line="360" w:lineRule="exact"/>
        <w:ind w:firstLine="420" w:firstLineChars="200"/>
        <w:rPr>
          <w:rFonts w:hint="eastAsia" w:ascii="宋体"/>
          <w:kern w:val="0"/>
          <w:szCs w:val="21"/>
        </w:rPr>
      </w:pPr>
      <w:r>
        <w:rPr>
          <w:rFonts w:hint="eastAsia" w:ascii="宋体"/>
          <w:kern w:val="0"/>
          <w:szCs w:val="21"/>
        </w:rPr>
        <w:t>采购人成立考核小组，按《道路、河道清扫保洁检查考核扣分表》进行考核，考核采取定期与不定期随机抽查的形式，定期考核每月一次；不定期随机抽查每月不少于三次；监督检查要有记录，要及时向乙方反馈情况。</w:t>
      </w:r>
    </w:p>
    <w:p>
      <w:pPr>
        <w:spacing w:line="360" w:lineRule="exact"/>
        <w:ind w:firstLine="570"/>
        <w:rPr>
          <w:rFonts w:hint="eastAsia" w:ascii="宋体"/>
          <w:kern w:val="0"/>
          <w:szCs w:val="21"/>
        </w:rPr>
      </w:pPr>
      <w:r>
        <w:rPr>
          <w:rFonts w:hint="eastAsia" w:ascii="宋体"/>
          <w:kern w:val="0"/>
          <w:szCs w:val="21"/>
        </w:rPr>
        <w:t>（二）结算原则</w:t>
      </w:r>
    </w:p>
    <w:p>
      <w:pPr>
        <w:spacing w:line="360" w:lineRule="exact"/>
        <w:ind w:firstLine="570"/>
        <w:rPr>
          <w:rFonts w:hint="eastAsia" w:ascii="宋体"/>
          <w:kern w:val="0"/>
          <w:szCs w:val="21"/>
        </w:rPr>
      </w:pPr>
      <w:r>
        <w:rPr>
          <w:rFonts w:hint="eastAsia" w:ascii="宋体"/>
          <w:kern w:val="0"/>
          <w:szCs w:val="21"/>
        </w:rPr>
        <w:t>1、招标文件、招标答疑会纪要、中标单位的中标报价等作为结算依据。</w:t>
      </w:r>
    </w:p>
    <w:p>
      <w:pPr>
        <w:spacing w:line="360" w:lineRule="exact"/>
        <w:ind w:firstLine="570"/>
        <w:rPr>
          <w:rFonts w:hint="eastAsia" w:ascii="宋体"/>
          <w:kern w:val="0"/>
          <w:szCs w:val="21"/>
        </w:rPr>
      </w:pPr>
      <w:r>
        <w:rPr>
          <w:rFonts w:hint="eastAsia" w:ascii="宋体"/>
          <w:kern w:val="0"/>
          <w:szCs w:val="21"/>
        </w:rPr>
        <w:t>2、中标总价一次性包死，不再调整。</w:t>
      </w:r>
    </w:p>
    <w:p>
      <w:pPr>
        <w:spacing w:line="360" w:lineRule="exact"/>
        <w:ind w:firstLine="570"/>
        <w:rPr>
          <w:rFonts w:hint="eastAsia" w:ascii="宋体"/>
          <w:kern w:val="0"/>
          <w:szCs w:val="21"/>
        </w:rPr>
      </w:pPr>
      <w:r>
        <w:rPr>
          <w:rFonts w:hint="eastAsia" w:ascii="宋体"/>
          <w:kern w:val="0"/>
          <w:szCs w:val="21"/>
        </w:rPr>
        <w:t>（三）售后服务要求</w:t>
      </w:r>
    </w:p>
    <w:p>
      <w:pPr>
        <w:spacing w:line="360" w:lineRule="exact"/>
        <w:ind w:firstLine="570"/>
        <w:rPr>
          <w:rFonts w:hint="eastAsia" w:ascii="宋体"/>
          <w:kern w:val="0"/>
          <w:szCs w:val="21"/>
        </w:rPr>
      </w:pPr>
      <w:r>
        <w:rPr>
          <w:rFonts w:hint="eastAsia" w:ascii="宋体"/>
          <w:kern w:val="0"/>
          <w:szCs w:val="21"/>
        </w:rPr>
        <w:t>1、投标人若有其他服务承诺，也将一并执行。</w:t>
      </w:r>
    </w:p>
    <w:p>
      <w:pPr>
        <w:spacing w:line="360" w:lineRule="exact"/>
        <w:ind w:firstLine="570"/>
        <w:rPr>
          <w:rFonts w:hint="eastAsia" w:ascii="宋体"/>
          <w:kern w:val="0"/>
          <w:szCs w:val="21"/>
        </w:rPr>
      </w:pPr>
      <w:r>
        <w:rPr>
          <w:rFonts w:hint="eastAsia" w:ascii="宋体"/>
          <w:kern w:val="0"/>
          <w:szCs w:val="21"/>
        </w:rPr>
        <w:t>2、中标投标人必须将公司的服务热线明确告知采购人。</w:t>
      </w:r>
    </w:p>
    <w:p>
      <w:pPr>
        <w:spacing w:line="360" w:lineRule="exact"/>
        <w:ind w:firstLine="570"/>
        <w:rPr>
          <w:rFonts w:hint="eastAsia" w:ascii="宋体"/>
          <w:kern w:val="0"/>
          <w:szCs w:val="21"/>
        </w:rPr>
      </w:pPr>
      <w:r>
        <w:rPr>
          <w:rFonts w:hint="eastAsia" w:ascii="宋体"/>
          <w:kern w:val="0"/>
          <w:szCs w:val="21"/>
        </w:rPr>
        <w:t>3、采购人应当自采购合同签订之日起七个工作日内，按照有关规定将采购合同副本报三门县</w:t>
      </w:r>
      <w:r>
        <w:rPr>
          <w:rFonts w:hint="eastAsia" w:ascii="宋体"/>
          <w:kern w:val="0"/>
          <w:szCs w:val="21"/>
          <w:lang w:val="en-US" w:eastAsia="zh-CN"/>
        </w:rPr>
        <w:t>珠岙</w:t>
      </w:r>
      <w:r>
        <w:rPr>
          <w:rFonts w:hint="eastAsia" w:ascii="宋体"/>
          <w:kern w:val="0"/>
          <w:szCs w:val="21"/>
        </w:rPr>
        <w:t>镇公共资源交易中心备案。</w:t>
      </w:r>
    </w:p>
    <w:p>
      <w:pPr>
        <w:spacing w:line="360" w:lineRule="exact"/>
        <w:ind w:firstLine="570"/>
        <w:rPr>
          <w:rFonts w:hint="eastAsia" w:ascii="宋体"/>
          <w:kern w:val="0"/>
          <w:szCs w:val="21"/>
        </w:rPr>
      </w:pPr>
      <w:r>
        <w:rPr>
          <w:rFonts w:hint="eastAsia" w:ascii="宋体"/>
          <w:kern w:val="0"/>
          <w:szCs w:val="21"/>
        </w:rPr>
        <w:t>（四）合同的签订及终止：</w:t>
      </w:r>
    </w:p>
    <w:p>
      <w:pPr>
        <w:spacing w:line="360" w:lineRule="exact"/>
        <w:ind w:firstLine="570"/>
        <w:rPr>
          <w:rFonts w:hint="eastAsia" w:ascii="宋体"/>
          <w:kern w:val="0"/>
          <w:szCs w:val="21"/>
        </w:rPr>
      </w:pPr>
      <w:r>
        <w:rPr>
          <w:rFonts w:hint="eastAsia" w:ascii="宋体"/>
          <w:kern w:val="0"/>
          <w:szCs w:val="21"/>
        </w:rPr>
        <w:t>1、有下列情形的，本合同自行解除：</w:t>
      </w:r>
    </w:p>
    <w:p>
      <w:pPr>
        <w:spacing w:line="360" w:lineRule="exact"/>
        <w:ind w:firstLine="570"/>
        <w:rPr>
          <w:rFonts w:hint="eastAsia" w:ascii="宋体"/>
          <w:kern w:val="0"/>
          <w:szCs w:val="21"/>
        </w:rPr>
      </w:pPr>
      <w:r>
        <w:rPr>
          <w:rFonts w:hint="eastAsia" w:ascii="宋体"/>
          <w:kern w:val="0"/>
          <w:szCs w:val="21"/>
        </w:rPr>
        <w:t>（1）因不可抗力及政策性因素，造成合同无法履行的；</w:t>
      </w:r>
    </w:p>
    <w:p>
      <w:pPr>
        <w:spacing w:line="440" w:lineRule="exact"/>
        <w:ind w:firstLine="525" w:firstLineChars="250"/>
        <w:rPr>
          <w:rFonts w:hint="eastAsia" w:ascii="宋体"/>
          <w:kern w:val="0"/>
          <w:szCs w:val="21"/>
        </w:rPr>
      </w:pPr>
      <w:r>
        <w:rPr>
          <w:rFonts w:hint="eastAsia" w:ascii="宋体"/>
          <w:kern w:val="0"/>
          <w:szCs w:val="21"/>
        </w:rPr>
        <w:t>（2）经双方协商一致，自愿解除的。</w:t>
      </w:r>
    </w:p>
    <w:p>
      <w:pPr>
        <w:spacing w:line="360" w:lineRule="exact"/>
        <w:ind w:firstLine="570"/>
        <w:rPr>
          <w:rFonts w:hint="eastAsia" w:ascii="宋体"/>
          <w:kern w:val="0"/>
          <w:szCs w:val="21"/>
        </w:rPr>
      </w:pPr>
      <w:r>
        <w:rPr>
          <w:rFonts w:hint="eastAsia" w:ascii="宋体"/>
          <w:kern w:val="0"/>
          <w:szCs w:val="21"/>
        </w:rPr>
        <w:t>2、有下列情形之一的，采购人有权单方面终止承包合同和扣除当月保洁费。</w:t>
      </w:r>
    </w:p>
    <w:p>
      <w:pPr>
        <w:spacing w:line="360" w:lineRule="exact"/>
        <w:ind w:firstLine="570"/>
        <w:rPr>
          <w:rFonts w:hint="eastAsia" w:ascii="宋体"/>
          <w:kern w:val="0"/>
          <w:szCs w:val="21"/>
        </w:rPr>
      </w:pPr>
      <w:r>
        <w:rPr>
          <w:rFonts w:hint="eastAsia" w:ascii="宋体"/>
          <w:kern w:val="0"/>
          <w:szCs w:val="21"/>
        </w:rPr>
        <w:t>（1）未经采购人同意，中标人擅自转包他人的；</w:t>
      </w:r>
    </w:p>
    <w:p>
      <w:pPr>
        <w:spacing w:line="360" w:lineRule="exact"/>
        <w:ind w:firstLine="570"/>
        <w:rPr>
          <w:rFonts w:hint="eastAsia" w:ascii="宋体"/>
          <w:kern w:val="0"/>
          <w:szCs w:val="21"/>
        </w:rPr>
      </w:pPr>
      <w:r>
        <w:rPr>
          <w:rFonts w:hint="eastAsia" w:ascii="宋体"/>
          <w:kern w:val="0"/>
          <w:szCs w:val="21"/>
        </w:rPr>
        <w:t>（2）投标人违反保洁时间、规定标准要求，每次累计超过20项（处）以上，或月累计违规60项（处）以上；</w:t>
      </w:r>
    </w:p>
    <w:p>
      <w:pPr>
        <w:spacing w:line="360" w:lineRule="exact"/>
        <w:ind w:firstLine="570"/>
        <w:rPr>
          <w:rFonts w:hint="eastAsia" w:ascii="宋体"/>
          <w:kern w:val="0"/>
          <w:szCs w:val="21"/>
        </w:rPr>
      </w:pPr>
      <w:r>
        <w:rPr>
          <w:rFonts w:hint="eastAsia" w:ascii="宋体"/>
          <w:kern w:val="0"/>
          <w:szCs w:val="21"/>
        </w:rPr>
        <w:t>（3）投标人考核卫生质量连续三次以上都达不到合同要求而无法履行的。</w:t>
      </w:r>
    </w:p>
    <w:p>
      <w:pPr>
        <w:spacing w:line="360" w:lineRule="exact"/>
        <w:ind w:firstLine="573"/>
        <w:rPr>
          <w:rFonts w:hint="eastAsia" w:ascii="宋体"/>
          <w:kern w:val="0"/>
          <w:szCs w:val="21"/>
        </w:rPr>
      </w:pPr>
      <w:r>
        <w:rPr>
          <w:rFonts w:hint="eastAsia" w:ascii="宋体"/>
          <w:kern w:val="0"/>
          <w:szCs w:val="21"/>
        </w:rPr>
        <w:t>十、其他事项</w:t>
      </w:r>
    </w:p>
    <w:p>
      <w:pPr>
        <w:spacing w:line="360" w:lineRule="exact"/>
        <w:ind w:firstLine="573"/>
        <w:rPr>
          <w:rFonts w:hint="eastAsia" w:ascii="宋体"/>
          <w:kern w:val="0"/>
          <w:szCs w:val="21"/>
        </w:rPr>
      </w:pPr>
      <w:r>
        <w:rPr>
          <w:rFonts w:hint="eastAsia" w:ascii="宋体"/>
          <w:kern w:val="0"/>
          <w:szCs w:val="21"/>
        </w:rPr>
        <w:t>1、清扫保洁员必须身体健康，年龄必须在65周岁以下。</w:t>
      </w:r>
    </w:p>
    <w:p>
      <w:pPr>
        <w:spacing w:line="440" w:lineRule="exact"/>
        <w:ind w:firstLine="630" w:firstLineChars="300"/>
        <w:rPr>
          <w:rFonts w:hint="eastAsia" w:ascii="宋体"/>
          <w:kern w:val="0"/>
          <w:szCs w:val="21"/>
        </w:rPr>
      </w:pPr>
      <w:r>
        <w:rPr>
          <w:rFonts w:hint="eastAsia" w:ascii="宋体"/>
          <w:kern w:val="0"/>
          <w:szCs w:val="21"/>
        </w:rPr>
        <w:t>2、</w:t>
      </w:r>
      <w:r>
        <w:rPr>
          <w:rFonts w:hint="eastAsia" w:ascii="宋体"/>
          <w:szCs w:val="21"/>
        </w:rPr>
        <w:t>投标人必须与保洁人员签订劳动合同。</w:t>
      </w:r>
    </w:p>
    <w:p>
      <w:pPr>
        <w:spacing w:line="360" w:lineRule="exact"/>
        <w:ind w:firstLine="573"/>
        <w:rPr>
          <w:rFonts w:hint="eastAsia" w:ascii="宋体"/>
          <w:kern w:val="0"/>
          <w:szCs w:val="21"/>
        </w:rPr>
      </w:pPr>
      <w:r>
        <w:rPr>
          <w:rFonts w:hint="eastAsia" w:ascii="宋体"/>
          <w:kern w:val="0"/>
          <w:szCs w:val="21"/>
        </w:rPr>
        <w:t>3、投标人应加强清扫保洁作业安全管理，落实安全事故保险。投标人雇佣人员的一切安全事故及纠纷均由投标人负责。</w:t>
      </w:r>
    </w:p>
    <w:p>
      <w:pPr>
        <w:spacing w:line="360" w:lineRule="exact"/>
        <w:ind w:firstLine="573"/>
        <w:rPr>
          <w:rFonts w:hint="eastAsia" w:ascii="宋体"/>
          <w:kern w:val="0"/>
          <w:szCs w:val="21"/>
        </w:rPr>
      </w:pPr>
      <w:r>
        <w:rPr>
          <w:rFonts w:hint="eastAsia" w:ascii="宋体"/>
          <w:kern w:val="0"/>
          <w:szCs w:val="21"/>
        </w:rPr>
        <w:t>4、投标人如发现运输车辆的抛、漏、滴、洒行为，应及时向有关单位报告，如没有及时报告，造成的后果由投标人负责。</w:t>
      </w:r>
    </w:p>
    <w:p>
      <w:pPr>
        <w:spacing w:line="360" w:lineRule="exact"/>
        <w:ind w:firstLine="573"/>
        <w:rPr>
          <w:rFonts w:hint="eastAsia" w:ascii="宋体"/>
          <w:kern w:val="0"/>
          <w:szCs w:val="21"/>
        </w:rPr>
      </w:pPr>
      <w:r>
        <w:rPr>
          <w:rFonts w:hint="eastAsia" w:ascii="宋体"/>
          <w:kern w:val="0"/>
          <w:szCs w:val="21"/>
        </w:rPr>
        <w:t>5、保洁人员工资应造册，并每个月10号前送到采购人处备案。</w:t>
      </w:r>
    </w:p>
    <w:p>
      <w:pPr>
        <w:spacing w:line="360" w:lineRule="exact"/>
        <w:ind w:firstLine="570"/>
        <w:rPr>
          <w:rFonts w:hint="eastAsia" w:ascii="宋体"/>
          <w:color w:val="000000"/>
          <w:szCs w:val="21"/>
        </w:rPr>
      </w:pPr>
      <w:r>
        <w:rPr>
          <w:rFonts w:hint="eastAsia" w:ascii="宋体"/>
          <w:color w:val="000000"/>
          <w:szCs w:val="21"/>
        </w:rPr>
        <w:t>6、乙方在遇到车辆维修、停运时，须在24小时内向甲方报告备案。</w:t>
      </w:r>
    </w:p>
    <w:p>
      <w:pPr>
        <w:spacing w:line="360" w:lineRule="exact"/>
        <w:ind w:firstLine="573"/>
        <w:rPr>
          <w:rFonts w:hint="eastAsia" w:ascii="宋体"/>
          <w:kern w:val="0"/>
          <w:szCs w:val="21"/>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36"/>
        </w:rPr>
      </w:pPr>
    </w:p>
    <w:p>
      <w:pPr>
        <w:tabs>
          <w:tab w:val="left" w:pos="8280"/>
        </w:tabs>
        <w:autoSpaceDE w:val="0"/>
        <w:autoSpaceDN w:val="0"/>
        <w:adjustRightInd w:val="0"/>
        <w:spacing w:line="360" w:lineRule="auto"/>
        <w:ind w:right="25"/>
        <w:jc w:val="center"/>
        <w:rPr>
          <w:rFonts w:hint="eastAsia" w:ascii="宋体"/>
          <w:b/>
          <w:kern w:val="0"/>
          <w:sz w:val="18"/>
        </w:rPr>
      </w:pPr>
      <w:r>
        <w:rPr>
          <w:rFonts w:hint="eastAsia" w:ascii="宋体"/>
          <w:b/>
          <w:kern w:val="0"/>
          <w:sz w:val="36"/>
        </w:rPr>
        <w:t>第三部分  供应商须知</w:t>
      </w:r>
    </w:p>
    <w:p>
      <w:pPr>
        <w:pStyle w:val="2"/>
        <w:tabs>
          <w:tab w:val="left" w:pos="287"/>
        </w:tabs>
        <w:spacing w:before="360" w:after="0" w:line="288" w:lineRule="auto"/>
        <w:jc w:val="center"/>
        <w:rPr>
          <w:rFonts w:hint="eastAsia" w:ascii="黑体" w:eastAsia="黑体"/>
          <w:bCs w:val="0"/>
          <w:sz w:val="28"/>
          <w:szCs w:val="28"/>
        </w:rPr>
      </w:pPr>
      <w:bookmarkStart w:id="26" w:name="_Toc360715503"/>
      <w:r>
        <w:rPr>
          <w:rFonts w:hint="eastAsia" w:ascii="黑体" w:eastAsia="黑体"/>
          <w:bCs w:val="0"/>
          <w:sz w:val="28"/>
          <w:szCs w:val="28"/>
        </w:rPr>
        <w:t>供应商须知前附表</w:t>
      </w:r>
      <w:bookmarkEnd w:id="26"/>
    </w:p>
    <w:tbl>
      <w:tblPr>
        <w:tblStyle w:val="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542"/>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51" w:type="dxa"/>
            <w:vAlign w:val="center"/>
          </w:tcPr>
          <w:p>
            <w:pPr>
              <w:jc w:val="center"/>
              <w:rPr>
                <w:rFonts w:hint="eastAsia" w:ascii="宋体"/>
                <w:szCs w:val="21"/>
              </w:rPr>
            </w:pPr>
            <w:r>
              <w:rPr>
                <w:rFonts w:hint="eastAsia" w:ascii="宋体"/>
                <w:szCs w:val="21"/>
              </w:rPr>
              <w:t>序号</w:t>
            </w:r>
          </w:p>
        </w:tc>
        <w:tc>
          <w:tcPr>
            <w:tcW w:w="2542" w:type="dxa"/>
            <w:vAlign w:val="center"/>
          </w:tcPr>
          <w:p>
            <w:pPr>
              <w:jc w:val="center"/>
              <w:rPr>
                <w:rFonts w:hint="eastAsia" w:ascii="宋体"/>
                <w:szCs w:val="21"/>
              </w:rPr>
            </w:pPr>
            <w:r>
              <w:rPr>
                <w:rFonts w:hint="eastAsia" w:ascii="宋体"/>
                <w:szCs w:val="21"/>
              </w:rPr>
              <w:t>内  容</w:t>
            </w:r>
          </w:p>
        </w:tc>
        <w:tc>
          <w:tcPr>
            <w:tcW w:w="6346" w:type="dxa"/>
            <w:vAlign w:val="center"/>
          </w:tcPr>
          <w:p>
            <w:pPr>
              <w:jc w:val="center"/>
              <w:rPr>
                <w:rFonts w:hint="eastAsia" w:ascii="宋体"/>
                <w:szCs w:val="21"/>
              </w:rPr>
            </w:pPr>
            <w:r>
              <w:rPr>
                <w:rFonts w:hint="eastAsia" w:asci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1</w:t>
            </w:r>
          </w:p>
        </w:tc>
        <w:tc>
          <w:tcPr>
            <w:tcW w:w="2542" w:type="dxa"/>
            <w:tcBorders>
              <w:bottom w:val="single" w:color="auto" w:sz="4" w:space="0"/>
            </w:tcBorders>
            <w:vAlign w:val="center"/>
          </w:tcPr>
          <w:p>
            <w:pPr>
              <w:jc w:val="center"/>
              <w:rPr>
                <w:rFonts w:hint="eastAsia" w:ascii="宋体"/>
                <w:szCs w:val="21"/>
              </w:rPr>
            </w:pPr>
            <w:r>
              <w:rPr>
                <w:rFonts w:hint="eastAsia" w:ascii="宋体"/>
                <w:szCs w:val="21"/>
              </w:rPr>
              <w:t>项目名称</w:t>
            </w:r>
          </w:p>
        </w:tc>
        <w:tc>
          <w:tcPr>
            <w:tcW w:w="6346" w:type="dxa"/>
            <w:tcBorders>
              <w:bottom w:val="single" w:color="auto" w:sz="4" w:space="0"/>
            </w:tcBorders>
            <w:vAlign w:val="center"/>
          </w:tcPr>
          <w:p>
            <w:pPr>
              <w:jc w:val="both"/>
              <w:rPr>
                <w:rFonts w:hint="eastAsia" w:ascii="宋体"/>
                <w:szCs w:val="21"/>
                <w:lang w:val="en-US"/>
              </w:rPr>
            </w:pPr>
            <w:r>
              <w:rPr>
                <w:rFonts w:hint="eastAsia" w:ascii="宋体"/>
                <w:szCs w:val="21"/>
                <w:lang w:eastAsia="zh-CN"/>
              </w:rPr>
              <w:t>三门县珠岙镇（珠</w:t>
            </w:r>
            <w:r>
              <w:rPr>
                <w:rFonts w:hint="eastAsia" w:ascii="宋体"/>
                <w:szCs w:val="21"/>
                <w:lang w:val="en-US" w:eastAsia="zh-CN"/>
              </w:rPr>
              <w:t>岙</w:t>
            </w:r>
            <w:r>
              <w:rPr>
                <w:rFonts w:hint="eastAsia" w:ascii="宋体"/>
                <w:szCs w:val="21"/>
                <w:lang w:eastAsia="zh-CN"/>
              </w:rPr>
              <w:t>集镇区）</w:t>
            </w:r>
            <w:r>
              <w:rPr>
                <w:rFonts w:hint="eastAsia" w:ascii="宋体"/>
                <w:szCs w:val="21"/>
                <w:lang w:val="en-US" w:eastAsia="zh-CN"/>
              </w:rPr>
              <w:t>保洁服务采购项目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2</w:t>
            </w:r>
          </w:p>
        </w:tc>
        <w:tc>
          <w:tcPr>
            <w:tcW w:w="2542" w:type="dxa"/>
            <w:tcBorders>
              <w:bottom w:val="single" w:color="auto" w:sz="4" w:space="0"/>
            </w:tcBorders>
            <w:vAlign w:val="center"/>
          </w:tcPr>
          <w:p>
            <w:pPr>
              <w:jc w:val="center"/>
              <w:rPr>
                <w:rFonts w:hint="eastAsia" w:ascii="宋体"/>
                <w:szCs w:val="21"/>
              </w:rPr>
            </w:pPr>
            <w:r>
              <w:rPr>
                <w:rFonts w:hint="eastAsia" w:ascii="宋体"/>
                <w:szCs w:val="21"/>
              </w:rPr>
              <w:t>采购单位</w:t>
            </w:r>
          </w:p>
        </w:tc>
        <w:tc>
          <w:tcPr>
            <w:tcW w:w="6346" w:type="dxa"/>
            <w:tcBorders>
              <w:bottom w:val="single" w:color="auto" w:sz="4" w:space="0"/>
            </w:tcBorders>
            <w:vAlign w:val="center"/>
          </w:tcPr>
          <w:p>
            <w:pPr>
              <w:adjustRightInd w:val="0"/>
              <w:snapToGrid w:val="0"/>
              <w:rPr>
                <w:rFonts w:hint="eastAsia" w:ascii="宋体" w:eastAsia="宋体"/>
                <w:szCs w:val="21"/>
                <w:lang w:eastAsia="zh-CN"/>
              </w:rPr>
            </w:pPr>
            <w:r>
              <w:rPr>
                <w:rFonts w:hint="eastAsia" w:ascii="宋体"/>
                <w:szCs w:val="21"/>
                <w:lang w:eastAsia="zh-CN"/>
              </w:rPr>
              <w:t>三门县珠岙镇人民政府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3</w:t>
            </w:r>
          </w:p>
        </w:tc>
        <w:tc>
          <w:tcPr>
            <w:tcW w:w="2542" w:type="dxa"/>
            <w:tcBorders>
              <w:bottom w:val="single" w:color="auto" w:sz="4" w:space="0"/>
            </w:tcBorders>
            <w:vAlign w:val="center"/>
          </w:tcPr>
          <w:p>
            <w:pPr>
              <w:jc w:val="center"/>
              <w:rPr>
                <w:rFonts w:hint="eastAsia" w:ascii="宋体"/>
                <w:szCs w:val="21"/>
              </w:rPr>
            </w:pPr>
            <w:r>
              <w:rPr>
                <w:rFonts w:hint="eastAsia" w:ascii="宋体"/>
                <w:szCs w:val="21"/>
              </w:rPr>
              <w:t>服务地点</w:t>
            </w:r>
          </w:p>
        </w:tc>
        <w:tc>
          <w:tcPr>
            <w:tcW w:w="6346" w:type="dxa"/>
            <w:tcBorders>
              <w:bottom w:val="single" w:color="auto" w:sz="4" w:space="0"/>
            </w:tcBorders>
            <w:vAlign w:val="center"/>
          </w:tcPr>
          <w:p>
            <w:pPr>
              <w:adjustRightInd w:val="0"/>
              <w:snapToGrid w:val="0"/>
              <w:rPr>
                <w:rFonts w:hint="eastAsia" w:ascii="宋体" w:eastAsia="宋体"/>
                <w:szCs w:val="21"/>
                <w:lang w:eastAsia="zh-CN"/>
              </w:rPr>
            </w:pPr>
            <w:r>
              <w:rPr>
                <w:rFonts w:hint="eastAsia" w:ascii="宋体"/>
                <w:szCs w:val="21"/>
                <w:lang w:val="en-US" w:eastAsia="zh-CN"/>
              </w:rPr>
              <w:t>东到派出所门口，西至封马岭，包括</w:t>
            </w:r>
            <w:r>
              <w:rPr>
                <w:rFonts w:hint="eastAsia" w:ascii="宋体"/>
                <w:kern w:val="0"/>
                <w:szCs w:val="21"/>
              </w:rPr>
              <w:t>珠岙镇</w:t>
            </w:r>
            <w:r>
              <w:rPr>
                <w:rFonts w:hint="eastAsia"/>
                <w:kern w:val="0"/>
                <w:szCs w:val="21"/>
              </w:rPr>
              <w:t>珠溪路、珠岙小学、珠岙镇政府路、珠岙老区、珠岙新区（丁家里叶）、珠岙中学路、珠岙菜场公共厕所、珠岙中转站</w:t>
            </w:r>
            <w:r>
              <w:rPr>
                <w:rFonts w:hint="eastAsia"/>
                <w:kern w:val="0"/>
                <w:szCs w:val="21"/>
                <w:lang w:val="en-US" w:eastAsia="zh-CN"/>
              </w:rPr>
              <w:t>必须专门配一个工作人员（确保每天在岗），</w:t>
            </w:r>
            <w:r>
              <w:rPr>
                <w:rFonts w:hint="eastAsia"/>
                <w:kern w:val="0"/>
                <w:szCs w:val="21"/>
              </w:rPr>
              <w:t>珠岙横溪路、珠岙新农贸市场广场、西陈祥里路段、珠岙马尾巷、珠岙花坛周边至祥里桥头香溪路口、坎头路口至祥里桥、珠溪路（祥里村与珠岙村交界的马尾巷）花坛至桥头为止路面保洁</w:t>
            </w:r>
            <w:r>
              <w:rPr>
                <w:rFonts w:hint="eastAsia" w:ascii="宋体"/>
                <w:kern w:val="0"/>
                <w:szCs w:val="21"/>
              </w:rPr>
              <w:t>、</w:t>
            </w:r>
            <w:r>
              <w:rPr>
                <w:rFonts w:hint="eastAsia"/>
                <w:kern w:val="0"/>
                <w:szCs w:val="21"/>
              </w:rPr>
              <w:t>沿溪路</w:t>
            </w:r>
            <w:r>
              <w:rPr>
                <w:rFonts w:hint="eastAsia"/>
                <w:kern w:val="0"/>
                <w:szCs w:val="21"/>
                <w:lang w:eastAsia="zh-CN"/>
              </w:rPr>
              <w:t>，以及珠岙镇辖区范围内等都要保洁卫生（详细见保洁范围图纸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4</w:t>
            </w:r>
          </w:p>
        </w:tc>
        <w:tc>
          <w:tcPr>
            <w:tcW w:w="2542" w:type="dxa"/>
            <w:tcBorders>
              <w:bottom w:val="single" w:color="auto" w:sz="4" w:space="0"/>
            </w:tcBorders>
            <w:vAlign w:val="center"/>
          </w:tcPr>
          <w:p>
            <w:pPr>
              <w:jc w:val="center"/>
              <w:rPr>
                <w:rFonts w:hint="eastAsia" w:ascii="宋体"/>
                <w:szCs w:val="21"/>
              </w:rPr>
            </w:pPr>
            <w:r>
              <w:rPr>
                <w:rFonts w:hint="eastAsia" w:ascii="宋体"/>
                <w:szCs w:val="21"/>
              </w:rPr>
              <w:t>采购资金来源</w:t>
            </w:r>
          </w:p>
        </w:tc>
        <w:tc>
          <w:tcPr>
            <w:tcW w:w="6346" w:type="dxa"/>
            <w:tcBorders>
              <w:bottom w:val="single" w:color="auto" w:sz="4" w:space="0"/>
            </w:tcBorders>
            <w:vAlign w:val="center"/>
          </w:tcPr>
          <w:p>
            <w:pPr>
              <w:adjustRightInd w:val="0"/>
              <w:snapToGrid w:val="0"/>
              <w:rPr>
                <w:rFonts w:hint="eastAsia" w:ascii="宋体"/>
                <w:szCs w:val="21"/>
              </w:rPr>
            </w:pPr>
            <w:r>
              <w:rPr>
                <w:rFonts w:hint="eastAsia" w:asci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5</w:t>
            </w:r>
          </w:p>
        </w:tc>
        <w:tc>
          <w:tcPr>
            <w:tcW w:w="2542" w:type="dxa"/>
            <w:tcBorders>
              <w:bottom w:val="single" w:color="auto" w:sz="4" w:space="0"/>
            </w:tcBorders>
            <w:vAlign w:val="center"/>
          </w:tcPr>
          <w:p>
            <w:pPr>
              <w:jc w:val="center"/>
              <w:rPr>
                <w:rFonts w:hint="eastAsia" w:ascii="宋体"/>
                <w:szCs w:val="21"/>
              </w:rPr>
            </w:pPr>
            <w:r>
              <w:rPr>
                <w:rFonts w:hint="eastAsia" w:ascii="宋体"/>
                <w:szCs w:val="21"/>
              </w:rPr>
              <w:t>采购内容</w:t>
            </w:r>
          </w:p>
        </w:tc>
        <w:tc>
          <w:tcPr>
            <w:tcW w:w="6346" w:type="dxa"/>
            <w:tcBorders>
              <w:bottom w:val="single" w:color="auto" w:sz="4" w:space="0"/>
            </w:tcBorders>
            <w:vAlign w:val="center"/>
          </w:tcPr>
          <w:p>
            <w:pPr>
              <w:jc w:val="left"/>
              <w:rPr>
                <w:rFonts w:hint="eastAsia" w:ascii="宋体"/>
                <w:spacing w:val="10"/>
              </w:rPr>
            </w:pPr>
            <w:r>
              <w:rPr>
                <w:rFonts w:hint="eastAsia"/>
                <w:kern w:val="0"/>
                <w:szCs w:val="21"/>
              </w:rPr>
              <w:t>三门县</w:t>
            </w:r>
            <w:r>
              <w:rPr>
                <w:rFonts w:hint="eastAsia"/>
                <w:kern w:val="0"/>
                <w:szCs w:val="21"/>
                <w:lang w:eastAsia="zh-CN"/>
              </w:rPr>
              <w:t>珠岙镇</w:t>
            </w:r>
            <w:r>
              <w:rPr>
                <w:rFonts w:hint="eastAsia"/>
                <w:kern w:val="0"/>
                <w:szCs w:val="21"/>
              </w:rPr>
              <w:t>（</w:t>
            </w:r>
            <w:r>
              <w:rPr>
                <w:rFonts w:hint="eastAsia" w:ascii="宋体"/>
                <w:kern w:val="0"/>
                <w:szCs w:val="21"/>
                <w:u w:val="none"/>
                <w:lang w:eastAsia="zh-CN"/>
              </w:rPr>
              <w:t>珠岙集镇区</w:t>
            </w:r>
            <w:r>
              <w:rPr>
                <w:rFonts w:hint="eastAsia"/>
                <w:kern w:val="0"/>
                <w:szCs w:val="21"/>
              </w:rPr>
              <w:t>）承包范围内的道路保洁，主干道路边建筑物构建物、市政设施等各类设施上喷涂的各类“牛皮藓”清除，垃圾收集清运、绿化养护等环卫保洁服务。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6"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6</w:t>
            </w:r>
          </w:p>
        </w:tc>
        <w:tc>
          <w:tcPr>
            <w:tcW w:w="2542" w:type="dxa"/>
            <w:tcBorders>
              <w:bottom w:val="single" w:color="auto" w:sz="4" w:space="0"/>
            </w:tcBorders>
            <w:vAlign w:val="center"/>
          </w:tcPr>
          <w:p>
            <w:pPr>
              <w:jc w:val="center"/>
              <w:rPr>
                <w:rFonts w:hint="eastAsia" w:ascii="宋体"/>
                <w:szCs w:val="21"/>
              </w:rPr>
            </w:pPr>
            <w:r>
              <w:rPr>
                <w:rFonts w:hint="eastAsia" w:ascii="宋体"/>
                <w:szCs w:val="21"/>
              </w:rPr>
              <w:t>合格的供应商要求</w:t>
            </w:r>
          </w:p>
        </w:tc>
        <w:tc>
          <w:tcPr>
            <w:tcW w:w="6346" w:type="dxa"/>
            <w:tcBorders>
              <w:bottom w:val="single" w:color="auto" w:sz="4" w:space="0"/>
            </w:tcBorders>
            <w:vAlign w:val="center"/>
          </w:tcPr>
          <w:p>
            <w:pPr>
              <w:rPr>
                <w:rFonts w:hint="eastAsia"/>
                <w:color w:val="000000"/>
                <w:szCs w:val="21"/>
              </w:rPr>
            </w:pPr>
            <w:r>
              <w:rPr>
                <w:rFonts w:hint="eastAsia"/>
                <w:color w:val="000000"/>
                <w:szCs w:val="21"/>
              </w:rPr>
              <w:t>1）符合《中华人民共和国政府采购法》第二十二条规定供应商资格条件；</w:t>
            </w:r>
          </w:p>
          <w:p>
            <w:pPr>
              <w:rPr>
                <w:rFonts w:hint="eastAsia"/>
                <w:color w:val="000000"/>
                <w:szCs w:val="21"/>
              </w:rPr>
            </w:pPr>
            <w:r>
              <w:rPr>
                <w:rFonts w:hint="eastAsia"/>
                <w:color w:val="000000"/>
                <w:szCs w:val="21"/>
              </w:rPr>
              <w:t>2）具有独立法人资格，具有独立承担民事责任的能力；</w:t>
            </w:r>
          </w:p>
          <w:p>
            <w:pPr>
              <w:tabs>
                <w:tab w:val="left" w:pos="180"/>
                <w:tab w:val="left" w:pos="360"/>
                <w:tab w:val="left" w:pos="540"/>
                <w:tab w:val="left" w:pos="8280"/>
              </w:tabs>
              <w:autoSpaceDE w:val="0"/>
              <w:autoSpaceDN w:val="0"/>
              <w:adjustRightInd w:val="0"/>
              <w:spacing w:before="100"/>
              <w:ind w:right="23"/>
              <w:jc w:val="left"/>
              <w:rPr>
                <w:rFonts w:hint="eastAsia"/>
                <w:color w:val="000000"/>
                <w:szCs w:val="21"/>
              </w:rPr>
            </w:pPr>
            <w:r>
              <w:rPr>
                <w:rFonts w:hint="eastAsia"/>
                <w:color w:val="000000"/>
                <w:szCs w:val="21"/>
              </w:rPr>
              <w:t>3）本项目供应商特定条件：经营范围中具有环卫保洁服务内容的独立法人企业。</w:t>
            </w:r>
          </w:p>
          <w:p>
            <w:pPr>
              <w:tabs>
                <w:tab w:val="left" w:pos="75"/>
                <w:tab w:val="left" w:pos="8280"/>
              </w:tabs>
              <w:autoSpaceDE w:val="0"/>
              <w:autoSpaceDN w:val="0"/>
              <w:adjustRightInd w:val="0"/>
              <w:spacing w:before="100"/>
              <w:ind w:right="23"/>
              <w:jc w:val="left"/>
              <w:rPr>
                <w:rFonts w:hint="eastAsia" w:ascii="宋体"/>
                <w:szCs w:val="21"/>
              </w:rPr>
            </w:pPr>
            <w:r>
              <w:rPr>
                <w:rFonts w:hint="eastAsia"/>
                <w:color w:val="000000"/>
                <w:szCs w:val="21"/>
              </w:rPr>
              <w:tab/>
            </w:r>
            <w:r>
              <w:rPr>
                <w:rFonts w:hint="eastAsia"/>
                <w:color w:val="000000"/>
                <w:szCs w:val="21"/>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7</w:t>
            </w:r>
          </w:p>
        </w:tc>
        <w:tc>
          <w:tcPr>
            <w:tcW w:w="2542" w:type="dxa"/>
            <w:tcBorders>
              <w:bottom w:val="single" w:color="auto" w:sz="4" w:space="0"/>
            </w:tcBorders>
            <w:vAlign w:val="center"/>
          </w:tcPr>
          <w:p>
            <w:pPr>
              <w:jc w:val="center"/>
              <w:rPr>
                <w:rFonts w:hint="eastAsia" w:ascii="宋体"/>
                <w:szCs w:val="21"/>
              </w:rPr>
            </w:pPr>
            <w:r>
              <w:rPr>
                <w:rFonts w:hint="eastAsia" w:ascii="宋体"/>
                <w:szCs w:val="21"/>
              </w:rPr>
              <w:t>采购方式</w:t>
            </w:r>
          </w:p>
        </w:tc>
        <w:tc>
          <w:tcPr>
            <w:tcW w:w="6346" w:type="dxa"/>
            <w:tcBorders>
              <w:bottom w:val="single" w:color="auto" w:sz="4" w:space="0"/>
            </w:tcBorders>
            <w:vAlign w:val="center"/>
          </w:tcPr>
          <w:p>
            <w:pPr>
              <w:adjustRightInd w:val="0"/>
              <w:snapToGrid w:val="0"/>
              <w:rPr>
                <w:rFonts w:hint="eastAsia" w:ascii="宋体"/>
                <w:szCs w:val="21"/>
              </w:rPr>
            </w:pPr>
            <w:r>
              <w:rPr>
                <w:rFonts w:hint="eastAsia" w:asci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8</w:t>
            </w:r>
          </w:p>
        </w:tc>
        <w:tc>
          <w:tcPr>
            <w:tcW w:w="2542" w:type="dxa"/>
            <w:tcBorders>
              <w:bottom w:val="single" w:color="auto" w:sz="4" w:space="0"/>
            </w:tcBorders>
            <w:vAlign w:val="center"/>
          </w:tcPr>
          <w:p>
            <w:pPr>
              <w:jc w:val="center"/>
              <w:rPr>
                <w:rFonts w:hint="eastAsia"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上限价</w:t>
            </w:r>
          </w:p>
        </w:tc>
        <w:tc>
          <w:tcPr>
            <w:tcW w:w="6346" w:type="dxa"/>
            <w:tcBorders>
              <w:bottom w:val="single" w:color="auto" w:sz="4" w:space="0"/>
            </w:tcBorders>
            <w:vAlign w:val="center"/>
          </w:tcPr>
          <w:p>
            <w:pPr>
              <w:adjustRightInd w:val="0"/>
              <w:snapToGrid w:val="0"/>
              <w:rPr>
                <w:rFonts w:hint="eastAsia" w:ascii="宋体"/>
                <w:color w:val="000000" w:themeColor="text1"/>
                <w:szCs w:val="21"/>
                <w:u w:val="single"/>
                <w14:textFill>
                  <w14:solidFill>
                    <w14:schemeClr w14:val="tx1"/>
                  </w14:solidFill>
                </w14:textFill>
              </w:rPr>
            </w:pPr>
            <w:r>
              <w:rPr>
                <w:rFonts w:hint="eastAsia" w:ascii="宋体"/>
                <w:color w:val="000000" w:themeColor="text1"/>
                <w:szCs w:val="21"/>
                <w14:textFill>
                  <w14:solidFill>
                    <w14:schemeClr w14:val="tx1"/>
                  </w14:solidFill>
                </w14:textFill>
              </w:rPr>
              <w:t>人民币</w:t>
            </w:r>
            <w:r>
              <w:rPr>
                <w:rFonts w:hint="eastAsia" w:ascii="宋体"/>
                <w:color w:val="000000" w:themeColor="text1"/>
                <w:szCs w:val="21"/>
                <w:lang w:val="en-US" w:eastAsia="zh-CN"/>
                <w14:textFill>
                  <w14:solidFill>
                    <w14:schemeClr w14:val="tx1"/>
                  </w14:solidFill>
                </w14:textFill>
              </w:rPr>
              <w:t xml:space="preserve"> 30 </w:t>
            </w:r>
            <w:r>
              <w:rPr>
                <w:rFonts w:hint="eastAsia" w:ascii="宋体"/>
                <w:color w:val="000000" w:themeColor="text1"/>
                <w:szCs w:val="21"/>
                <w14:textFill>
                  <w14:solidFill>
                    <w14:schemeClr w14:val="tx1"/>
                  </w14:solidFill>
                </w14:textFill>
              </w:rPr>
              <w:t>万元/每年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9</w:t>
            </w:r>
          </w:p>
        </w:tc>
        <w:tc>
          <w:tcPr>
            <w:tcW w:w="2542" w:type="dxa"/>
            <w:tcBorders>
              <w:bottom w:val="single" w:color="auto" w:sz="4" w:space="0"/>
            </w:tcBorders>
            <w:vAlign w:val="center"/>
          </w:tcPr>
          <w:p>
            <w:pPr>
              <w:adjustRightInd w:val="0"/>
              <w:snapToGrid w:val="0"/>
              <w:jc w:val="center"/>
              <w:rPr>
                <w:rFonts w:hint="eastAsia" w:ascii="宋体"/>
                <w:szCs w:val="21"/>
              </w:rPr>
            </w:pPr>
            <w:r>
              <w:rPr>
                <w:rFonts w:hint="eastAsia" w:ascii="宋体"/>
                <w:szCs w:val="21"/>
              </w:rPr>
              <w:t>服务期要求</w:t>
            </w:r>
          </w:p>
        </w:tc>
        <w:tc>
          <w:tcPr>
            <w:tcW w:w="6346" w:type="dxa"/>
            <w:tcBorders>
              <w:bottom w:val="single" w:color="auto" w:sz="4" w:space="0"/>
            </w:tcBorders>
            <w:vAlign w:val="center"/>
          </w:tcPr>
          <w:p>
            <w:pPr>
              <w:adjustRightInd w:val="0"/>
              <w:snapToGrid w:val="0"/>
              <w:rPr>
                <w:rFonts w:hint="eastAsia" w:ascii="宋体"/>
                <w:kern w:val="0"/>
                <w:szCs w:val="21"/>
              </w:rPr>
            </w:pPr>
            <w:r>
              <w:rPr>
                <w:rFonts w:hint="eastAsia" w:ascii="宋体"/>
                <w:kern w:val="0"/>
                <w:szCs w:val="21"/>
                <w:lang w:val="en-US" w:eastAsia="zh-CN"/>
              </w:rPr>
              <w:t>1</w:t>
            </w:r>
            <w:r>
              <w:rPr>
                <w:rFonts w:hint="eastAsia" w:ascii="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51" w:type="dxa"/>
            <w:vAlign w:val="center"/>
          </w:tcPr>
          <w:p>
            <w:pPr>
              <w:jc w:val="center"/>
              <w:rPr>
                <w:rFonts w:hint="eastAsia" w:ascii="宋体"/>
                <w:szCs w:val="21"/>
              </w:rPr>
            </w:pPr>
            <w:r>
              <w:rPr>
                <w:rFonts w:hint="eastAsia" w:ascii="宋体"/>
                <w:szCs w:val="21"/>
              </w:rPr>
              <w:t>10</w:t>
            </w:r>
          </w:p>
        </w:tc>
        <w:tc>
          <w:tcPr>
            <w:tcW w:w="2542" w:type="dxa"/>
            <w:vAlign w:val="center"/>
          </w:tcPr>
          <w:p>
            <w:pPr>
              <w:jc w:val="center"/>
              <w:rPr>
                <w:rFonts w:hint="eastAsia" w:ascii="宋体"/>
                <w:szCs w:val="21"/>
              </w:rPr>
            </w:pPr>
            <w:r>
              <w:rPr>
                <w:rFonts w:hint="eastAsia" w:ascii="宋体"/>
                <w:szCs w:val="21"/>
              </w:rPr>
              <w:t>投标保证金</w:t>
            </w:r>
          </w:p>
        </w:tc>
        <w:tc>
          <w:tcPr>
            <w:tcW w:w="6346" w:type="dxa"/>
            <w:vAlign w:val="center"/>
          </w:tcPr>
          <w:p>
            <w:pPr>
              <w:tabs>
                <w:tab w:val="left" w:pos="180"/>
                <w:tab w:val="left" w:pos="360"/>
                <w:tab w:val="left" w:pos="540"/>
                <w:tab w:val="left" w:pos="8280"/>
              </w:tabs>
              <w:adjustRightInd w:val="0"/>
              <w:rPr>
                <w:rFonts w:hint="eastAsia" w:ascii="宋体"/>
                <w:szCs w:val="21"/>
              </w:rPr>
            </w:pPr>
            <w:r>
              <w:rPr>
                <w:rFonts w:hint="eastAsia" w:ascii="宋体"/>
                <w:szCs w:val="21"/>
              </w:rPr>
              <w:t>1、投标保证金的形式：现金。</w:t>
            </w:r>
          </w:p>
          <w:p>
            <w:pPr>
              <w:tabs>
                <w:tab w:val="left" w:pos="180"/>
                <w:tab w:val="left" w:pos="360"/>
                <w:tab w:val="left" w:pos="540"/>
                <w:tab w:val="left" w:pos="8280"/>
              </w:tabs>
              <w:adjustRightInd w:val="0"/>
              <w:rPr>
                <w:rFonts w:hint="eastAsia" w:ascii="宋体"/>
                <w:szCs w:val="21"/>
              </w:rPr>
            </w:pPr>
            <w:r>
              <w:rPr>
                <w:rFonts w:hint="eastAsia" w:ascii="宋体"/>
                <w:szCs w:val="21"/>
              </w:rPr>
              <w:t>2、投标保证金金额：</w:t>
            </w:r>
            <w:r>
              <w:rPr>
                <w:rFonts w:hint="eastAsia" w:ascii="宋体"/>
                <w:color w:val="000000" w:themeColor="text1"/>
                <w:szCs w:val="21"/>
                <w14:textFill>
                  <w14:solidFill>
                    <w14:schemeClr w14:val="tx1"/>
                  </w14:solidFill>
                </w14:textFill>
              </w:rPr>
              <w:t>人民币</w:t>
            </w:r>
            <w:r>
              <w:rPr>
                <w:rFonts w:hint="eastAsia" w:ascii="宋体"/>
                <w:color w:val="000000" w:themeColor="text1"/>
                <w:szCs w:val="21"/>
                <w:u w:val="single"/>
                <w14:textFill>
                  <w14:solidFill>
                    <w14:schemeClr w14:val="tx1"/>
                  </w14:solidFill>
                </w14:textFill>
              </w:rPr>
              <w:t xml:space="preserve"> </w:t>
            </w:r>
            <w:r>
              <w:rPr>
                <w:rFonts w:hint="eastAsia" w:ascii="宋体"/>
                <w:color w:val="000000" w:themeColor="text1"/>
                <w:szCs w:val="21"/>
                <w:u w:val="single"/>
                <w:lang w:val="en-US" w:eastAsia="zh-CN"/>
                <w14:textFill>
                  <w14:solidFill>
                    <w14:schemeClr w14:val="tx1"/>
                  </w14:solidFill>
                </w14:textFill>
              </w:rPr>
              <w:t>叁仟</w:t>
            </w:r>
            <w:r>
              <w:rPr>
                <w:rFonts w:hint="eastAsia" w:ascii="宋体"/>
                <w:color w:val="000000" w:themeColor="text1"/>
                <w:szCs w:val="21"/>
                <w14:textFill>
                  <w14:solidFill>
                    <w14:schemeClr w14:val="tx1"/>
                  </w14:solidFill>
                </w14:textFill>
              </w:rPr>
              <w:t>元整（¥</w:t>
            </w:r>
            <w:r>
              <w:rPr>
                <w:rFonts w:hint="eastAsia" w:ascii="宋体"/>
                <w:color w:val="000000" w:themeColor="text1"/>
                <w:szCs w:val="21"/>
                <w:u w:val="single"/>
                <w14:textFill>
                  <w14:solidFill>
                    <w14:schemeClr w14:val="tx1"/>
                  </w14:solidFill>
                </w14:textFill>
              </w:rPr>
              <w:t xml:space="preserve"> </w:t>
            </w:r>
            <w:r>
              <w:rPr>
                <w:rFonts w:hint="eastAsia" w:ascii="宋体"/>
                <w:color w:val="000000" w:themeColor="text1"/>
                <w:szCs w:val="21"/>
                <w:u w:val="single"/>
                <w:lang w:val="en-US" w:eastAsia="zh-CN"/>
                <w14:textFill>
                  <w14:solidFill>
                    <w14:schemeClr w14:val="tx1"/>
                  </w14:solidFill>
                </w14:textFill>
              </w:rPr>
              <w:t xml:space="preserve">3000 </w:t>
            </w:r>
            <w:r>
              <w:rPr>
                <w:rFonts w:hint="eastAsia" w:ascii="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11</w:t>
            </w:r>
          </w:p>
        </w:tc>
        <w:tc>
          <w:tcPr>
            <w:tcW w:w="2542" w:type="dxa"/>
            <w:tcBorders>
              <w:bottom w:val="single" w:color="auto" w:sz="4" w:space="0"/>
            </w:tcBorders>
            <w:vAlign w:val="center"/>
          </w:tcPr>
          <w:p>
            <w:pPr>
              <w:widowControl/>
              <w:spacing w:line="360" w:lineRule="auto"/>
              <w:jc w:val="center"/>
              <w:rPr>
                <w:rFonts w:hint="eastAsia" w:ascii="宋体"/>
                <w:szCs w:val="21"/>
              </w:rPr>
            </w:pPr>
            <w:r>
              <w:rPr>
                <w:rFonts w:hint="eastAsia" w:ascii="宋体"/>
                <w:szCs w:val="21"/>
              </w:rPr>
              <w:t>响应文件的份数</w:t>
            </w:r>
          </w:p>
        </w:tc>
        <w:tc>
          <w:tcPr>
            <w:tcW w:w="6346" w:type="dxa"/>
            <w:tcBorders>
              <w:bottom w:val="single" w:color="auto" w:sz="4" w:space="0"/>
            </w:tcBorders>
            <w:vAlign w:val="center"/>
          </w:tcPr>
          <w:p>
            <w:pPr>
              <w:widowControl/>
              <w:spacing w:line="360" w:lineRule="auto"/>
              <w:rPr>
                <w:rFonts w:hint="eastAsia" w:ascii="宋体"/>
                <w:szCs w:val="21"/>
              </w:rPr>
            </w:pPr>
            <w:r>
              <w:rPr>
                <w:rFonts w:hint="eastAsia" w:ascii="宋体"/>
                <w:szCs w:val="21"/>
              </w:rPr>
              <w:t>正本</w:t>
            </w:r>
            <w:r>
              <w:rPr>
                <w:rFonts w:hint="eastAsia" w:ascii="宋体"/>
                <w:szCs w:val="21"/>
                <w:u w:val="single"/>
              </w:rPr>
              <w:t>1</w:t>
            </w:r>
            <w:r>
              <w:rPr>
                <w:rFonts w:hint="eastAsia" w:ascii="宋体"/>
                <w:szCs w:val="21"/>
              </w:rPr>
              <w:t>份；副本</w:t>
            </w:r>
            <w:r>
              <w:rPr>
                <w:rFonts w:hint="eastAsia" w:ascii="宋体"/>
                <w:szCs w:val="21"/>
                <w:u w:val="single"/>
              </w:rPr>
              <w:t>4</w:t>
            </w:r>
            <w:r>
              <w:rPr>
                <w:rFonts w:hint="eastAsia" w:ascii="宋体"/>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12</w:t>
            </w:r>
          </w:p>
        </w:tc>
        <w:tc>
          <w:tcPr>
            <w:tcW w:w="2542" w:type="dxa"/>
            <w:tcBorders>
              <w:bottom w:val="single" w:color="auto" w:sz="4" w:space="0"/>
            </w:tcBorders>
            <w:vAlign w:val="center"/>
          </w:tcPr>
          <w:p>
            <w:pPr>
              <w:widowControl/>
              <w:spacing w:line="360" w:lineRule="auto"/>
              <w:jc w:val="center"/>
              <w:rPr>
                <w:rFonts w:hint="eastAsia" w:ascii="宋体"/>
                <w:szCs w:val="21"/>
              </w:rPr>
            </w:pPr>
            <w:r>
              <w:rPr>
                <w:rFonts w:hint="eastAsia" w:ascii="宋体"/>
                <w:szCs w:val="21"/>
              </w:rPr>
              <w:t>响应文件的提交</w:t>
            </w:r>
          </w:p>
        </w:tc>
        <w:tc>
          <w:tcPr>
            <w:tcW w:w="6346" w:type="dxa"/>
            <w:tcBorders>
              <w:bottom w:val="single" w:color="auto" w:sz="4" w:space="0"/>
            </w:tcBorders>
            <w:vAlign w:val="top"/>
          </w:tcPr>
          <w:p>
            <w:pPr>
              <w:widowControl/>
              <w:spacing w:line="360" w:lineRule="auto"/>
              <w:jc w:val="lef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截止</w:t>
            </w:r>
            <w:r>
              <w:rPr>
                <w:rFonts w:hint="eastAsia" w:ascii="宋体"/>
                <w:color w:val="000000" w:themeColor="text1"/>
                <w:szCs w:val="21"/>
                <w14:textFill>
                  <w14:solidFill>
                    <w14:schemeClr w14:val="tx1"/>
                  </w14:solidFill>
                </w14:textFill>
              </w:rPr>
              <w:t>时间：201</w:t>
            </w:r>
            <w:r>
              <w:rPr>
                <w:rFonts w:hint="eastAsia" w:ascii="宋体"/>
                <w:color w:val="000000" w:themeColor="text1"/>
                <w:szCs w:val="21"/>
                <w:lang w:val="en-US" w:eastAsia="zh-CN"/>
                <w14:textFill>
                  <w14:solidFill>
                    <w14:schemeClr w14:val="tx1"/>
                  </w14:solidFill>
                </w14:textFill>
              </w:rPr>
              <w:t>8</w:t>
            </w:r>
            <w:r>
              <w:rPr>
                <w:rFonts w:hint="eastAsia" w:ascii="宋体"/>
                <w:color w:val="000000" w:themeColor="text1"/>
                <w:szCs w:val="21"/>
                <w14:textFill>
                  <w14:solidFill>
                    <w14:schemeClr w14:val="tx1"/>
                  </w14:solidFill>
                </w14:textFill>
              </w:rPr>
              <w:t>年</w:t>
            </w:r>
            <w:r>
              <w:rPr>
                <w:rFonts w:hint="eastAsia" w:ascii="宋体"/>
                <w:color w:val="000000" w:themeColor="text1"/>
                <w:szCs w:val="21"/>
                <w:lang w:val="en-US" w:eastAsia="zh-CN"/>
                <w14:textFill>
                  <w14:solidFill>
                    <w14:schemeClr w14:val="tx1"/>
                  </w14:solidFill>
                </w14:textFill>
              </w:rPr>
              <w:t>9</w:t>
            </w:r>
            <w:r>
              <w:rPr>
                <w:rFonts w:hint="eastAsia" w:ascii="宋体"/>
                <w:color w:val="000000" w:themeColor="text1"/>
                <w:szCs w:val="21"/>
                <w14:textFill>
                  <w14:solidFill>
                    <w14:schemeClr w14:val="tx1"/>
                  </w14:solidFill>
                </w14:textFill>
              </w:rPr>
              <w:t>月</w:t>
            </w:r>
            <w:r>
              <w:rPr>
                <w:rFonts w:hint="eastAsia" w:ascii="宋体"/>
                <w:color w:val="000000" w:themeColor="text1"/>
                <w:szCs w:val="21"/>
                <w:lang w:val="en-US" w:eastAsia="zh-CN"/>
                <w14:textFill>
                  <w14:solidFill>
                    <w14:schemeClr w14:val="tx1"/>
                  </w14:solidFill>
                </w14:textFill>
              </w:rPr>
              <w:t>30</w:t>
            </w:r>
            <w:r>
              <w:rPr>
                <w:rFonts w:hint="eastAsia" w:ascii="宋体"/>
                <w:color w:val="000000" w:themeColor="text1"/>
                <w:szCs w:val="21"/>
                <w14:textFill>
                  <w14:solidFill>
                    <w14:schemeClr w14:val="tx1"/>
                  </w14:solidFill>
                </w14:textFill>
              </w:rPr>
              <w:t xml:space="preserve"> 日上午</w:t>
            </w:r>
            <w:r>
              <w:rPr>
                <w:rFonts w:hint="eastAsia" w:ascii="宋体"/>
                <w:color w:val="000000" w:themeColor="text1"/>
                <w:szCs w:val="21"/>
                <w:lang w:val="en-US" w:eastAsia="zh-CN"/>
                <w14:textFill>
                  <w14:solidFill>
                    <w14:schemeClr w14:val="tx1"/>
                  </w14:solidFill>
                </w14:textFill>
              </w:rPr>
              <w:t>10</w:t>
            </w:r>
            <w:r>
              <w:rPr>
                <w:rFonts w:hint="eastAsia" w:ascii="宋体"/>
                <w:color w:val="000000" w:themeColor="text1"/>
                <w:szCs w:val="21"/>
                <w14:textFill>
                  <w14:solidFill>
                    <w14:schemeClr w14:val="tx1"/>
                  </w14:solidFill>
                </w14:textFill>
              </w:rPr>
              <w:t>:00分</w:t>
            </w:r>
          </w:p>
          <w:p>
            <w:pPr>
              <w:widowControl/>
              <w:spacing w:line="360" w:lineRule="auto"/>
              <w:jc w:val="lef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提交地点：三门县</w:t>
            </w:r>
            <w:r>
              <w:rPr>
                <w:rFonts w:hint="eastAsia" w:ascii="宋体" w:cs="宋体"/>
                <w:color w:val="000000" w:themeColor="text1"/>
                <w:kern w:val="0"/>
                <w:szCs w:val="21"/>
                <w:lang w:val="en-US" w:eastAsia="zh-CN"/>
                <w14:textFill>
                  <w14:solidFill>
                    <w14:schemeClr w14:val="tx1"/>
                  </w14:solidFill>
                </w14:textFill>
              </w:rPr>
              <w:t>珠岙</w:t>
            </w:r>
            <w:r>
              <w:rPr>
                <w:rFonts w:hint="eastAsia" w:ascii="宋体" w:cs="宋体"/>
                <w:color w:val="000000" w:themeColor="text1"/>
                <w:kern w:val="0"/>
                <w:szCs w:val="21"/>
                <w14:textFill>
                  <w14:solidFill>
                    <w14:schemeClr w14:val="tx1"/>
                  </w14:solidFill>
                </w14:textFill>
              </w:rPr>
              <w:t>镇公共资源交易中心开标大厅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13</w:t>
            </w:r>
          </w:p>
        </w:tc>
        <w:tc>
          <w:tcPr>
            <w:tcW w:w="2542" w:type="dxa"/>
            <w:tcBorders>
              <w:bottom w:val="single" w:color="auto" w:sz="4" w:space="0"/>
            </w:tcBorders>
            <w:vAlign w:val="center"/>
          </w:tcPr>
          <w:p>
            <w:pPr>
              <w:widowControl/>
              <w:spacing w:line="360" w:lineRule="auto"/>
              <w:jc w:val="center"/>
              <w:rPr>
                <w:rFonts w:hint="eastAsia" w:ascii="宋体"/>
                <w:szCs w:val="21"/>
              </w:rPr>
            </w:pPr>
            <w:r>
              <w:rPr>
                <w:rFonts w:hint="eastAsia" w:ascii="宋体"/>
                <w:szCs w:val="21"/>
              </w:rPr>
              <w:t>时间及地址</w:t>
            </w:r>
          </w:p>
        </w:tc>
        <w:tc>
          <w:tcPr>
            <w:tcW w:w="6346" w:type="dxa"/>
            <w:tcBorders>
              <w:bottom w:val="single" w:color="auto" w:sz="4" w:space="0"/>
            </w:tcBorders>
            <w:vAlign w:val="top"/>
          </w:tcPr>
          <w:p>
            <w:pPr>
              <w:widowControl/>
              <w:spacing w:line="360" w:lineRule="auto"/>
              <w:jc w:val="left"/>
              <w:rPr>
                <w:rFonts w:hint="eastAsia" w:ascii="宋体" w:eastAsia="宋体" w:cs="宋体"/>
                <w:color w:val="000000" w:themeColor="text1"/>
                <w:kern w:val="0"/>
                <w:szCs w:val="21"/>
                <w:lang w:val="en-US" w:eastAsia="zh-CN"/>
                <w14:textFill>
                  <w14:solidFill>
                    <w14:schemeClr w14:val="tx1"/>
                  </w14:solidFill>
                </w14:textFill>
              </w:rPr>
            </w:pPr>
            <w:r>
              <w:rPr>
                <w:rFonts w:hint="eastAsia" w:ascii="宋体" w:cs="宋体"/>
                <w:color w:val="000000" w:themeColor="text1"/>
                <w:kern w:val="0"/>
                <w:szCs w:val="21"/>
                <w14:textFill>
                  <w14:solidFill>
                    <w14:schemeClr w14:val="tx1"/>
                  </w14:solidFill>
                </w14:textFill>
              </w:rPr>
              <w:t>201</w:t>
            </w:r>
            <w:r>
              <w:rPr>
                <w:rFonts w:hint="eastAsia" w:ascii="宋体" w:cs="宋体"/>
                <w:color w:val="000000" w:themeColor="text1"/>
                <w:kern w:val="0"/>
                <w:szCs w:val="21"/>
                <w:lang w:val="en-US" w:eastAsia="zh-CN"/>
                <w14:textFill>
                  <w14:solidFill>
                    <w14:schemeClr w14:val="tx1"/>
                  </w14:solidFill>
                </w14:textFill>
              </w:rPr>
              <w:t>8</w:t>
            </w:r>
            <w:r>
              <w:rPr>
                <w:rFonts w:hint="eastAsia" w:ascii="宋体" w:cs="宋体"/>
                <w:color w:val="000000" w:themeColor="text1"/>
                <w:kern w:val="0"/>
                <w:szCs w:val="21"/>
                <w14:textFill>
                  <w14:solidFill>
                    <w14:schemeClr w14:val="tx1"/>
                  </w14:solidFill>
                </w14:textFill>
              </w:rPr>
              <w:t>年</w:t>
            </w:r>
            <w:r>
              <w:rPr>
                <w:rFonts w:hint="eastAsia" w:ascii="宋体" w:cs="宋体"/>
                <w:color w:val="000000" w:themeColor="text1"/>
                <w:kern w:val="0"/>
                <w:szCs w:val="21"/>
                <w:lang w:val="en-US" w:eastAsia="zh-CN"/>
                <w14:textFill>
                  <w14:solidFill>
                    <w14:schemeClr w14:val="tx1"/>
                  </w14:solidFill>
                </w14:textFill>
              </w:rPr>
              <w:t>9</w:t>
            </w:r>
            <w:r>
              <w:rPr>
                <w:rFonts w:hint="eastAsia" w:ascii="宋体" w:cs="宋体"/>
                <w:color w:val="000000" w:themeColor="text1"/>
                <w:kern w:val="0"/>
                <w:szCs w:val="21"/>
                <w14:textFill>
                  <w14:solidFill>
                    <w14:schemeClr w14:val="tx1"/>
                  </w14:solidFill>
                </w14:textFill>
              </w:rPr>
              <w:t>月</w:t>
            </w:r>
            <w:r>
              <w:rPr>
                <w:rFonts w:hint="eastAsia" w:ascii="宋体" w:cs="宋体"/>
                <w:color w:val="000000" w:themeColor="text1"/>
                <w:kern w:val="0"/>
                <w:szCs w:val="21"/>
                <w:lang w:val="en-US" w:eastAsia="zh-CN"/>
                <w14:textFill>
                  <w14:solidFill>
                    <w14:schemeClr w14:val="tx1"/>
                  </w14:solidFill>
                </w14:textFill>
              </w:rPr>
              <w:t>30</w:t>
            </w:r>
            <w:r>
              <w:rPr>
                <w:rFonts w:hint="eastAsia" w:ascii="宋体" w:cs="宋体"/>
                <w:color w:val="000000" w:themeColor="text1"/>
                <w:kern w:val="0"/>
                <w:szCs w:val="21"/>
                <w14:textFill>
                  <w14:solidFill>
                    <w14:schemeClr w14:val="tx1"/>
                  </w14:solidFill>
                </w14:textFill>
              </w:rPr>
              <w:t xml:space="preserve"> 日上午</w:t>
            </w:r>
            <w:r>
              <w:rPr>
                <w:rFonts w:hint="eastAsia" w:ascii="宋体" w:cs="宋体"/>
                <w:color w:val="000000" w:themeColor="text1"/>
                <w:kern w:val="0"/>
                <w:szCs w:val="21"/>
                <w:lang w:val="en-US" w:eastAsia="zh-CN"/>
                <w14:textFill>
                  <w14:solidFill>
                    <w14:schemeClr w14:val="tx1"/>
                  </w14:solidFill>
                </w14:textFill>
              </w:rPr>
              <w:t>10</w:t>
            </w:r>
            <w:r>
              <w:rPr>
                <w:rFonts w:hint="eastAsia" w:ascii="宋体" w:cs="宋体"/>
                <w:color w:val="000000" w:themeColor="text1"/>
                <w:kern w:val="0"/>
                <w:szCs w:val="21"/>
                <w14:textFill>
                  <w14:solidFill>
                    <w14:schemeClr w14:val="tx1"/>
                  </w14:solidFill>
                </w14:textFill>
              </w:rPr>
              <w:t xml:space="preserve">:00分 </w:t>
            </w:r>
            <w:r>
              <w:rPr>
                <w:rFonts w:hint="eastAsia" w:ascii="宋体" w:cs="宋体"/>
                <w:color w:val="000000" w:themeColor="text1"/>
                <w:kern w:val="0"/>
                <w:szCs w:val="21"/>
                <w:lang w:val="en-US" w:eastAsia="zh-CN"/>
                <w14:textFill>
                  <w14:solidFill>
                    <w14:schemeClr w14:val="tx1"/>
                  </w14:solidFill>
                </w14:textFill>
              </w:rPr>
              <w:t xml:space="preserve"> </w:t>
            </w:r>
          </w:p>
          <w:p>
            <w:pPr>
              <w:widowControl/>
              <w:spacing w:line="360" w:lineRule="auto"/>
              <w:jc w:val="left"/>
              <w:rPr>
                <w:rFonts w:hint="eastAsia" w:ascii="宋体" w:cs="宋体"/>
                <w:color w:val="000000" w:themeColor="text1"/>
                <w:kern w:val="0"/>
                <w:szCs w:val="21"/>
                <w14:textFill>
                  <w14:solidFill>
                    <w14:schemeClr w14:val="tx1"/>
                  </w14:solidFill>
                </w14:textFill>
              </w:rPr>
            </w:pPr>
            <w:r>
              <w:rPr>
                <w:rFonts w:hint="eastAsia" w:ascii="宋体"/>
                <w:color w:val="000000" w:themeColor="text1"/>
                <w:szCs w:val="21"/>
                <w14:textFill>
                  <w14:solidFill>
                    <w14:schemeClr w14:val="tx1"/>
                  </w14:solidFill>
                </w14:textFill>
              </w:rPr>
              <w:t>地点:</w:t>
            </w:r>
            <w:r>
              <w:rPr>
                <w:rFonts w:hint="eastAsia" w:ascii="宋体" w:cs="宋体"/>
                <w:color w:val="000000" w:themeColor="text1"/>
                <w:kern w:val="0"/>
                <w:szCs w:val="21"/>
                <w14:textFill>
                  <w14:solidFill>
                    <w14:schemeClr w14:val="tx1"/>
                  </w14:solidFill>
                </w14:textFill>
              </w:rPr>
              <w:t xml:space="preserve"> 三门县</w:t>
            </w:r>
            <w:r>
              <w:rPr>
                <w:rFonts w:hint="eastAsia" w:ascii="宋体" w:cs="宋体"/>
                <w:color w:val="000000" w:themeColor="text1"/>
                <w:kern w:val="0"/>
                <w:szCs w:val="21"/>
                <w:lang w:val="en-US" w:eastAsia="zh-CN"/>
                <w14:textFill>
                  <w14:solidFill>
                    <w14:schemeClr w14:val="tx1"/>
                  </w14:solidFill>
                </w14:textFill>
              </w:rPr>
              <w:t>珠岙</w:t>
            </w:r>
            <w:r>
              <w:rPr>
                <w:rFonts w:hint="eastAsia" w:ascii="宋体" w:cs="宋体"/>
                <w:color w:val="000000" w:themeColor="text1"/>
                <w:kern w:val="0"/>
                <w:szCs w:val="21"/>
                <w14:textFill>
                  <w14:solidFill>
                    <w14:schemeClr w14:val="tx1"/>
                  </w14:solidFill>
                </w14:textFill>
              </w:rPr>
              <w:t>镇公共资源交易中心开标大厅</w:t>
            </w:r>
          </w:p>
          <w:p>
            <w:pPr>
              <w:widowControl/>
              <w:spacing w:line="360" w:lineRule="auto"/>
              <w:jc w:val="lef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地址：</w:t>
            </w:r>
            <w:r>
              <w:rPr>
                <w:rFonts w:hint="eastAsia" w:ascii="宋体"/>
                <w:color w:val="000000" w:themeColor="text1"/>
                <w:szCs w:val="21"/>
                <w:lang w:eastAsia="zh-CN"/>
                <w14:textFill>
                  <w14:solidFill>
                    <w14:schemeClr w14:val="tx1"/>
                  </w14:solidFill>
                </w14:textFill>
              </w:rPr>
              <w:t>三门县珠岙镇人民政府</w:t>
            </w:r>
            <w:r>
              <w:rPr>
                <w:rFonts w:hint="eastAsia" w:ascii="宋体"/>
                <w:color w:val="000000" w:themeColor="text1"/>
                <w:szCs w:val="21"/>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14</w:t>
            </w:r>
          </w:p>
        </w:tc>
        <w:tc>
          <w:tcPr>
            <w:tcW w:w="2542" w:type="dxa"/>
            <w:tcBorders>
              <w:bottom w:val="single" w:color="auto" w:sz="4" w:space="0"/>
            </w:tcBorders>
            <w:vAlign w:val="center"/>
          </w:tcPr>
          <w:p>
            <w:pPr>
              <w:jc w:val="center"/>
              <w:rPr>
                <w:rFonts w:hint="eastAsia" w:ascii="宋体"/>
                <w:szCs w:val="21"/>
              </w:rPr>
            </w:pPr>
            <w:r>
              <w:rPr>
                <w:rFonts w:hint="eastAsia" w:ascii="宋体"/>
                <w:szCs w:val="21"/>
              </w:rPr>
              <w:t>资格审查方式</w:t>
            </w:r>
          </w:p>
        </w:tc>
        <w:tc>
          <w:tcPr>
            <w:tcW w:w="6346" w:type="dxa"/>
            <w:tcBorders>
              <w:bottom w:val="single" w:color="auto" w:sz="4" w:space="0"/>
            </w:tcBorders>
            <w:vAlign w:val="center"/>
          </w:tcPr>
          <w:p>
            <w:pPr>
              <w:adjustRightInd w:val="0"/>
              <w:snapToGrid w:val="0"/>
              <w:rPr>
                <w:rFonts w:hint="eastAsia" w:ascii="宋体"/>
                <w:szCs w:val="21"/>
              </w:rPr>
            </w:pPr>
            <w:r>
              <w:rPr>
                <w:rFonts w:hint="eastAsia" w:ascii="宋体"/>
                <w:szCs w:val="21"/>
              </w:rPr>
              <w:t xml:space="preserve">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751" w:type="dxa"/>
            <w:tcBorders>
              <w:bottom w:val="single" w:color="auto" w:sz="4" w:space="0"/>
            </w:tcBorders>
            <w:vAlign w:val="center"/>
          </w:tcPr>
          <w:p>
            <w:pPr>
              <w:jc w:val="center"/>
              <w:rPr>
                <w:rFonts w:hint="eastAsia" w:ascii="宋体"/>
                <w:szCs w:val="21"/>
              </w:rPr>
            </w:pPr>
            <w:r>
              <w:rPr>
                <w:rFonts w:hint="eastAsia" w:ascii="宋体"/>
              </w:rPr>
              <w:t>15</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评标办法</w:t>
            </w:r>
          </w:p>
        </w:tc>
        <w:tc>
          <w:tcPr>
            <w:tcW w:w="6346" w:type="dxa"/>
            <w:tcBorders>
              <w:bottom w:val="single" w:color="auto" w:sz="4" w:space="0"/>
            </w:tcBorders>
            <w:vAlign w:val="center"/>
          </w:tcPr>
          <w:p>
            <w:pPr>
              <w:jc w:val="left"/>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16</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响应文件密封及装订</w:t>
            </w:r>
          </w:p>
        </w:tc>
        <w:tc>
          <w:tcPr>
            <w:tcW w:w="6346" w:type="dxa"/>
            <w:tcBorders>
              <w:bottom w:val="single" w:color="auto" w:sz="4" w:space="0"/>
            </w:tcBorders>
            <w:vAlign w:val="center"/>
          </w:tcPr>
          <w:p>
            <w:pPr>
              <w:spacing w:line="360" w:lineRule="auto"/>
              <w:rPr>
                <w:rFonts w:ascii="宋体" w:hAnsi="宋体"/>
                <w:szCs w:val="21"/>
                <w:u w:val="single"/>
              </w:rPr>
            </w:pPr>
            <w:r>
              <w:rPr>
                <w:rFonts w:hint="eastAsia" w:ascii="宋体" w:hAnsi="宋体"/>
                <w:szCs w:val="21"/>
              </w:rPr>
              <w:t>技术资信文件</w:t>
            </w:r>
            <w:r>
              <w:rPr>
                <w:rFonts w:ascii="宋体" w:hAnsi="宋体"/>
                <w:szCs w:val="21"/>
              </w:rPr>
              <w:t>和</w:t>
            </w:r>
            <w:r>
              <w:rPr>
                <w:rFonts w:hint="eastAsia" w:ascii="宋体" w:hAnsi="宋体"/>
                <w:szCs w:val="21"/>
              </w:rPr>
              <w:t>报价文件分开装订成册，单独密封。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6"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17</w:t>
            </w:r>
          </w:p>
        </w:tc>
        <w:tc>
          <w:tcPr>
            <w:tcW w:w="2542" w:type="dxa"/>
            <w:tcBorders>
              <w:bottom w:val="single" w:color="auto" w:sz="4" w:space="0"/>
            </w:tcBorders>
            <w:vAlign w:val="center"/>
          </w:tcPr>
          <w:p>
            <w:pPr>
              <w:jc w:val="center"/>
              <w:rPr>
                <w:rFonts w:hint="eastAsia" w:ascii="宋体"/>
                <w:szCs w:val="21"/>
              </w:rPr>
            </w:pPr>
            <w:r>
              <w:rPr>
                <w:rFonts w:hint="eastAsia" w:ascii="宋体"/>
              </w:rPr>
              <w:t>投标文件格式</w:t>
            </w:r>
          </w:p>
        </w:tc>
        <w:tc>
          <w:tcPr>
            <w:tcW w:w="6346" w:type="dxa"/>
            <w:tcBorders>
              <w:bottom w:val="single" w:color="auto" w:sz="4" w:space="0"/>
            </w:tcBorders>
            <w:vAlign w:val="center"/>
          </w:tcPr>
          <w:p>
            <w:pPr>
              <w:spacing w:line="288" w:lineRule="auto"/>
              <w:ind w:right="200"/>
              <w:rPr>
                <w:rFonts w:hint="eastAsia" w:ascii="宋体"/>
              </w:rPr>
            </w:pPr>
            <w:r>
              <w:rPr>
                <w:rFonts w:hint="eastAsia" w:ascii="宋体"/>
              </w:rPr>
              <w:t>1、投标人应使用招标文件中提供的附件格式。表格如不够用时，可以按同样格式扩展。</w:t>
            </w:r>
          </w:p>
          <w:p>
            <w:pPr>
              <w:spacing w:line="288" w:lineRule="auto"/>
              <w:ind w:right="200"/>
              <w:rPr>
                <w:rFonts w:hint="eastAsia" w:ascii="宋体"/>
                <w:szCs w:val="21"/>
                <w:u w:val="single"/>
              </w:rPr>
            </w:pPr>
            <w:r>
              <w:rPr>
                <w:rFonts w:hint="eastAsia" w:ascii="宋体"/>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751" w:type="dxa"/>
            <w:tcBorders>
              <w:bottom w:val="single" w:color="auto" w:sz="4" w:space="0"/>
            </w:tcBorders>
            <w:vAlign w:val="center"/>
          </w:tcPr>
          <w:p>
            <w:pPr>
              <w:jc w:val="center"/>
              <w:rPr>
                <w:rFonts w:hint="eastAsia" w:ascii="宋体"/>
                <w:szCs w:val="21"/>
              </w:rPr>
            </w:pPr>
            <w:r>
              <w:rPr>
                <w:rFonts w:hint="eastAsia" w:ascii="宋体"/>
                <w:szCs w:val="21"/>
              </w:rPr>
              <w:t>18</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开标顺序</w:t>
            </w:r>
          </w:p>
        </w:tc>
        <w:tc>
          <w:tcPr>
            <w:tcW w:w="6346" w:type="dxa"/>
            <w:tcBorders>
              <w:bottom w:val="single" w:color="auto" w:sz="4" w:space="0"/>
            </w:tcBorders>
            <w:vAlign w:val="center"/>
          </w:tcPr>
          <w:p>
            <w:pPr>
              <w:widowControl/>
              <w:jc w:val="left"/>
              <w:rPr>
                <w:rFonts w:ascii="宋体" w:hAnsi="宋体"/>
                <w:szCs w:val="21"/>
              </w:rPr>
            </w:pPr>
            <w:r>
              <w:rPr>
                <w:rFonts w:ascii="宋体" w:hAnsi="宋体"/>
                <w:sz w:val="21"/>
                <w:szCs w:val="21"/>
              </w:rPr>
              <w:t>先开技术资信文件，</w:t>
            </w:r>
            <w:r>
              <w:rPr>
                <w:rFonts w:ascii="宋体" w:hAnsi="宋体"/>
                <w:szCs w:val="21"/>
              </w:rPr>
              <w:t>待技术资信文件评审结束</w:t>
            </w:r>
            <w:r>
              <w:rPr>
                <w:rFonts w:hint="eastAsia" w:ascii="宋体" w:hAnsi="宋体"/>
                <w:szCs w:val="21"/>
              </w:rPr>
              <w:t>后</w:t>
            </w:r>
            <w:r>
              <w:rPr>
                <w:rFonts w:ascii="宋体" w:hAnsi="宋体"/>
                <w:szCs w:val="21"/>
              </w:rPr>
              <w:t>，再开报价文件。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51" w:type="dxa"/>
            <w:vAlign w:val="center"/>
          </w:tcPr>
          <w:p>
            <w:pPr>
              <w:jc w:val="center"/>
              <w:rPr>
                <w:rFonts w:hint="eastAsia" w:ascii="宋体"/>
                <w:szCs w:val="21"/>
              </w:rPr>
            </w:pPr>
            <w:r>
              <w:rPr>
                <w:rFonts w:hint="eastAsia" w:ascii="宋体"/>
                <w:szCs w:val="21"/>
              </w:rPr>
              <w:t>19</w:t>
            </w:r>
          </w:p>
        </w:tc>
        <w:tc>
          <w:tcPr>
            <w:tcW w:w="2542" w:type="dxa"/>
            <w:vAlign w:val="center"/>
          </w:tcPr>
          <w:p>
            <w:pPr>
              <w:widowControl/>
              <w:spacing w:line="360" w:lineRule="auto"/>
              <w:jc w:val="center"/>
              <w:rPr>
                <w:rFonts w:hint="eastAsia"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评标结果公示</w:t>
            </w:r>
          </w:p>
        </w:tc>
        <w:tc>
          <w:tcPr>
            <w:tcW w:w="6346" w:type="dxa"/>
            <w:vAlign w:val="center"/>
          </w:tcPr>
          <w:p>
            <w:pPr>
              <w:rPr>
                <w:rFonts w:hint="eastAsia" w:ascii="宋体" w:eastAsia="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评标结束后，评标结果公示于三门县公共资源交易中心网（http：//www.smztb.com），公</w:t>
            </w:r>
            <w:r>
              <w:rPr>
                <w:rFonts w:hint="eastAsia" w:ascii="宋体"/>
                <w:color w:val="000000" w:themeColor="text1"/>
                <w:szCs w:val="21"/>
                <w:lang w:val="en-US" w:eastAsia="zh-CN"/>
                <w14:textFill>
                  <w14:solidFill>
                    <w14:schemeClr w14:val="tx1"/>
                  </w14:solidFill>
                </w14:textFill>
              </w:rPr>
              <w:t>告期一天。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51" w:type="dxa"/>
            <w:vAlign w:val="center"/>
          </w:tcPr>
          <w:p>
            <w:pPr>
              <w:jc w:val="center"/>
              <w:rPr>
                <w:rFonts w:hint="eastAsia" w:ascii="宋体"/>
                <w:szCs w:val="21"/>
              </w:rPr>
            </w:pPr>
            <w:r>
              <w:rPr>
                <w:rFonts w:hint="eastAsia" w:ascii="宋体"/>
                <w:szCs w:val="21"/>
              </w:rPr>
              <w:t>20</w:t>
            </w:r>
          </w:p>
        </w:tc>
        <w:tc>
          <w:tcPr>
            <w:tcW w:w="2542" w:type="dxa"/>
            <w:vAlign w:val="center"/>
          </w:tcPr>
          <w:p>
            <w:pPr>
              <w:widowControl/>
              <w:spacing w:line="360" w:lineRule="auto"/>
              <w:jc w:val="center"/>
              <w:rPr>
                <w:rFonts w:hint="eastAsia" w:ascii="宋体"/>
                <w:szCs w:val="21"/>
              </w:rPr>
            </w:pPr>
            <w:r>
              <w:rPr>
                <w:rFonts w:hint="eastAsia" w:ascii="宋体"/>
                <w:szCs w:val="21"/>
              </w:rPr>
              <w:t>投标文件有效期</w:t>
            </w:r>
          </w:p>
        </w:tc>
        <w:tc>
          <w:tcPr>
            <w:tcW w:w="6346" w:type="dxa"/>
            <w:vAlign w:val="center"/>
          </w:tcPr>
          <w:p>
            <w:pPr>
              <w:rPr>
                <w:rFonts w:hint="eastAsia" w:ascii="宋体"/>
                <w:szCs w:val="21"/>
              </w:rPr>
            </w:pPr>
            <w:r>
              <w:rPr>
                <w:rFonts w:hint="eastAsia" w:ascii="宋体"/>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51" w:type="dxa"/>
            <w:vAlign w:val="center"/>
          </w:tcPr>
          <w:p>
            <w:pPr>
              <w:jc w:val="center"/>
              <w:rPr>
                <w:rFonts w:hint="eastAsia" w:ascii="宋体"/>
                <w:szCs w:val="21"/>
              </w:rPr>
            </w:pPr>
            <w:r>
              <w:rPr>
                <w:rFonts w:hint="eastAsia" w:ascii="宋体"/>
                <w:szCs w:val="21"/>
              </w:rPr>
              <w:t>21</w:t>
            </w:r>
          </w:p>
        </w:tc>
        <w:tc>
          <w:tcPr>
            <w:tcW w:w="2542" w:type="dxa"/>
            <w:vAlign w:val="center"/>
          </w:tcPr>
          <w:p>
            <w:pPr>
              <w:widowControl/>
              <w:spacing w:line="360" w:lineRule="auto"/>
              <w:jc w:val="center"/>
              <w:rPr>
                <w:rFonts w:hint="eastAsia" w:ascii="宋体"/>
                <w:szCs w:val="21"/>
              </w:rPr>
            </w:pPr>
            <w:r>
              <w:rPr>
                <w:rFonts w:hint="eastAsia" w:ascii="宋体"/>
                <w:szCs w:val="21"/>
              </w:rPr>
              <w:t>签订合同</w:t>
            </w:r>
          </w:p>
        </w:tc>
        <w:tc>
          <w:tcPr>
            <w:tcW w:w="6346" w:type="dxa"/>
            <w:vAlign w:val="center"/>
          </w:tcPr>
          <w:p>
            <w:pPr>
              <w:rPr>
                <w:rFonts w:hint="eastAsia" w:ascii="宋体"/>
                <w:szCs w:val="21"/>
              </w:rPr>
            </w:pPr>
            <w:r>
              <w:rPr>
                <w:rFonts w:hint="eastAsia" w:ascii="宋体"/>
                <w:szCs w:val="21"/>
              </w:rPr>
              <w:t>中标通知书发出后7天内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751" w:type="dxa"/>
            <w:vAlign w:val="center"/>
          </w:tcPr>
          <w:p>
            <w:pPr>
              <w:jc w:val="center"/>
              <w:rPr>
                <w:rFonts w:hint="eastAsia" w:ascii="宋体"/>
                <w:szCs w:val="21"/>
              </w:rPr>
            </w:pPr>
            <w:r>
              <w:rPr>
                <w:rFonts w:hint="eastAsia" w:ascii="宋体"/>
                <w:szCs w:val="21"/>
              </w:rPr>
              <w:t>22</w:t>
            </w:r>
          </w:p>
        </w:tc>
        <w:tc>
          <w:tcPr>
            <w:tcW w:w="2542" w:type="dxa"/>
            <w:vAlign w:val="center"/>
          </w:tcPr>
          <w:p>
            <w:pPr>
              <w:widowControl/>
              <w:spacing w:line="360" w:lineRule="auto"/>
              <w:jc w:val="center"/>
              <w:rPr>
                <w:rFonts w:hint="eastAsia" w:ascii="宋体"/>
                <w:szCs w:val="21"/>
              </w:rPr>
            </w:pPr>
            <w:r>
              <w:rPr>
                <w:rFonts w:hint="eastAsia" w:ascii="宋体"/>
                <w:szCs w:val="21"/>
              </w:rPr>
              <w:t>付款方式</w:t>
            </w:r>
          </w:p>
        </w:tc>
        <w:tc>
          <w:tcPr>
            <w:tcW w:w="6346" w:type="dxa"/>
            <w:vAlign w:val="center"/>
          </w:tcPr>
          <w:p>
            <w:pPr>
              <w:tabs>
                <w:tab w:val="left" w:pos="8280"/>
              </w:tabs>
              <w:autoSpaceDE w:val="0"/>
              <w:autoSpaceDN w:val="0"/>
              <w:adjustRightInd w:val="0"/>
              <w:spacing w:line="340" w:lineRule="exact"/>
              <w:ind w:right="23"/>
              <w:jc w:val="left"/>
              <w:rPr>
                <w:rFonts w:hint="eastAsia" w:ascii="宋体"/>
                <w:kern w:val="0"/>
                <w:szCs w:val="21"/>
              </w:rPr>
            </w:pPr>
            <w:r>
              <w:rPr>
                <w:rFonts w:hint="eastAsia" w:ascii="宋体"/>
                <w:kern w:val="0"/>
                <w:szCs w:val="21"/>
              </w:rPr>
              <w:t>道路清扫环卫保洁不付预付款。每月支付款项根据全年保洁费除以12个月份后款项数即于次月15号前根据考核情况减去当月考核扣款后拨付。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751" w:type="dxa"/>
            <w:vAlign w:val="center"/>
          </w:tcPr>
          <w:p>
            <w:pPr>
              <w:jc w:val="center"/>
              <w:rPr>
                <w:rFonts w:hint="eastAsia" w:ascii="宋体"/>
                <w:szCs w:val="21"/>
              </w:rPr>
            </w:pPr>
            <w:r>
              <w:rPr>
                <w:rFonts w:hint="eastAsia" w:ascii="宋体"/>
                <w:szCs w:val="21"/>
              </w:rPr>
              <w:t>23</w:t>
            </w:r>
          </w:p>
        </w:tc>
        <w:tc>
          <w:tcPr>
            <w:tcW w:w="2542" w:type="dxa"/>
            <w:vAlign w:val="center"/>
          </w:tcPr>
          <w:p>
            <w:pPr>
              <w:jc w:val="center"/>
              <w:rPr>
                <w:rFonts w:hint="eastAsia" w:ascii="宋体"/>
                <w:szCs w:val="21"/>
              </w:rPr>
            </w:pPr>
            <w:r>
              <w:rPr>
                <w:rFonts w:hint="eastAsia" w:ascii="宋体"/>
                <w:szCs w:val="21"/>
              </w:rPr>
              <w:t>履约担保</w:t>
            </w:r>
          </w:p>
        </w:tc>
        <w:tc>
          <w:tcPr>
            <w:tcW w:w="6346" w:type="dxa"/>
            <w:vAlign w:val="center"/>
          </w:tcPr>
          <w:p>
            <w:pPr>
              <w:rPr>
                <w:rFonts w:hint="eastAsia" w:ascii="宋体"/>
                <w:szCs w:val="21"/>
              </w:rPr>
            </w:pPr>
            <w:r>
              <w:rPr>
                <w:rFonts w:hint="eastAsia" w:ascii="宋体"/>
                <w:szCs w:val="21"/>
              </w:rPr>
              <w:t>履约担保金额为中标价的10%。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751" w:type="dxa"/>
            <w:vAlign w:val="center"/>
          </w:tcPr>
          <w:p>
            <w:pPr>
              <w:jc w:val="center"/>
              <w:rPr>
                <w:rFonts w:hint="eastAsia" w:ascii="宋体"/>
                <w:szCs w:val="21"/>
              </w:rPr>
            </w:pPr>
            <w:r>
              <w:rPr>
                <w:rFonts w:hint="eastAsia" w:ascii="宋体"/>
                <w:szCs w:val="21"/>
              </w:rPr>
              <w:t>24</w:t>
            </w:r>
          </w:p>
        </w:tc>
        <w:tc>
          <w:tcPr>
            <w:tcW w:w="2542" w:type="dxa"/>
            <w:vAlign w:val="center"/>
          </w:tcPr>
          <w:p>
            <w:pPr>
              <w:jc w:val="center"/>
              <w:rPr>
                <w:rFonts w:hint="eastAsia" w:ascii="宋体"/>
                <w:szCs w:val="21"/>
              </w:rPr>
            </w:pPr>
            <w:r>
              <w:rPr>
                <w:rFonts w:hint="eastAsia" w:ascii="宋体"/>
                <w:szCs w:val="21"/>
              </w:rPr>
              <w:t>解释</w:t>
            </w:r>
          </w:p>
        </w:tc>
        <w:tc>
          <w:tcPr>
            <w:tcW w:w="6346" w:type="dxa"/>
            <w:vAlign w:val="center"/>
          </w:tcPr>
          <w:p>
            <w:pPr>
              <w:rPr>
                <w:rFonts w:hint="eastAsia" w:ascii="宋体"/>
                <w:szCs w:val="21"/>
              </w:rPr>
            </w:pPr>
            <w:r>
              <w:rPr>
                <w:rFonts w:hint="eastAsia" w:ascii="宋体"/>
                <w:szCs w:val="21"/>
              </w:rPr>
              <w:t>本竞采购文件的解释权属于采购方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51" w:type="dxa"/>
            <w:vAlign w:val="center"/>
          </w:tcPr>
          <w:p>
            <w:pPr>
              <w:jc w:val="center"/>
              <w:rPr>
                <w:rFonts w:hint="eastAsia" w:ascii="宋体"/>
                <w:szCs w:val="21"/>
              </w:rPr>
            </w:pPr>
            <w:r>
              <w:rPr>
                <w:rFonts w:hint="eastAsia" w:ascii="宋体"/>
                <w:szCs w:val="21"/>
              </w:rPr>
              <w:t>25</w:t>
            </w:r>
          </w:p>
        </w:tc>
        <w:tc>
          <w:tcPr>
            <w:tcW w:w="2542" w:type="dxa"/>
            <w:vAlign w:val="center"/>
          </w:tcPr>
          <w:p>
            <w:pPr>
              <w:jc w:val="center"/>
              <w:rPr>
                <w:rFonts w:hint="eastAsia" w:ascii="宋体"/>
                <w:b/>
                <w:szCs w:val="21"/>
              </w:rPr>
            </w:pPr>
            <w:r>
              <w:rPr>
                <w:rFonts w:hint="eastAsia" w:ascii="宋体"/>
                <w:b/>
              </w:rPr>
              <w:t>其他</w:t>
            </w:r>
          </w:p>
        </w:tc>
        <w:tc>
          <w:tcPr>
            <w:tcW w:w="6346" w:type="dxa"/>
            <w:vAlign w:val="center"/>
          </w:tcPr>
          <w:p>
            <w:pPr>
              <w:rPr>
                <w:rFonts w:hint="eastAsia" w:ascii="宋体"/>
                <w:b/>
                <w:szCs w:val="21"/>
              </w:rPr>
            </w:pPr>
            <w:r>
              <w:rPr>
                <w:rFonts w:hint="eastAsia" w:ascii="宋体"/>
                <w:b/>
              </w:rPr>
              <w:t>1、招标文件资料费300元，供应商在提交投标文件时递交。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51" w:type="dxa"/>
            <w:vAlign w:val="center"/>
          </w:tcPr>
          <w:p>
            <w:pPr>
              <w:jc w:val="center"/>
              <w:rPr>
                <w:rFonts w:hint="eastAsia" w:ascii="宋体"/>
                <w:szCs w:val="21"/>
              </w:rPr>
            </w:pPr>
            <w:r>
              <w:rPr>
                <w:rFonts w:hint="eastAsia" w:ascii="宋体"/>
                <w:szCs w:val="21"/>
              </w:rPr>
              <w:t>26</w:t>
            </w:r>
          </w:p>
        </w:tc>
        <w:tc>
          <w:tcPr>
            <w:tcW w:w="2542" w:type="dxa"/>
            <w:vAlign w:val="center"/>
          </w:tcPr>
          <w:p>
            <w:pPr>
              <w:jc w:val="center"/>
              <w:rPr>
                <w:rFonts w:hint="eastAsia" w:ascii="宋体"/>
                <w:b/>
              </w:rPr>
            </w:pPr>
            <w:r>
              <w:rPr>
                <w:rFonts w:hint="eastAsia" w:ascii="宋体"/>
                <w:b/>
              </w:rPr>
              <w:t>招标代理费</w:t>
            </w:r>
          </w:p>
        </w:tc>
        <w:tc>
          <w:tcPr>
            <w:tcW w:w="6346" w:type="dxa"/>
            <w:vAlign w:val="center"/>
          </w:tcPr>
          <w:p>
            <w:pPr>
              <w:rPr>
                <w:rFonts w:hint="eastAsia" w:ascii="宋体"/>
                <w:b/>
              </w:rPr>
            </w:pPr>
            <w:r>
              <w:rPr>
                <w:rFonts w:hint="eastAsia" w:ascii="宋体"/>
                <w:b/>
              </w:rPr>
              <w:t>由中标方支付，招标代理费按</w:t>
            </w:r>
            <w:r>
              <w:rPr>
                <w:rFonts w:ascii="Arial" w:hAnsi="Arial" w:cs="Arial"/>
                <w:b/>
                <w:color w:val="333333"/>
                <w:szCs w:val="21"/>
                <w:shd w:val="clear" w:color="auto" w:fill="FFFFFF"/>
              </w:rPr>
              <w:t>国家计委计价格[2002]1980号文件</w:t>
            </w:r>
            <w:r>
              <w:rPr>
                <w:rFonts w:hint="eastAsia" w:ascii="Arial" w:hAnsi="Arial" w:cs="Arial"/>
                <w:b/>
                <w:color w:val="333333"/>
                <w:szCs w:val="21"/>
                <w:shd w:val="clear" w:color="auto" w:fill="FFFFFF"/>
              </w:rPr>
              <w:t>中的“服务招标”计取。</w:t>
            </w:r>
          </w:p>
        </w:tc>
      </w:tr>
    </w:tbl>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p>
    <w:p>
      <w:pPr>
        <w:pStyle w:val="6"/>
        <w:snapToGrid w:val="0"/>
        <w:spacing w:line="360" w:lineRule="auto"/>
        <w:ind w:firstLine="422" w:firstLineChars="200"/>
        <w:rPr>
          <w:rFonts w:hint="eastAsia" w:cs="宋体"/>
          <w:b/>
          <w:szCs w:val="21"/>
        </w:rPr>
      </w:pPr>
      <w:r>
        <w:rPr>
          <w:rFonts w:hint="eastAsia" w:cs="宋体"/>
          <w:b/>
          <w:szCs w:val="21"/>
        </w:rPr>
        <w:t>一   总 则</w:t>
      </w:r>
    </w:p>
    <w:p>
      <w:pPr>
        <w:snapToGrid w:val="0"/>
        <w:spacing w:line="360" w:lineRule="auto"/>
        <w:ind w:firstLine="422" w:firstLineChars="200"/>
        <w:jc w:val="left"/>
        <w:outlineLvl w:val="1"/>
        <w:rPr>
          <w:rFonts w:hint="eastAsia" w:ascii="宋体" w:cs="宋体"/>
          <w:b/>
          <w:szCs w:val="21"/>
        </w:rPr>
      </w:pPr>
      <w:r>
        <w:rPr>
          <w:rFonts w:hint="eastAsia" w:ascii="宋体" w:cs="宋体"/>
          <w:b/>
          <w:szCs w:val="21"/>
        </w:rPr>
        <w:t>（一） 适用范围</w:t>
      </w:r>
    </w:p>
    <w:p>
      <w:pPr>
        <w:snapToGrid w:val="0"/>
        <w:spacing w:line="360" w:lineRule="auto"/>
        <w:ind w:firstLine="420" w:firstLineChars="200"/>
        <w:jc w:val="left"/>
        <w:rPr>
          <w:rFonts w:hint="eastAsia" w:ascii="宋体" w:cs="宋体"/>
          <w:szCs w:val="21"/>
        </w:rPr>
      </w:pPr>
      <w:r>
        <w:rPr>
          <w:rFonts w:hint="eastAsia" w:ascii="宋体" w:cs="宋体"/>
          <w:szCs w:val="21"/>
        </w:rPr>
        <w:t>本招标文件适用于</w:t>
      </w:r>
      <w:r>
        <w:rPr>
          <w:rFonts w:hint="eastAsia" w:ascii="宋体" w:cs="宋体"/>
          <w:bCs/>
          <w:szCs w:val="21"/>
        </w:rPr>
        <w:t>本次</w:t>
      </w:r>
      <w:r>
        <w:rPr>
          <w:rFonts w:hint="eastAsia" w:ascii="宋体" w:cs="宋体"/>
          <w:szCs w:val="21"/>
        </w:rPr>
        <w:t>项目的招标、投标、评标、定标、验收、合同履约、付款等行为（法律、法规另有规定的，从其规定）。</w:t>
      </w:r>
    </w:p>
    <w:p>
      <w:pPr>
        <w:snapToGrid w:val="0"/>
        <w:spacing w:line="360" w:lineRule="auto"/>
        <w:ind w:firstLine="422" w:firstLineChars="200"/>
        <w:jc w:val="left"/>
        <w:outlineLvl w:val="1"/>
        <w:rPr>
          <w:rFonts w:hint="eastAsia" w:ascii="宋体" w:cs="宋体"/>
          <w:b/>
          <w:szCs w:val="21"/>
        </w:rPr>
      </w:pPr>
      <w:r>
        <w:rPr>
          <w:rFonts w:hint="eastAsia" w:ascii="宋体" w:cs="宋体"/>
          <w:b/>
          <w:szCs w:val="21"/>
        </w:rPr>
        <w:t>（二）定义</w:t>
      </w:r>
    </w:p>
    <w:p>
      <w:pPr>
        <w:snapToGrid w:val="0"/>
        <w:spacing w:line="360" w:lineRule="auto"/>
        <w:ind w:firstLine="420" w:firstLineChars="200"/>
        <w:jc w:val="left"/>
        <w:rPr>
          <w:rFonts w:hint="eastAsia" w:ascii="宋体" w:cs="宋体"/>
          <w:szCs w:val="21"/>
        </w:rPr>
      </w:pPr>
      <w:r>
        <w:rPr>
          <w:rFonts w:hint="eastAsia" w:ascii="宋体" w:cs="宋体"/>
          <w:szCs w:val="21"/>
        </w:rPr>
        <w:t>1、招标采购单位系指组织本次招标的代理机构（“招标人”）和采购单位。</w:t>
      </w:r>
    </w:p>
    <w:p>
      <w:pPr>
        <w:snapToGrid w:val="0"/>
        <w:spacing w:line="360" w:lineRule="auto"/>
        <w:ind w:firstLine="420" w:firstLineChars="200"/>
        <w:jc w:val="left"/>
        <w:rPr>
          <w:rFonts w:hint="eastAsia" w:ascii="宋体" w:cs="宋体"/>
          <w:szCs w:val="21"/>
        </w:rPr>
      </w:pPr>
      <w:r>
        <w:rPr>
          <w:rFonts w:hint="eastAsia" w:ascii="宋体" w:cs="宋体"/>
          <w:szCs w:val="21"/>
        </w:rPr>
        <w:t>2、“供应商”系指向招标人提交投标文件的单位。</w:t>
      </w:r>
    </w:p>
    <w:p>
      <w:pPr>
        <w:snapToGrid w:val="0"/>
        <w:spacing w:line="360" w:lineRule="auto"/>
        <w:ind w:firstLine="420" w:firstLineChars="200"/>
        <w:jc w:val="left"/>
        <w:rPr>
          <w:rFonts w:hint="eastAsia" w:ascii="宋体" w:cs="宋体"/>
          <w:szCs w:val="21"/>
        </w:rPr>
      </w:pPr>
      <w:r>
        <w:rPr>
          <w:rFonts w:hint="eastAsia" w:ascii="宋体" w:cs="宋体"/>
          <w:szCs w:val="21"/>
        </w:rPr>
        <w:t>3、“产品”系指供方按招标文件规定，须向供应商提供的一切设备、保险、税金、备品备件、工具、手册及其它有关技术资料和材料。</w:t>
      </w:r>
    </w:p>
    <w:p>
      <w:pPr>
        <w:snapToGrid w:val="0"/>
        <w:spacing w:line="360" w:lineRule="auto"/>
        <w:ind w:firstLine="420" w:firstLineChars="200"/>
        <w:jc w:val="left"/>
        <w:rPr>
          <w:rFonts w:hint="eastAsia" w:ascii="宋体" w:cs="宋体"/>
          <w:szCs w:val="21"/>
        </w:rPr>
      </w:pPr>
      <w:r>
        <w:rPr>
          <w:rFonts w:hint="eastAsia" w:ascii="宋体" w:cs="宋体"/>
          <w:szCs w:val="21"/>
        </w:rPr>
        <w:t>4、“服务”系指招标文件规定供应商须承担的安装、调试、技术协助、校准、培训、技术指导以及其他类似的义务。</w:t>
      </w:r>
    </w:p>
    <w:p>
      <w:pPr>
        <w:snapToGrid w:val="0"/>
        <w:spacing w:line="360" w:lineRule="auto"/>
        <w:ind w:firstLine="420" w:firstLineChars="200"/>
        <w:jc w:val="left"/>
        <w:rPr>
          <w:rFonts w:hint="eastAsia" w:ascii="宋体" w:cs="宋体"/>
          <w:szCs w:val="21"/>
        </w:rPr>
      </w:pPr>
      <w:r>
        <w:rPr>
          <w:rFonts w:hint="eastAsia" w:ascii="宋体" w:cs="宋体"/>
          <w:szCs w:val="21"/>
        </w:rPr>
        <w:t>5、“项目”系指供应商按招标文件规定向供应商提供的产品和服务。</w:t>
      </w:r>
    </w:p>
    <w:p>
      <w:pPr>
        <w:snapToGrid w:val="0"/>
        <w:spacing w:line="360" w:lineRule="auto"/>
        <w:ind w:firstLine="420" w:firstLineChars="200"/>
        <w:jc w:val="left"/>
        <w:rPr>
          <w:rFonts w:hint="eastAsia" w:ascii="宋体" w:cs="宋体"/>
          <w:szCs w:val="21"/>
        </w:rPr>
      </w:pPr>
      <w:r>
        <w:rPr>
          <w:rFonts w:hint="eastAsia" w:ascii="宋体" w:cs="宋体"/>
          <w:szCs w:val="21"/>
        </w:rPr>
        <w:t>6、“书面形式”包括信函、传真等。</w:t>
      </w:r>
    </w:p>
    <w:p>
      <w:pPr>
        <w:snapToGrid w:val="0"/>
        <w:spacing w:line="360" w:lineRule="auto"/>
        <w:ind w:firstLine="420" w:firstLineChars="200"/>
        <w:jc w:val="left"/>
        <w:rPr>
          <w:rFonts w:hint="eastAsia" w:ascii="宋体" w:cs="宋体"/>
          <w:szCs w:val="21"/>
        </w:rPr>
      </w:pPr>
      <w:r>
        <w:rPr>
          <w:rFonts w:hint="eastAsia" w:ascii="宋体" w:cs="宋体"/>
          <w:szCs w:val="21"/>
        </w:rPr>
        <w:t>7、“▲”系指实质性要求条款。</w:t>
      </w:r>
    </w:p>
    <w:p>
      <w:pPr>
        <w:snapToGrid w:val="0"/>
        <w:spacing w:line="360" w:lineRule="auto"/>
        <w:ind w:firstLine="422" w:firstLineChars="200"/>
        <w:jc w:val="left"/>
        <w:outlineLvl w:val="1"/>
        <w:rPr>
          <w:rFonts w:hint="eastAsia" w:ascii="宋体" w:cs="宋体"/>
          <w:b/>
          <w:szCs w:val="21"/>
        </w:rPr>
      </w:pPr>
      <w:r>
        <w:rPr>
          <w:rFonts w:hint="eastAsia" w:ascii="宋体" w:cs="宋体"/>
          <w:b/>
          <w:szCs w:val="21"/>
        </w:rPr>
        <w:t>（三）投标费用</w:t>
      </w:r>
    </w:p>
    <w:p>
      <w:pPr>
        <w:snapToGrid w:val="0"/>
        <w:spacing w:line="360" w:lineRule="auto"/>
        <w:ind w:firstLine="420" w:firstLineChars="200"/>
        <w:jc w:val="left"/>
        <w:rPr>
          <w:rFonts w:hint="eastAsia" w:ascii="宋体" w:cs="宋体"/>
          <w:szCs w:val="21"/>
        </w:rPr>
      </w:pPr>
      <w:r>
        <w:rPr>
          <w:rFonts w:hint="eastAsia" w:ascii="宋体" w:cs="宋体"/>
          <w:szCs w:val="21"/>
        </w:rPr>
        <w:t>1、不论投标结果如何，供应商均应自行承担所有与投标有关的全部费用（招标文件有相反规定除外）。</w:t>
      </w:r>
    </w:p>
    <w:p>
      <w:pPr>
        <w:pStyle w:val="6"/>
        <w:snapToGrid w:val="0"/>
        <w:spacing w:line="360" w:lineRule="auto"/>
        <w:ind w:firstLine="422" w:firstLineChars="200"/>
        <w:rPr>
          <w:rFonts w:hint="eastAsia" w:cs="宋体"/>
          <w:b/>
          <w:szCs w:val="21"/>
        </w:rPr>
      </w:pPr>
      <w:r>
        <w:rPr>
          <w:rFonts w:hint="eastAsia" w:cs="宋体"/>
          <w:b/>
          <w:szCs w:val="21"/>
        </w:rPr>
        <w:t>（四）特别说明：</w:t>
      </w:r>
    </w:p>
    <w:p>
      <w:pPr>
        <w:pStyle w:val="6"/>
        <w:snapToGrid w:val="0"/>
        <w:spacing w:line="360" w:lineRule="auto"/>
        <w:ind w:firstLine="420" w:firstLineChars="200"/>
        <w:rPr>
          <w:rFonts w:hint="eastAsia" w:cs="宋体"/>
          <w:szCs w:val="21"/>
        </w:rPr>
      </w:pPr>
      <w:r>
        <w:rPr>
          <w:rFonts w:hint="eastAsia" w:cs="宋体"/>
          <w:szCs w:val="21"/>
        </w:rPr>
        <w:t>1、供应商投标所使用的资格、信誉、荣誉、业绩与企业认证必须为本法人所拥有。</w:t>
      </w:r>
    </w:p>
    <w:p>
      <w:pPr>
        <w:pStyle w:val="6"/>
        <w:snapToGrid w:val="0"/>
        <w:spacing w:line="360" w:lineRule="auto"/>
        <w:ind w:firstLine="420" w:firstLineChars="200"/>
        <w:rPr>
          <w:rFonts w:hint="eastAsia" w:cs="宋体"/>
          <w:szCs w:val="21"/>
        </w:rPr>
      </w:pPr>
      <w:r>
        <w:rPr>
          <w:rFonts w:hint="eastAsia" w:cs="宋体"/>
          <w:szCs w:val="21"/>
        </w:rPr>
        <w:t>2、供应商应仔细阅读招标文件的所有内容，按照招标文件的要求提交投标文件，并对所提供的全部资料的真实性承担法律责任。</w:t>
      </w:r>
    </w:p>
    <w:p>
      <w:pPr>
        <w:pStyle w:val="6"/>
        <w:snapToGrid w:val="0"/>
        <w:spacing w:line="360" w:lineRule="auto"/>
        <w:ind w:firstLine="420" w:firstLineChars="200"/>
        <w:rPr>
          <w:rFonts w:hint="eastAsia" w:cs="宋体"/>
          <w:szCs w:val="21"/>
        </w:rPr>
      </w:pPr>
      <w:r>
        <w:rPr>
          <w:rFonts w:hint="eastAsia" w:cs="宋体"/>
          <w:szCs w:val="21"/>
        </w:rPr>
        <w:t>3、供应商在投标活动中提供任何虚假材料,其投标无效，并报监管部门查处；中标后发现的,中标人须依照《中华人民共和国消费者权益保护法》第49条之规定双倍赔偿供应商，且民事赔偿并不免除违法供应商的行政与刑事责任。</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2" w:firstLineChars="200"/>
        <w:jc w:val="left"/>
        <w:rPr>
          <w:rFonts w:hint="eastAsia" w:ascii="宋体" w:cs="宋体"/>
          <w:b/>
          <w:kern w:val="0"/>
          <w:szCs w:val="21"/>
        </w:rPr>
      </w:pPr>
      <w:r>
        <w:rPr>
          <w:rFonts w:hint="eastAsia" w:ascii="宋体" w:cs="宋体"/>
          <w:b/>
          <w:kern w:val="0"/>
          <w:szCs w:val="21"/>
        </w:rPr>
        <w:t>二、招标文件</w:t>
      </w:r>
    </w:p>
    <w:p>
      <w:pPr>
        <w:autoSpaceDE w:val="0"/>
        <w:autoSpaceDN w:val="0"/>
        <w:adjustRightInd w:val="0"/>
        <w:spacing w:line="360" w:lineRule="auto"/>
        <w:ind w:firstLine="420" w:firstLineChars="200"/>
        <w:rPr>
          <w:rFonts w:hint="eastAsia" w:ascii="宋体" w:cs="宋体"/>
          <w:kern w:val="0"/>
          <w:szCs w:val="21"/>
        </w:rPr>
      </w:pPr>
      <w:r>
        <w:rPr>
          <w:rFonts w:hint="eastAsia" w:ascii="宋体" w:cs="宋体"/>
          <w:kern w:val="0"/>
          <w:szCs w:val="21"/>
        </w:rPr>
        <w:t>（一）招标文件：招标文件由招标文件总目录所列内容组成。</w:t>
      </w:r>
    </w:p>
    <w:p>
      <w:pPr>
        <w:autoSpaceDE w:val="0"/>
        <w:autoSpaceDN w:val="0"/>
        <w:adjustRightInd w:val="0"/>
        <w:spacing w:line="360" w:lineRule="auto"/>
        <w:ind w:firstLine="420" w:firstLineChars="200"/>
        <w:rPr>
          <w:rFonts w:hint="eastAsia" w:ascii="宋体" w:cs="宋体"/>
          <w:kern w:val="0"/>
          <w:szCs w:val="21"/>
        </w:rPr>
      </w:pPr>
      <w:r>
        <w:rPr>
          <w:rFonts w:hint="eastAsia" w:ascii="宋体" w:cs="宋体"/>
          <w:kern w:val="0"/>
          <w:szCs w:val="21"/>
        </w:rPr>
        <w:t>（二）招标文件的澄清或修改</w:t>
      </w:r>
    </w:p>
    <w:p>
      <w:pPr>
        <w:spacing w:line="360" w:lineRule="auto"/>
        <w:ind w:firstLine="420" w:firstLineChars="200"/>
        <w:rPr>
          <w:rFonts w:hint="eastAsia" w:ascii="宋体"/>
          <w:szCs w:val="21"/>
        </w:rPr>
      </w:pPr>
      <w:r>
        <w:rPr>
          <w:rFonts w:hint="eastAsia" w:ascii="宋体" w:cs="宋体"/>
          <w:kern w:val="0"/>
          <w:szCs w:val="21"/>
        </w:rPr>
        <w:t>1、</w:t>
      </w:r>
      <w:r>
        <w:rPr>
          <w:rFonts w:hint="eastAsia" w:ascii="宋体"/>
          <w:szCs w:val="21"/>
        </w:rPr>
        <w:t>供应商在收到招标文件后，若有问题需要澄清，应于截止时间3日</w:t>
      </w:r>
      <w:r>
        <w:rPr>
          <w:rFonts w:hint="eastAsia" w:ascii="宋体"/>
        </w:rPr>
        <w:t>之前</w:t>
      </w:r>
      <w:r>
        <w:rPr>
          <w:rFonts w:hint="eastAsia" w:ascii="宋体"/>
          <w:szCs w:val="21"/>
        </w:rPr>
        <w:t xml:space="preserve">，以书面形式向采购方提出，采购方将统一在三门县公共资源交易中心网（网址： </w:t>
      </w:r>
      <w:r>
        <w:rPr>
          <w:rStyle w:val="8"/>
          <w:rFonts w:hint="eastAsia" w:ascii="宋体"/>
          <w:color w:val="auto"/>
          <w:szCs w:val="21"/>
        </w:rPr>
        <w:fldChar w:fldCharType="begin"/>
      </w:r>
      <w:r>
        <w:rPr>
          <w:rStyle w:val="8"/>
          <w:rFonts w:hint="eastAsia" w:ascii="宋体"/>
          <w:color w:val="auto"/>
          <w:szCs w:val="21"/>
        </w:rPr>
        <w:instrText xml:space="preserve">HYPERLINK "http://www.smztb.com"</w:instrText>
      </w:r>
      <w:r>
        <w:rPr>
          <w:rStyle w:val="8"/>
          <w:rFonts w:hint="eastAsia" w:ascii="宋体"/>
          <w:color w:val="auto"/>
          <w:szCs w:val="21"/>
        </w:rPr>
        <w:fldChar w:fldCharType="separate"/>
      </w:r>
      <w:r>
        <w:rPr>
          <w:rStyle w:val="8"/>
          <w:rFonts w:hint="eastAsia" w:ascii="宋体"/>
          <w:color w:val="auto"/>
          <w:szCs w:val="21"/>
        </w:rPr>
        <w:t>http://www.smztb.com</w:t>
      </w:r>
      <w:r>
        <w:rPr>
          <w:rFonts w:hint="eastAsia" w:ascii="宋体"/>
          <w:szCs w:val="21"/>
        </w:rPr>
        <w:fldChar w:fldCharType="end"/>
      </w:r>
      <w:r>
        <w:rPr>
          <w:rFonts w:hint="eastAsia" w:ascii="宋体"/>
          <w:szCs w:val="21"/>
        </w:rPr>
        <w:t>）答复，由供应商自行下载。采购方及招标代理机构的任何工作人员对供应商所作的任何口头解释、介绍、答复，只能供供应商参考，对采购方无任何约束力。</w:t>
      </w:r>
    </w:p>
    <w:p>
      <w:pPr>
        <w:pStyle w:val="5"/>
        <w:tabs>
          <w:tab w:val="left" w:pos="574"/>
        </w:tabs>
        <w:spacing w:line="360" w:lineRule="auto"/>
        <w:ind w:firstLine="420" w:firstLineChars="200"/>
        <w:rPr>
          <w:rFonts w:hint="eastAsia" w:ascii="宋体"/>
          <w:sz w:val="21"/>
          <w:szCs w:val="21"/>
        </w:rPr>
      </w:pPr>
      <w:r>
        <w:rPr>
          <w:rFonts w:hint="eastAsia" w:ascii="宋体"/>
          <w:sz w:val="21"/>
          <w:szCs w:val="21"/>
        </w:rPr>
        <w:t xml:space="preserve">2、在截止时间3日前，采购方将视采购具体情况对已发出的招标文件进行必要的澄清或修改，将统一在三门县公共资源交易中心网（网址： </w:t>
      </w:r>
      <w:r>
        <w:rPr>
          <w:rFonts w:hint="eastAsia"/>
          <w:sz w:val="21"/>
        </w:rPr>
        <w:fldChar w:fldCharType="begin"/>
      </w:r>
      <w:r>
        <w:rPr>
          <w:rFonts w:hint="eastAsia"/>
          <w:sz w:val="21"/>
        </w:rPr>
        <w:instrText xml:space="preserve">HYPERLINK "http://www.smztb.com"</w:instrText>
      </w:r>
      <w:r>
        <w:rPr>
          <w:rFonts w:hint="eastAsia"/>
          <w:sz w:val="21"/>
        </w:rPr>
        <w:fldChar w:fldCharType="separate"/>
      </w:r>
      <w:r>
        <w:rPr>
          <w:rFonts w:hint="eastAsia"/>
          <w:sz w:val="21"/>
        </w:rPr>
        <w:t>http://www.smztb.com</w:t>
      </w:r>
      <w:r>
        <w:rPr>
          <w:rFonts w:hint="eastAsia" w:ascii="宋体"/>
          <w:sz w:val="21"/>
          <w:szCs w:val="21"/>
        </w:rPr>
        <w:fldChar w:fldCharType="end"/>
      </w:r>
      <w:r>
        <w:rPr>
          <w:rFonts w:hint="eastAsia" w:ascii="宋体"/>
          <w:sz w:val="21"/>
          <w:szCs w:val="21"/>
        </w:rPr>
        <w:t>）修改招标文件，由供应商自行下载。</w:t>
      </w:r>
    </w:p>
    <w:p>
      <w:pPr>
        <w:pStyle w:val="5"/>
        <w:tabs>
          <w:tab w:val="left" w:pos="574"/>
        </w:tabs>
        <w:spacing w:line="360" w:lineRule="auto"/>
        <w:ind w:firstLine="420" w:firstLineChars="200"/>
        <w:rPr>
          <w:rFonts w:hint="eastAsia" w:ascii="宋体"/>
          <w:sz w:val="21"/>
          <w:szCs w:val="21"/>
        </w:rPr>
      </w:pPr>
      <w:r>
        <w:rPr>
          <w:rFonts w:hint="eastAsia" w:ascii="宋体"/>
          <w:sz w:val="21"/>
          <w:szCs w:val="21"/>
        </w:rPr>
        <w:t>3、招标文件的澄清、修改、补充等内容如发现网上下载的与书面备案内容不一致时，均以书面备案形式明确的内容为准。当招标文件、招标文件的澄清、修改、补充等在同一内容的表述上不一致时，以最后发出的书面备案文件为准。</w:t>
      </w:r>
    </w:p>
    <w:p>
      <w:pPr>
        <w:pStyle w:val="5"/>
        <w:tabs>
          <w:tab w:val="left" w:pos="574"/>
        </w:tabs>
        <w:spacing w:line="360" w:lineRule="auto"/>
        <w:ind w:firstLine="420" w:firstLineChars="200"/>
        <w:rPr>
          <w:rFonts w:hint="eastAsia" w:ascii="宋体"/>
          <w:sz w:val="21"/>
          <w:szCs w:val="21"/>
        </w:rPr>
      </w:pPr>
      <w:r>
        <w:rPr>
          <w:rFonts w:hint="eastAsia" w:ascii="宋体"/>
          <w:sz w:val="21"/>
          <w:szCs w:val="21"/>
        </w:rPr>
        <w:t>4、招标文件的澄清、修改、补充等内容将在网上发布。这些内容作为招标文件的组成部分，对供应商起约束作用。供应商开标前应随时关注网站上的最新信息。</w:t>
      </w:r>
    </w:p>
    <w:p>
      <w:pPr>
        <w:autoSpaceDE w:val="0"/>
        <w:autoSpaceDN w:val="0"/>
        <w:adjustRightInd w:val="0"/>
        <w:spacing w:line="360" w:lineRule="auto"/>
        <w:ind w:firstLine="420" w:firstLineChars="200"/>
        <w:rPr>
          <w:rFonts w:hint="eastAsia" w:ascii="宋体" w:cs="宋体"/>
          <w:kern w:val="0"/>
          <w:szCs w:val="21"/>
        </w:rPr>
      </w:pPr>
      <w:r>
        <w:rPr>
          <w:rFonts w:hint="eastAsia" w:ascii="宋体"/>
          <w:szCs w:val="21"/>
        </w:rPr>
        <w:t>5、招标文件（包括澄清、修改、补充文件、书面答复等）未经采购方备案盖章的一律无效。</w:t>
      </w:r>
    </w:p>
    <w:p>
      <w:pPr>
        <w:tabs>
          <w:tab w:val="left" w:pos="1418"/>
        </w:tabs>
        <w:autoSpaceDE w:val="0"/>
        <w:autoSpaceDN w:val="0"/>
        <w:adjustRightInd w:val="0"/>
        <w:spacing w:line="360" w:lineRule="auto"/>
        <w:ind w:firstLine="422" w:firstLineChars="200"/>
        <w:rPr>
          <w:rFonts w:hint="eastAsia" w:ascii="宋体" w:cs="宋体"/>
          <w:b/>
          <w:kern w:val="0"/>
          <w:szCs w:val="21"/>
        </w:rPr>
      </w:pPr>
      <w:r>
        <w:rPr>
          <w:rFonts w:hint="eastAsia" w:ascii="宋体" w:cs="宋体"/>
          <w:b/>
          <w:kern w:val="0"/>
          <w:szCs w:val="21"/>
        </w:rPr>
        <w:t xml:space="preserve">   三、投标文件</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cs="宋体"/>
          <w:kern w:val="0"/>
          <w:szCs w:val="21"/>
        </w:rPr>
        <w:t xml:space="preserve"> </w:t>
      </w:r>
      <w:r>
        <w:rPr>
          <w:rFonts w:hint="eastAsia" w:ascii="宋体" w:hAnsi="宋体" w:cs="宋体"/>
          <w:kern w:val="0"/>
          <w:szCs w:val="21"/>
        </w:rPr>
        <w:t xml:space="preserve"> （一）投标文件的要求</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 1、供应商仔细阅读招标文件的所有内容，按照要求详细编制投标文件，并保证投标文件的正确性和真实性。</w:t>
      </w:r>
    </w:p>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 xml:space="preserve">     2、不按招标文件的要求提供的投标文件将被拒绝。</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   （二）投标文件的组成</w:t>
      </w:r>
    </w:p>
    <w:p>
      <w:pPr>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 xml:space="preserve">    供应商接到招标文件后，按照招标人的要求提供：报价文件和技术资信文件</w:t>
      </w:r>
    </w:p>
    <w:p>
      <w:pPr>
        <w:numPr>
          <w:ilvl w:val="0"/>
          <w:numId w:val="4"/>
        </w:numPr>
        <w:autoSpaceDE w:val="0"/>
        <w:autoSpaceDN w:val="0"/>
        <w:adjustRightInd w:val="0"/>
        <w:spacing w:line="360" w:lineRule="auto"/>
        <w:ind w:left="0" w:firstLine="422" w:firstLineChars="200"/>
        <w:rPr>
          <w:rFonts w:hint="eastAsia" w:ascii="宋体" w:hAnsi="宋体" w:cs="宋体"/>
          <w:b/>
          <w:kern w:val="0"/>
          <w:szCs w:val="21"/>
        </w:rPr>
      </w:pPr>
      <w:r>
        <w:rPr>
          <w:rFonts w:hint="eastAsia" w:ascii="宋体" w:hAnsi="宋体" w:cs="宋体"/>
          <w:b/>
          <w:kern w:val="0"/>
          <w:szCs w:val="21"/>
        </w:rPr>
        <w:t>报价文件</w:t>
      </w:r>
    </w:p>
    <w:p>
      <w:pPr>
        <w:autoSpaceDE w:val="0"/>
        <w:autoSpaceDN w:val="0"/>
        <w:adjustRightInd w:val="0"/>
        <w:spacing w:line="360" w:lineRule="auto"/>
        <w:ind w:left="315" w:leftChars="150" w:firstLine="315" w:firstLineChars="150"/>
        <w:rPr>
          <w:rFonts w:hint="eastAsia" w:ascii="宋体" w:hAnsi="宋体" w:cs="宋体"/>
          <w:szCs w:val="21"/>
        </w:rPr>
      </w:pPr>
      <w:r>
        <w:rPr>
          <w:rFonts w:hint="eastAsia" w:ascii="宋体" w:hAnsi="宋体" w:cs="宋体"/>
          <w:kern w:val="0"/>
          <w:szCs w:val="21"/>
        </w:rPr>
        <w:t>此报价为供应商一次性报出唯一的最终价格，包含其它一切所要涉及到的费用，有选择的报价将被拒绝。报价文件包括：</w:t>
      </w:r>
    </w:p>
    <w:p>
      <w:pPr>
        <w:numPr>
          <w:ilvl w:val="0"/>
          <w:numId w:val="5"/>
        </w:numPr>
        <w:tabs>
          <w:tab w:val="left" w:pos="1898"/>
        </w:tabs>
        <w:autoSpaceDE w:val="0"/>
        <w:autoSpaceDN w:val="0"/>
        <w:adjustRightInd w:val="0"/>
        <w:spacing w:line="360" w:lineRule="auto"/>
        <w:ind w:left="0" w:firstLine="420" w:firstLineChars="200"/>
        <w:rPr>
          <w:rFonts w:hint="eastAsia" w:ascii="宋体" w:hAnsi="宋体" w:cs="宋体"/>
          <w:kern w:val="0"/>
          <w:szCs w:val="21"/>
        </w:rPr>
      </w:pPr>
      <w:r>
        <w:rPr>
          <w:rFonts w:hint="eastAsia" w:ascii="宋体" w:hAnsi="宋体" w:cs="宋体"/>
          <w:kern w:val="0"/>
          <w:szCs w:val="21"/>
        </w:rPr>
        <w:t>投标函（附件1）</w:t>
      </w:r>
    </w:p>
    <w:p>
      <w:pPr>
        <w:numPr>
          <w:ilvl w:val="0"/>
          <w:numId w:val="5"/>
        </w:numPr>
        <w:tabs>
          <w:tab w:val="left" w:pos="1898"/>
        </w:tabs>
        <w:autoSpaceDE w:val="0"/>
        <w:autoSpaceDN w:val="0"/>
        <w:adjustRightInd w:val="0"/>
        <w:spacing w:line="360" w:lineRule="auto"/>
        <w:ind w:left="0" w:firstLine="420" w:firstLineChars="200"/>
        <w:rPr>
          <w:rFonts w:hint="eastAsia" w:ascii="宋体" w:hAnsi="宋体" w:cs="宋体"/>
          <w:kern w:val="0"/>
          <w:szCs w:val="21"/>
        </w:rPr>
      </w:pPr>
      <w:r>
        <w:rPr>
          <w:rFonts w:hint="eastAsia" w:ascii="宋体" w:hAnsi="宋体" w:cs="宋体"/>
          <w:kern w:val="0"/>
          <w:szCs w:val="21"/>
        </w:rPr>
        <w:t>开标一览表（附件2）</w:t>
      </w:r>
    </w:p>
    <w:p>
      <w:pPr>
        <w:numPr>
          <w:ilvl w:val="0"/>
          <w:numId w:val="5"/>
        </w:numPr>
        <w:tabs>
          <w:tab w:val="left" w:pos="1898"/>
        </w:tabs>
        <w:autoSpaceDE w:val="0"/>
        <w:autoSpaceDN w:val="0"/>
        <w:adjustRightInd w:val="0"/>
        <w:spacing w:line="360" w:lineRule="auto"/>
        <w:ind w:left="0" w:firstLine="420" w:firstLineChars="200"/>
        <w:rPr>
          <w:rFonts w:hint="eastAsia" w:ascii="宋体" w:hAnsi="宋体" w:cs="宋体"/>
          <w:kern w:val="0"/>
          <w:szCs w:val="21"/>
        </w:rPr>
      </w:pPr>
      <w:r>
        <w:rPr>
          <w:rFonts w:hint="eastAsia" w:ascii="宋体" w:hAnsi="宋体"/>
        </w:rPr>
        <w:t>报价明细表（附件3）；</w:t>
      </w:r>
    </w:p>
    <w:p>
      <w:pPr>
        <w:autoSpaceDE w:val="0"/>
        <w:autoSpaceDN w:val="0"/>
        <w:adjustRightInd w:val="0"/>
        <w:spacing w:line="360" w:lineRule="auto"/>
        <w:ind w:firstLine="316" w:firstLineChars="150"/>
        <w:rPr>
          <w:rFonts w:hint="eastAsia" w:ascii="宋体" w:hAnsi="宋体" w:cs="宋体"/>
          <w:b/>
          <w:kern w:val="0"/>
          <w:szCs w:val="21"/>
        </w:rPr>
      </w:pPr>
      <w:r>
        <w:rPr>
          <w:rFonts w:hint="eastAsia" w:ascii="宋体" w:hAnsi="宋体" w:cs="宋体"/>
          <w:b/>
          <w:kern w:val="0"/>
          <w:szCs w:val="21"/>
        </w:rPr>
        <w:t>2、技术资信文件</w:t>
      </w:r>
    </w:p>
    <w:p>
      <w:pPr>
        <w:autoSpaceDE w:val="0"/>
        <w:autoSpaceDN w:val="0"/>
        <w:adjustRightInd w:val="0"/>
        <w:spacing w:line="360" w:lineRule="auto"/>
        <w:ind w:firstLine="422" w:firstLineChars="200"/>
        <w:rPr>
          <w:rFonts w:hint="eastAsia" w:ascii="宋体" w:hAnsi="宋体" w:cs="宋体"/>
          <w:b/>
          <w:kern w:val="0"/>
          <w:szCs w:val="21"/>
        </w:rPr>
      </w:pPr>
      <w:r>
        <w:rPr>
          <w:rFonts w:hint="eastAsia" w:ascii="宋体" w:hAnsi="宋体" w:cs="宋体"/>
          <w:b/>
          <w:kern w:val="0"/>
          <w:szCs w:val="21"/>
        </w:rPr>
        <w:t>（1）资信文件包括：</w:t>
      </w:r>
    </w:p>
    <w:p>
      <w:pPr>
        <w:numPr>
          <w:ilvl w:val="0"/>
          <w:numId w:val="6"/>
        </w:numPr>
        <w:tabs>
          <w:tab w:val="left" w:pos="1898"/>
        </w:tabs>
        <w:autoSpaceDE w:val="0"/>
        <w:autoSpaceDN w:val="0"/>
        <w:adjustRightInd w:val="0"/>
        <w:spacing w:line="360" w:lineRule="auto"/>
        <w:rPr>
          <w:rFonts w:hint="eastAsia" w:ascii="宋体" w:hAnsi="宋体" w:cs="宋体"/>
          <w:kern w:val="0"/>
          <w:szCs w:val="21"/>
        </w:rPr>
      </w:pPr>
      <w:r>
        <w:rPr>
          <w:rFonts w:hint="eastAsia" w:ascii="宋体" w:hAnsi="宋体" w:cs="宋体"/>
          <w:kern w:val="0"/>
          <w:szCs w:val="21"/>
        </w:rPr>
        <w:t>供应商情况一览表（附件4）；</w:t>
      </w:r>
    </w:p>
    <w:p>
      <w:pPr>
        <w:numPr>
          <w:ilvl w:val="0"/>
          <w:numId w:val="6"/>
        </w:numPr>
        <w:tabs>
          <w:tab w:val="left" w:pos="1898"/>
        </w:tabs>
        <w:autoSpaceDE w:val="0"/>
        <w:autoSpaceDN w:val="0"/>
        <w:adjustRightInd w:val="0"/>
        <w:spacing w:line="360" w:lineRule="auto"/>
        <w:ind w:left="0" w:firstLine="420" w:firstLineChars="200"/>
        <w:rPr>
          <w:rFonts w:hint="eastAsia" w:ascii="宋体" w:hAnsi="宋体" w:cs="宋体"/>
          <w:kern w:val="0"/>
          <w:szCs w:val="21"/>
        </w:rPr>
      </w:pPr>
      <w:r>
        <w:rPr>
          <w:rFonts w:hint="eastAsia" w:ascii="宋体" w:hAnsi="宋体" w:cs="宋体"/>
          <w:kern w:val="0"/>
          <w:szCs w:val="21"/>
        </w:rPr>
        <w:t>项目主要人员一览表（附件5）；</w:t>
      </w:r>
    </w:p>
    <w:p>
      <w:pPr>
        <w:numPr>
          <w:ilvl w:val="0"/>
          <w:numId w:val="6"/>
        </w:numPr>
        <w:tabs>
          <w:tab w:val="left" w:pos="1898"/>
        </w:tabs>
        <w:autoSpaceDE w:val="0"/>
        <w:autoSpaceDN w:val="0"/>
        <w:adjustRightInd w:val="0"/>
        <w:spacing w:line="360" w:lineRule="auto"/>
        <w:ind w:left="0" w:firstLine="420" w:firstLineChars="200"/>
        <w:rPr>
          <w:rFonts w:hint="eastAsia" w:ascii="宋体" w:hAnsi="宋体" w:cs="宋体"/>
          <w:kern w:val="0"/>
          <w:szCs w:val="21"/>
        </w:rPr>
      </w:pPr>
      <w:r>
        <w:rPr>
          <w:rFonts w:hint="eastAsia" w:ascii="宋体" w:hAnsi="宋体" w:cs="宋体"/>
          <w:kern w:val="0"/>
          <w:szCs w:val="21"/>
        </w:rPr>
        <w:t>项目负责人简历表（附件6）；</w:t>
      </w:r>
    </w:p>
    <w:p>
      <w:pPr>
        <w:numPr>
          <w:ilvl w:val="0"/>
          <w:numId w:val="6"/>
        </w:numPr>
        <w:tabs>
          <w:tab w:val="left" w:pos="1898"/>
        </w:tabs>
        <w:autoSpaceDE w:val="0"/>
        <w:autoSpaceDN w:val="0"/>
        <w:adjustRightInd w:val="0"/>
        <w:spacing w:line="360" w:lineRule="auto"/>
        <w:ind w:left="0" w:firstLine="420" w:firstLineChars="200"/>
        <w:rPr>
          <w:rFonts w:hint="eastAsia" w:ascii="宋体" w:hAnsi="宋体" w:cs="宋体"/>
          <w:kern w:val="0"/>
          <w:szCs w:val="21"/>
        </w:rPr>
      </w:pPr>
      <w:r>
        <w:rPr>
          <w:rFonts w:hint="eastAsia" w:ascii="宋体" w:hAnsi="宋体" w:cs="宋体"/>
          <w:kern w:val="0"/>
          <w:szCs w:val="21"/>
        </w:rPr>
        <w:t>供应商类似项目业绩及证明材料（</w:t>
      </w:r>
      <w:r>
        <w:rPr>
          <w:rFonts w:hint="eastAsia" w:ascii="宋体" w:hAnsi="宋体"/>
        </w:rPr>
        <w:t>附件7）（若有）；</w:t>
      </w:r>
    </w:p>
    <w:p>
      <w:pPr>
        <w:numPr>
          <w:ilvl w:val="0"/>
          <w:numId w:val="6"/>
        </w:numPr>
        <w:tabs>
          <w:tab w:val="left" w:pos="1898"/>
        </w:tabs>
        <w:autoSpaceDE w:val="0"/>
        <w:autoSpaceDN w:val="0"/>
        <w:adjustRightInd w:val="0"/>
        <w:spacing w:line="360" w:lineRule="auto"/>
        <w:ind w:left="0" w:firstLine="420" w:firstLineChars="200"/>
        <w:rPr>
          <w:rFonts w:hint="eastAsia" w:ascii="宋体" w:hAnsi="宋体" w:cs="宋体"/>
          <w:kern w:val="0"/>
          <w:szCs w:val="21"/>
        </w:rPr>
      </w:pPr>
      <w:r>
        <w:rPr>
          <w:rFonts w:hint="eastAsia" w:ascii="宋体" w:hAnsi="宋体" w:cs="宋体"/>
          <w:kern w:val="0"/>
          <w:szCs w:val="21"/>
        </w:rPr>
        <w:t>技术需求响应表（附件8）；</w:t>
      </w:r>
    </w:p>
    <w:p>
      <w:pPr>
        <w:numPr>
          <w:ilvl w:val="0"/>
          <w:numId w:val="6"/>
        </w:numPr>
        <w:tabs>
          <w:tab w:val="left" w:pos="1898"/>
        </w:tabs>
        <w:autoSpaceDE w:val="0"/>
        <w:autoSpaceDN w:val="0"/>
        <w:adjustRightInd w:val="0"/>
        <w:spacing w:line="360" w:lineRule="auto"/>
        <w:ind w:left="0" w:firstLine="420" w:firstLineChars="200"/>
        <w:rPr>
          <w:rFonts w:hint="eastAsia" w:ascii="宋体" w:hAnsi="宋体" w:cs="宋体"/>
          <w:kern w:val="0"/>
          <w:szCs w:val="21"/>
        </w:rPr>
      </w:pPr>
      <w:r>
        <w:rPr>
          <w:rFonts w:hint="eastAsia" w:ascii="宋体" w:hAnsi="宋体" w:cs="宋体"/>
          <w:kern w:val="0"/>
          <w:szCs w:val="21"/>
        </w:rPr>
        <w:t>诚信投标承诺书（附件9）；</w:t>
      </w:r>
    </w:p>
    <w:p>
      <w:pPr>
        <w:numPr>
          <w:ilvl w:val="0"/>
          <w:numId w:val="7"/>
        </w:numPr>
        <w:tabs>
          <w:tab w:val="left" w:pos="8925"/>
        </w:tabs>
        <w:autoSpaceDE w:val="0"/>
        <w:autoSpaceDN w:val="0"/>
        <w:adjustRightInd w:val="0"/>
        <w:spacing w:line="400" w:lineRule="exact"/>
        <w:ind w:right="-61" w:firstLine="420"/>
        <w:rPr>
          <w:rFonts w:hint="eastAsia" w:ascii="宋体" w:hAnsi="宋体" w:cs="宋体"/>
          <w:kern w:val="0"/>
          <w:szCs w:val="21"/>
        </w:rPr>
      </w:pPr>
      <w:r>
        <w:rPr>
          <w:rFonts w:hint="eastAsia" w:ascii="宋体" w:hAnsi="宋体" w:cs="宋体"/>
          <w:b/>
          <w:kern w:val="0"/>
          <w:szCs w:val="21"/>
        </w:rPr>
        <w:t>、保洁方案包括</w:t>
      </w:r>
      <w:r>
        <w:rPr>
          <w:rFonts w:hint="eastAsia" w:ascii="宋体" w:hAnsi="宋体" w:cs="宋体"/>
          <w:b/>
          <w:kern w:val="0"/>
          <w:szCs w:val="21"/>
          <w:lang w:eastAsia="zh-CN"/>
        </w:rPr>
        <w:t>：</w:t>
      </w:r>
    </w:p>
    <w:p>
      <w:pPr>
        <w:numPr>
          <w:ilvl w:val="0"/>
          <w:numId w:val="0"/>
        </w:numPr>
        <w:tabs>
          <w:tab w:val="left" w:pos="8925"/>
        </w:tabs>
        <w:autoSpaceDE w:val="0"/>
        <w:autoSpaceDN w:val="0"/>
        <w:adjustRightInd w:val="0"/>
        <w:spacing w:line="400" w:lineRule="exact"/>
        <w:ind w:right="-61" w:rightChars="0" w:firstLine="420" w:firstLineChars="200"/>
        <w:rPr>
          <w:rFonts w:hint="eastAsia" w:ascii="宋体" w:hAnsi="宋体" w:cs="宋体"/>
          <w:kern w:val="0"/>
          <w:szCs w:val="21"/>
        </w:rPr>
      </w:pPr>
      <w:r>
        <w:rPr>
          <w:rFonts w:hint="eastAsia" w:ascii="宋体" w:hAnsi="宋体" w:cs="宋体"/>
          <w:kern w:val="0"/>
          <w:szCs w:val="21"/>
        </w:rPr>
        <w:t>A、保洁管理计划；</w:t>
      </w:r>
    </w:p>
    <w:p>
      <w:pPr>
        <w:tabs>
          <w:tab w:val="left" w:pos="8925"/>
        </w:tabs>
        <w:autoSpaceDE w:val="0"/>
        <w:autoSpaceDN w:val="0"/>
        <w:adjustRightInd w:val="0"/>
        <w:spacing w:line="400" w:lineRule="exact"/>
        <w:ind w:right="-61" w:firstLine="420"/>
        <w:rPr>
          <w:rFonts w:hint="eastAsia" w:ascii="宋体" w:hAnsi="宋体" w:cs="宋体"/>
          <w:kern w:val="0"/>
          <w:szCs w:val="21"/>
        </w:rPr>
      </w:pPr>
      <w:r>
        <w:rPr>
          <w:rFonts w:hint="eastAsia" w:ascii="宋体" w:hAnsi="宋体" w:cs="宋体"/>
          <w:kern w:val="0"/>
          <w:szCs w:val="21"/>
        </w:rPr>
        <w:t>B、保洁管理制度、措施；</w:t>
      </w:r>
    </w:p>
    <w:p>
      <w:pPr>
        <w:autoSpaceDE w:val="0"/>
        <w:autoSpaceDN w:val="0"/>
        <w:adjustRightInd w:val="0"/>
        <w:spacing w:line="360" w:lineRule="auto"/>
        <w:ind w:firstLine="420" w:firstLineChars="200"/>
        <w:rPr>
          <w:rFonts w:hint="eastAsia" w:ascii="宋体" w:hAnsi="宋体" w:cs="宋体"/>
          <w:b/>
          <w:kern w:val="0"/>
          <w:szCs w:val="21"/>
        </w:rPr>
      </w:pPr>
      <w:r>
        <w:rPr>
          <w:rFonts w:hint="eastAsia" w:ascii="宋体" w:hAnsi="宋体" w:cs="宋体"/>
          <w:kern w:val="0"/>
          <w:szCs w:val="21"/>
        </w:rPr>
        <w:t>C、保洁作业力量保障；</w:t>
      </w:r>
    </w:p>
    <w:p>
      <w:pPr>
        <w:tabs>
          <w:tab w:val="left" w:pos="1898"/>
        </w:tabs>
        <w:autoSpaceDE w:val="0"/>
        <w:autoSpaceDN w:val="0"/>
        <w:adjustRightInd w:val="0"/>
        <w:spacing w:line="360" w:lineRule="auto"/>
        <w:ind w:left="420"/>
        <w:rPr>
          <w:rFonts w:hint="eastAsia" w:ascii="黑体" w:hAnsi="宋体" w:eastAsia="黑体"/>
          <w:b/>
        </w:rPr>
      </w:pPr>
      <w:r>
        <w:rPr>
          <w:rFonts w:hint="eastAsia" w:ascii="宋体" w:hAnsi="宋体" w:cs="宋体"/>
          <w:b/>
          <w:kern w:val="0"/>
          <w:szCs w:val="21"/>
        </w:rPr>
        <w:t>（3）</w:t>
      </w:r>
      <w:r>
        <w:rPr>
          <w:rFonts w:hint="eastAsia" w:ascii="宋体" w:hAnsi="宋体" w:cs="宋体"/>
          <w:kern w:val="0"/>
          <w:szCs w:val="21"/>
        </w:rPr>
        <w:t>证书及其他材料（</w:t>
      </w:r>
      <w:r>
        <w:rPr>
          <w:rFonts w:hint="eastAsia" w:ascii="黑体" w:hAnsi="宋体" w:eastAsia="黑体"/>
          <w:b/>
        </w:rPr>
        <w:t>（提供与原件一致的复印件，复印件要求加盖单位公章，提供原件备查。投标资质、资格不符合招标文件要求的按无效标处理）：</w:t>
      </w:r>
    </w:p>
    <w:p>
      <w:pPr>
        <w:tabs>
          <w:tab w:val="left" w:pos="1898"/>
        </w:tabs>
        <w:autoSpaceDE w:val="0"/>
        <w:autoSpaceDN w:val="0"/>
        <w:adjustRightInd w:val="0"/>
        <w:spacing w:line="360" w:lineRule="auto"/>
        <w:ind w:left="420"/>
        <w:rPr>
          <w:rFonts w:hint="eastAsia" w:ascii="宋体" w:hAnsi="宋体" w:cs="宋体"/>
          <w:kern w:val="0"/>
          <w:szCs w:val="21"/>
        </w:rPr>
      </w:pPr>
      <w:r>
        <w:rPr>
          <w:rFonts w:ascii="宋体" w:hAnsi="宋体" w:cs="宋体"/>
          <w:kern w:val="0"/>
          <w:szCs w:val="21"/>
        </w:rPr>
        <w:t>A</w:t>
      </w:r>
      <w:r>
        <w:rPr>
          <w:rFonts w:hint="eastAsia" w:ascii="宋体" w:hAnsi="宋体" w:cs="宋体"/>
          <w:kern w:val="0"/>
          <w:szCs w:val="21"/>
        </w:rPr>
        <w:t>、营业执照；</w:t>
      </w:r>
    </w:p>
    <w:p>
      <w:pPr>
        <w:tabs>
          <w:tab w:val="left" w:pos="1898"/>
        </w:tabs>
        <w:autoSpaceDE w:val="0"/>
        <w:autoSpaceDN w:val="0"/>
        <w:adjustRightInd w:val="0"/>
        <w:spacing w:line="360" w:lineRule="auto"/>
        <w:ind w:left="420"/>
        <w:rPr>
          <w:rFonts w:hint="eastAsia" w:hAnsi="宋体" w:cs="宋体"/>
          <w:kern w:val="0"/>
          <w:szCs w:val="21"/>
        </w:rPr>
      </w:pPr>
      <w:r>
        <w:rPr>
          <w:rFonts w:ascii="宋体" w:hAnsi="宋体" w:cs="宋体"/>
          <w:kern w:val="0"/>
          <w:szCs w:val="21"/>
        </w:rPr>
        <w:t>B</w:t>
      </w:r>
      <w:r>
        <w:rPr>
          <w:rFonts w:hint="eastAsia" w:ascii="宋体" w:hAnsi="宋体" w:cs="宋体"/>
          <w:kern w:val="0"/>
          <w:szCs w:val="21"/>
        </w:rPr>
        <w:t>、项目负责人学历证书或岗位证书，其他技术人员的学历证书或岗位证书</w:t>
      </w:r>
      <w:r>
        <w:rPr>
          <w:rFonts w:hint="eastAsia" w:hAnsi="宋体" w:cs="宋体"/>
          <w:kern w:val="0"/>
          <w:szCs w:val="21"/>
        </w:rPr>
        <w:t>；</w:t>
      </w:r>
    </w:p>
    <w:p>
      <w:pPr>
        <w:tabs>
          <w:tab w:val="left" w:pos="1898"/>
        </w:tabs>
        <w:autoSpaceDE w:val="0"/>
        <w:autoSpaceDN w:val="0"/>
        <w:adjustRightInd w:val="0"/>
        <w:spacing w:line="360" w:lineRule="auto"/>
        <w:ind w:left="420"/>
        <w:rPr>
          <w:rFonts w:hint="eastAsia" w:ascii="宋体" w:hAnsi="宋体" w:cs="宋体"/>
          <w:szCs w:val="21"/>
        </w:rPr>
      </w:pPr>
      <w:r>
        <w:rPr>
          <w:rFonts w:ascii="宋体" w:hAnsi="宋体" w:cs="宋体"/>
          <w:szCs w:val="21"/>
        </w:rPr>
        <w:t>C</w:t>
      </w:r>
      <w:r>
        <w:rPr>
          <w:rFonts w:hint="eastAsia" w:ascii="宋体" w:hAnsi="宋体" w:cs="宋体"/>
          <w:szCs w:val="21"/>
        </w:rPr>
        <w:t>、技术资信分评分表中涉及到评分的资料；</w:t>
      </w:r>
    </w:p>
    <w:p>
      <w:pPr>
        <w:tabs>
          <w:tab w:val="left" w:pos="1898"/>
        </w:tabs>
        <w:autoSpaceDE w:val="0"/>
        <w:autoSpaceDN w:val="0"/>
        <w:adjustRightInd w:val="0"/>
        <w:spacing w:line="360" w:lineRule="auto"/>
        <w:ind w:left="420"/>
        <w:rPr>
          <w:rFonts w:hint="eastAsia" w:ascii="宋体" w:hAnsi="宋体" w:cs="宋体"/>
          <w:kern w:val="0"/>
          <w:szCs w:val="21"/>
        </w:rPr>
      </w:pPr>
      <w:r>
        <w:rPr>
          <w:rFonts w:hint="eastAsia" w:ascii="宋体" w:hAnsi="宋体" w:cs="宋体"/>
          <w:szCs w:val="21"/>
        </w:rPr>
        <w:t>D、供应商认为可以证明其能力的其他材料。</w:t>
      </w:r>
    </w:p>
    <w:p>
      <w:pPr>
        <w:tabs>
          <w:tab w:val="left" w:pos="1898"/>
        </w:tabs>
        <w:autoSpaceDE w:val="0"/>
        <w:autoSpaceDN w:val="0"/>
        <w:adjustRightInd w:val="0"/>
        <w:spacing w:line="360" w:lineRule="auto"/>
        <w:ind w:left="210" w:leftChars="100" w:firstLine="316" w:firstLineChars="150"/>
        <w:rPr>
          <w:rFonts w:hint="eastAsia" w:ascii="宋体" w:hAnsi="宋体" w:cs="宋体"/>
          <w:b/>
          <w:szCs w:val="21"/>
        </w:rPr>
      </w:pPr>
      <w:r>
        <w:rPr>
          <w:rFonts w:hint="eastAsia" w:ascii="宋体" w:hAnsi="宋体" w:cs="宋体"/>
          <w:b/>
          <w:szCs w:val="21"/>
        </w:rPr>
        <w:t>（三）投标文件的语言及计量</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1、投标文件以及供应商与招标人就有关投标事宜的所有来往函电，均应以中文汉语书写。除签名、盖章、专用名称等特殊情形外，以中文汉语以外的文字表述的投标文件视同未提供。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22" w:firstLineChars="200"/>
        <w:jc w:val="left"/>
        <w:outlineLvl w:val="0"/>
        <w:rPr>
          <w:rFonts w:hint="eastAsia" w:ascii="宋体" w:hAnsi="宋体" w:cs="宋体"/>
          <w:b/>
          <w:szCs w:val="21"/>
        </w:rPr>
      </w:pPr>
      <w:r>
        <w:rPr>
          <w:rFonts w:hint="eastAsia" w:ascii="宋体" w:hAnsi="宋体" w:cs="宋体"/>
          <w:b/>
          <w:szCs w:val="21"/>
        </w:rPr>
        <w:t>（四）投标报价</w:t>
      </w:r>
    </w:p>
    <w:p>
      <w:pPr>
        <w:pStyle w:val="6"/>
        <w:snapToGrid w:val="0"/>
        <w:spacing w:line="400" w:lineRule="exact"/>
        <w:ind w:firstLine="420" w:firstLineChars="200"/>
        <w:jc w:val="left"/>
        <w:rPr>
          <w:rFonts w:hint="eastAsia" w:hAnsi="宋体" w:cs="宋体"/>
          <w:szCs w:val="21"/>
        </w:rPr>
      </w:pPr>
      <w:r>
        <w:rPr>
          <w:rFonts w:hint="eastAsia" w:hAnsi="宋体" w:cs="宋体"/>
          <w:szCs w:val="21"/>
        </w:rPr>
        <w:t>1、投标报价应按招标文件中相关附表格式填写。</w:t>
      </w:r>
    </w:p>
    <w:p>
      <w:pPr>
        <w:tabs>
          <w:tab w:val="left" w:pos="1898"/>
        </w:tabs>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szCs w:val="21"/>
        </w:rPr>
        <w:t>2、</w:t>
      </w:r>
      <w:r>
        <w:rPr>
          <w:rFonts w:hint="eastAsia" w:ascii="宋体" w:hAnsi="宋体"/>
        </w:rPr>
        <w:t>报价明细表及报价一览表中每单项必须填写单价和合价</w:t>
      </w:r>
      <w:r>
        <w:rPr>
          <w:rFonts w:ascii="宋体" w:hAnsi="宋体"/>
        </w:rPr>
        <w:t>,</w:t>
      </w:r>
      <w:r>
        <w:rPr>
          <w:rFonts w:hint="eastAsia" w:ascii="宋体" w:hAnsi="宋体"/>
        </w:rPr>
        <w:t xml:space="preserve"> 其它属于采购内容范围内而未列入清单子目内的，视为己包含或分配到清单的其他单价或合价之中。</w:t>
      </w:r>
    </w:p>
    <w:p>
      <w:pPr>
        <w:tabs>
          <w:tab w:val="left" w:pos="1898"/>
        </w:tabs>
        <w:autoSpaceDE w:val="0"/>
        <w:autoSpaceDN w:val="0"/>
        <w:adjustRightInd w:val="0"/>
        <w:spacing w:line="400" w:lineRule="exact"/>
        <w:ind w:firstLine="420" w:firstLineChars="200"/>
        <w:rPr>
          <w:rFonts w:hint="eastAsia" w:ascii="宋体" w:hAnsi="宋体"/>
        </w:rPr>
      </w:pPr>
      <w:r>
        <w:rPr>
          <w:rFonts w:hint="eastAsia" w:ascii="宋体" w:hAnsi="宋体"/>
        </w:rPr>
        <w:t>3、报价方式：</w:t>
      </w:r>
      <w:r>
        <w:rPr>
          <w:rFonts w:hint="eastAsia" w:ascii="宋体" w:hAnsi="宋体"/>
          <w:szCs w:val="21"/>
        </w:rPr>
        <w:t>本项目采用总价承包的方式报价，按中标价一次性包定。报价以人民币元计</w:t>
      </w:r>
      <w:r>
        <w:rPr>
          <w:rFonts w:hint="eastAsia" w:ascii="宋体" w:hAnsi="宋体"/>
        </w:rPr>
        <w:t>。</w:t>
      </w:r>
    </w:p>
    <w:p>
      <w:pPr>
        <w:tabs>
          <w:tab w:val="left" w:pos="1898"/>
        </w:tabs>
        <w:autoSpaceDE w:val="0"/>
        <w:autoSpaceDN w:val="0"/>
        <w:adjustRightInd w:val="0"/>
        <w:spacing w:line="400" w:lineRule="exact"/>
        <w:ind w:firstLine="420" w:firstLineChars="200"/>
        <w:rPr>
          <w:rFonts w:hint="eastAsia" w:ascii="宋体" w:hAnsi="宋体"/>
        </w:rPr>
      </w:pPr>
      <w:r>
        <w:rPr>
          <w:rFonts w:hint="eastAsia" w:ascii="宋体" w:hAnsi="宋体"/>
        </w:rPr>
        <w:t>4、报价内容</w:t>
      </w:r>
      <w:r>
        <w:rPr>
          <w:rFonts w:ascii="宋体" w:hAnsi="宋体"/>
        </w:rPr>
        <w:t>：</w:t>
      </w:r>
      <w:r>
        <w:rPr>
          <w:rFonts w:hint="eastAsia" w:ascii="宋体" w:hAnsi="宋体"/>
        </w:rPr>
        <w:t>投标报价应是招标文件所确定的采购范围内全部工作内容的价格表现。其应包括</w:t>
      </w:r>
      <w:r>
        <w:rPr>
          <w:rFonts w:hint="eastAsia" w:ascii="宋体"/>
          <w:kern w:val="0"/>
          <w:szCs w:val="21"/>
        </w:rPr>
        <w:t>成果各项内容、前期工作、评审（会务费、专家评审费、场地费等）及后续服务（</w:t>
      </w:r>
      <w:r>
        <w:rPr>
          <w:rFonts w:hint="eastAsia" w:ascii="宋体" w:hAnsi="宋体"/>
          <w:szCs w:val="21"/>
        </w:rPr>
        <w:t>含调研、踏勘、成果印刷、邮寄及税收、管理费等）</w:t>
      </w:r>
      <w:r>
        <w:rPr>
          <w:rFonts w:hint="eastAsia" w:ascii="宋体" w:hAnsi="宋体"/>
        </w:rPr>
        <w:t>及规划成果。各供应商应根据采购人提供的技术资料、工程量清单</w:t>
      </w:r>
      <w:r>
        <w:rPr>
          <w:rFonts w:ascii="宋体" w:hAnsi="宋体"/>
        </w:rPr>
        <w:t>，</w:t>
      </w:r>
      <w:r>
        <w:rPr>
          <w:rFonts w:hint="eastAsia" w:ascii="宋体" w:hAnsi="宋体"/>
        </w:rPr>
        <w:t>以及本项目实际情况和自身的综合实力，竞报报价。总报价以人民币元计，保留整数。</w:t>
      </w:r>
    </w:p>
    <w:p>
      <w:pPr>
        <w:spacing w:line="400" w:lineRule="exact"/>
        <w:ind w:firstLine="420" w:firstLineChars="200"/>
        <w:rPr>
          <w:rFonts w:hint="eastAsia" w:ascii="宋体" w:hAnsi="宋体"/>
        </w:rPr>
      </w:pPr>
      <w:r>
        <w:rPr>
          <w:rFonts w:hint="eastAsia" w:ascii="宋体" w:hAnsi="宋体"/>
        </w:rPr>
        <w:t>5、 附件中除空白部分由供应商自报外，其余内容作为报价的共同基础，如供应商擅自更改将引起废标。</w:t>
      </w:r>
    </w:p>
    <w:p>
      <w:pPr>
        <w:tabs>
          <w:tab w:val="left" w:pos="1418"/>
        </w:tabs>
        <w:autoSpaceDE w:val="0"/>
        <w:autoSpaceDN w:val="0"/>
        <w:adjustRightInd w:val="0"/>
        <w:spacing w:line="360" w:lineRule="auto"/>
        <w:ind w:firstLine="422" w:firstLineChars="200"/>
        <w:rPr>
          <w:rFonts w:hint="eastAsia" w:ascii="宋体" w:cs="宋体"/>
          <w:b/>
          <w:szCs w:val="21"/>
        </w:rPr>
      </w:pPr>
      <w:r>
        <w:rPr>
          <w:rFonts w:hint="eastAsia" w:ascii="宋体" w:cs="宋体"/>
          <w:b/>
          <w:szCs w:val="21"/>
        </w:rPr>
        <w:t>（五）投标保证金</w:t>
      </w:r>
    </w:p>
    <w:p>
      <w:pPr>
        <w:pStyle w:val="5"/>
        <w:numPr>
          <w:ilvl w:val="1"/>
          <w:numId w:val="8"/>
        </w:numPr>
        <w:tabs>
          <w:tab w:val="left" w:pos="574"/>
        </w:tabs>
        <w:spacing w:line="320" w:lineRule="exact"/>
        <w:ind w:firstLine="420" w:firstLineChars="200"/>
        <w:rPr>
          <w:rFonts w:hint="eastAsia" w:ascii="宋体"/>
          <w:sz w:val="21"/>
          <w:szCs w:val="21"/>
        </w:rPr>
      </w:pPr>
      <w:r>
        <w:rPr>
          <w:rFonts w:hint="eastAsia" w:ascii="宋体"/>
          <w:sz w:val="21"/>
          <w:szCs w:val="21"/>
        </w:rPr>
        <w:t>投标人按本须知前附表规定的数额在开标前提交投标保证金。</w:t>
      </w:r>
    </w:p>
    <w:p>
      <w:pPr>
        <w:pStyle w:val="5"/>
        <w:numPr>
          <w:ilvl w:val="1"/>
          <w:numId w:val="8"/>
        </w:numPr>
        <w:tabs>
          <w:tab w:val="left" w:pos="574"/>
        </w:tabs>
        <w:spacing w:line="320" w:lineRule="exact"/>
        <w:ind w:firstLine="420" w:firstLineChars="200"/>
        <w:rPr>
          <w:rFonts w:hint="eastAsia" w:ascii="宋体"/>
          <w:sz w:val="21"/>
          <w:szCs w:val="21"/>
        </w:rPr>
      </w:pPr>
      <w:r>
        <w:rPr>
          <w:rFonts w:hint="eastAsia" w:ascii="宋体"/>
          <w:sz w:val="21"/>
          <w:szCs w:val="21"/>
        </w:rPr>
        <w:t>对于未能按要求提交投标担保的，招标人将视为不响应投标而予以拒绝。</w:t>
      </w:r>
    </w:p>
    <w:p>
      <w:pPr>
        <w:pStyle w:val="5"/>
        <w:numPr>
          <w:ilvl w:val="1"/>
          <w:numId w:val="8"/>
        </w:numPr>
        <w:tabs>
          <w:tab w:val="left" w:pos="574"/>
        </w:tabs>
        <w:spacing w:line="320" w:lineRule="exact"/>
        <w:ind w:firstLine="420" w:firstLineChars="200"/>
        <w:rPr>
          <w:rFonts w:hint="eastAsia" w:ascii="宋体"/>
          <w:sz w:val="21"/>
          <w:szCs w:val="21"/>
        </w:rPr>
      </w:pPr>
      <w:r>
        <w:rPr>
          <w:rFonts w:hint="eastAsia" w:ascii="宋体"/>
          <w:sz w:val="21"/>
          <w:szCs w:val="21"/>
        </w:rPr>
        <w:t>投标担保按以下方式退还：</w:t>
      </w:r>
    </w:p>
    <w:p>
      <w:pPr>
        <w:pStyle w:val="5"/>
        <w:spacing w:line="320" w:lineRule="exact"/>
        <w:ind w:firstLine="420" w:firstLineChars="200"/>
        <w:rPr>
          <w:rFonts w:hint="eastAsia" w:ascii="宋体"/>
          <w:sz w:val="21"/>
          <w:szCs w:val="21"/>
        </w:rPr>
      </w:pPr>
      <w:r>
        <w:rPr>
          <w:rFonts w:hint="eastAsia" w:ascii="宋体"/>
          <w:sz w:val="21"/>
          <w:szCs w:val="21"/>
        </w:rPr>
        <w:t>（1）第一中标候选人在招标人与中标人鉴定合同后五个工作日内退还（不计息）。</w:t>
      </w:r>
    </w:p>
    <w:p>
      <w:pPr>
        <w:pStyle w:val="5"/>
        <w:spacing w:line="320" w:lineRule="exact"/>
        <w:ind w:left="-4" w:leftChars="-2" w:firstLine="420" w:firstLineChars="200"/>
        <w:rPr>
          <w:rFonts w:hint="eastAsia" w:ascii="宋体"/>
          <w:sz w:val="21"/>
          <w:szCs w:val="21"/>
        </w:rPr>
      </w:pPr>
      <w:r>
        <w:rPr>
          <w:rFonts w:hint="eastAsia" w:ascii="宋体"/>
          <w:sz w:val="21"/>
          <w:szCs w:val="21"/>
        </w:rPr>
        <w:t>（2）其余投标人（含无效标的）在开标结束后退还。</w:t>
      </w:r>
    </w:p>
    <w:p>
      <w:pPr>
        <w:snapToGrid w:val="0"/>
        <w:spacing w:line="360" w:lineRule="auto"/>
        <w:ind w:firstLine="420" w:firstLineChars="200"/>
        <w:jc w:val="left"/>
        <w:rPr>
          <w:rFonts w:hint="eastAsia" w:ascii="宋体"/>
          <w:szCs w:val="21"/>
        </w:rPr>
      </w:pPr>
      <w:r>
        <w:rPr>
          <w:rFonts w:hint="eastAsia" w:ascii="宋体"/>
          <w:szCs w:val="21"/>
        </w:rPr>
        <w:t>4、供应商有下列情形之一的，投标保证金将不予退还：</w:t>
      </w:r>
    </w:p>
    <w:p>
      <w:pPr>
        <w:snapToGrid w:val="0"/>
        <w:spacing w:line="360" w:lineRule="auto"/>
        <w:ind w:firstLine="420" w:firstLineChars="200"/>
        <w:jc w:val="left"/>
        <w:rPr>
          <w:rFonts w:hint="eastAsia" w:ascii="宋体"/>
          <w:szCs w:val="21"/>
        </w:rPr>
      </w:pPr>
      <w:r>
        <w:rPr>
          <w:rFonts w:hint="eastAsia" w:ascii="宋体"/>
          <w:szCs w:val="21"/>
        </w:rPr>
        <w:t>（1）供应商在投标有效期内撤回投标文件的；</w:t>
      </w:r>
    </w:p>
    <w:p>
      <w:pPr>
        <w:snapToGrid w:val="0"/>
        <w:spacing w:line="360" w:lineRule="auto"/>
        <w:ind w:firstLine="420" w:firstLineChars="200"/>
        <w:jc w:val="left"/>
        <w:rPr>
          <w:rFonts w:hint="eastAsia" w:ascii="宋体"/>
          <w:szCs w:val="21"/>
        </w:rPr>
      </w:pPr>
      <w:r>
        <w:rPr>
          <w:rFonts w:hint="eastAsia" w:ascii="宋体"/>
          <w:szCs w:val="21"/>
        </w:rPr>
        <w:t>（2）供应商在投标过程中弄虚作假，提供虚假材料的；</w:t>
      </w:r>
    </w:p>
    <w:p>
      <w:pPr>
        <w:snapToGrid w:val="0"/>
        <w:spacing w:line="360" w:lineRule="auto"/>
        <w:ind w:firstLine="420" w:firstLineChars="200"/>
        <w:jc w:val="left"/>
        <w:rPr>
          <w:rFonts w:hint="eastAsia" w:ascii="宋体"/>
          <w:szCs w:val="21"/>
        </w:rPr>
      </w:pPr>
      <w:r>
        <w:rPr>
          <w:rFonts w:hint="eastAsia" w:ascii="宋体"/>
          <w:szCs w:val="21"/>
        </w:rPr>
        <w:t>（3）中标人无正当理由不与供应商签订合同的；</w:t>
      </w:r>
    </w:p>
    <w:p>
      <w:pPr>
        <w:snapToGrid w:val="0"/>
        <w:spacing w:line="360" w:lineRule="auto"/>
        <w:ind w:firstLine="420" w:firstLineChars="200"/>
        <w:rPr>
          <w:rFonts w:hint="eastAsia" w:ascii="宋体"/>
          <w:szCs w:val="21"/>
        </w:rPr>
      </w:pPr>
      <w:r>
        <w:rPr>
          <w:rFonts w:hint="eastAsia" w:ascii="宋体"/>
          <w:szCs w:val="21"/>
        </w:rPr>
        <w:t>（4）将中标项目转让给他人或者在投标文件中未说明且未经招标人同意，将中标项目分包给他人的；</w:t>
      </w:r>
    </w:p>
    <w:p>
      <w:pPr>
        <w:snapToGrid w:val="0"/>
        <w:spacing w:line="360" w:lineRule="auto"/>
        <w:ind w:firstLine="420" w:firstLineChars="200"/>
        <w:rPr>
          <w:rFonts w:hint="eastAsia" w:ascii="宋体"/>
          <w:szCs w:val="21"/>
        </w:rPr>
      </w:pPr>
      <w:r>
        <w:rPr>
          <w:rFonts w:hint="eastAsia" w:ascii="宋体"/>
          <w:szCs w:val="21"/>
        </w:rPr>
        <w:t>（5）拒绝履行合同义务的；</w:t>
      </w:r>
    </w:p>
    <w:p>
      <w:pPr>
        <w:snapToGrid w:val="0"/>
        <w:spacing w:line="360" w:lineRule="auto"/>
        <w:ind w:firstLine="420" w:firstLineChars="200"/>
        <w:rPr>
          <w:rFonts w:hint="eastAsia" w:ascii="宋体"/>
          <w:szCs w:val="21"/>
        </w:rPr>
      </w:pPr>
      <w:r>
        <w:rPr>
          <w:rFonts w:hint="eastAsia" w:ascii="宋体"/>
          <w:szCs w:val="21"/>
        </w:rPr>
        <w:t>（6）其他严重扰乱招投标程序的。</w:t>
      </w:r>
    </w:p>
    <w:p>
      <w:pPr>
        <w:tabs>
          <w:tab w:val="left" w:pos="1898"/>
        </w:tabs>
        <w:autoSpaceDE w:val="0"/>
        <w:autoSpaceDN w:val="0"/>
        <w:adjustRightInd w:val="0"/>
        <w:spacing w:line="360" w:lineRule="auto"/>
        <w:ind w:firstLine="420" w:firstLineChars="200"/>
        <w:rPr>
          <w:rFonts w:hint="eastAsia" w:ascii="宋体" w:cs="宋体"/>
          <w:b/>
          <w:kern w:val="0"/>
          <w:szCs w:val="21"/>
        </w:rPr>
      </w:pPr>
      <w:r>
        <w:rPr>
          <w:rFonts w:hint="eastAsia" w:ascii="宋体" w:cs="宋体"/>
          <w:kern w:val="0"/>
          <w:szCs w:val="21"/>
        </w:rPr>
        <w:t xml:space="preserve">    </w:t>
      </w:r>
      <w:r>
        <w:rPr>
          <w:rFonts w:hint="eastAsia" w:ascii="宋体" w:cs="宋体"/>
          <w:b/>
          <w:kern w:val="0"/>
          <w:szCs w:val="21"/>
        </w:rPr>
        <w:t>（六）投标文件的有效期</w:t>
      </w:r>
    </w:p>
    <w:p>
      <w:pPr>
        <w:pStyle w:val="4"/>
        <w:widowControl w:val="0"/>
        <w:tabs>
          <w:tab w:val="left" w:pos="720"/>
          <w:tab w:val="left" w:pos="1200"/>
        </w:tabs>
        <w:snapToGrid w:val="0"/>
        <w:spacing w:after="0" w:line="360" w:lineRule="auto"/>
        <w:ind w:firstLine="420" w:firstLineChars="200"/>
        <w:rPr>
          <w:rFonts w:hint="eastAsia"/>
          <w:sz w:val="21"/>
          <w:szCs w:val="21"/>
        </w:rPr>
      </w:pPr>
      <w:r>
        <w:rPr>
          <w:rFonts w:hint="eastAsia"/>
          <w:sz w:val="21"/>
          <w:szCs w:val="21"/>
        </w:rPr>
        <w:t>1.自投标截止日起</w:t>
      </w:r>
      <w:r>
        <w:rPr>
          <w:rFonts w:hint="eastAsia"/>
          <w:sz w:val="21"/>
          <w:szCs w:val="21"/>
          <w:u w:val="single"/>
        </w:rPr>
        <w:t>90</w:t>
      </w:r>
      <w:r>
        <w:rPr>
          <w:rFonts w:hint="eastAsia"/>
          <w:sz w:val="21"/>
          <w:szCs w:val="21"/>
        </w:rPr>
        <w:t>天投标文件应保持有效。有效期不足的投标文件将被拒绝。</w:t>
      </w:r>
    </w:p>
    <w:p>
      <w:pPr>
        <w:pStyle w:val="4"/>
        <w:widowControl w:val="0"/>
        <w:tabs>
          <w:tab w:val="left" w:pos="720"/>
          <w:tab w:val="left" w:pos="1200"/>
        </w:tabs>
        <w:snapToGrid w:val="0"/>
        <w:spacing w:after="0" w:line="360" w:lineRule="auto"/>
        <w:ind w:firstLine="420" w:firstLineChars="200"/>
        <w:rPr>
          <w:rFonts w:hint="eastAsia"/>
          <w:sz w:val="21"/>
          <w:szCs w:val="21"/>
        </w:rPr>
      </w:pPr>
      <w:r>
        <w:rPr>
          <w:rFonts w:hint="eastAsia"/>
          <w:sz w:val="21"/>
          <w:szCs w:val="21"/>
        </w:rPr>
        <w:t>2.在特殊情况下，招标人可与供应商协商延长投标书的有效期，这种要求和答复均以书面形式进行。</w:t>
      </w:r>
    </w:p>
    <w:p>
      <w:pPr>
        <w:snapToGrid w:val="0"/>
        <w:spacing w:line="360" w:lineRule="auto"/>
        <w:ind w:firstLine="420" w:firstLineChars="200"/>
        <w:jc w:val="left"/>
        <w:outlineLvl w:val="0"/>
        <w:rPr>
          <w:rFonts w:hint="eastAsia" w:ascii="宋体" w:cs="宋体"/>
          <w:b/>
          <w:szCs w:val="21"/>
        </w:rPr>
      </w:pPr>
      <w:r>
        <w:rPr>
          <w:rFonts w:hint="eastAsia" w:ascii="宋体" w:cs="宋体"/>
          <w:szCs w:val="21"/>
        </w:rPr>
        <w:t>3.供应商可拒绝接受延期要求而不会导致投标保证金被没收。同意延长有效期的供应商需要相应延长投标保证金的有效期，但不能修改投标文件。</w:t>
      </w:r>
      <w:r>
        <w:rPr>
          <w:rFonts w:hint="eastAsia" w:ascii="宋体" w:cs="宋体"/>
          <w:b/>
          <w:szCs w:val="21"/>
        </w:rPr>
        <w:t xml:space="preserve"> </w:t>
      </w:r>
    </w:p>
    <w:p>
      <w:pPr>
        <w:snapToGrid w:val="0"/>
        <w:spacing w:line="360" w:lineRule="auto"/>
        <w:ind w:firstLine="420" w:firstLineChars="200"/>
        <w:jc w:val="left"/>
        <w:outlineLvl w:val="0"/>
        <w:rPr>
          <w:rFonts w:hint="eastAsia" w:ascii="宋体" w:cs="宋体"/>
          <w:b/>
          <w:szCs w:val="21"/>
        </w:rPr>
      </w:pPr>
      <w:r>
        <w:rPr>
          <w:rFonts w:hint="eastAsia" w:ascii="宋体" w:cs="宋体"/>
          <w:szCs w:val="21"/>
        </w:rPr>
        <w:t>4.中标人的投标文件自开标之日起至合同履行完毕止均应保持有效。</w:t>
      </w:r>
    </w:p>
    <w:p>
      <w:pPr>
        <w:tabs>
          <w:tab w:val="left" w:pos="1418"/>
        </w:tabs>
        <w:autoSpaceDE w:val="0"/>
        <w:autoSpaceDN w:val="0"/>
        <w:adjustRightInd w:val="0"/>
        <w:spacing w:line="360" w:lineRule="auto"/>
        <w:ind w:firstLine="422" w:firstLineChars="200"/>
        <w:rPr>
          <w:rFonts w:hint="eastAsia" w:ascii="宋体" w:cs="宋体"/>
          <w:b/>
          <w:kern w:val="0"/>
          <w:szCs w:val="21"/>
        </w:rPr>
      </w:pPr>
      <w:r>
        <w:rPr>
          <w:rFonts w:hint="eastAsia" w:ascii="宋体" w:cs="宋体"/>
          <w:b/>
          <w:kern w:val="0"/>
          <w:szCs w:val="21"/>
        </w:rPr>
        <w:t xml:space="preserve">    四、投标文件的递交</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（一）投标文件的密封及标记</w:t>
      </w:r>
    </w:p>
    <w:p>
      <w:pPr>
        <w:tabs>
          <w:tab w:val="left" w:pos="1418"/>
        </w:tabs>
        <w:autoSpaceDE w:val="0"/>
        <w:autoSpaceDN w:val="0"/>
        <w:adjustRightInd w:val="0"/>
        <w:spacing w:line="360" w:lineRule="auto"/>
        <w:ind w:firstLine="420" w:firstLineChars="200"/>
        <w:rPr>
          <w:rFonts w:hint="eastAsia" w:ascii="宋体" w:hAnsi="宋体" w:cs="宋体"/>
          <w:b/>
          <w:kern w:val="0"/>
          <w:szCs w:val="21"/>
        </w:rPr>
      </w:pPr>
      <w:r>
        <w:rPr>
          <w:rFonts w:hint="eastAsia" w:ascii="宋体" w:hAnsi="宋体" w:cs="宋体"/>
          <w:szCs w:val="21"/>
        </w:rPr>
        <w:t>1、所有投标资料按投标文件的组成所列内容及顺序装订成册。</w:t>
      </w:r>
      <w:r>
        <w:rPr>
          <w:rFonts w:hint="eastAsia" w:ascii="宋体" w:hAnsi="宋体" w:cs="宋体"/>
          <w:b/>
          <w:szCs w:val="21"/>
        </w:rPr>
        <w:t>技术资信文件、报价文件各自密封（各需正本一份副本四份），</w:t>
      </w:r>
      <w:r>
        <w:rPr>
          <w:rFonts w:hint="eastAsia" w:ascii="宋体" w:hAnsi="宋体" w:cs="宋体"/>
          <w:b/>
          <w:kern w:val="0"/>
          <w:szCs w:val="21"/>
        </w:rPr>
        <w:t>投标文件不得活页装订（包括塑料滑杆封装、订书机装订等），封面加盖“正本”或“副本”字样，副本可为正本的复印件。</w:t>
      </w:r>
    </w:p>
    <w:p>
      <w:pPr>
        <w:tabs>
          <w:tab w:val="left" w:pos="1418"/>
        </w:tabs>
        <w:autoSpaceDE w:val="0"/>
        <w:autoSpaceDN w:val="0"/>
        <w:adjustRightInd w:val="0"/>
        <w:spacing w:line="360" w:lineRule="auto"/>
        <w:ind w:firstLine="420" w:firstLineChars="200"/>
        <w:rPr>
          <w:rFonts w:hint="eastAsia" w:ascii="宋体" w:hAnsi="宋体" w:cs="宋体"/>
          <w:b/>
          <w:kern w:val="0"/>
          <w:szCs w:val="21"/>
        </w:rPr>
      </w:pPr>
      <w:r>
        <w:rPr>
          <w:rFonts w:hint="eastAsia" w:ascii="宋体" w:hAnsi="宋体" w:cs="宋体"/>
          <w:kern w:val="0"/>
          <w:szCs w:val="21"/>
        </w:rPr>
        <w:t xml:space="preserve"> 2、</w:t>
      </w:r>
      <w:r>
        <w:rPr>
          <w:rFonts w:hint="eastAsia" w:ascii="宋体" w:hAnsi="宋体" w:cs="宋体"/>
          <w:b/>
          <w:kern w:val="0"/>
          <w:szCs w:val="21"/>
        </w:rPr>
        <w:t>投标文件封面和密封封皮上均写明招标编号、招标项目名称、投标方名称，并注明“投标文件名称（技术资信文件/报价文件）”、“开标时启封”字样。</w:t>
      </w:r>
      <w:r>
        <w:rPr>
          <w:rFonts w:hint="eastAsia" w:ascii="宋体" w:hAnsi="宋体"/>
          <w:b/>
        </w:rPr>
        <w:t>密封袋封口处</w:t>
      </w:r>
      <w:r>
        <w:rPr>
          <w:rFonts w:hint="eastAsia" w:ascii="宋体" w:hAnsi="宋体" w:cs="宋体"/>
          <w:b/>
          <w:kern w:val="0"/>
          <w:szCs w:val="21"/>
        </w:rPr>
        <w:t>必须盖有投标单位公章和投标全权代表签字</w:t>
      </w:r>
      <w:r>
        <w:rPr>
          <w:rFonts w:hint="eastAsia" w:ascii="宋体" w:hAnsi="宋体"/>
        </w:rPr>
        <w:t>。</w:t>
      </w:r>
    </w:p>
    <w:p>
      <w:pPr>
        <w:tabs>
          <w:tab w:val="left" w:pos="1898"/>
        </w:tabs>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 3、如果供应商未按上述要求密封及加写标记，招标方对投标文件的误投和提前启封不负责任。</w:t>
      </w:r>
    </w:p>
    <w:p>
      <w:pPr>
        <w:tabs>
          <w:tab w:val="left" w:pos="1898"/>
        </w:tabs>
        <w:autoSpaceDE w:val="0"/>
        <w:autoSpaceDN w:val="0"/>
        <w:adjustRightInd w:val="0"/>
        <w:spacing w:line="360" w:lineRule="auto"/>
        <w:ind w:firstLine="420" w:firstLineChars="200"/>
        <w:rPr>
          <w:rFonts w:hint="eastAsia" w:ascii="宋体" w:cs="宋体"/>
          <w:kern w:val="0"/>
          <w:szCs w:val="21"/>
        </w:rPr>
      </w:pPr>
      <w:r>
        <w:rPr>
          <w:rFonts w:hint="eastAsia" w:ascii="宋体" w:cs="宋体"/>
          <w:kern w:val="0"/>
          <w:szCs w:val="21"/>
        </w:rPr>
        <w:t xml:space="preserve">   （二）投标文件的递交</w:t>
      </w:r>
    </w:p>
    <w:p>
      <w:pPr>
        <w:pStyle w:val="5"/>
        <w:tabs>
          <w:tab w:val="left" w:pos="574"/>
        </w:tabs>
        <w:spacing w:line="460" w:lineRule="exact"/>
        <w:ind w:firstLine="480" w:firstLineChars="200"/>
        <w:rPr>
          <w:rFonts w:hint="eastAsia" w:ascii="宋体"/>
          <w:szCs w:val="21"/>
        </w:rPr>
      </w:pPr>
      <w:r>
        <w:rPr>
          <w:rFonts w:hint="eastAsia" w:ascii="宋体" w:cs="宋体"/>
          <w:kern w:val="0"/>
          <w:szCs w:val="21"/>
        </w:rPr>
        <w:t>1、</w:t>
      </w:r>
      <w:r>
        <w:rPr>
          <w:rFonts w:hint="eastAsia" w:ascii="宋体" w:cs="宋体"/>
          <w:kern w:val="0"/>
          <w:sz w:val="21"/>
          <w:szCs w:val="21"/>
        </w:rPr>
        <w:t>供应商应按本须知前附表规定的截止时间和地点提交投标文件，供应商的法定代表人或其授权代表（</w:t>
      </w:r>
      <w:r>
        <w:rPr>
          <w:rFonts w:hint="eastAsia" w:ascii="宋体" w:cs="宋体"/>
          <w:b/>
          <w:kern w:val="0"/>
          <w:sz w:val="21"/>
          <w:szCs w:val="21"/>
        </w:rPr>
        <w:t>必须出具本项目委托书原件，参考样张附后</w:t>
      </w:r>
      <w:r>
        <w:rPr>
          <w:rFonts w:hint="eastAsia" w:ascii="宋体" w:cs="宋体"/>
          <w:kern w:val="0"/>
          <w:sz w:val="21"/>
          <w:szCs w:val="21"/>
        </w:rPr>
        <w:t>）必须参加开标会议并签到</w:t>
      </w:r>
      <w:r>
        <w:rPr>
          <w:rFonts w:hint="eastAsia" w:ascii="宋体" w:cs="宋体"/>
          <w:kern w:val="0"/>
          <w:szCs w:val="21"/>
        </w:rPr>
        <w:t>。</w:t>
      </w:r>
    </w:p>
    <w:p>
      <w:pPr>
        <w:pStyle w:val="6"/>
        <w:snapToGrid w:val="0"/>
        <w:spacing w:line="460" w:lineRule="exact"/>
        <w:ind w:firstLine="420" w:firstLineChars="200"/>
        <w:rPr>
          <w:rFonts w:hint="eastAsia" w:cs="宋体"/>
          <w:szCs w:val="21"/>
        </w:rPr>
      </w:pPr>
      <w:r>
        <w:rPr>
          <w:rFonts w:hint="eastAsia" w:cs="宋体"/>
          <w:kern w:val="0"/>
          <w:szCs w:val="21"/>
        </w:rPr>
        <w:t>2、如有特殊情况，招标人延长截止时间和开标时间，招标人和供应商的权利和义务将受到新的</w:t>
      </w:r>
    </w:p>
    <w:p>
      <w:pPr>
        <w:tabs>
          <w:tab w:val="left" w:pos="1418"/>
        </w:tabs>
        <w:autoSpaceDE w:val="0"/>
        <w:autoSpaceDN w:val="0"/>
        <w:adjustRightInd w:val="0"/>
        <w:spacing w:line="360" w:lineRule="auto"/>
        <w:ind w:firstLine="420" w:firstLineChars="200"/>
        <w:rPr>
          <w:rFonts w:hint="eastAsia" w:ascii="宋体" w:cs="宋体"/>
          <w:kern w:val="0"/>
          <w:szCs w:val="21"/>
        </w:rPr>
      </w:pPr>
      <w:r>
        <w:rPr>
          <w:rFonts w:hint="eastAsia" w:ascii="宋体" w:cs="宋体"/>
          <w:kern w:val="0"/>
          <w:szCs w:val="21"/>
        </w:rPr>
        <w:t>截止时间和开标时间的约束。</w:t>
      </w:r>
    </w:p>
    <w:p>
      <w:pPr>
        <w:tabs>
          <w:tab w:val="left" w:pos="1898"/>
        </w:tabs>
        <w:autoSpaceDE w:val="0"/>
        <w:autoSpaceDN w:val="0"/>
        <w:adjustRightInd w:val="0"/>
        <w:spacing w:line="360" w:lineRule="auto"/>
        <w:ind w:firstLine="420" w:firstLineChars="200"/>
        <w:rPr>
          <w:rFonts w:hint="eastAsia" w:ascii="宋体" w:cs="宋体"/>
          <w:kern w:val="0"/>
          <w:szCs w:val="21"/>
        </w:rPr>
      </w:pPr>
      <w:r>
        <w:rPr>
          <w:rFonts w:hint="eastAsia" w:ascii="宋体" w:cs="宋体"/>
          <w:kern w:val="0"/>
          <w:szCs w:val="21"/>
        </w:rPr>
        <w:t xml:space="preserve">    （三）投标文件的补充、修改和撤回。</w:t>
      </w:r>
    </w:p>
    <w:p>
      <w:pPr>
        <w:tabs>
          <w:tab w:val="left" w:pos="1418"/>
        </w:tabs>
        <w:autoSpaceDE w:val="0"/>
        <w:autoSpaceDN w:val="0"/>
        <w:adjustRightInd w:val="0"/>
        <w:spacing w:line="360" w:lineRule="auto"/>
        <w:ind w:firstLine="420" w:firstLineChars="200"/>
        <w:rPr>
          <w:rFonts w:hint="eastAsia" w:ascii="宋体" w:cs="宋体"/>
          <w:kern w:val="0"/>
          <w:szCs w:val="21"/>
        </w:rPr>
      </w:pPr>
      <w:r>
        <w:rPr>
          <w:rFonts w:hint="eastAsia" w:ascii="宋体" w:cs="宋体"/>
          <w:kern w:val="0"/>
          <w:szCs w:val="21"/>
        </w:rPr>
        <w:t>1、供应商如需对上交的投标文件进行补充、修改或撤回的，必须在投标截止时间以前书面通知招标人（邮寄或送达）。</w:t>
      </w:r>
    </w:p>
    <w:p>
      <w:pPr>
        <w:tabs>
          <w:tab w:val="left" w:pos="1418"/>
        </w:tabs>
        <w:autoSpaceDE w:val="0"/>
        <w:autoSpaceDN w:val="0"/>
        <w:adjustRightInd w:val="0"/>
        <w:spacing w:line="360" w:lineRule="auto"/>
        <w:ind w:left="420" w:leftChars="200"/>
        <w:rPr>
          <w:rFonts w:hint="eastAsia" w:ascii="宋体" w:cs="宋体"/>
          <w:kern w:val="0"/>
          <w:szCs w:val="21"/>
        </w:rPr>
      </w:pPr>
      <w:r>
        <w:rPr>
          <w:rFonts w:hint="eastAsia" w:ascii="宋体" w:cs="宋体"/>
          <w:kern w:val="0"/>
          <w:szCs w:val="21"/>
        </w:rPr>
        <w:t>2、投标修改文件必须密封，在密封袋上写明招标编号、招标项目名称、供应商名称、并注明“修改文件”、“开标时启封”字样，其作为投标文件的组成部份。</w:t>
      </w:r>
    </w:p>
    <w:p>
      <w:pPr>
        <w:pStyle w:val="2"/>
        <w:tabs>
          <w:tab w:val="left" w:pos="287"/>
        </w:tabs>
        <w:rPr>
          <w:rFonts w:hint="eastAsia" w:ascii="宋体" w:cs="宋体"/>
          <w:bCs w:val="0"/>
          <w:sz w:val="21"/>
          <w:szCs w:val="21"/>
        </w:rPr>
      </w:pPr>
      <w:r>
        <w:rPr>
          <w:rFonts w:hint="eastAsia" w:ascii="宋体" w:cs="宋体"/>
          <w:b w:val="0"/>
          <w:kern w:val="0"/>
          <w:szCs w:val="21"/>
        </w:rPr>
        <w:t xml:space="preserve">  </w:t>
      </w:r>
      <w:bookmarkStart w:id="27" w:name="_Toc296354018"/>
      <w:bookmarkStart w:id="28" w:name="_Toc500208485"/>
      <w:bookmarkStart w:id="29" w:name="_Toc169487803"/>
      <w:bookmarkStart w:id="30" w:name="_Toc155342556"/>
      <w:r>
        <w:rPr>
          <w:rFonts w:hint="eastAsia" w:ascii="宋体" w:cs="宋体"/>
          <w:bCs w:val="0"/>
          <w:sz w:val="21"/>
          <w:szCs w:val="21"/>
        </w:rPr>
        <w:t>五、开标</w:t>
      </w:r>
      <w:bookmarkEnd w:id="27"/>
      <w:bookmarkEnd w:id="28"/>
      <w:bookmarkEnd w:id="29"/>
      <w:bookmarkEnd w:id="30"/>
    </w:p>
    <w:p>
      <w:pPr>
        <w:autoSpaceDE w:val="0"/>
        <w:autoSpaceDN w:val="0"/>
        <w:adjustRightInd w:val="0"/>
        <w:spacing w:line="360" w:lineRule="auto"/>
        <w:ind w:firstLine="420" w:firstLineChars="200"/>
        <w:rPr>
          <w:rFonts w:hint="eastAsia" w:ascii="宋体" w:hAnsi="宋体" w:cs="宋体"/>
          <w:kern w:val="0"/>
          <w:szCs w:val="21"/>
        </w:rPr>
      </w:pPr>
      <w:bookmarkStart w:id="31" w:name="_Toc296354020"/>
      <w:bookmarkStart w:id="32" w:name="_Toc500209419"/>
      <w:bookmarkStart w:id="33" w:name="_Toc500208488"/>
      <w:bookmarkStart w:id="34" w:name="_Toc500209420"/>
      <w:bookmarkStart w:id="35" w:name="_Toc500208495"/>
      <w:r>
        <w:rPr>
          <w:rFonts w:hint="eastAsia" w:ascii="宋体" w:hAnsi="宋体" w:cs="宋体"/>
          <w:kern w:val="0"/>
          <w:szCs w:val="21"/>
        </w:rPr>
        <w:t>（一）开标</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1、招标人在“招标公告”规定的时间和地点公开开标，供应商的法定代表人或其授权代表必须参加开标会议并签到。</w:t>
      </w:r>
      <w:r>
        <w:rPr>
          <w:rFonts w:hint="eastAsia" w:ascii="宋体" w:hAnsi="宋体" w:cs="宋体"/>
          <w:bCs/>
          <w:szCs w:val="21"/>
        </w:rPr>
        <w:t>供应商的法定代表人或其授权代表未按时签到的，视同放弃开标监督权利、认可开标结果。</w:t>
      </w:r>
      <w:r>
        <w:rPr>
          <w:rFonts w:hint="eastAsia" w:ascii="宋体" w:hAnsi="宋体" w:cs="宋体"/>
          <w:b/>
          <w:kern w:val="0"/>
          <w:szCs w:val="21"/>
        </w:rPr>
        <w:t>（本次招标</w:t>
      </w:r>
      <w:r>
        <w:rPr>
          <w:rFonts w:hint="eastAsia" w:ascii="宋体" w:hAnsi="宋体" w:cs="宋体"/>
          <w:b/>
          <w:szCs w:val="21"/>
        </w:rPr>
        <w:t>采用先评审技术资信再评审报价的办法</w:t>
      </w:r>
      <w:r>
        <w:rPr>
          <w:rFonts w:hint="eastAsia" w:ascii="宋体" w:hAnsi="宋体" w:cs="宋体"/>
          <w:b/>
          <w:kern w:val="0"/>
          <w:szCs w:val="21"/>
        </w:rPr>
        <w:t>实施）。</w:t>
      </w:r>
    </w:p>
    <w:p>
      <w:pPr>
        <w:tabs>
          <w:tab w:val="left" w:pos="1898"/>
        </w:tabs>
        <w:autoSpaceDE w:val="0"/>
        <w:autoSpaceDN w:val="0"/>
        <w:adjustRightInd w:val="0"/>
        <w:spacing w:line="360" w:lineRule="auto"/>
        <w:ind w:firstLine="422" w:firstLineChars="200"/>
        <w:rPr>
          <w:rFonts w:hint="eastAsia" w:ascii="宋体" w:hAnsi="宋体" w:cs="宋体"/>
          <w:kern w:val="0"/>
          <w:szCs w:val="21"/>
        </w:rPr>
      </w:pPr>
      <w:r>
        <w:rPr>
          <w:rFonts w:hint="eastAsia" w:ascii="宋体" w:hAnsi="宋体" w:cs="宋体"/>
          <w:b/>
          <w:szCs w:val="21"/>
        </w:rPr>
        <w:t>（二） 开标程序：</w:t>
      </w:r>
      <w:r>
        <w:rPr>
          <w:rFonts w:hint="eastAsia" w:ascii="宋体" w:hAnsi="宋体" w:cs="宋体"/>
          <w:b/>
          <w:kern w:val="0"/>
          <w:szCs w:val="21"/>
        </w:rPr>
        <w:t>（综合评分法使用）</w:t>
      </w:r>
    </w:p>
    <w:p>
      <w:pPr>
        <w:pStyle w:val="6"/>
        <w:snapToGrid w:val="0"/>
        <w:spacing w:line="360" w:lineRule="auto"/>
        <w:ind w:firstLine="420" w:firstLineChars="200"/>
        <w:rPr>
          <w:rFonts w:hint="eastAsia" w:hAnsi="宋体" w:cs="宋体"/>
          <w:szCs w:val="21"/>
        </w:rPr>
      </w:pPr>
      <w:r>
        <w:rPr>
          <w:rFonts w:hint="eastAsia" w:hAnsi="宋体" w:cs="宋体"/>
          <w:szCs w:val="21"/>
        </w:rPr>
        <w:t>1、开标会由招标项目负责人主持，主持人宣布开标会议开始；</w:t>
      </w:r>
    </w:p>
    <w:p>
      <w:pPr>
        <w:pStyle w:val="6"/>
        <w:snapToGrid w:val="0"/>
        <w:spacing w:line="360" w:lineRule="auto"/>
        <w:ind w:firstLine="420" w:firstLineChars="200"/>
        <w:rPr>
          <w:rFonts w:hint="eastAsia" w:hAnsi="宋体" w:cs="宋体"/>
          <w:szCs w:val="21"/>
        </w:rPr>
      </w:pPr>
      <w:r>
        <w:rPr>
          <w:rFonts w:hint="eastAsia" w:hAnsi="宋体" w:cs="宋体"/>
          <w:szCs w:val="21"/>
        </w:rPr>
        <w:t xml:space="preserve">2、主持人介绍参加开标会的人员名单； </w:t>
      </w:r>
    </w:p>
    <w:p>
      <w:pPr>
        <w:pStyle w:val="6"/>
        <w:snapToGrid w:val="0"/>
        <w:spacing w:line="360" w:lineRule="auto"/>
        <w:ind w:firstLine="420" w:firstLineChars="200"/>
        <w:rPr>
          <w:rFonts w:hint="eastAsia" w:hAnsi="宋体" w:cs="宋体"/>
          <w:szCs w:val="21"/>
        </w:rPr>
      </w:pPr>
      <w:r>
        <w:rPr>
          <w:rFonts w:hint="eastAsia" w:hAnsi="宋体" w:cs="宋体"/>
          <w:szCs w:val="21"/>
        </w:rPr>
        <w:t>3、主持人宣布评标期间的有关事项；告知应当回避的情形,提请有关人员回避；</w:t>
      </w:r>
    </w:p>
    <w:p>
      <w:pPr>
        <w:pStyle w:val="6"/>
        <w:snapToGrid w:val="0"/>
        <w:spacing w:line="360" w:lineRule="auto"/>
        <w:ind w:firstLine="420" w:firstLineChars="200"/>
        <w:rPr>
          <w:rFonts w:hint="eastAsia" w:hAnsi="宋体" w:cs="宋体"/>
          <w:szCs w:val="21"/>
        </w:rPr>
      </w:pPr>
      <w:r>
        <w:rPr>
          <w:rFonts w:hint="eastAsia" w:hAnsi="宋体" w:cs="宋体"/>
          <w:szCs w:val="21"/>
        </w:rPr>
        <w:t>4、供应商或其当场推荐的代表，检查投标文件密封的完整性；</w:t>
      </w:r>
    </w:p>
    <w:p>
      <w:pPr>
        <w:pStyle w:val="6"/>
        <w:snapToGrid w:val="0"/>
        <w:spacing w:line="360" w:lineRule="auto"/>
        <w:ind w:firstLine="420" w:firstLineChars="200"/>
        <w:rPr>
          <w:rFonts w:hint="eastAsia" w:hAnsi="宋体" w:cs="宋体"/>
          <w:szCs w:val="21"/>
        </w:rPr>
      </w:pPr>
      <w:r>
        <w:rPr>
          <w:rFonts w:hint="eastAsia" w:hAnsi="宋体" w:cs="宋体"/>
          <w:szCs w:val="21"/>
        </w:rPr>
        <w:t>5、评标委员会先进行资格预审并对技术标书进行评审，结束后公布无效投标的供应商名单、投标无效的原因；</w:t>
      </w:r>
    </w:p>
    <w:p>
      <w:pPr>
        <w:pStyle w:val="6"/>
        <w:snapToGrid w:val="0"/>
        <w:spacing w:line="360" w:lineRule="auto"/>
        <w:ind w:firstLine="420" w:firstLineChars="200"/>
        <w:rPr>
          <w:rFonts w:hint="eastAsia" w:hAnsi="宋体" w:cs="宋体"/>
          <w:szCs w:val="21"/>
        </w:rPr>
      </w:pPr>
      <w:r>
        <w:rPr>
          <w:rFonts w:hint="eastAsia" w:hAnsi="宋体" w:cs="宋体"/>
          <w:szCs w:val="21"/>
        </w:rPr>
        <w:t>6、按各供应商提交投标文件时间的先后顺序拆封报价标书，并现场宣读《开标一览表》中的供应商名称及在其投标文件中承诺的投标报价、投标内容（投标设备名称、规格型号或者服务项目名称），以及招标人认为有必要宣读的其他内容；</w:t>
      </w:r>
    </w:p>
    <w:p>
      <w:pPr>
        <w:pStyle w:val="6"/>
        <w:snapToGrid w:val="0"/>
        <w:spacing w:line="360" w:lineRule="auto"/>
        <w:ind w:firstLine="420" w:firstLineChars="200"/>
        <w:rPr>
          <w:rFonts w:hint="eastAsia" w:hAnsi="宋体" w:cs="宋体"/>
          <w:szCs w:val="21"/>
        </w:rPr>
      </w:pPr>
      <w:r>
        <w:rPr>
          <w:rFonts w:hint="eastAsia" w:hAnsi="宋体" w:cs="宋体"/>
          <w:szCs w:val="21"/>
        </w:rPr>
        <w:t>7、招标人做开标记录, 供应商代表对开标记录进行当场校核及勘误，并签字确认；同时由记录人、监督人当场签字确认。供应商代表未到场签字确认或者拒绝签字确认的，不影响评标过程；</w:t>
      </w:r>
    </w:p>
    <w:p>
      <w:pPr>
        <w:pStyle w:val="6"/>
        <w:snapToGrid w:val="0"/>
        <w:spacing w:line="360" w:lineRule="auto"/>
        <w:ind w:firstLine="420" w:firstLineChars="200"/>
        <w:rPr>
          <w:rFonts w:hint="eastAsia" w:hAnsi="宋体" w:cs="宋体"/>
          <w:szCs w:val="21"/>
        </w:rPr>
      </w:pPr>
      <w:r>
        <w:rPr>
          <w:rFonts w:hint="eastAsia" w:hAnsi="宋体" w:cs="宋体"/>
          <w:szCs w:val="21"/>
        </w:rPr>
        <w:t>8、评标委员会对报价文件进行评审，计算价格分及总得分；</w:t>
      </w:r>
    </w:p>
    <w:p>
      <w:pPr>
        <w:pStyle w:val="6"/>
        <w:snapToGrid w:val="0"/>
        <w:spacing w:line="360" w:lineRule="auto"/>
        <w:ind w:firstLine="420" w:firstLineChars="200"/>
        <w:rPr>
          <w:rFonts w:hint="eastAsia" w:hAnsi="宋体" w:cs="宋体"/>
          <w:szCs w:val="21"/>
        </w:rPr>
      </w:pPr>
      <w:r>
        <w:rPr>
          <w:rFonts w:hint="eastAsia" w:hAnsi="宋体" w:cs="宋体"/>
          <w:szCs w:val="21"/>
        </w:rPr>
        <w:t>9、评标委员会确定预中标供应商；</w:t>
      </w:r>
    </w:p>
    <w:p>
      <w:pPr>
        <w:pStyle w:val="6"/>
        <w:snapToGrid w:val="0"/>
        <w:spacing w:after="156" w:line="360" w:lineRule="auto"/>
        <w:ind w:firstLine="420" w:firstLineChars="200"/>
        <w:rPr>
          <w:rFonts w:hint="eastAsia" w:hAnsi="宋体" w:cs="宋体"/>
          <w:szCs w:val="21"/>
        </w:rPr>
      </w:pPr>
      <w:r>
        <w:rPr>
          <w:rFonts w:hint="eastAsia" w:hAnsi="宋体" w:cs="宋体"/>
          <w:szCs w:val="21"/>
        </w:rPr>
        <w:t>10、招标人宣布评标结果，开标会议结束。</w:t>
      </w:r>
    </w:p>
    <w:p>
      <w:pPr>
        <w:pStyle w:val="2"/>
        <w:tabs>
          <w:tab w:val="left" w:pos="287"/>
        </w:tabs>
        <w:spacing w:line="200" w:lineRule="exact"/>
        <w:rPr>
          <w:rFonts w:hint="eastAsia" w:ascii="宋体" w:cs="宋体"/>
          <w:bCs w:val="0"/>
          <w:sz w:val="21"/>
          <w:szCs w:val="21"/>
        </w:rPr>
      </w:pPr>
      <w:r>
        <w:rPr>
          <w:rFonts w:hint="eastAsia" w:ascii="宋体" w:cs="宋体"/>
          <w:bCs w:val="0"/>
          <w:sz w:val="21"/>
          <w:szCs w:val="21"/>
        </w:rPr>
        <w:t xml:space="preserve">  六、评标</w:t>
      </w:r>
      <w:bookmarkEnd w:id="31"/>
      <w:bookmarkEnd w:id="32"/>
      <w:bookmarkEnd w:id="33"/>
    </w:p>
    <w:p>
      <w:pPr>
        <w:pStyle w:val="6"/>
        <w:snapToGrid w:val="0"/>
        <w:spacing w:after="156" w:line="360" w:lineRule="auto"/>
        <w:ind w:firstLine="422" w:firstLineChars="200"/>
        <w:rPr>
          <w:rFonts w:hint="eastAsia" w:hAnsi="宋体" w:cs="宋体"/>
          <w:b/>
          <w:szCs w:val="21"/>
        </w:rPr>
      </w:pPr>
      <w:bookmarkStart w:id="36" w:name="_Toc296354026"/>
      <w:r>
        <w:rPr>
          <w:rFonts w:hint="eastAsia" w:hAnsi="宋体" w:cs="宋体"/>
          <w:b/>
          <w:szCs w:val="21"/>
        </w:rPr>
        <w:t>（一）组建评标委员会</w:t>
      </w:r>
    </w:p>
    <w:p>
      <w:pPr>
        <w:pStyle w:val="6"/>
        <w:snapToGrid w:val="0"/>
        <w:spacing w:line="360" w:lineRule="auto"/>
        <w:ind w:firstLine="420" w:firstLineChars="200"/>
        <w:rPr>
          <w:rFonts w:hint="eastAsia" w:hAnsi="宋体" w:cs="宋体"/>
          <w:szCs w:val="21"/>
        </w:rPr>
      </w:pPr>
      <w:r>
        <w:rPr>
          <w:rFonts w:hint="eastAsia" w:hAnsi="宋体" w:cs="宋体"/>
          <w:szCs w:val="21"/>
        </w:rPr>
        <w:t>本项目评标委员会由供应商代表和有关技术、经济等方面专家组成，成员为5人及以上单数。其中，技术、经济等方面专家不得少于成员总数的三分之二。</w:t>
      </w:r>
    </w:p>
    <w:p>
      <w:pPr>
        <w:pStyle w:val="6"/>
        <w:snapToGrid w:val="0"/>
        <w:spacing w:line="360" w:lineRule="auto"/>
        <w:ind w:firstLine="422" w:firstLineChars="200"/>
        <w:rPr>
          <w:rFonts w:hint="eastAsia" w:hAnsi="宋体" w:cs="宋体"/>
          <w:b/>
          <w:szCs w:val="21"/>
        </w:rPr>
      </w:pPr>
      <w:r>
        <w:rPr>
          <w:rFonts w:hint="eastAsia" w:hAnsi="宋体" w:cs="宋体"/>
          <w:b/>
          <w:szCs w:val="21"/>
        </w:rPr>
        <w:t>（二）</w:t>
      </w:r>
      <w:r>
        <w:rPr>
          <w:rFonts w:hint="eastAsia" w:hAnsi="宋体" w:cs="宋体"/>
          <w:b/>
          <w:bCs/>
          <w:szCs w:val="21"/>
        </w:rPr>
        <w:t>评标程序</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1.形式审查</w:t>
      </w:r>
    </w:p>
    <w:p>
      <w:pPr>
        <w:snapToGrid w:val="0"/>
        <w:spacing w:line="360" w:lineRule="auto"/>
        <w:ind w:firstLine="420" w:firstLineChars="200"/>
        <w:rPr>
          <w:rFonts w:hint="eastAsia" w:ascii="宋体" w:hAnsi="宋体" w:cs="宋体"/>
          <w:b/>
          <w:szCs w:val="21"/>
        </w:rPr>
      </w:pPr>
      <w:r>
        <w:rPr>
          <w:rFonts w:hint="eastAsia" w:ascii="宋体" w:hAnsi="宋体" w:cs="宋体"/>
          <w:szCs w:val="21"/>
        </w:rPr>
        <w:t>供应商代表和代理机构工作人员协助评标委员会对供应商的资格和投标文件的完整性、合法性等进行审查。</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2.实质审查与比较</w:t>
      </w:r>
    </w:p>
    <w:p>
      <w:pPr>
        <w:snapToGrid w:val="0"/>
        <w:spacing w:line="360" w:lineRule="auto"/>
        <w:ind w:firstLine="420" w:firstLineChars="200"/>
        <w:rPr>
          <w:rFonts w:hint="eastAsia" w:ascii="宋体" w:hAnsi="宋体" w:cs="宋体"/>
          <w:szCs w:val="21"/>
        </w:rPr>
      </w:pPr>
      <w:r>
        <w:rPr>
          <w:rFonts w:hint="eastAsia" w:ascii="宋体" w:hAnsi="宋体" w:cs="宋体"/>
          <w:szCs w:val="21"/>
        </w:rPr>
        <w:t>（1）评标委员会审查投标文件的实质性内容是否符合招标文件的实质性要求。</w:t>
      </w:r>
    </w:p>
    <w:p>
      <w:pPr>
        <w:snapToGrid w:val="0"/>
        <w:spacing w:line="360" w:lineRule="auto"/>
        <w:ind w:firstLine="420" w:firstLineChars="200"/>
        <w:rPr>
          <w:rFonts w:hint="eastAsia" w:ascii="宋体" w:hAnsi="宋体" w:cs="宋体"/>
          <w:szCs w:val="21"/>
        </w:rPr>
      </w:pPr>
      <w:r>
        <w:rPr>
          <w:rFonts w:hint="eastAsia" w:ascii="宋体" w:hAnsi="宋体" w:cs="宋体"/>
          <w:szCs w:val="21"/>
        </w:rPr>
        <w:t>（2）评标委员会将根据供应商的投标文件进行审查、核对,如有疑问,将对供应商进行询标（书面形式）,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360" w:lineRule="auto"/>
        <w:ind w:firstLine="420" w:firstLineChars="200"/>
        <w:rPr>
          <w:rFonts w:hint="eastAsia" w:ascii="宋体" w:hAnsi="宋体" w:cs="宋体"/>
          <w:szCs w:val="21"/>
        </w:rPr>
      </w:pPr>
      <w:r>
        <w:rPr>
          <w:rFonts w:hint="eastAsia" w:ascii="宋体" w:hAnsi="宋体" w:cs="宋体"/>
          <w:szCs w:val="21"/>
        </w:rPr>
        <w:t>（3）评标委员会完成评标后,评委对各部分得分汇总,计算出本项目最终得分、性价比、评标价等。评标委员会按评标原则确定预中标供应商，同时起草评标报告。</w:t>
      </w:r>
    </w:p>
    <w:p>
      <w:pPr>
        <w:snapToGrid w:val="0"/>
        <w:spacing w:line="360" w:lineRule="auto"/>
        <w:ind w:firstLine="420" w:firstLineChars="200"/>
        <w:rPr>
          <w:rFonts w:hint="eastAsia" w:ascii="宋体" w:hAnsi="宋体" w:cs="宋体"/>
          <w:b/>
          <w:szCs w:val="21"/>
        </w:rPr>
      </w:pPr>
      <w:r>
        <w:rPr>
          <w:rFonts w:hint="eastAsia" w:ascii="宋体" w:hAnsi="宋体" w:cs="宋体"/>
          <w:szCs w:val="21"/>
        </w:rPr>
        <w:t>（三）</w:t>
      </w:r>
      <w:r>
        <w:rPr>
          <w:rFonts w:hint="eastAsia" w:ascii="宋体" w:hAnsi="宋体" w:cs="宋体"/>
          <w:b/>
          <w:szCs w:val="21"/>
        </w:rPr>
        <w:t>澄清问题的形式</w:t>
      </w:r>
    </w:p>
    <w:p>
      <w:pPr>
        <w:snapToGrid w:val="0"/>
        <w:spacing w:line="360" w:lineRule="auto"/>
        <w:ind w:firstLine="420" w:firstLineChars="200"/>
        <w:rPr>
          <w:rFonts w:hint="eastAsia" w:ascii="宋体" w:hAnsi="宋体" w:cs="宋体"/>
          <w:szCs w:val="21"/>
        </w:rPr>
      </w:pPr>
      <w:r>
        <w:rPr>
          <w:rFonts w:hint="eastAsia" w:ascii="宋体" w:hAnsi="宋体" w:cs="宋体"/>
          <w:szCs w:val="21"/>
        </w:rPr>
        <w:t>对投标文件中含义不明确、同类问题表述不一致或者有明显文字和计算错误的内容，评标委员会可要求供应商作出必要的澄清、说明或者纠正。供应商的澄清、说明或者补正应当采用书面形式，由其授权代表签字或盖章确认，并不得超出投标文件的范围或者改变投标文件的实质性内容。</w:t>
      </w:r>
    </w:p>
    <w:p>
      <w:pPr>
        <w:pStyle w:val="6"/>
        <w:snapToGrid w:val="0"/>
        <w:spacing w:line="360" w:lineRule="auto"/>
        <w:ind w:firstLine="420" w:firstLineChars="200"/>
        <w:rPr>
          <w:rFonts w:hint="eastAsia" w:hAnsi="宋体" w:cs="宋体"/>
          <w:b/>
          <w:szCs w:val="21"/>
        </w:rPr>
      </w:pPr>
      <w:r>
        <w:rPr>
          <w:rFonts w:hint="eastAsia" w:hAnsi="宋体" w:cs="宋体"/>
          <w:szCs w:val="21"/>
        </w:rPr>
        <w:t>（四）</w:t>
      </w:r>
      <w:r>
        <w:rPr>
          <w:rFonts w:hint="eastAsia" w:hAnsi="宋体" w:cs="宋体"/>
          <w:b/>
          <w:szCs w:val="21"/>
        </w:rPr>
        <w:t>错误修正</w:t>
      </w:r>
    </w:p>
    <w:p>
      <w:pPr>
        <w:pStyle w:val="6"/>
        <w:snapToGrid w:val="0"/>
        <w:spacing w:line="360" w:lineRule="auto"/>
        <w:ind w:firstLine="420" w:firstLineChars="200"/>
        <w:rPr>
          <w:rFonts w:hint="eastAsia" w:hAnsi="宋体" w:cs="宋体"/>
          <w:kern w:val="0"/>
          <w:szCs w:val="21"/>
        </w:rPr>
      </w:pPr>
      <w:r>
        <w:rPr>
          <w:rFonts w:hint="eastAsia" w:hAnsi="宋体" w:cs="宋体"/>
          <w:szCs w:val="21"/>
        </w:rPr>
        <w:t>投标文件如果出现计算或表达上的错误，修正错误的原则如下：</w:t>
      </w:r>
      <w:r>
        <w:rPr>
          <w:rFonts w:hint="eastAsia" w:hAnsi="宋体" w:cs="宋体"/>
          <w:kern w:val="0"/>
          <w:szCs w:val="21"/>
        </w:rPr>
        <w:t>投标文件中“开标一览表”内容与“投标设备明细清单”内容不一致的，以“开标一览表”为准。投标文件中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6"/>
        <w:snapToGrid w:val="0"/>
        <w:spacing w:line="360" w:lineRule="auto"/>
        <w:ind w:firstLine="422" w:firstLineChars="200"/>
        <w:rPr>
          <w:rFonts w:hint="eastAsia" w:hAnsi="宋体" w:cs="宋体"/>
          <w:b/>
          <w:bCs/>
          <w:szCs w:val="21"/>
        </w:rPr>
      </w:pPr>
      <w:r>
        <w:rPr>
          <w:rFonts w:hint="eastAsia" w:hAnsi="宋体" w:cs="宋体"/>
          <w:b/>
          <w:bCs/>
          <w:szCs w:val="21"/>
        </w:rPr>
        <w:t>按上述修正错误的原则及方法调整或修正投标文件的投标报价，供应商同意并签字确认后，调整后的投标报价对供应商具有约束作用。如果供应商不接受修正后的报价，则其投标将被拒绝。</w:t>
      </w:r>
    </w:p>
    <w:p>
      <w:pPr>
        <w:tabs>
          <w:tab w:val="left" w:pos="1898"/>
        </w:tabs>
        <w:autoSpaceDE w:val="0"/>
        <w:autoSpaceDN w:val="0"/>
        <w:adjustRightInd w:val="0"/>
        <w:spacing w:line="360" w:lineRule="auto"/>
        <w:ind w:firstLine="422" w:firstLineChars="200"/>
        <w:rPr>
          <w:rFonts w:hint="eastAsia" w:ascii="宋体" w:hAnsi="宋体" w:cs="宋体"/>
          <w:kern w:val="0"/>
          <w:szCs w:val="21"/>
        </w:rPr>
      </w:pPr>
      <w:r>
        <w:rPr>
          <w:rFonts w:hint="eastAsia" w:ascii="宋体" w:hAnsi="宋体" w:cs="宋体"/>
          <w:b/>
          <w:kern w:val="0"/>
          <w:szCs w:val="21"/>
        </w:rPr>
        <w:t>（五）投标文件如发生下列情况之一的，由评标委员会初审后按无效标处理：</w:t>
      </w:r>
    </w:p>
    <w:p>
      <w:pPr>
        <w:tabs>
          <w:tab w:val="left" w:pos="1898"/>
        </w:tabs>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1、不具备招标文件规定投标资格要求的；</w:t>
      </w:r>
    </w:p>
    <w:p>
      <w:pPr>
        <w:tabs>
          <w:tab w:val="left" w:pos="1898"/>
        </w:tabs>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2、应交未交投标保证金的；</w:t>
      </w:r>
    </w:p>
    <w:p>
      <w:pPr>
        <w:snapToGrid w:val="0"/>
        <w:spacing w:line="360" w:lineRule="auto"/>
        <w:ind w:firstLine="420" w:firstLineChars="200"/>
        <w:rPr>
          <w:rFonts w:hint="eastAsia" w:ascii="宋体" w:hAnsi="宋体" w:cs="宋体"/>
          <w:bCs/>
          <w:kern w:val="0"/>
          <w:szCs w:val="21"/>
        </w:rPr>
      </w:pPr>
      <w:r>
        <w:rPr>
          <w:rFonts w:hint="eastAsia" w:ascii="宋体" w:hAnsi="宋体" w:cs="宋体"/>
          <w:szCs w:val="21"/>
        </w:rPr>
        <w:t>3、</w:t>
      </w:r>
      <w:r>
        <w:rPr>
          <w:rFonts w:hint="eastAsia" w:ascii="宋体" w:hAnsi="宋体"/>
          <w:szCs w:val="21"/>
          <w:lang w:val="zh-CN"/>
        </w:rPr>
        <w:t>供应商递交两份或多份内容不同的响应文件，或在一份响应文件中对同一采购项目报有两个或多个报价，且未声明哪一个有效，按招标文件规定提交备选响应方案的除外；</w:t>
      </w:r>
    </w:p>
    <w:p>
      <w:pPr>
        <w:snapToGrid w:val="0"/>
        <w:spacing w:line="360" w:lineRule="auto"/>
        <w:ind w:firstLine="420" w:firstLineChars="200"/>
        <w:rPr>
          <w:rFonts w:hint="eastAsia" w:ascii="宋体" w:hAnsi="宋体" w:cs="宋体"/>
          <w:kern w:val="0"/>
          <w:szCs w:val="21"/>
        </w:rPr>
      </w:pPr>
      <w:r>
        <w:rPr>
          <w:rFonts w:hint="eastAsia" w:ascii="宋体" w:hAnsi="宋体" w:cs="宋体"/>
          <w:szCs w:val="21"/>
        </w:rPr>
        <w:t>4、</w:t>
      </w:r>
      <w:r>
        <w:rPr>
          <w:rFonts w:hint="eastAsia" w:ascii="宋体" w:hAnsi="宋体" w:cs="宋体"/>
          <w:kern w:val="0"/>
          <w:szCs w:val="21"/>
        </w:rPr>
        <w:t>未按照招标文件规定要求密封签署、盖章的（所有盖章均加盖投标单位公章，其它印章均作无效）；</w:t>
      </w:r>
    </w:p>
    <w:p>
      <w:pPr>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5、投标报价金额超过预算价的或明显偏离市场价格的；</w:t>
      </w:r>
    </w:p>
    <w:p>
      <w:pPr>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6、投标文件的份数不符合招标文件前附表要求的；</w:t>
      </w:r>
    </w:p>
    <w:p>
      <w:pPr>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7、投标文件的组成不符合招标文件要求的；</w:t>
      </w:r>
    </w:p>
    <w:p>
      <w:pPr>
        <w:autoSpaceDE w:val="0"/>
        <w:autoSpaceDN w:val="0"/>
        <w:adjustRightInd w:val="0"/>
        <w:spacing w:line="360" w:lineRule="atLeast"/>
        <w:ind w:firstLine="420" w:firstLineChars="200"/>
        <w:rPr>
          <w:rFonts w:hint="eastAsia" w:ascii="宋体" w:hAnsi="宋体"/>
          <w:szCs w:val="21"/>
          <w:lang w:val="zh-CN"/>
        </w:rPr>
      </w:pPr>
      <w:r>
        <w:rPr>
          <w:rFonts w:hint="eastAsia" w:ascii="宋体" w:hAnsi="宋体"/>
          <w:szCs w:val="21"/>
          <w:lang w:val="zh-CN"/>
        </w:rPr>
        <w:t>8、投标文件未按招标文件要求编制或字迹模糊、辨认不清的；</w:t>
      </w:r>
    </w:p>
    <w:p>
      <w:pPr>
        <w:autoSpaceDE w:val="0"/>
        <w:autoSpaceDN w:val="0"/>
        <w:adjustRightInd w:val="0"/>
        <w:spacing w:line="360" w:lineRule="atLeast"/>
        <w:ind w:firstLine="420" w:firstLineChars="200"/>
        <w:rPr>
          <w:rFonts w:hint="eastAsia" w:ascii="宋体" w:hAnsi="宋体" w:cs="宋体"/>
          <w:kern w:val="0"/>
          <w:szCs w:val="21"/>
        </w:rPr>
      </w:pPr>
      <w:r>
        <w:rPr>
          <w:rFonts w:hint="eastAsia" w:ascii="宋体" w:hAnsi="宋体"/>
          <w:szCs w:val="21"/>
          <w:lang w:val="zh-CN"/>
        </w:rPr>
        <w:t>9、</w:t>
      </w:r>
      <w:r>
        <w:rPr>
          <w:rFonts w:hint="eastAsia" w:ascii="宋体" w:hAnsi="宋体" w:cs="宋体"/>
          <w:kern w:val="0"/>
          <w:szCs w:val="21"/>
        </w:rPr>
        <w:t>不符合法律、法规和招标文件中规定的其他实质性要求的（招标文件中打“▲”内容及被拒绝的条款。</w:t>
      </w:r>
    </w:p>
    <w:p>
      <w:pPr>
        <w:autoSpaceDE w:val="0"/>
        <w:autoSpaceDN w:val="0"/>
        <w:adjustRightInd w:val="0"/>
        <w:spacing w:line="360" w:lineRule="atLeast"/>
        <w:ind w:firstLine="422" w:firstLineChars="200"/>
        <w:rPr>
          <w:rFonts w:hint="eastAsia" w:ascii="宋体" w:hAnsi="宋体" w:cs="宋体"/>
          <w:b/>
          <w:kern w:val="0"/>
          <w:szCs w:val="21"/>
        </w:rPr>
      </w:pPr>
      <w:r>
        <w:rPr>
          <w:rFonts w:hint="eastAsia" w:ascii="黑体" w:hAnsi="宋体" w:eastAsia="黑体"/>
          <w:b/>
          <w:szCs w:val="21"/>
          <w:lang w:val="zh-CN"/>
        </w:rPr>
        <w:t>（</w:t>
      </w:r>
      <w:r>
        <w:rPr>
          <w:rFonts w:hint="eastAsia" w:ascii="宋体" w:hAnsi="宋体" w:cs="宋体"/>
          <w:b/>
          <w:kern w:val="0"/>
          <w:szCs w:val="21"/>
        </w:rPr>
        <w:t>六）评标小组在评审过程中发现供应商的投标文件存在以下情形之一的，应当向供应商质询，如供应商拒绝说明或不能合理说明理由的，则评标小组应认定该供应商,有串通投标的嫌疑，其投标文件按无效标处理：</w:t>
      </w:r>
    </w:p>
    <w:p>
      <w:pPr>
        <w:autoSpaceDE w:val="0"/>
        <w:autoSpaceDN w:val="0"/>
        <w:adjustRightInd w:val="0"/>
        <w:spacing w:line="360" w:lineRule="atLeast"/>
        <w:ind w:firstLine="420" w:firstLineChars="200"/>
        <w:rPr>
          <w:rFonts w:hint="eastAsia" w:ascii="宋体" w:hAnsi="宋体"/>
          <w:szCs w:val="21"/>
          <w:lang w:val="zh-CN"/>
        </w:rPr>
      </w:pPr>
      <w:r>
        <w:rPr>
          <w:rFonts w:hint="eastAsia" w:ascii="宋体" w:hAnsi="宋体"/>
          <w:szCs w:val="21"/>
          <w:lang w:val="zh-CN"/>
        </w:rPr>
        <w:t>（1）响应文件内容存在错漏之处一致或异常雷同现象；</w:t>
      </w:r>
    </w:p>
    <w:p>
      <w:pPr>
        <w:autoSpaceDE w:val="0"/>
        <w:autoSpaceDN w:val="0"/>
        <w:adjustRightInd w:val="0"/>
        <w:spacing w:line="360" w:lineRule="atLeast"/>
        <w:ind w:firstLine="420" w:firstLineChars="200"/>
        <w:rPr>
          <w:rFonts w:hint="eastAsia" w:ascii="宋体" w:hAnsi="宋体"/>
          <w:szCs w:val="21"/>
          <w:lang w:val="zh-CN"/>
        </w:rPr>
      </w:pPr>
      <w:r>
        <w:rPr>
          <w:rFonts w:hint="eastAsia" w:ascii="宋体" w:hAnsi="宋体"/>
          <w:szCs w:val="21"/>
          <w:lang w:val="zh-CN"/>
        </w:rPr>
        <w:t>（2）响应文件由同一单位或同一人编制；</w:t>
      </w:r>
    </w:p>
    <w:p>
      <w:pPr>
        <w:autoSpaceDE w:val="0"/>
        <w:autoSpaceDN w:val="0"/>
        <w:adjustRightInd w:val="0"/>
        <w:spacing w:line="360" w:lineRule="atLeast"/>
        <w:ind w:firstLine="420" w:firstLineChars="200"/>
        <w:rPr>
          <w:rFonts w:hint="eastAsia" w:ascii="宋体" w:hAnsi="宋体"/>
          <w:szCs w:val="21"/>
          <w:lang w:val="zh-CN"/>
        </w:rPr>
      </w:pPr>
      <w:r>
        <w:rPr>
          <w:rFonts w:hint="eastAsia" w:ascii="宋体" w:hAnsi="宋体"/>
          <w:szCs w:val="21"/>
          <w:lang w:val="zh-CN"/>
        </w:rPr>
        <w:t>（3）响应文件由同一台电脑编制或同一附属设备打印；</w:t>
      </w:r>
    </w:p>
    <w:p>
      <w:pPr>
        <w:autoSpaceDE w:val="0"/>
        <w:autoSpaceDN w:val="0"/>
        <w:adjustRightInd w:val="0"/>
        <w:spacing w:line="360" w:lineRule="atLeast"/>
        <w:ind w:firstLine="420" w:firstLineChars="200"/>
        <w:rPr>
          <w:rFonts w:hint="eastAsia" w:ascii="宋体" w:hAnsi="宋体" w:cs="宋体"/>
          <w:b/>
          <w:kern w:val="0"/>
          <w:szCs w:val="21"/>
        </w:rPr>
      </w:pPr>
      <w:r>
        <w:rPr>
          <w:rFonts w:hint="eastAsia" w:ascii="宋体" w:hAnsi="宋体"/>
          <w:szCs w:val="21"/>
          <w:lang w:val="zh-CN"/>
        </w:rPr>
        <w:t>（4）报价涉嫌故意拉高或压低报价。</w:t>
      </w:r>
    </w:p>
    <w:p>
      <w:pPr>
        <w:autoSpaceDE w:val="0"/>
        <w:autoSpaceDN w:val="0"/>
        <w:adjustRightInd w:val="0"/>
        <w:spacing w:line="320" w:lineRule="exact"/>
        <w:ind w:firstLine="422" w:firstLineChars="200"/>
        <w:rPr>
          <w:rFonts w:hint="eastAsia" w:ascii="宋体" w:hAnsi="宋体" w:cs="宋体"/>
          <w:b/>
          <w:kern w:val="0"/>
          <w:szCs w:val="21"/>
        </w:rPr>
      </w:pPr>
      <w:r>
        <w:rPr>
          <w:rFonts w:hint="eastAsia" w:ascii="宋体" w:hAnsi="宋体" w:cs="宋体"/>
          <w:b/>
          <w:kern w:val="0"/>
          <w:szCs w:val="21"/>
        </w:rPr>
        <w:t>（七）有下列情况之一的，本次招标作为废标处理：</w:t>
      </w:r>
    </w:p>
    <w:p>
      <w:pPr>
        <w:autoSpaceDE w:val="0"/>
        <w:autoSpaceDN w:val="0"/>
        <w:adjustRightInd w:val="0"/>
        <w:spacing w:line="320" w:lineRule="exact"/>
        <w:ind w:firstLine="420" w:firstLineChars="200"/>
        <w:rPr>
          <w:rFonts w:hint="eastAsia" w:ascii="宋体" w:hAnsi="宋体" w:cs="宋体"/>
          <w:kern w:val="0"/>
          <w:szCs w:val="21"/>
        </w:rPr>
      </w:pPr>
      <w:r>
        <w:rPr>
          <w:rFonts w:hint="eastAsia" w:ascii="宋体" w:hAnsi="宋体" w:cs="宋体"/>
          <w:kern w:val="0"/>
          <w:szCs w:val="21"/>
        </w:rPr>
        <w:t>1、出现影响采购公正的违法、违规行为的；</w:t>
      </w:r>
    </w:p>
    <w:p>
      <w:pPr>
        <w:autoSpaceDE w:val="0"/>
        <w:autoSpaceDN w:val="0"/>
        <w:adjustRightInd w:val="0"/>
        <w:spacing w:line="320" w:lineRule="exact"/>
        <w:ind w:firstLine="420" w:firstLineChars="200"/>
        <w:rPr>
          <w:rFonts w:hint="eastAsia" w:ascii="宋体" w:hAnsi="宋体" w:cs="宋体"/>
          <w:kern w:val="0"/>
          <w:szCs w:val="21"/>
        </w:rPr>
      </w:pPr>
      <w:r>
        <w:rPr>
          <w:rFonts w:hint="eastAsia" w:ascii="宋体" w:hAnsi="宋体" w:cs="宋体"/>
          <w:kern w:val="0"/>
          <w:szCs w:val="21"/>
        </w:rPr>
        <w:t>2、供应商的报价均超过了采购预算价，供应商不能支付的；</w:t>
      </w:r>
    </w:p>
    <w:p>
      <w:pPr>
        <w:autoSpaceDE w:val="0"/>
        <w:autoSpaceDN w:val="0"/>
        <w:adjustRightInd w:val="0"/>
        <w:spacing w:line="320" w:lineRule="exact"/>
        <w:ind w:firstLine="420" w:firstLineChars="200"/>
        <w:rPr>
          <w:rFonts w:hint="eastAsia" w:ascii="宋体" w:hAnsi="宋体" w:cs="宋体"/>
          <w:kern w:val="0"/>
          <w:szCs w:val="21"/>
        </w:rPr>
      </w:pPr>
      <w:r>
        <w:rPr>
          <w:rFonts w:hint="eastAsia" w:ascii="宋体" w:hAnsi="宋体" w:cs="宋体"/>
          <w:kern w:val="0"/>
          <w:szCs w:val="21"/>
        </w:rPr>
        <w:t>3、因重大变故，采购任务取消的。</w:t>
      </w:r>
    </w:p>
    <w:p>
      <w:pPr>
        <w:autoSpaceDE w:val="0"/>
        <w:autoSpaceDN w:val="0"/>
        <w:adjustRightInd w:val="0"/>
        <w:spacing w:line="320" w:lineRule="exact"/>
        <w:ind w:firstLine="420" w:firstLineChars="200"/>
        <w:rPr>
          <w:rFonts w:hint="eastAsia" w:ascii="宋体" w:hAnsi="宋体"/>
          <w:szCs w:val="21"/>
          <w:lang w:val="zh-CN"/>
        </w:rPr>
      </w:pPr>
      <w:r>
        <w:rPr>
          <w:rFonts w:hint="eastAsia" w:ascii="宋体" w:hAnsi="宋体"/>
          <w:szCs w:val="21"/>
          <w:lang w:val="zh-CN"/>
        </w:rPr>
        <w:t>所有投标被否决的，则本次招标失败，重新组织招标。</w:t>
      </w:r>
    </w:p>
    <w:p>
      <w:pPr>
        <w:pStyle w:val="6"/>
        <w:tabs>
          <w:tab w:val="left" w:pos="630"/>
        </w:tabs>
        <w:snapToGrid w:val="0"/>
        <w:spacing w:line="320" w:lineRule="exact"/>
        <w:ind w:firstLine="422" w:firstLineChars="200"/>
        <w:rPr>
          <w:rFonts w:hint="eastAsia" w:hAnsi="宋体" w:cs="宋体"/>
          <w:b/>
          <w:szCs w:val="21"/>
        </w:rPr>
      </w:pPr>
      <w:r>
        <w:rPr>
          <w:rFonts w:hint="eastAsia" w:hAnsi="宋体" w:cs="宋体"/>
          <w:b/>
          <w:szCs w:val="21"/>
        </w:rPr>
        <w:t xml:space="preserve">   （八）评标原则和评标办法</w:t>
      </w:r>
    </w:p>
    <w:p>
      <w:pPr>
        <w:pStyle w:val="6"/>
        <w:snapToGrid w:val="0"/>
        <w:spacing w:line="360" w:lineRule="auto"/>
        <w:ind w:firstLine="420" w:firstLineChars="200"/>
        <w:rPr>
          <w:rFonts w:hint="eastAsia"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6"/>
        <w:snapToGrid w:val="0"/>
        <w:spacing w:line="360" w:lineRule="auto"/>
        <w:ind w:firstLine="420" w:firstLineChars="200"/>
        <w:rPr>
          <w:rFonts w:hint="eastAsia" w:hAnsi="宋体" w:cs="宋体"/>
          <w:szCs w:val="21"/>
        </w:rPr>
      </w:pPr>
      <w:r>
        <w:rPr>
          <w:rFonts w:hint="eastAsia" w:hAnsi="宋体" w:cs="宋体"/>
          <w:szCs w:val="21"/>
        </w:rPr>
        <w:t>2.评标办法。具体评标内容及评分标准等详见《第四部分：评标方法及评分标准》。</w:t>
      </w:r>
    </w:p>
    <w:p>
      <w:pPr>
        <w:pStyle w:val="6"/>
        <w:snapToGrid w:val="0"/>
        <w:spacing w:line="360" w:lineRule="auto"/>
        <w:ind w:firstLine="422" w:firstLineChars="200"/>
        <w:rPr>
          <w:rFonts w:hint="eastAsia" w:hAnsi="宋体" w:cs="宋体"/>
          <w:b/>
          <w:szCs w:val="21"/>
        </w:rPr>
      </w:pPr>
      <w:r>
        <w:rPr>
          <w:rFonts w:hint="eastAsia" w:hAnsi="宋体" w:cs="宋体"/>
          <w:b/>
          <w:szCs w:val="21"/>
        </w:rPr>
        <w:t>（九）评标过程的监控</w:t>
      </w:r>
    </w:p>
    <w:p>
      <w:pPr>
        <w:pStyle w:val="6"/>
        <w:tabs>
          <w:tab w:val="left" w:pos="7350"/>
        </w:tabs>
        <w:snapToGrid w:val="0"/>
        <w:spacing w:after="156" w:line="360" w:lineRule="auto"/>
        <w:ind w:firstLine="420" w:firstLineChars="200"/>
        <w:rPr>
          <w:rFonts w:hint="eastAsia" w:hAnsi="宋体" w:cs="宋体"/>
          <w:szCs w:val="21"/>
        </w:rPr>
      </w:pPr>
      <w:r>
        <w:rPr>
          <w:rFonts w:hint="eastAsia"/>
        </w:rPr>
        <w:t>本项目评标过程实行全程录音、录像监控（或请政府采购监管部门进行现场监督），供应商在评标过程中所进行的试图影响评标结果的不公正活动，可能导致其投标被拒绝。</w:t>
      </w:r>
    </w:p>
    <w:bookmarkEnd w:id="34"/>
    <w:bookmarkEnd w:id="35"/>
    <w:bookmarkEnd w:id="36"/>
    <w:p>
      <w:pPr>
        <w:pStyle w:val="6"/>
        <w:snapToGrid w:val="0"/>
        <w:spacing w:after="156" w:line="360" w:lineRule="auto"/>
        <w:ind w:firstLine="422" w:firstLineChars="200"/>
        <w:outlineLvl w:val="1"/>
        <w:rPr>
          <w:rFonts w:hint="eastAsia" w:hAnsi="宋体" w:cs="宋体"/>
          <w:b/>
          <w:szCs w:val="21"/>
        </w:rPr>
      </w:pPr>
      <w:r>
        <w:rPr>
          <w:rFonts w:hint="eastAsia" w:hAnsi="宋体" w:cs="宋体"/>
          <w:b/>
          <w:szCs w:val="21"/>
        </w:rPr>
        <w:t>七、定标</w:t>
      </w:r>
    </w:p>
    <w:p>
      <w:pPr>
        <w:pStyle w:val="6"/>
        <w:snapToGrid w:val="0"/>
        <w:spacing w:line="360" w:lineRule="auto"/>
        <w:ind w:firstLine="422" w:firstLineChars="200"/>
        <w:rPr>
          <w:rFonts w:hint="eastAsia" w:hAnsi="宋体" w:cs="宋体"/>
          <w:b/>
          <w:bCs/>
          <w:szCs w:val="21"/>
        </w:rPr>
      </w:pPr>
      <w:r>
        <w:rPr>
          <w:rFonts w:hint="eastAsia" w:hAnsi="宋体" w:cs="宋体"/>
          <w:b/>
          <w:bCs/>
          <w:szCs w:val="21"/>
        </w:rPr>
        <w:t>（一）确定中标人。</w:t>
      </w:r>
    </w:p>
    <w:p>
      <w:pPr>
        <w:snapToGrid w:val="0"/>
        <w:spacing w:line="360" w:lineRule="auto"/>
        <w:ind w:firstLine="420" w:firstLineChars="200"/>
        <w:rPr>
          <w:rFonts w:hint="eastAsia" w:ascii="宋体" w:hAnsi="宋体" w:cs="宋体"/>
          <w:bCs/>
          <w:szCs w:val="21"/>
        </w:rPr>
      </w:pPr>
      <w:r>
        <w:rPr>
          <w:rFonts w:hint="eastAsia" w:ascii="宋体" w:hAnsi="宋体" w:cs="宋体"/>
          <w:szCs w:val="21"/>
        </w:rPr>
        <w:t>1.</w:t>
      </w:r>
      <w:r>
        <w:rPr>
          <w:rFonts w:hint="eastAsia" w:ascii="宋体" w:hAnsi="宋体" w:cs="宋体"/>
          <w:bCs/>
          <w:szCs w:val="21"/>
        </w:rPr>
        <w:t xml:space="preserve"> 评标委员会根据采购单位的委托协议，</w:t>
      </w:r>
      <w:r>
        <w:rPr>
          <w:rFonts w:hint="eastAsia" w:ascii="宋体" w:hAnsi="宋体" w:cs="宋体"/>
          <w:szCs w:val="21"/>
        </w:rPr>
        <w:t>确定预中标供应商</w:t>
      </w:r>
      <w:r>
        <w:rPr>
          <w:rFonts w:hint="eastAsia" w:ascii="宋体" w:hAnsi="宋体" w:cs="宋体"/>
          <w:bCs/>
          <w:szCs w:val="21"/>
        </w:rPr>
        <w:t>。</w:t>
      </w:r>
    </w:p>
    <w:p>
      <w:pPr>
        <w:snapToGrid w:val="0"/>
        <w:spacing w:line="360" w:lineRule="auto"/>
        <w:ind w:firstLine="420" w:firstLineChars="200"/>
        <w:rPr>
          <w:rFonts w:hint="eastAsia" w:ascii="宋体" w:hAnsi="宋体" w:cs="宋体"/>
          <w:szCs w:val="21"/>
        </w:rPr>
      </w:pPr>
      <w:r>
        <w:rPr>
          <w:rFonts w:hint="eastAsia" w:ascii="宋体" w:hAnsi="宋体" w:cs="宋体"/>
          <w:bCs/>
          <w:szCs w:val="21"/>
        </w:rPr>
        <w:t>2、招标人在相关网站发预中标公告，如公示期间未收到有效质疑的，签发中标通知书。</w:t>
      </w:r>
    </w:p>
    <w:p>
      <w:pPr>
        <w:pStyle w:val="6"/>
        <w:snapToGrid w:val="0"/>
        <w:spacing w:line="360" w:lineRule="auto"/>
        <w:ind w:firstLine="422" w:firstLineChars="200"/>
        <w:outlineLvl w:val="1"/>
        <w:rPr>
          <w:rFonts w:hint="eastAsia" w:hAnsi="宋体" w:cs="宋体"/>
          <w:b/>
          <w:szCs w:val="21"/>
        </w:rPr>
      </w:pPr>
      <w:r>
        <w:rPr>
          <w:rFonts w:hint="eastAsia" w:hAnsi="宋体" w:cs="宋体"/>
          <w:b/>
          <w:szCs w:val="21"/>
        </w:rPr>
        <w:t>八、合同授予</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（一）签订合同</w:t>
      </w:r>
    </w:p>
    <w:p>
      <w:pPr>
        <w:snapToGrid w:val="0"/>
        <w:spacing w:line="360" w:lineRule="auto"/>
        <w:ind w:firstLine="420" w:firstLineChars="200"/>
        <w:rPr>
          <w:rFonts w:hint="eastAsia" w:ascii="宋体" w:hAnsi="宋体"/>
          <w:lang w:val="zh-CN"/>
        </w:rPr>
      </w:pPr>
      <w:r>
        <w:rPr>
          <w:rFonts w:hint="eastAsia" w:ascii="宋体" w:hAnsi="宋体" w:cs="宋体"/>
          <w:szCs w:val="21"/>
        </w:rPr>
        <w:t>1.供应商人应当在收到《中标通知书》后</w:t>
      </w:r>
      <w:r>
        <w:rPr>
          <w:rFonts w:hint="eastAsia" w:ascii="宋体" w:hAnsi="宋体" w:cs="宋体"/>
          <w:szCs w:val="21"/>
          <w:u w:val="single"/>
        </w:rPr>
        <w:t xml:space="preserve">  7天 </w:t>
      </w:r>
      <w:r>
        <w:rPr>
          <w:rFonts w:hint="eastAsia" w:ascii="宋体" w:hAnsi="宋体" w:cs="宋体"/>
          <w:szCs w:val="21"/>
        </w:rPr>
        <w:t>内与采购人签订政府采购合同。</w:t>
      </w:r>
      <w:r>
        <w:rPr>
          <w:rFonts w:hint="eastAsia" w:ascii="宋体" w:hAnsi="宋体"/>
          <w:lang w:val="zh-CN"/>
        </w:rPr>
        <w:t>采购人与中标人不得再行订立背离合同实质性内容的其他协议。</w:t>
      </w:r>
    </w:p>
    <w:p>
      <w:pPr>
        <w:snapToGrid w:val="0"/>
        <w:spacing w:line="360" w:lineRule="auto"/>
        <w:ind w:firstLine="420" w:firstLineChars="200"/>
        <w:rPr>
          <w:rFonts w:hint="eastAsia" w:ascii="宋体" w:hAnsi="宋体" w:cs="宋体"/>
          <w:szCs w:val="21"/>
        </w:rPr>
      </w:pPr>
      <w:r>
        <w:rPr>
          <w:rFonts w:hint="eastAsia" w:ascii="宋体" w:hAnsi="宋体"/>
          <w:lang w:val="zh-CN"/>
        </w:rPr>
        <w:t>2、采购人与成交供应商须根据国家、省、市有关合同管理的规定及磋商文件、响应文件，草签合同，并在三门县公共资源交易管理办公室备案，正式签订承包合同，并报送有关部门鉴证。</w:t>
      </w:r>
    </w:p>
    <w:p>
      <w:pPr>
        <w:snapToGrid w:val="0"/>
        <w:spacing w:line="360" w:lineRule="auto"/>
        <w:ind w:firstLine="420" w:firstLineChars="200"/>
        <w:rPr>
          <w:rFonts w:hint="eastAsia" w:ascii="宋体" w:hAnsi="宋体" w:cs="宋体"/>
          <w:szCs w:val="21"/>
        </w:rPr>
      </w:pPr>
      <w:r>
        <w:rPr>
          <w:rFonts w:hint="eastAsia"/>
        </w:rPr>
        <w:t>3、关于分包，经业主同意，允许将非主体工程分包。</w:t>
      </w:r>
    </w:p>
    <w:p>
      <w:pPr>
        <w:snapToGrid w:val="0"/>
        <w:spacing w:line="360" w:lineRule="auto"/>
        <w:ind w:firstLine="420" w:firstLineChars="200"/>
        <w:rPr>
          <w:rFonts w:hint="eastAsia" w:ascii="宋体" w:hAnsi="宋体" w:cs="宋体"/>
          <w:szCs w:val="21"/>
        </w:rPr>
      </w:pPr>
      <w:r>
        <w:rPr>
          <w:rFonts w:hint="eastAsia" w:ascii="宋体" w:hAnsi="宋体" w:cs="宋体"/>
          <w:szCs w:val="21"/>
        </w:rPr>
        <w:t>4、中标人拖延、拒签合同的,将被扣罚投标保证金并取消中标资格。</w:t>
      </w:r>
    </w:p>
    <w:p>
      <w:pPr>
        <w:pStyle w:val="6"/>
        <w:snapToGrid w:val="0"/>
        <w:spacing w:line="360" w:lineRule="auto"/>
        <w:ind w:firstLine="422" w:firstLineChars="200"/>
        <w:rPr>
          <w:rFonts w:hint="eastAsia" w:hAnsi="宋体" w:cs="宋体"/>
          <w:b/>
          <w:szCs w:val="21"/>
        </w:rPr>
      </w:pPr>
      <w:r>
        <w:rPr>
          <w:rFonts w:hint="eastAsia" w:hAnsi="宋体" w:cs="宋体"/>
          <w:b/>
          <w:szCs w:val="21"/>
        </w:rPr>
        <w:t>（二）履约保证金：采购合同金额的10%。</w:t>
      </w:r>
    </w:p>
    <w:p>
      <w:pPr>
        <w:pStyle w:val="6"/>
        <w:snapToGrid w:val="0"/>
        <w:spacing w:line="360" w:lineRule="auto"/>
        <w:ind w:firstLine="420" w:firstLineChars="200"/>
        <w:rPr>
          <w:rFonts w:hint="eastAsia" w:hAnsi="宋体" w:cs="宋体"/>
          <w:bCs/>
          <w:szCs w:val="21"/>
        </w:rPr>
      </w:pPr>
      <w:r>
        <w:rPr>
          <w:rFonts w:hint="eastAsia" w:hAnsi="宋体" w:cs="宋体"/>
          <w:bCs/>
          <w:szCs w:val="21"/>
        </w:rPr>
        <w:t>（1）成交供应商应在签定合同之前,将履约保证金以履约保函的形式提供给采购方，如成交供应商不及时提交履约保证金或不按时与采购方签订合同，采购方将有充分理由废除授标，并没收其投标保证金。</w:t>
      </w:r>
    </w:p>
    <w:p>
      <w:pPr>
        <w:pStyle w:val="6"/>
        <w:snapToGrid w:val="0"/>
        <w:spacing w:after="156" w:line="360" w:lineRule="auto"/>
        <w:ind w:firstLine="420" w:firstLineChars="200"/>
        <w:rPr>
          <w:rFonts w:hint="eastAsia" w:hAnsi="宋体" w:cs="宋体"/>
          <w:bCs/>
          <w:szCs w:val="21"/>
        </w:rPr>
      </w:pPr>
      <w:r>
        <w:rPr>
          <w:rFonts w:hint="eastAsia" w:hAnsi="宋体" w:cs="宋体"/>
          <w:bCs/>
          <w:szCs w:val="21"/>
        </w:rPr>
        <w:t>（2）签订合同后，如成交供应商不按双方签订合同约定履约，则没收其全部履约保证金，履约保证金不足以赔偿损失的，按实际损失赔偿。</w:t>
      </w:r>
    </w:p>
    <w:p>
      <w:pPr>
        <w:pStyle w:val="6"/>
        <w:snapToGrid w:val="0"/>
        <w:spacing w:after="156" w:line="360" w:lineRule="auto"/>
        <w:ind w:firstLine="420" w:firstLineChars="200"/>
        <w:rPr>
          <w:rFonts w:hint="eastAsia" w:hAnsi="宋体" w:cs="宋体"/>
          <w:bCs/>
          <w:szCs w:val="21"/>
        </w:rPr>
      </w:pPr>
    </w:p>
    <w:p>
      <w:pPr>
        <w:autoSpaceDE w:val="0"/>
        <w:autoSpaceDN w:val="0"/>
        <w:adjustRightInd w:val="0"/>
        <w:spacing w:line="360" w:lineRule="auto"/>
        <w:jc w:val="center"/>
        <w:rPr>
          <w:rFonts w:hint="eastAsia" w:ascii="宋体"/>
          <w:b/>
          <w:kern w:val="0"/>
          <w:sz w:val="18"/>
        </w:rPr>
      </w:pPr>
      <w:r>
        <w:rPr>
          <w:rFonts w:hint="eastAsia" w:ascii="宋体"/>
          <w:b/>
          <w:kern w:val="0"/>
          <w:sz w:val="36"/>
        </w:rPr>
        <w:t>第四部分　评标方法、评标标准</w:t>
      </w:r>
    </w:p>
    <w:p>
      <w:pPr>
        <w:autoSpaceDE w:val="0"/>
        <w:autoSpaceDN w:val="0"/>
        <w:adjustRightInd w:val="0"/>
        <w:spacing w:line="440" w:lineRule="exact"/>
        <w:rPr>
          <w:rFonts w:hint="eastAsia" w:ascii="宋体"/>
          <w:b/>
          <w:kern w:val="0"/>
          <w:sz w:val="18"/>
        </w:rPr>
      </w:pPr>
    </w:p>
    <w:p>
      <w:pPr>
        <w:autoSpaceDE w:val="0"/>
        <w:autoSpaceDN w:val="0"/>
        <w:adjustRightInd w:val="0"/>
        <w:spacing w:line="440" w:lineRule="exact"/>
        <w:rPr>
          <w:rFonts w:ascii="宋体"/>
          <w:b/>
          <w:i/>
          <w:kern w:val="0"/>
          <w:szCs w:val="21"/>
        </w:rPr>
      </w:pPr>
      <w:r>
        <w:rPr>
          <w:rFonts w:hint="eastAsia" w:ascii="宋体"/>
          <w:b/>
          <w:kern w:val="0"/>
          <w:sz w:val="30"/>
        </w:rPr>
        <w:t xml:space="preserve">  </w:t>
      </w:r>
      <w:r>
        <w:rPr>
          <w:rFonts w:hint="eastAsia" w:ascii="宋体"/>
          <w:kern w:val="0"/>
          <w:szCs w:val="21"/>
        </w:rPr>
        <w:t>一、招标方将组织评标委员会，对供应商提供的投标文件进行综合评审。</w:t>
      </w:r>
    </w:p>
    <w:p>
      <w:pPr>
        <w:autoSpaceDE w:val="0"/>
        <w:autoSpaceDN w:val="0"/>
        <w:adjustRightInd w:val="0"/>
        <w:spacing w:line="440" w:lineRule="exact"/>
        <w:jc w:val="left"/>
        <w:rPr>
          <w:rFonts w:hint="eastAsia" w:ascii="宋体"/>
          <w:kern w:val="0"/>
          <w:szCs w:val="21"/>
        </w:rPr>
      </w:pPr>
      <w:r>
        <w:rPr>
          <w:rFonts w:hint="eastAsia" w:ascii="宋体"/>
          <w:kern w:val="0"/>
          <w:szCs w:val="21"/>
        </w:rPr>
        <w:t xml:space="preserve">   二、本次招标项目的评标方法为</w:t>
      </w:r>
      <w:r>
        <w:rPr>
          <w:rFonts w:hint="eastAsia" w:ascii="宋体"/>
          <w:b/>
          <w:kern w:val="0"/>
          <w:szCs w:val="21"/>
        </w:rPr>
        <w:t>综合评分法</w:t>
      </w:r>
      <w:r>
        <w:rPr>
          <w:rFonts w:hint="eastAsia" w:ascii="宋体"/>
          <w:kern w:val="0"/>
          <w:szCs w:val="21"/>
        </w:rPr>
        <w:t>，按以下评标标准进行评审：</w:t>
      </w:r>
    </w:p>
    <w:p>
      <w:pPr>
        <w:autoSpaceDE w:val="0"/>
        <w:autoSpaceDN w:val="0"/>
        <w:adjustRightInd w:val="0"/>
        <w:spacing w:line="440" w:lineRule="exact"/>
        <w:jc w:val="left"/>
        <w:rPr>
          <w:rFonts w:ascii="宋体"/>
          <w:kern w:val="0"/>
          <w:szCs w:val="21"/>
        </w:rPr>
      </w:pPr>
      <w:r>
        <w:rPr>
          <w:rFonts w:hint="eastAsia" w:ascii="宋体"/>
          <w:kern w:val="0"/>
          <w:szCs w:val="21"/>
        </w:rPr>
        <w:t xml:space="preserve">    1、技术资信70分；</w:t>
      </w:r>
    </w:p>
    <w:p>
      <w:pPr>
        <w:autoSpaceDE w:val="0"/>
        <w:autoSpaceDN w:val="0"/>
        <w:adjustRightInd w:val="0"/>
        <w:spacing w:line="440" w:lineRule="exact"/>
        <w:ind w:firstLine="315" w:firstLineChars="150"/>
        <w:jc w:val="left"/>
        <w:rPr>
          <w:rFonts w:hint="eastAsia" w:ascii="宋体"/>
          <w:kern w:val="0"/>
          <w:szCs w:val="21"/>
        </w:rPr>
      </w:pPr>
      <w:r>
        <w:rPr>
          <w:rFonts w:hint="eastAsia" w:ascii="宋体"/>
          <w:kern w:val="0"/>
          <w:szCs w:val="21"/>
        </w:rPr>
        <w:t xml:space="preserve"> 2、商务报价30分；</w:t>
      </w:r>
    </w:p>
    <w:p>
      <w:pPr>
        <w:autoSpaceDE w:val="0"/>
        <w:autoSpaceDN w:val="0"/>
        <w:adjustRightInd w:val="0"/>
        <w:spacing w:line="440" w:lineRule="exact"/>
        <w:ind w:firstLine="315" w:firstLineChars="150"/>
        <w:jc w:val="left"/>
        <w:rPr>
          <w:rFonts w:hint="eastAsia" w:ascii="宋体"/>
          <w:kern w:val="0"/>
          <w:szCs w:val="21"/>
        </w:rPr>
      </w:pPr>
      <w:r>
        <w:rPr>
          <w:rFonts w:hint="eastAsia" w:ascii="宋体"/>
          <w:kern w:val="0"/>
          <w:szCs w:val="21"/>
        </w:rPr>
        <w:t>评标总得分=技术资信分+商务报价分</w:t>
      </w:r>
    </w:p>
    <w:p>
      <w:pPr>
        <w:autoSpaceDE w:val="0"/>
        <w:autoSpaceDN w:val="0"/>
        <w:adjustRightInd w:val="0"/>
        <w:spacing w:line="440" w:lineRule="exact"/>
        <w:rPr>
          <w:rFonts w:hint="eastAsia" w:ascii="宋体"/>
          <w:kern w:val="0"/>
          <w:szCs w:val="21"/>
        </w:rPr>
      </w:pPr>
      <w:r>
        <w:rPr>
          <w:rFonts w:hint="eastAsia" w:ascii="宋体"/>
          <w:kern w:val="0"/>
          <w:szCs w:val="21"/>
        </w:rPr>
        <w:t xml:space="preserve">    三、评标委员会为五人，在最大限度地满足招标文件实质性要求前提下，评标委员会按照招标文件中规定的各项因素进行综合评审后给分，（保留小数点后2位），以该得分最高的供应商为中标供应商；</w:t>
      </w:r>
    </w:p>
    <w:p>
      <w:pPr>
        <w:autoSpaceDE w:val="0"/>
        <w:autoSpaceDN w:val="0"/>
        <w:adjustRightInd w:val="0"/>
        <w:spacing w:line="440" w:lineRule="exact"/>
        <w:rPr>
          <w:rFonts w:hint="eastAsia" w:ascii="宋体"/>
          <w:kern w:val="0"/>
          <w:szCs w:val="21"/>
        </w:rPr>
      </w:pPr>
      <w:r>
        <w:rPr>
          <w:rFonts w:hint="eastAsia" w:ascii="宋体"/>
          <w:kern w:val="0"/>
          <w:szCs w:val="21"/>
        </w:rPr>
        <w:t xml:space="preserve">    四、</w:t>
      </w:r>
      <w:r>
        <w:rPr>
          <w:rFonts w:hint="eastAsia" w:ascii="宋体" w:hAnsi="宋体" w:cs="宋体"/>
          <w:kern w:val="0"/>
          <w:szCs w:val="21"/>
        </w:rPr>
        <w:t>评标委员会推荐综合得分最高的供应商为第一中标候选人。</w:t>
      </w:r>
      <w:r>
        <w:rPr>
          <w:rFonts w:hint="eastAsia" w:ascii="宋体"/>
          <w:kern w:val="0"/>
          <w:szCs w:val="21"/>
        </w:rPr>
        <w:t>如得分相同，以技术资信得分高者为中标供应商；如得分且技术资信分相同的，以投标报价低者为中标供应商。若两者均相同的，则抽签确定中标供应商。</w:t>
      </w:r>
    </w:p>
    <w:p>
      <w:pPr>
        <w:autoSpaceDE w:val="0"/>
        <w:autoSpaceDN w:val="0"/>
        <w:adjustRightInd w:val="0"/>
        <w:spacing w:line="480" w:lineRule="auto"/>
        <w:jc w:val="left"/>
        <w:rPr>
          <w:rFonts w:hint="eastAsia" w:ascii="宋体"/>
          <w:kern w:val="0"/>
          <w:szCs w:val="21"/>
        </w:rPr>
      </w:pPr>
      <w:r>
        <w:rPr>
          <w:rFonts w:hint="eastAsia" w:ascii="宋体"/>
          <w:kern w:val="0"/>
          <w:szCs w:val="21"/>
        </w:rPr>
        <w:t xml:space="preserve">    五、本次评分具体分值细化条款如下表：</w:t>
      </w:r>
    </w:p>
    <w:p>
      <w:pPr>
        <w:widowControl/>
        <w:adjustRightInd w:val="0"/>
        <w:snapToGrid w:val="0"/>
        <w:spacing w:line="360" w:lineRule="auto"/>
        <w:ind w:firstLine="424" w:firstLineChars="202"/>
        <w:jc w:val="left"/>
        <w:rPr>
          <w:rFonts w:hint="eastAsia" w:ascii="宋体" w:cs="宋体"/>
          <w:kern w:val="0"/>
          <w:szCs w:val="21"/>
          <w:lang w:val="zh-CN"/>
        </w:rPr>
      </w:pPr>
      <w:r>
        <w:rPr>
          <w:rFonts w:hint="eastAsia" w:ascii="宋体" w:cs="宋体"/>
          <w:kern w:val="0"/>
          <w:szCs w:val="21"/>
          <w:lang w:val="zh-CN"/>
        </w:rPr>
        <w:t>1、</w:t>
      </w:r>
      <w:r>
        <w:rPr>
          <w:rFonts w:hint="eastAsia" w:ascii="宋体"/>
          <w:kern w:val="0"/>
          <w:szCs w:val="21"/>
        </w:rPr>
        <w:t>技术资信分</w:t>
      </w:r>
      <w:r>
        <w:rPr>
          <w:rFonts w:hint="eastAsia" w:ascii="宋体" w:cs="宋体"/>
          <w:kern w:val="0"/>
          <w:szCs w:val="21"/>
          <w:lang w:val="zh-CN"/>
        </w:rPr>
        <w:t>（</w:t>
      </w:r>
      <w:r>
        <w:rPr>
          <w:rFonts w:hint="eastAsia" w:ascii="宋体" w:cs="宋体"/>
          <w:kern w:val="0"/>
          <w:szCs w:val="21"/>
        </w:rPr>
        <w:t>70</w:t>
      </w:r>
      <w:r>
        <w:rPr>
          <w:rFonts w:hint="eastAsia" w:ascii="宋体" w:cs="宋体"/>
          <w:kern w:val="0"/>
          <w:szCs w:val="21"/>
          <w:lang w:val="zh-CN"/>
        </w:rPr>
        <w:t>分）</w:t>
      </w:r>
    </w:p>
    <w:p>
      <w:pPr>
        <w:spacing w:line="360" w:lineRule="auto"/>
        <w:ind w:firstLine="420" w:firstLineChars="200"/>
        <w:rPr>
          <w:rFonts w:hint="eastAsia" w:ascii="宋体"/>
          <w:kern w:val="0"/>
          <w:szCs w:val="21"/>
        </w:rPr>
      </w:pPr>
      <w:r>
        <w:rPr>
          <w:rFonts w:hint="eastAsia" w:ascii="宋体"/>
          <w:kern w:val="0"/>
          <w:szCs w:val="21"/>
        </w:rPr>
        <w:t>各评委成员按下列评分项目进行评定，每人一张评分计算表，由评标委员会成员各自评定打分并记实名。如任何一张表的一项评分内容分值超过规定的范围，则该张表无效。各评标委员会成员对各供应商的各项评分内容进行评审、独立打分，所有评委成员评分的算术平均值为该供应商技术资信部分的最终得分（四舍五入，保留小数点后二位）。</w:t>
      </w:r>
    </w:p>
    <w:p>
      <w:pPr>
        <w:adjustRightInd w:val="0"/>
        <w:snapToGrid w:val="0"/>
        <w:spacing w:line="360" w:lineRule="auto"/>
        <w:jc w:val="center"/>
        <w:rPr>
          <w:rFonts w:ascii="宋体" w:hAnsi="宋体"/>
          <w:b/>
          <w:bCs/>
          <w:sz w:val="24"/>
        </w:rPr>
      </w:pPr>
      <w:r>
        <w:rPr>
          <w:rFonts w:hint="eastAsia" w:ascii="宋体" w:hAnsi="宋体"/>
          <w:b/>
          <w:bCs/>
          <w:sz w:val="24"/>
        </w:rPr>
        <w:t>技术资信评分表</w:t>
      </w:r>
    </w:p>
    <w:tbl>
      <w:tblPr>
        <w:tblStyle w:val="9"/>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037"/>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220" w:lineRule="exact"/>
              <w:jc w:val="center"/>
              <w:rPr>
                <w:rFonts w:ascii="宋体" w:hAnsi="宋体"/>
                <w:b/>
                <w:szCs w:val="21"/>
              </w:rPr>
            </w:pPr>
            <w:r>
              <w:rPr>
                <w:rFonts w:hint="eastAsia" w:ascii="宋体" w:hAnsi="宋体"/>
                <w:b/>
                <w:szCs w:val="21"/>
              </w:rPr>
              <w:t>评标</w:t>
            </w:r>
          </w:p>
          <w:p>
            <w:pPr>
              <w:spacing w:line="220" w:lineRule="exact"/>
              <w:jc w:val="center"/>
              <w:rPr>
                <w:rFonts w:ascii="宋体" w:hAnsi="宋体"/>
                <w:b/>
                <w:szCs w:val="21"/>
              </w:rPr>
            </w:pPr>
            <w:r>
              <w:rPr>
                <w:rFonts w:hint="eastAsia" w:ascii="宋体" w:hAnsi="宋体"/>
                <w:b/>
                <w:szCs w:val="21"/>
              </w:rPr>
              <w:t>内容</w:t>
            </w:r>
          </w:p>
        </w:tc>
        <w:tc>
          <w:tcPr>
            <w:tcW w:w="7037"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220" w:lineRule="exact"/>
              <w:jc w:val="center"/>
              <w:rPr>
                <w:rFonts w:ascii="宋体" w:hAnsi="宋体"/>
                <w:b/>
                <w:szCs w:val="21"/>
              </w:rPr>
            </w:pPr>
            <w:r>
              <w:rPr>
                <w:rFonts w:hint="eastAsia" w:ascii="宋体" w:hAnsi="宋体"/>
                <w:b/>
                <w:szCs w:val="21"/>
              </w:rPr>
              <w:t>细则内容</w:t>
            </w:r>
          </w:p>
        </w:tc>
        <w:tc>
          <w:tcPr>
            <w:tcW w:w="721"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220" w:lineRule="exact"/>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auto"/>
              <w:rPr>
                <w:rFonts w:ascii="宋体" w:hAnsi="宋体"/>
                <w:b/>
                <w:szCs w:val="21"/>
              </w:rPr>
            </w:pPr>
            <w:r>
              <w:rPr>
                <w:rFonts w:hint="eastAsia" w:ascii="宋体" w:hAnsi="宋体"/>
                <w:b/>
                <w:szCs w:val="21"/>
              </w:rPr>
              <w:t>技术方案</w:t>
            </w:r>
          </w:p>
          <w:p>
            <w:pPr>
              <w:widowControl/>
              <w:spacing w:line="480" w:lineRule="auto"/>
              <w:rPr>
                <w:rFonts w:hint="eastAsia" w:ascii="宋体" w:hAnsi="宋体"/>
                <w:b/>
                <w:szCs w:val="21"/>
              </w:rPr>
            </w:pPr>
            <w:r>
              <w:rPr>
                <w:rFonts w:hint="eastAsia" w:ascii="宋体" w:hAnsi="宋体"/>
                <w:b/>
                <w:szCs w:val="21"/>
              </w:rPr>
              <w:t>及质量</w:t>
            </w:r>
          </w:p>
          <w:p>
            <w:pPr>
              <w:widowControl/>
              <w:jc w:val="left"/>
              <w:rPr>
                <w:rFonts w:ascii="宋体" w:hAnsi="宋体"/>
                <w:b/>
                <w:szCs w:val="21"/>
              </w:rPr>
            </w:pPr>
            <w:r>
              <w:rPr>
                <w:rFonts w:hint="eastAsia" w:ascii="宋体" w:hAnsi="宋体"/>
                <w:b/>
                <w:szCs w:val="21"/>
              </w:rPr>
              <w:t>（0-47分）</w:t>
            </w:r>
          </w:p>
        </w:tc>
        <w:tc>
          <w:tcPr>
            <w:tcW w:w="7037" w:type="dxa"/>
            <w:tcBorders>
              <w:top w:val="single" w:color="auto" w:sz="4" w:space="0"/>
              <w:left w:val="single" w:color="auto" w:sz="4" w:space="0"/>
              <w:bottom w:val="single" w:color="auto" w:sz="4" w:space="0"/>
              <w:right w:val="single" w:color="auto" w:sz="4" w:space="0"/>
            </w:tcBorders>
            <w:vAlign w:val="center"/>
          </w:tcPr>
          <w:p>
            <w:pPr>
              <w:widowControl/>
              <w:spacing w:line="480" w:lineRule="auto"/>
              <w:rPr>
                <w:rFonts w:ascii="宋体" w:hAnsi="宋体"/>
                <w:szCs w:val="21"/>
              </w:rPr>
            </w:pPr>
            <w:r>
              <w:rPr>
                <w:rFonts w:hint="eastAsia" w:ascii="宋体" w:hAnsi="宋体"/>
                <w:szCs w:val="21"/>
              </w:rPr>
              <w:t>管理计划 （12分）：</w:t>
            </w:r>
          </w:p>
          <w:p>
            <w:pPr>
              <w:widowControl/>
              <w:spacing w:line="480" w:lineRule="auto"/>
              <w:rPr>
                <w:rFonts w:hint="eastAsia" w:ascii="宋体" w:hAnsi="宋体"/>
                <w:szCs w:val="21"/>
              </w:rPr>
            </w:pPr>
            <w:r>
              <w:rPr>
                <w:rFonts w:hint="eastAsia" w:ascii="宋体" w:hAnsi="宋体"/>
                <w:szCs w:val="21"/>
              </w:rPr>
              <w:t>a、</w:t>
            </w:r>
            <w:r>
              <w:rPr>
                <w:rFonts w:hint="eastAsia" w:ascii="宋体" w:hAnsi="宋体"/>
                <w:szCs w:val="21"/>
                <w:lang w:val="en-US" w:eastAsia="zh-CN"/>
              </w:rPr>
              <w:t>保洁</w:t>
            </w:r>
            <w:r>
              <w:rPr>
                <w:rFonts w:hint="eastAsia" w:ascii="宋体" w:hAnsi="宋体"/>
                <w:szCs w:val="21"/>
              </w:rPr>
              <w:t>管理方案切合招标项目</w:t>
            </w:r>
            <w:r>
              <w:rPr>
                <w:rFonts w:hint="eastAsia" w:ascii="宋体" w:hAnsi="宋体"/>
                <w:szCs w:val="21"/>
                <w:lang w:val="en-US" w:eastAsia="zh-CN"/>
              </w:rPr>
              <w:t>实际</w:t>
            </w:r>
            <w:r>
              <w:rPr>
                <w:rFonts w:hint="eastAsia" w:ascii="宋体" w:hAnsi="宋体"/>
                <w:szCs w:val="21"/>
              </w:rPr>
              <w:t>要求，针对性强，操作性强，计划安排科学合理；好的6分，较好的3-4分，一般的1-3分</w:t>
            </w:r>
          </w:p>
          <w:p>
            <w:pPr>
              <w:spacing w:line="360" w:lineRule="auto"/>
              <w:rPr>
                <w:rFonts w:ascii="宋体" w:hAnsi="宋体"/>
                <w:szCs w:val="21"/>
              </w:rPr>
            </w:pPr>
            <w:r>
              <w:rPr>
                <w:rFonts w:hint="eastAsia" w:ascii="宋体" w:hAnsi="宋体"/>
                <w:szCs w:val="21"/>
              </w:rPr>
              <w:t>b、突破传统运作模式，项目管理、作业措施，使用设施设备及技术方案适宜乡镇农村生活垃圾清运特点的酌情给分。好的6分，较好的3-4分，一般的1-3分</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r>
              <w:rPr>
                <w:rFonts w:hint="eastAsia" w:ascii="宋体" w:hAnsi="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 w:hRule="atLeast"/>
          <w:jc w:val="center"/>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7037" w:type="dxa"/>
            <w:tcBorders>
              <w:top w:val="single" w:color="auto" w:sz="4" w:space="0"/>
              <w:left w:val="single" w:color="auto" w:sz="4" w:space="0"/>
              <w:bottom w:val="single" w:color="auto" w:sz="4" w:space="0"/>
              <w:right w:val="single" w:color="auto" w:sz="4" w:space="0"/>
            </w:tcBorders>
            <w:vAlign w:val="center"/>
          </w:tcPr>
          <w:p>
            <w:pPr>
              <w:widowControl/>
              <w:spacing w:line="480" w:lineRule="auto"/>
              <w:rPr>
                <w:rFonts w:ascii="宋体" w:hAnsi="宋体"/>
                <w:kern w:val="0"/>
                <w:szCs w:val="21"/>
              </w:rPr>
            </w:pPr>
            <w:r>
              <w:rPr>
                <w:rFonts w:hint="eastAsia" w:ascii="宋体" w:hAnsi="宋体"/>
                <w:kern w:val="0"/>
                <w:szCs w:val="21"/>
              </w:rPr>
              <w:t>管理制度、措施（11分）：</w:t>
            </w:r>
          </w:p>
          <w:p>
            <w:pPr>
              <w:widowControl/>
              <w:spacing w:line="480" w:lineRule="auto"/>
              <w:rPr>
                <w:rFonts w:hint="eastAsia" w:ascii="宋体" w:hAnsi="宋体"/>
                <w:kern w:val="0"/>
                <w:szCs w:val="21"/>
              </w:rPr>
            </w:pPr>
            <w:r>
              <w:rPr>
                <w:rFonts w:hint="eastAsia" w:ascii="宋体" w:hAnsi="宋体"/>
                <w:kern w:val="0"/>
                <w:szCs w:val="21"/>
              </w:rPr>
              <w:t>a、质量管理体系完善，制定内部考核制度，有专门的机构负责对本项目进行质量监管，针对本项目制定具体质量管理考核细则，视制度完善情况酌情给分。（0-6分）；质量管理体系不完备，内部考核制度不健全或无实质意义等，相应扣分。</w:t>
            </w:r>
            <w:r>
              <w:rPr>
                <w:rFonts w:hint="eastAsia" w:ascii="宋体" w:hAnsi="宋体"/>
                <w:szCs w:val="21"/>
              </w:rPr>
              <w:t>好的6分，较好的3-4分，一般的1-3分</w:t>
            </w:r>
          </w:p>
          <w:p>
            <w:pPr>
              <w:spacing w:line="360" w:lineRule="auto"/>
              <w:rPr>
                <w:rFonts w:ascii="宋体" w:hAnsi="宋体"/>
                <w:szCs w:val="21"/>
              </w:rPr>
            </w:pPr>
            <w:r>
              <w:rPr>
                <w:rFonts w:hint="eastAsia" w:ascii="宋体" w:hAnsi="宋体"/>
                <w:kern w:val="0"/>
                <w:szCs w:val="21"/>
              </w:rPr>
              <w:t>b、组织管理体系完善，项目负责人、班组长、管理员等人员配备到位，项目管理、管理事项明确，能参照相关企业管理规范要求（0-5分）。其中无项目主管扣2分，项目主管是兼职的扣1分，其他管理人员缺少的，缺一项扣1分，扣完为止；</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70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Cs w:val="21"/>
              </w:rPr>
            </w:pPr>
            <w:r>
              <w:rPr>
                <w:rFonts w:hint="eastAsia" w:ascii="宋体" w:hAnsi="宋体"/>
                <w:kern w:val="0"/>
                <w:szCs w:val="21"/>
              </w:rPr>
              <w:t>突发应急保障（10分）：突击任务保障能力及意外事件的应急预案完善，好的8-10分，较好的4-7分，一般的1-3分</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7037" w:type="dxa"/>
            <w:tcBorders>
              <w:top w:val="single" w:color="auto" w:sz="4" w:space="0"/>
              <w:left w:val="single" w:color="auto" w:sz="4" w:space="0"/>
              <w:bottom w:val="single" w:color="auto" w:sz="4" w:space="0"/>
              <w:right w:val="single" w:color="auto" w:sz="4" w:space="0"/>
            </w:tcBorders>
            <w:vAlign w:val="center"/>
          </w:tcPr>
          <w:p>
            <w:pPr>
              <w:widowControl/>
              <w:spacing w:line="480" w:lineRule="auto"/>
              <w:rPr>
                <w:rFonts w:hint="eastAsia" w:ascii="宋体" w:hAnsi="宋体" w:eastAsia="宋体"/>
                <w:kern w:val="0"/>
                <w:szCs w:val="21"/>
                <w:lang w:eastAsia="zh-CN"/>
              </w:rPr>
            </w:pPr>
            <w:r>
              <w:rPr>
                <w:rFonts w:hint="eastAsia" w:ascii="宋体" w:hAnsi="宋体"/>
                <w:kern w:val="0"/>
                <w:szCs w:val="21"/>
              </w:rPr>
              <w:t>企业内部管理（14分）</w:t>
            </w:r>
            <w:r>
              <w:rPr>
                <w:rFonts w:hint="eastAsia" w:ascii="宋体" w:hAnsi="宋体"/>
                <w:kern w:val="0"/>
                <w:szCs w:val="21"/>
                <w:lang w:eastAsia="zh-CN"/>
              </w:rPr>
              <w:t>：</w:t>
            </w:r>
          </w:p>
          <w:p>
            <w:pPr>
              <w:widowControl/>
              <w:spacing w:line="480" w:lineRule="auto"/>
              <w:rPr>
                <w:rFonts w:hint="eastAsia" w:ascii="宋体" w:hAnsi="宋体" w:eastAsia="宋体"/>
                <w:kern w:val="0"/>
                <w:szCs w:val="21"/>
                <w:lang w:val="en-US" w:eastAsia="zh-CN"/>
              </w:rPr>
            </w:pPr>
            <w:r>
              <w:rPr>
                <w:rFonts w:hint="eastAsia" w:ascii="宋体" w:hAnsi="宋体"/>
                <w:kern w:val="0"/>
                <w:szCs w:val="21"/>
              </w:rPr>
              <w:t>① 财务管理（</w:t>
            </w:r>
            <w:r>
              <w:rPr>
                <w:rFonts w:hint="eastAsia" w:ascii="宋体" w:hAnsi="宋体"/>
                <w:kern w:val="0"/>
                <w:szCs w:val="21"/>
                <w:lang w:val="en-US" w:eastAsia="zh-CN"/>
              </w:rPr>
              <w:t>5</w:t>
            </w:r>
            <w:r>
              <w:rPr>
                <w:rFonts w:hint="eastAsia" w:ascii="宋体" w:hAnsi="宋体"/>
                <w:kern w:val="0"/>
                <w:szCs w:val="21"/>
              </w:rPr>
              <w:t>分）:</w:t>
            </w:r>
            <w:r>
              <w:rPr>
                <w:rFonts w:hint="eastAsia" w:ascii="宋体" w:hAnsi="宋体"/>
                <w:kern w:val="0"/>
                <w:szCs w:val="21"/>
                <w:lang w:val="en-US" w:eastAsia="zh-CN"/>
              </w:rPr>
              <w:t>a提供上年度财务审计报告的得</w:t>
            </w:r>
            <w:r>
              <w:rPr>
                <w:rFonts w:hint="eastAsia" w:ascii="宋体" w:hAnsi="宋体"/>
                <w:kern w:val="0"/>
                <w:szCs w:val="21"/>
              </w:rPr>
              <w:t>2</w:t>
            </w:r>
            <w:r>
              <w:rPr>
                <w:rFonts w:hint="eastAsia" w:ascii="宋体" w:hAnsi="宋体"/>
                <w:kern w:val="0"/>
                <w:szCs w:val="21"/>
                <w:lang w:val="en-US" w:eastAsia="zh-CN"/>
              </w:rPr>
              <w:t>分；b</w:t>
            </w:r>
            <w:r>
              <w:rPr>
                <w:rFonts w:hint="eastAsia" w:ascii="宋体" w:hAnsi="宋体"/>
                <w:kern w:val="0"/>
                <w:szCs w:val="21"/>
              </w:rPr>
              <w:t>视企业财务管理制度完善情况酌情得分（0-</w:t>
            </w:r>
            <w:r>
              <w:rPr>
                <w:rFonts w:hint="eastAsia" w:ascii="宋体" w:hAnsi="宋体"/>
                <w:kern w:val="0"/>
                <w:szCs w:val="21"/>
                <w:lang w:val="en-US" w:eastAsia="zh-CN"/>
              </w:rPr>
              <w:t>3</w:t>
            </w:r>
            <w:r>
              <w:rPr>
                <w:rFonts w:hint="eastAsia" w:ascii="宋体" w:hAnsi="宋体"/>
                <w:kern w:val="0"/>
                <w:szCs w:val="21"/>
              </w:rPr>
              <w:t>分），未制定该项的不得分。</w:t>
            </w:r>
          </w:p>
          <w:p>
            <w:pPr>
              <w:widowControl/>
              <w:spacing w:line="480" w:lineRule="auto"/>
              <w:rPr>
                <w:rFonts w:hint="eastAsia" w:ascii="宋体" w:hAnsi="宋体"/>
                <w:kern w:val="0"/>
                <w:szCs w:val="21"/>
                <w:lang w:eastAsia="zh-CN"/>
              </w:rPr>
            </w:pPr>
            <w:r>
              <w:rPr>
                <w:rFonts w:hint="eastAsia" w:ascii="宋体" w:hAnsi="宋体"/>
                <w:kern w:val="0"/>
                <w:szCs w:val="21"/>
              </w:rPr>
              <w:t xml:space="preserve">② </w:t>
            </w:r>
            <w:r>
              <w:rPr>
                <w:rFonts w:hint="eastAsia" w:ascii="宋体" w:hAnsi="宋体"/>
                <w:kern w:val="0"/>
                <w:szCs w:val="21"/>
                <w:lang w:val="en-US" w:eastAsia="zh-CN"/>
              </w:rPr>
              <w:t>人</w:t>
            </w:r>
            <w:r>
              <w:rPr>
                <w:rFonts w:hint="eastAsia" w:ascii="宋体" w:hAnsi="宋体"/>
                <w:kern w:val="0"/>
                <w:szCs w:val="21"/>
              </w:rPr>
              <w:t>员管理（</w:t>
            </w:r>
            <w:r>
              <w:rPr>
                <w:rFonts w:hint="eastAsia" w:ascii="宋体" w:hAnsi="宋体"/>
                <w:kern w:val="0"/>
                <w:szCs w:val="21"/>
                <w:lang w:val="en-US" w:eastAsia="zh-CN"/>
              </w:rPr>
              <w:t>3</w:t>
            </w:r>
            <w:r>
              <w:rPr>
                <w:rFonts w:hint="eastAsia" w:ascii="宋体" w:hAnsi="宋体"/>
                <w:kern w:val="0"/>
                <w:szCs w:val="21"/>
              </w:rPr>
              <w:t>分）:</w:t>
            </w:r>
            <w:r>
              <w:rPr>
                <w:rFonts w:hint="eastAsia" w:ascii="宋体" w:hAnsi="宋体"/>
                <w:kern w:val="0"/>
                <w:szCs w:val="21"/>
                <w:lang w:val="en-US" w:eastAsia="zh-CN"/>
              </w:rPr>
              <w:t>人</w:t>
            </w:r>
            <w:r>
              <w:rPr>
                <w:rFonts w:hint="eastAsia" w:ascii="宋体" w:hAnsi="宋体"/>
                <w:kern w:val="0"/>
                <w:szCs w:val="21"/>
              </w:rPr>
              <w:t>员管理制度健全，</w:t>
            </w:r>
            <w:r>
              <w:rPr>
                <w:rFonts w:hint="eastAsia" w:ascii="宋体" w:hAnsi="宋体"/>
                <w:kern w:val="0"/>
                <w:szCs w:val="21"/>
                <w:lang w:val="en-US" w:eastAsia="zh-CN"/>
              </w:rPr>
              <w:t>本项目配备</w:t>
            </w:r>
            <w:r>
              <w:rPr>
                <w:rFonts w:hint="eastAsia" w:ascii="宋体" w:hAnsi="宋体"/>
                <w:kern w:val="0"/>
                <w:szCs w:val="21"/>
              </w:rPr>
              <w:t>员工劳动合同签订率和意外保险缴纳率100%的得3分，每下降5%扣1分，扣完为止</w:t>
            </w:r>
            <w:r>
              <w:rPr>
                <w:rFonts w:hint="eastAsia" w:ascii="宋体" w:hAnsi="宋体"/>
                <w:kern w:val="0"/>
                <w:szCs w:val="21"/>
                <w:lang w:eastAsia="zh-CN"/>
              </w:rPr>
              <w:t>。</w:t>
            </w:r>
          </w:p>
          <w:p>
            <w:pPr>
              <w:widowControl/>
              <w:spacing w:line="480" w:lineRule="auto"/>
              <w:rPr>
                <w:rFonts w:hint="eastAsia" w:ascii="宋体" w:hAnsi="宋体" w:eastAsia="宋体"/>
                <w:kern w:val="0"/>
                <w:szCs w:val="21"/>
                <w:lang w:val="en-US" w:eastAsia="zh-CN"/>
              </w:rPr>
            </w:pPr>
            <w:r>
              <w:rPr>
                <w:rFonts w:hint="eastAsia" w:ascii="宋体" w:hAnsi="宋体"/>
                <w:kern w:val="0"/>
                <w:szCs w:val="21"/>
                <w:lang w:val="en-US" w:eastAsia="zh-CN"/>
              </w:rPr>
              <w:t xml:space="preserve"> </w:t>
            </w:r>
            <w:r>
              <w:rPr>
                <w:rFonts w:hint="eastAsia" w:ascii="宋体" w:hAnsi="宋体"/>
                <w:kern w:val="0"/>
                <w:szCs w:val="21"/>
              </w:rPr>
              <w:t>③</w:t>
            </w:r>
            <w:r>
              <w:rPr>
                <w:rFonts w:hint="eastAsia" w:ascii="宋体" w:hAnsi="宋体"/>
                <w:kern w:val="0"/>
                <w:szCs w:val="21"/>
                <w:lang w:val="en-US" w:eastAsia="zh-CN"/>
              </w:rPr>
              <w:t xml:space="preserve"> 项目负责人素质（3分）：项目负责人必须具有专科及以上学历，具有物业管理或环卫管理工作经验（提供上岗证书），需提供近3个月或以上社保缴纳证明，缺一项不得分。</w:t>
            </w:r>
          </w:p>
          <w:p>
            <w:pPr>
              <w:spacing w:line="360" w:lineRule="auto"/>
              <w:rPr>
                <w:rFonts w:ascii="宋体" w:hAnsi="宋体"/>
                <w:kern w:val="0"/>
                <w:szCs w:val="21"/>
              </w:rPr>
            </w:pPr>
            <w:r>
              <w:rPr>
                <w:rFonts w:hint="eastAsia" w:ascii="宋体" w:hAnsi="宋体" w:eastAsia="宋体" w:cs="宋体"/>
                <w:kern w:val="0"/>
                <w:szCs w:val="21"/>
              </w:rPr>
              <w:t>④</w:t>
            </w:r>
            <w:r>
              <w:rPr>
                <w:rFonts w:hint="eastAsia" w:ascii="宋体" w:hAnsi="宋体"/>
                <w:kern w:val="0"/>
                <w:szCs w:val="21"/>
              </w:rPr>
              <w:t xml:space="preserve"> 安全生产管理（</w:t>
            </w:r>
            <w:r>
              <w:rPr>
                <w:rFonts w:hint="eastAsia" w:ascii="宋体" w:hAnsi="宋体"/>
                <w:kern w:val="0"/>
                <w:szCs w:val="21"/>
                <w:lang w:val="en-US" w:eastAsia="zh-CN"/>
              </w:rPr>
              <w:t>3</w:t>
            </w:r>
            <w:r>
              <w:rPr>
                <w:rFonts w:hint="eastAsia" w:ascii="宋体" w:hAnsi="宋体"/>
                <w:kern w:val="0"/>
                <w:szCs w:val="21"/>
              </w:rPr>
              <w:t>分）：视企业安全生产制度完善情况以及安全生产培训的开展情况，凭相关记录得（3分）。</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6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宋体" w:hAnsi="宋体"/>
                <w:b/>
                <w:szCs w:val="21"/>
              </w:rPr>
              <w:t>资信得分（0-23分）</w:t>
            </w:r>
          </w:p>
        </w:tc>
        <w:tc>
          <w:tcPr>
            <w:tcW w:w="7037" w:type="dxa"/>
            <w:tcBorders>
              <w:top w:val="single" w:color="auto" w:sz="4" w:space="0"/>
              <w:left w:val="single" w:color="auto" w:sz="4" w:space="0"/>
              <w:bottom w:val="single" w:color="auto" w:sz="4" w:space="0"/>
              <w:right w:val="single" w:color="auto" w:sz="4" w:space="0"/>
            </w:tcBorders>
            <w:vAlign w:val="center"/>
          </w:tcPr>
          <w:p>
            <w:pPr>
              <w:widowControl/>
              <w:spacing w:line="480" w:lineRule="auto"/>
              <w:rPr>
                <w:rFonts w:hint="eastAsia" w:ascii="宋体" w:hAnsi="宋体"/>
                <w:kern w:val="0"/>
                <w:szCs w:val="21"/>
              </w:rPr>
            </w:pPr>
            <w:r>
              <w:rPr>
                <w:rFonts w:hint="eastAsia" w:ascii="宋体" w:hAnsi="宋体"/>
                <w:kern w:val="0"/>
                <w:szCs w:val="21"/>
              </w:rPr>
              <w:t>投标书编制质量（1分）：投标文件编制完整，格式规范、装订整齐、符合招标文件要求的，得1分，投标文件存在其他错漏的，每项（次）扣 0.2分；投标文件有关内容前后矛盾、与招标文件要求不一致等，评标委员会允许且需要通过询标等程序进行澄清的，该项不得分。</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kern w:val="0"/>
                <w:szCs w:val="21"/>
              </w:rPr>
            </w:pPr>
            <w:r>
              <w:rPr>
                <w:rFonts w:hint="eastAsia" w:ascii="宋体" w:hAnsi="宋体"/>
                <w:kern w:val="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7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kern w:val="0"/>
                <w:szCs w:val="21"/>
              </w:rPr>
            </w:pPr>
            <w:r>
              <w:rPr>
                <w:rFonts w:hint="eastAsia" w:ascii="宋体" w:hAnsi="宋体"/>
                <w:kern w:val="0"/>
                <w:szCs w:val="21"/>
              </w:rPr>
              <w:t>具有本地化服务能力（3分）：企业注册地在三门县范围或在三门县成立分公司的得3分；在台州地区范围的得2分；浙江省范围的得1分；最高得3分。</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kern w:val="0"/>
                <w:szCs w:val="21"/>
              </w:rPr>
            </w:pPr>
            <w:r>
              <w:rPr>
                <w:rFonts w:hint="eastAsia" w:ascii="宋体" w:hAnsi="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7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kern w:val="0"/>
                <w:szCs w:val="21"/>
              </w:rPr>
            </w:pPr>
            <w:r>
              <w:rPr>
                <w:rFonts w:hint="eastAsia" w:ascii="宋体" w:hAnsi="宋体"/>
                <w:kern w:val="0"/>
                <w:szCs w:val="21"/>
              </w:rPr>
              <w:t>从业经历（6分）：公司已从事环卫行业3年及以上的得2分，以后每增加1年加1分，最高得6分。</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kern w:val="0"/>
                <w:szCs w:val="21"/>
              </w:rPr>
            </w:pPr>
            <w:r>
              <w:rPr>
                <w:rFonts w:hint="eastAsia" w:ascii="宋体" w:hAnsi="宋体"/>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7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kern w:val="0"/>
                <w:szCs w:val="21"/>
              </w:rPr>
            </w:pPr>
            <w:r>
              <w:rPr>
                <w:rFonts w:hint="eastAsia" w:ascii="宋体" w:hAnsi="宋体"/>
                <w:kern w:val="0"/>
                <w:szCs w:val="21"/>
              </w:rPr>
              <w:t>公司信誉（</w:t>
            </w:r>
            <w:r>
              <w:rPr>
                <w:rFonts w:hint="eastAsia" w:ascii="宋体" w:hAnsi="宋体"/>
                <w:kern w:val="0"/>
                <w:szCs w:val="21"/>
                <w:lang w:val="en-US" w:eastAsia="zh-CN"/>
              </w:rPr>
              <w:t>2</w:t>
            </w:r>
            <w:r>
              <w:rPr>
                <w:rFonts w:hint="eastAsia" w:ascii="宋体" w:hAnsi="宋体"/>
                <w:kern w:val="0"/>
                <w:szCs w:val="21"/>
              </w:rPr>
              <w:t>分）：企业至2013年1月1日以来获得相关综合性荣誉的每个得1分，最高得</w:t>
            </w:r>
            <w:r>
              <w:rPr>
                <w:rFonts w:hint="eastAsia" w:ascii="宋体" w:hAnsi="宋体"/>
                <w:kern w:val="0"/>
                <w:szCs w:val="21"/>
                <w:lang w:val="en-US" w:eastAsia="zh-CN"/>
              </w:rPr>
              <w:t>2</w:t>
            </w:r>
            <w:r>
              <w:rPr>
                <w:rFonts w:hint="eastAsia" w:ascii="宋体" w:hAnsi="宋体"/>
                <w:kern w:val="0"/>
                <w:szCs w:val="21"/>
              </w:rPr>
              <w:t>分。</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kern w:val="0"/>
                <w:szCs w:val="21"/>
              </w:rPr>
            </w:pPr>
            <w:r>
              <w:rPr>
                <w:rFonts w:hint="eastAsia" w:ascii="宋体" w:hAnsi="宋体"/>
                <w:kern w:val="0"/>
                <w:szCs w:val="21"/>
                <w:lang w:val="en-US" w:eastAsia="zh-CN"/>
              </w:rPr>
              <w:t>2</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7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eastAsia="宋体"/>
                <w:kern w:val="0"/>
                <w:szCs w:val="21"/>
                <w:lang w:val="en-US" w:eastAsia="zh-CN"/>
              </w:rPr>
            </w:pPr>
            <w:r>
              <w:rPr>
                <w:rFonts w:hint="eastAsia" w:ascii="宋体" w:hAnsi="宋体"/>
                <w:kern w:val="0"/>
                <w:szCs w:val="21"/>
                <w:lang w:val="en-US" w:eastAsia="zh-CN"/>
              </w:rPr>
              <w:t>特色服务(3分)：根据项目情况能提供特色服务。优得3分，一般的2分，差1,未提供的不得分。</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kern w:val="0"/>
                <w:szCs w:val="21"/>
              </w:rPr>
            </w:pPr>
            <w:r>
              <w:rPr>
                <w:rFonts w:hint="eastAsia" w:ascii="宋体" w:hAnsi="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703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kern w:val="0"/>
                <w:szCs w:val="21"/>
              </w:rPr>
            </w:pPr>
            <w:r>
              <w:rPr>
                <w:rFonts w:hint="eastAsia" w:ascii="宋体" w:hAnsi="宋体"/>
                <w:kern w:val="0"/>
                <w:szCs w:val="21"/>
              </w:rPr>
              <w:t>权威认证（5分）：</w:t>
            </w:r>
          </w:p>
          <w:p>
            <w:pPr>
              <w:spacing w:line="320" w:lineRule="exact"/>
              <w:rPr>
                <w:rFonts w:hint="eastAsia" w:ascii="宋体" w:hAnsi="宋体"/>
                <w:kern w:val="0"/>
                <w:szCs w:val="21"/>
              </w:rPr>
            </w:pPr>
            <w:r>
              <w:rPr>
                <w:rFonts w:hint="eastAsia" w:ascii="宋体" w:hAnsi="宋体"/>
                <w:kern w:val="0"/>
                <w:szCs w:val="21"/>
              </w:rPr>
              <w:t>投标人通过ISO9001质量管理体系得1分；</w:t>
            </w:r>
          </w:p>
          <w:p>
            <w:pPr>
              <w:spacing w:line="320" w:lineRule="exact"/>
              <w:rPr>
                <w:rFonts w:hint="eastAsia" w:ascii="宋体" w:hAnsi="宋体"/>
                <w:kern w:val="0"/>
                <w:szCs w:val="21"/>
              </w:rPr>
            </w:pPr>
            <w:r>
              <w:rPr>
                <w:rFonts w:hint="eastAsia" w:ascii="宋体" w:hAnsi="宋体"/>
                <w:kern w:val="0"/>
                <w:szCs w:val="21"/>
              </w:rPr>
              <w:t>具有环境管理体系认证证书的得1分；</w:t>
            </w:r>
          </w:p>
          <w:p>
            <w:pPr>
              <w:spacing w:line="320" w:lineRule="exact"/>
              <w:rPr>
                <w:rFonts w:hint="eastAsia" w:ascii="宋体" w:hAnsi="宋体"/>
                <w:kern w:val="0"/>
                <w:szCs w:val="21"/>
              </w:rPr>
            </w:pPr>
            <w:r>
              <w:rPr>
                <w:rFonts w:hint="eastAsia" w:ascii="宋体" w:hAnsi="宋体"/>
                <w:kern w:val="0"/>
                <w:szCs w:val="21"/>
              </w:rPr>
              <w:t>具有职业健康管理体系认证证书的得1分；</w:t>
            </w:r>
          </w:p>
          <w:p>
            <w:pPr>
              <w:spacing w:line="320" w:lineRule="exact"/>
              <w:rPr>
                <w:rFonts w:ascii="宋体" w:hAnsi="宋体"/>
                <w:kern w:val="0"/>
                <w:szCs w:val="21"/>
              </w:rPr>
            </w:pPr>
            <w:r>
              <w:rPr>
                <w:rFonts w:hint="eastAsia" w:ascii="宋体" w:hAnsi="宋体"/>
                <w:kern w:val="0"/>
                <w:szCs w:val="21"/>
                <w:lang w:val="en-US" w:eastAsia="zh-CN"/>
              </w:rPr>
              <w:t>具有县级以上政府部门颁发的守信用重合同单位的得2分</w:t>
            </w:r>
            <w:r>
              <w:rPr>
                <w:rFonts w:hint="eastAsia" w:ascii="宋体" w:hAnsi="宋体"/>
                <w:kern w:val="0"/>
                <w:szCs w:val="21"/>
              </w:rPr>
              <w:t>。</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kern w:val="0"/>
                <w:szCs w:val="21"/>
              </w:rPr>
            </w:pPr>
            <w:r>
              <w:rPr>
                <w:rFonts w:hint="eastAsia" w:ascii="宋体" w:hAnsi="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70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kern w:val="0"/>
                <w:szCs w:val="21"/>
              </w:rPr>
            </w:pPr>
            <w:r>
              <w:rPr>
                <w:rFonts w:hint="eastAsia" w:ascii="宋体" w:hAnsi="宋体"/>
                <w:kern w:val="0"/>
                <w:szCs w:val="21"/>
              </w:rPr>
              <w:t>业绩：投标人提供的政府采购类似项目单个合同金额大于</w:t>
            </w:r>
            <w:r>
              <w:rPr>
                <w:rFonts w:hint="eastAsia" w:ascii="宋体" w:hAnsi="宋体"/>
                <w:kern w:val="0"/>
                <w:szCs w:val="21"/>
                <w:lang w:val="en-US" w:eastAsia="zh-CN"/>
              </w:rPr>
              <w:t>1</w:t>
            </w:r>
            <w:r>
              <w:rPr>
                <w:rFonts w:hint="eastAsia" w:ascii="宋体" w:hAnsi="宋体"/>
                <w:kern w:val="0"/>
                <w:szCs w:val="21"/>
              </w:rPr>
              <w:t>00万的，每个得1分；投标人提供的类似项目多个合同累计金额大于</w:t>
            </w:r>
            <w:r>
              <w:rPr>
                <w:rFonts w:hint="eastAsia" w:ascii="宋体" w:hAnsi="宋体"/>
                <w:kern w:val="0"/>
                <w:szCs w:val="21"/>
                <w:lang w:val="en-US" w:eastAsia="zh-CN"/>
              </w:rPr>
              <w:t>1</w:t>
            </w:r>
            <w:r>
              <w:rPr>
                <w:rFonts w:hint="eastAsia" w:ascii="宋体" w:hAnsi="宋体"/>
                <w:kern w:val="0"/>
                <w:szCs w:val="21"/>
              </w:rPr>
              <w:t>00万的，得 1 分；本项最高得3分。</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kern w:val="0"/>
                <w:szCs w:val="21"/>
              </w:rPr>
            </w:pPr>
            <w:r>
              <w:rPr>
                <w:rFonts w:hint="eastAsia" w:ascii="宋体" w:hAnsi="宋体"/>
                <w:kern w:val="0"/>
                <w:szCs w:val="21"/>
              </w:rPr>
              <w:t>3分</w:t>
            </w:r>
          </w:p>
        </w:tc>
      </w:tr>
    </w:tbl>
    <w:p>
      <w:pPr>
        <w:spacing w:line="400" w:lineRule="exact"/>
        <w:rPr>
          <w:rFonts w:hint="eastAsia" w:ascii="宋体" w:hAnsi="宋体"/>
          <w:kern w:val="0"/>
          <w:szCs w:val="21"/>
        </w:rPr>
      </w:pPr>
    </w:p>
    <w:p>
      <w:pPr>
        <w:spacing w:line="400" w:lineRule="exact"/>
        <w:ind w:firstLine="105" w:firstLineChars="50"/>
        <w:rPr>
          <w:rFonts w:ascii="宋体" w:hAnsi="宋体" w:cs="Arial"/>
          <w:b/>
          <w:snapToGrid w:val="0"/>
          <w:color w:val="000000"/>
          <w:kern w:val="0"/>
          <w:szCs w:val="21"/>
        </w:rPr>
      </w:pPr>
      <w:r>
        <w:rPr>
          <w:rFonts w:ascii="宋体" w:hAnsi="宋体" w:cs="Arial"/>
          <w:b/>
          <w:snapToGrid w:val="0"/>
          <w:color w:val="000000"/>
          <w:kern w:val="0"/>
          <w:szCs w:val="21"/>
        </w:rPr>
        <w:t>投标人</w:t>
      </w:r>
      <w:r>
        <w:rPr>
          <w:rFonts w:hint="eastAsia" w:ascii="宋体" w:hAnsi="宋体" w:cs="Arial"/>
          <w:b/>
          <w:snapToGrid w:val="0"/>
          <w:color w:val="000000"/>
          <w:kern w:val="0"/>
          <w:szCs w:val="21"/>
        </w:rPr>
        <w:t>报价</w:t>
      </w:r>
      <w:r>
        <w:rPr>
          <w:rFonts w:ascii="宋体" w:hAnsi="宋体" w:cs="Arial"/>
          <w:b/>
          <w:snapToGrid w:val="0"/>
          <w:color w:val="000000"/>
          <w:kern w:val="0"/>
          <w:szCs w:val="21"/>
        </w:rPr>
        <w:t>部分评分</w:t>
      </w:r>
      <w:r>
        <w:rPr>
          <w:rFonts w:ascii="宋体" w:hAnsi="宋体" w:cs="Arial"/>
          <w:b/>
          <w:bCs/>
          <w:snapToGrid w:val="0"/>
          <w:color w:val="000000"/>
          <w:kern w:val="0"/>
          <w:szCs w:val="21"/>
        </w:rPr>
        <w:t>【</w:t>
      </w:r>
      <w:r>
        <w:rPr>
          <w:rFonts w:ascii="宋体" w:hAnsi="宋体" w:cs="Arial"/>
          <w:b/>
          <w:snapToGrid w:val="0"/>
          <w:color w:val="000000"/>
          <w:kern w:val="0"/>
          <w:szCs w:val="21"/>
        </w:rPr>
        <w:t>合计：</w:t>
      </w:r>
      <w:r>
        <w:rPr>
          <w:rFonts w:ascii="宋体" w:hAnsi="宋体" w:cs="Arial"/>
          <w:bCs/>
          <w:snapToGrid w:val="0"/>
          <w:color w:val="000000"/>
          <w:kern w:val="0"/>
          <w:szCs w:val="21"/>
        </w:rPr>
        <w:t>0～</w:t>
      </w:r>
      <w:r>
        <w:rPr>
          <w:rFonts w:hint="eastAsia" w:ascii="宋体" w:hAnsi="宋体" w:cs="Arial"/>
          <w:bCs/>
          <w:snapToGrid w:val="0"/>
          <w:color w:val="000000"/>
          <w:kern w:val="0"/>
          <w:szCs w:val="21"/>
        </w:rPr>
        <w:t>3</w:t>
      </w:r>
      <w:r>
        <w:rPr>
          <w:rFonts w:ascii="宋体" w:hAnsi="宋体" w:cs="Arial"/>
          <w:bCs/>
          <w:snapToGrid w:val="0"/>
          <w:color w:val="000000"/>
          <w:kern w:val="0"/>
          <w:szCs w:val="21"/>
        </w:rPr>
        <w:t>0.0</w:t>
      </w:r>
      <w:r>
        <w:rPr>
          <w:rFonts w:ascii="宋体" w:hAnsi="宋体" w:cs="Arial"/>
          <w:b/>
          <w:snapToGrid w:val="0"/>
          <w:color w:val="000000"/>
          <w:kern w:val="0"/>
          <w:szCs w:val="21"/>
        </w:rPr>
        <w:t>分】</w:t>
      </w:r>
    </w:p>
    <w:p>
      <w:pPr>
        <w:spacing w:line="400" w:lineRule="exact"/>
        <w:rPr>
          <w:rFonts w:hint="eastAsia" w:ascii="宋体" w:hAnsi="宋体" w:cs="宋体"/>
          <w:kern w:val="0"/>
          <w:szCs w:val="21"/>
        </w:rPr>
      </w:pPr>
      <w:r>
        <w:rPr>
          <w:rFonts w:hint="eastAsia" w:ascii="宋体" w:hAnsi="宋体"/>
          <w:kern w:val="0"/>
          <w:szCs w:val="21"/>
        </w:rPr>
        <w:t>2</w:t>
      </w:r>
      <w:r>
        <w:rPr>
          <w:rFonts w:hint="eastAsia" w:ascii="宋体" w:hAnsi="宋体" w:cs="宋体"/>
          <w:kern w:val="0"/>
          <w:szCs w:val="21"/>
        </w:rPr>
        <w:t>、报价</w:t>
      </w:r>
    </w:p>
    <w:p>
      <w:pPr>
        <w:snapToGrid w:val="0"/>
        <w:spacing w:line="400" w:lineRule="exact"/>
        <w:rPr>
          <w:rFonts w:ascii="宋体" w:hAnsi="宋体" w:cs="Arial"/>
          <w:b/>
          <w:bCs/>
          <w:snapToGrid w:val="0"/>
          <w:color w:val="000000"/>
          <w:kern w:val="0"/>
          <w:szCs w:val="21"/>
        </w:rPr>
      </w:pPr>
      <w:r>
        <w:rPr>
          <w:rFonts w:hint="eastAsia" w:ascii="宋体" w:hAnsi="宋体" w:cs="Arial"/>
          <w:b/>
          <w:bCs/>
          <w:snapToGrid w:val="0"/>
          <w:color w:val="000000"/>
          <w:kern w:val="0"/>
          <w:szCs w:val="21"/>
        </w:rPr>
        <w:t>2.1</w:t>
      </w:r>
      <w:r>
        <w:rPr>
          <w:rFonts w:ascii="宋体" w:hAnsi="宋体" w:cs="Arial"/>
          <w:b/>
          <w:bCs/>
          <w:snapToGrid w:val="0"/>
          <w:color w:val="000000"/>
          <w:kern w:val="0"/>
          <w:szCs w:val="21"/>
        </w:rPr>
        <w:t>最高限价：</w:t>
      </w:r>
    </w:p>
    <w:p>
      <w:pPr>
        <w:snapToGrid w:val="0"/>
        <w:spacing w:line="400" w:lineRule="exact"/>
        <w:ind w:firstLine="420" w:firstLineChars="200"/>
        <w:rPr>
          <w:rFonts w:hint="eastAsia" w:ascii="宋体" w:hAnsi="宋体" w:cs="Arial"/>
          <w:bCs/>
          <w:snapToGrid w:val="0"/>
          <w:color w:val="000000"/>
          <w:kern w:val="0"/>
          <w:szCs w:val="21"/>
        </w:rPr>
      </w:pPr>
      <w:r>
        <w:rPr>
          <w:rFonts w:ascii="宋体" w:hAnsi="宋体" w:cs="Arial"/>
          <w:bCs/>
          <w:snapToGrid w:val="0"/>
          <w:color w:val="000000"/>
          <w:kern w:val="0"/>
          <w:szCs w:val="21"/>
        </w:rPr>
        <w:t>本次招标设</w:t>
      </w:r>
      <w:r>
        <w:rPr>
          <w:rFonts w:hint="eastAsia" w:ascii="宋体" w:hAnsi="宋体" w:cs="Arial"/>
          <w:bCs/>
          <w:snapToGrid w:val="0"/>
          <w:color w:val="000000"/>
          <w:kern w:val="0"/>
          <w:szCs w:val="21"/>
        </w:rPr>
        <w:t>有</w:t>
      </w:r>
      <w:r>
        <w:rPr>
          <w:rFonts w:ascii="宋体" w:hAnsi="宋体" w:cs="Arial"/>
          <w:bCs/>
          <w:snapToGrid w:val="0"/>
          <w:color w:val="000000"/>
          <w:kern w:val="0"/>
          <w:szCs w:val="21"/>
        </w:rPr>
        <w:t>最高限价</w:t>
      </w:r>
      <w:r>
        <w:rPr>
          <w:rFonts w:hint="eastAsia" w:ascii="宋体" w:hAnsi="宋体" w:cs="Arial"/>
          <w:bCs/>
          <w:snapToGrid w:val="0"/>
          <w:color w:val="000000"/>
          <w:kern w:val="0"/>
          <w:szCs w:val="21"/>
        </w:rPr>
        <w:t>。</w:t>
      </w:r>
      <w:r>
        <w:rPr>
          <w:rFonts w:ascii="宋体" w:hAnsi="宋体" w:cs="Arial"/>
          <w:bCs/>
          <w:snapToGrid w:val="0"/>
          <w:color w:val="000000"/>
          <w:kern w:val="0"/>
          <w:szCs w:val="21"/>
        </w:rPr>
        <w:t>如投标人报价超过最高限价作无效标处理</w:t>
      </w:r>
      <w:r>
        <w:rPr>
          <w:rFonts w:hint="eastAsia" w:ascii="宋体" w:hAnsi="宋体" w:cs="Arial"/>
          <w:bCs/>
          <w:snapToGrid w:val="0"/>
          <w:color w:val="000000"/>
          <w:kern w:val="0"/>
          <w:szCs w:val="21"/>
        </w:rPr>
        <w:t>。</w:t>
      </w:r>
    </w:p>
    <w:p>
      <w:pPr>
        <w:snapToGrid w:val="0"/>
        <w:spacing w:line="400" w:lineRule="exact"/>
        <w:rPr>
          <w:rFonts w:ascii="宋体" w:hAnsi="宋体" w:cs="Arial"/>
          <w:b/>
          <w:bCs/>
          <w:snapToGrid w:val="0"/>
          <w:color w:val="000000"/>
          <w:kern w:val="0"/>
          <w:szCs w:val="21"/>
        </w:rPr>
      </w:pPr>
      <w:r>
        <w:rPr>
          <w:rFonts w:hint="eastAsia" w:ascii="宋体" w:hAnsi="宋体" w:cs="Arial"/>
          <w:b/>
          <w:bCs/>
          <w:snapToGrid w:val="0"/>
          <w:color w:val="000000"/>
          <w:kern w:val="0"/>
          <w:szCs w:val="21"/>
        </w:rPr>
        <w:t>2.2</w:t>
      </w:r>
      <w:r>
        <w:rPr>
          <w:rFonts w:ascii="宋体" w:hAnsi="宋体" w:cs="Arial"/>
          <w:b/>
          <w:bCs/>
          <w:snapToGrid w:val="0"/>
          <w:color w:val="000000"/>
          <w:kern w:val="0"/>
          <w:szCs w:val="21"/>
        </w:rPr>
        <w:t>商务标的评审</w:t>
      </w:r>
    </w:p>
    <w:p>
      <w:pPr>
        <w:tabs>
          <w:tab w:val="left" w:pos="9180"/>
        </w:tabs>
        <w:snapToGrid w:val="0"/>
        <w:spacing w:line="400" w:lineRule="exact"/>
        <w:ind w:firstLine="420" w:firstLineChars="200"/>
        <w:rPr>
          <w:rFonts w:ascii="宋体" w:hAnsi="宋体" w:cs="Arial"/>
          <w:snapToGrid w:val="0"/>
          <w:color w:val="000000"/>
          <w:kern w:val="0"/>
          <w:szCs w:val="21"/>
        </w:rPr>
      </w:pPr>
      <w:r>
        <w:rPr>
          <w:rFonts w:ascii="宋体" w:hAnsi="宋体" w:cs="Arial"/>
          <w:snapToGrid w:val="0"/>
          <w:color w:val="000000"/>
          <w:kern w:val="0"/>
          <w:szCs w:val="21"/>
        </w:rPr>
        <w:t>商务标开标后评标专家组成员对各投标人的商务标进行审查。未通过商务标审查的投标人不再进行商务报价评分。</w:t>
      </w:r>
    </w:p>
    <w:p>
      <w:pPr>
        <w:snapToGrid w:val="0"/>
        <w:spacing w:line="400" w:lineRule="exact"/>
        <w:rPr>
          <w:rFonts w:ascii="宋体" w:hAnsi="宋体" w:cs="Arial"/>
          <w:bCs/>
          <w:snapToGrid w:val="0"/>
          <w:color w:val="000000"/>
          <w:kern w:val="0"/>
          <w:szCs w:val="21"/>
        </w:rPr>
      </w:pPr>
      <w:r>
        <w:rPr>
          <w:rFonts w:hint="eastAsia" w:ascii="宋体" w:hAnsi="宋体" w:cs="Arial"/>
          <w:bCs/>
          <w:snapToGrid w:val="0"/>
          <w:color w:val="000000"/>
          <w:kern w:val="0"/>
          <w:szCs w:val="21"/>
        </w:rPr>
        <w:t>2.2.1</w:t>
      </w:r>
      <w:r>
        <w:rPr>
          <w:rFonts w:ascii="宋体" w:hAnsi="宋体" w:cs="Arial"/>
          <w:bCs/>
          <w:snapToGrid w:val="0"/>
          <w:color w:val="000000"/>
          <w:kern w:val="0"/>
          <w:szCs w:val="21"/>
        </w:rPr>
        <w:t>商务投标函中单位</w:t>
      </w:r>
      <w:r>
        <w:rPr>
          <w:rFonts w:hint="eastAsia" w:ascii="宋体" w:hAnsi="宋体" w:cs="Arial"/>
          <w:bCs/>
          <w:snapToGrid w:val="0"/>
          <w:color w:val="000000"/>
          <w:kern w:val="0"/>
          <w:szCs w:val="21"/>
        </w:rPr>
        <w:t>公章</w:t>
      </w:r>
      <w:r>
        <w:rPr>
          <w:rFonts w:ascii="宋体" w:hAnsi="宋体" w:cs="Arial"/>
          <w:bCs/>
          <w:snapToGrid w:val="0"/>
          <w:color w:val="000000"/>
          <w:kern w:val="0"/>
          <w:szCs w:val="21"/>
        </w:rPr>
        <w:t>和法定代表人或法定代表人的授权委托人签字或盖章是否齐全；</w:t>
      </w:r>
    </w:p>
    <w:p>
      <w:pPr>
        <w:snapToGrid w:val="0"/>
        <w:spacing w:line="400" w:lineRule="exact"/>
        <w:rPr>
          <w:rFonts w:ascii="宋体" w:hAnsi="宋体" w:cs="Arial"/>
          <w:bCs/>
          <w:snapToGrid w:val="0"/>
          <w:color w:val="000000"/>
          <w:kern w:val="0"/>
          <w:szCs w:val="21"/>
        </w:rPr>
      </w:pPr>
      <w:r>
        <w:rPr>
          <w:rFonts w:hint="eastAsia" w:ascii="宋体" w:hAnsi="宋体" w:cs="Arial"/>
          <w:bCs/>
          <w:snapToGrid w:val="0"/>
          <w:color w:val="000000"/>
          <w:kern w:val="0"/>
          <w:szCs w:val="21"/>
        </w:rPr>
        <w:t>2.2.2</w:t>
      </w:r>
      <w:r>
        <w:rPr>
          <w:rFonts w:ascii="宋体" w:hAnsi="宋体" w:cs="Arial"/>
          <w:bCs/>
          <w:snapToGrid w:val="0"/>
          <w:color w:val="000000"/>
          <w:kern w:val="0"/>
          <w:szCs w:val="21"/>
        </w:rPr>
        <w:t>付款方式响应情况是否低于招标方在本招标文件《合同主要条款》中提出的要求；</w:t>
      </w:r>
    </w:p>
    <w:p>
      <w:pPr>
        <w:snapToGrid w:val="0"/>
        <w:spacing w:line="400" w:lineRule="exact"/>
        <w:rPr>
          <w:rFonts w:ascii="宋体" w:hAnsi="宋体" w:cs="Arial"/>
          <w:bCs/>
          <w:snapToGrid w:val="0"/>
          <w:color w:val="000000"/>
          <w:kern w:val="0"/>
          <w:szCs w:val="21"/>
        </w:rPr>
      </w:pPr>
      <w:r>
        <w:rPr>
          <w:rFonts w:hint="eastAsia" w:ascii="宋体" w:hAnsi="宋体" w:cs="Arial"/>
          <w:bCs/>
          <w:snapToGrid w:val="0"/>
          <w:color w:val="000000"/>
          <w:kern w:val="0"/>
          <w:szCs w:val="21"/>
        </w:rPr>
        <w:t>2.2.3</w:t>
      </w:r>
      <w:r>
        <w:rPr>
          <w:rFonts w:ascii="宋体" w:hAnsi="宋体" w:cs="Arial"/>
          <w:bCs/>
          <w:snapToGrid w:val="0"/>
          <w:color w:val="000000"/>
          <w:kern w:val="0"/>
          <w:szCs w:val="21"/>
        </w:rPr>
        <w:t>是否提出与招标文件中的合同条款相悖的要求，如：重新划分风险，增加</w:t>
      </w:r>
      <w:r>
        <w:rPr>
          <w:rFonts w:hint="eastAsia" w:ascii="宋体" w:hAnsi="宋体" w:cs="Arial"/>
          <w:color w:val="000000"/>
          <w:szCs w:val="21"/>
        </w:rPr>
        <w:t>招标人</w:t>
      </w:r>
      <w:r>
        <w:rPr>
          <w:rFonts w:ascii="宋体" w:hAnsi="宋体" w:cs="Arial"/>
          <w:bCs/>
          <w:snapToGrid w:val="0"/>
          <w:color w:val="000000"/>
          <w:kern w:val="0"/>
          <w:szCs w:val="21"/>
        </w:rPr>
        <w:t>责任范围，减少投标人义务，或提出不同的验收和计量办法不同的纠纷和质量事故处理办法，或对合同条款有重要保留等；</w:t>
      </w:r>
    </w:p>
    <w:p>
      <w:pPr>
        <w:snapToGrid w:val="0"/>
        <w:spacing w:line="400" w:lineRule="exact"/>
        <w:rPr>
          <w:rFonts w:ascii="宋体" w:hAnsi="宋体" w:cs="Arial"/>
          <w:bCs/>
          <w:snapToGrid w:val="0"/>
          <w:color w:val="000000"/>
          <w:kern w:val="0"/>
          <w:szCs w:val="21"/>
        </w:rPr>
      </w:pPr>
      <w:r>
        <w:rPr>
          <w:rFonts w:hint="eastAsia" w:ascii="宋体" w:hAnsi="宋体" w:cs="Arial"/>
          <w:bCs/>
          <w:snapToGrid w:val="0"/>
          <w:color w:val="000000"/>
          <w:kern w:val="0"/>
          <w:szCs w:val="21"/>
        </w:rPr>
        <w:t>2.2.4</w:t>
      </w:r>
      <w:r>
        <w:rPr>
          <w:rFonts w:ascii="宋体" w:hAnsi="宋体" w:cs="Arial"/>
          <w:bCs/>
          <w:snapToGrid w:val="0"/>
          <w:color w:val="000000"/>
          <w:kern w:val="0"/>
          <w:szCs w:val="21"/>
        </w:rPr>
        <w:t>评审时发现投标报价的算术性错误，按本招标文件“投标须知”的规定执行。</w:t>
      </w:r>
    </w:p>
    <w:p>
      <w:pPr>
        <w:snapToGrid w:val="0"/>
        <w:spacing w:line="400" w:lineRule="exact"/>
        <w:rPr>
          <w:rFonts w:ascii="宋体" w:hAnsi="宋体" w:cs="Arial"/>
          <w:b/>
          <w:bCs/>
          <w:snapToGrid w:val="0"/>
          <w:color w:val="000000"/>
          <w:kern w:val="0"/>
          <w:szCs w:val="21"/>
        </w:rPr>
      </w:pPr>
      <w:r>
        <w:rPr>
          <w:rFonts w:hint="eastAsia" w:ascii="宋体" w:hAnsi="宋体" w:cs="Arial"/>
          <w:b/>
          <w:bCs/>
          <w:snapToGrid w:val="0"/>
          <w:color w:val="000000"/>
          <w:kern w:val="0"/>
          <w:szCs w:val="21"/>
        </w:rPr>
        <w:t>2.3商务标得分计算</w:t>
      </w:r>
      <w:r>
        <w:rPr>
          <w:rFonts w:ascii="宋体" w:hAnsi="宋体" w:cs="Arial"/>
          <w:b/>
          <w:bCs/>
          <w:snapToGrid w:val="0"/>
          <w:color w:val="000000"/>
          <w:kern w:val="0"/>
          <w:szCs w:val="21"/>
        </w:rPr>
        <w:t>：</w:t>
      </w:r>
    </w:p>
    <w:p>
      <w:pPr>
        <w:snapToGrid w:val="0"/>
        <w:spacing w:line="400" w:lineRule="exact"/>
        <w:rPr>
          <w:rFonts w:hint="eastAsia" w:ascii="宋体" w:hAnsi="宋体" w:cs="Arial"/>
          <w:bCs/>
          <w:snapToGrid w:val="0"/>
          <w:color w:val="000000"/>
          <w:kern w:val="0"/>
          <w:szCs w:val="21"/>
        </w:rPr>
      </w:pPr>
      <w:r>
        <w:rPr>
          <w:rFonts w:hint="eastAsia" w:ascii="宋体" w:hAnsi="宋体"/>
          <w:b/>
          <w:color w:val="000000"/>
          <w:szCs w:val="21"/>
        </w:rPr>
        <w:t>2.3.1评标基准值C的确定：若</w:t>
      </w:r>
      <w:bookmarkStart w:id="37" w:name="OLE_LINK7"/>
      <w:r>
        <w:rPr>
          <w:rFonts w:hint="eastAsia" w:ascii="宋体" w:hAnsi="宋体"/>
          <w:b/>
          <w:color w:val="000000"/>
          <w:szCs w:val="21"/>
        </w:rPr>
        <w:t>合格投标人</w:t>
      </w:r>
      <w:bookmarkEnd w:id="37"/>
      <w:r>
        <w:rPr>
          <w:rFonts w:ascii="宋体" w:hAnsi="宋体" w:cs="Arial"/>
          <w:b/>
          <w:color w:val="000000"/>
          <w:szCs w:val="21"/>
        </w:rPr>
        <w:t>≥</w:t>
      </w:r>
      <w:r>
        <w:rPr>
          <w:rFonts w:hint="eastAsia" w:ascii="宋体" w:hAnsi="宋体"/>
          <w:b/>
          <w:color w:val="000000"/>
          <w:szCs w:val="21"/>
        </w:rPr>
        <w:t>8家时，则取所有有效投标报价去掉一个最高值、一个最低值的算术平均值作为评标基准价；若3家≤</w:t>
      </w:r>
      <w:r>
        <w:rPr>
          <w:rFonts w:ascii="宋体" w:hAnsi="宋体"/>
          <w:b/>
          <w:color w:val="000000"/>
          <w:szCs w:val="21"/>
        </w:rPr>
        <w:t>合格投标人</w:t>
      </w:r>
      <w:r>
        <w:rPr>
          <w:rFonts w:hint="eastAsia" w:ascii="宋体" w:hAnsi="宋体"/>
          <w:b/>
          <w:color w:val="000000"/>
          <w:szCs w:val="21"/>
        </w:rPr>
        <w:t>&lt;8家时，则取所有有效投标报价的算术平均值作为评标基准价。若有效投标人少于3家，评标委员会根据投标人报价等因素是否达到招标人要求，综合考虑后评定其是否具有竞争性，如具有竞争性，则评标基准值C为合格投标人的最低价，若无竞争性本次招标失败，应重新组织招标。</w:t>
      </w:r>
    </w:p>
    <w:p>
      <w:pPr>
        <w:snapToGrid w:val="0"/>
        <w:spacing w:line="400" w:lineRule="exact"/>
        <w:rPr>
          <w:rFonts w:hint="eastAsia" w:ascii="宋体" w:hAnsi="宋体" w:cs="Arial"/>
          <w:bCs/>
          <w:snapToGrid w:val="0"/>
          <w:color w:val="000000"/>
          <w:kern w:val="0"/>
          <w:szCs w:val="21"/>
        </w:rPr>
      </w:pPr>
      <w:r>
        <w:rPr>
          <w:rFonts w:hint="eastAsia" w:ascii="宋体" w:hAnsi="宋体"/>
          <w:color w:val="000000"/>
          <w:szCs w:val="21"/>
        </w:rPr>
        <w:t>2.3.2评审完毕后，</w:t>
      </w:r>
      <w:r>
        <w:rPr>
          <w:rFonts w:hint="eastAsia" w:ascii="宋体" w:hAnsi="宋体" w:cs="Arial"/>
          <w:bCs/>
          <w:snapToGrid w:val="0"/>
          <w:color w:val="000000"/>
          <w:kern w:val="0"/>
          <w:szCs w:val="21"/>
        </w:rPr>
        <w:t>投标人报价与评标基准值对比，计算出各投标人的商务报价得分：</w:t>
      </w:r>
    </w:p>
    <w:p>
      <w:pPr>
        <w:snapToGrid w:val="0"/>
        <w:spacing w:line="400" w:lineRule="exact"/>
        <w:rPr>
          <w:rFonts w:hint="eastAsia" w:ascii="宋体" w:hAnsi="宋体" w:cs="Arial"/>
          <w:bCs/>
          <w:snapToGrid w:val="0"/>
          <w:color w:val="000000"/>
          <w:kern w:val="0"/>
          <w:szCs w:val="21"/>
        </w:rPr>
      </w:pPr>
      <w:r>
        <w:rPr>
          <w:rFonts w:hint="eastAsia" w:ascii="宋体" w:hAnsi="宋体" w:cs="Arial"/>
          <w:bCs/>
          <w:snapToGrid w:val="0"/>
          <w:color w:val="000000"/>
          <w:kern w:val="0"/>
          <w:szCs w:val="21"/>
        </w:rPr>
        <w:t xml:space="preserve">2.3.3 </w:t>
      </w:r>
      <w:r>
        <w:rPr>
          <w:rFonts w:hint="eastAsia" w:ascii="宋体" w:hAnsi="宋体"/>
          <w:color w:val="000000"/>
          <w:szCs w:val="21"/>
        </w:rPr>
        <w:t>投标报价</w:t>
      </w:r>
      <w:r>
        <w:rPr>
          <w:rFonts w:hint="eastAsia" w:ascii="宋体" w:hAnsi="宋体" w:cs="Arial"/>
          <w:bCs/>
          <w:snapToGrid w:val="0"/>
          <w:color w:val="000000"/>
          <w:kern w:val="0"/>
          <w:szCs w:val="21"/>
        </w:rPr>
        <w:t>等于评标基准值：得满分30分；</w:t>
      </w:r>
    </w:p>
    <w:p>
      <w:pPr>
        <w:snapToGrid w:val="0"/>
        <w:spacing w:line="400" w:lineRule="exact"/>
        <w:rPr>
          <w:rFonts w:hint="eastAsia" w:ascii="宋体" w:hAnsi="宋体" w:cs="Arial"/>
          <w:bCs/>
          <w:snapToGrid w:val="0"/>
          <w:color w:val="000000"/>
          <w:kern w:val="0"/>
          <w:szCs w:val="21"/>
        </w:rPr>
      </w:pPr>
      <w:r>
        <w:rPr>
          <w:rFonts w:hint="eastAsia" w:ascii="宋体" w:hAnsi="宋体" w:cs="Arial"/>
          <w:bCs/>
          <w:snapToGrid w:val="0"/>
          <w:color w:val="000000"/>
          <w:kern w:val="0"/>
          <w:szCs w:val="21"/>
        </w:rPr>
        <w:t xml:space="preserve">2.3.4 </w:t>
      </w:r>
      <w:r>
        <w:rPr>
          <w:rFonts w:ascii="宋体" w:hAnsi="宋体" w:cs="Arial"/>
          <w:bCs/>
          <w:snapToGrid w:val="0"/>
          <w:color w:val="000000"/>
          <w:kern w:val="0"/>
          <w:szCs w:val="21"/>
        </w:rPr>
        <w:t>投标报价高于评标基准</w:t>
      </w:r>
      <w:r>
        <w:rPr>
          <w:rFonts w:hint="eastAsia" w:ascii="宋体" w:hAnsi="宋体" w:cs="Arial"/>
          <w:bCs/>
          <w:snapToGrid w:val="0"/>
          <w:color w:val="000000"/>
          <w:kern w:val="0"/>
          <w:szCs w:val="21"/>
        </w:rPr>
        <w:t>值：每高1个百分点扣1分；扣完为止，不计负分。</w:t>
      </w:r>
    </w:p>
    <w:p>
      <w:pPr>
        <w:snapToGrid w:val="0"/>
        <w:spacing w:line="400" w:lineRule="exact"/>
        <w:rPr>
          <w:rFonts w:hint="eastAsia" w:ascii="宋体" w:hAnsi="宋体" w:cs="Arial"/>
          <w:bCs/>
          <w:snapToGrid w:val="0"/>
          <w:color w:val="000000"/>
          <w:kern w:val="0"/>
          <w:szCs w:val="21"/>
        </w:rPr>
      </w:pPr>
      <w:r>
        <w:rPr>
          <w:rFonts w:hint="eastAsia" w:ascii="宋体" w:hAnsi="宋体" w:cs="Arial"/>
          <w:bCs/>
          <w:snapToGrid w:val="0"/>
          <w:color w:val="000000"/>
          <w:kern w:val="0"/>
          <w:szCs w:val="21"/>
        </w:rPr>
        <w:t xml:space="preserve">2.3.5 </w:t>
      </w:r>
      <w:r>
        <w:rPr>
          <w:rFonts w:ascii="宋体" w:hAnsi="宋体" w:cs="Arial"/>
          <w:bCs/>
          <w:snapToGrid w:val="0"/>
          <w:color w:val="000000"/>
          <w:kern w:val="0"/>
          <w:szCs w:val="21"/>
        </w:rPr>
        <w:t>投标报价</w:t>
      </w:r>
      <w:r>
        <w:rPr>
          <w:rFonts w:hint="eastAsia" w:ascii="宋体" w:hAnsi="宋体" w:cs="Arial"/>
          <w:bCs/>
          <w:snapToGrid w:val="0"/>
          <w:color w:val="000000"/>
          <w:kern w:val="0"/>
          <w:szCs w:val="21"/>
        </w:rPr>
        <w:t>低</w:t>
      </w:r>
      <w:r>
        <w:rPr>
          <w:rFonts w:ascii="宋体" w:hAnsi="宋体" w:cs="Arial"/>
          <w:bCs/>
          <w:snapToGrid w:val="0"/>
          <w:color w:val="000000"/>
          <w:kern w:val="0"/>
          <w:szCs w:val="21"/>
        </w:rPr>
        <w:t>于评标基准</w:t>
      </w:r>
      <w:r>
        <w:rPr>
          <w:rFonts w:hint="eastAsia" w:ascii="宋体" w:hAnsi="宋体" w:cs="Arial"/>
          <w:bCs/>
          <w:snapToGrid w:val="0"/>
          <w:color w:val="000000"/>
          <w:kern w:val="0"/>
          <w:szCs w:val="21"/>
        </w:rPr>
        <w:t>值：每低1个百分点扣0.5分；扣完为止，不计负分。</w:t>
      </w:r>
    </w:p>
    <w:p>
      <w:pPr>
        <w:snapToGrid w:val="0"/>
        <w:spacing w:line="400" w:lineRule="exact"/>
        <w:rPr>
          <w:rFonts w:ascii="宋体" w:hAnsi="宋体" w:cs="Arial"/>
          <w:bCs/>
          <w:snapToGrid w:val="0"/>
          <w:color w:val="000000"/>
          <w:kern w:val="0"/>
          <w:szCs w:val="21"/>
        </w:rPr>
      </w:pPr>
      <w:r>
        <w:rPr>
          <w:rFonts w:hint="eastAsia" w:ascii="宋体" w:hAnsi="宋体" w:cs="Arial"/>
          <w:bCs/>
          <w:snapToGrid w:val="0"/>
          <w:color w:val="000000"/>
          <w:kern w:val="0"/>
          <w:szCs w:val="21"/>
        </w:rPr>
        <w:t>2.3.6 计算商务报价评分不足一个百分点时，使用直线插入法计算，保留小数2位。</w:t>
      </w:r>
    </w:p>
    <w:p>
      <w:pPr>
        <w:pStyle w:val="5"/>
        <w:numPr>
          <w:ilvl w:val="0"/>
          <w:numId w:val="0"/>
        </w:numPr>
        <w:tabs>
          <w:tab w:val="left" w:pos="574"/>
        </w:tabs>
        <w:spacing w:line="288" w:lineRule="auto"/>
        <w:rPr>
          <w:rFonts w:hint="eastAsia"/>
          <w:color w:val="000000"/>
          <w:sz w:val="21"/>
          <w:szCs w:val="21"/>
        </w:rPr>
      </w:pPr>
      <w:r>
        <w:rPr>
          <w:rFonts w:hint="eastAsia"/>
          <w:color w:val="000000"/>
          <w:sz w:val="21"/>
          <w:szCs w:val="21"/>
          <w:lang w:val="en-US" w:eastAsia="zh-CN"/>
        </w:rPr>
        <w:t>3、</w:t>
      </w:r>
      <w:r>
        <w:rPr>
          <w:rFonts w:hint="eastAsia"/>
          <w:color w:val="000000"/>
          <w:sz w:val="21"/>
          <w:szCs w:val="21"/>
        </w:rPr>
        <w:t xml:space="preserve">中标候选人的确定： </w:t>
      </w:r>
    </w:p>
    <w:p>
      <w:pPr>
        <w:pStyle w:val="5"/>
        <w:rPr>
          <w:rFonts w:hint="eastAsia"/>
          <w:color w:val="000000"/>
          <w:sz w:val="21"/>
          <w:szCs w:val="21"/>
        </w:rPr>
      </w:pPr>
      <w:r>
        <w:rPr>
          <w:rFonts w:hint="eastAsia"/>
          <w:color w:val="000000"/>
          <w:sz w:val="21"/>
          <w:szCs w:val="21"/>
        </w:rPr>
        <w:t>3.1、投标人的总得分=技术资信标得分＋报价得分（最后结果保留二位小数，第三位四舍五入）。</w:t>
      </w:r>
    </w:p>
    <w:p>
      <w:pPr>
        <w:pStyle w:val="5"/>
        <w:rPr>
          <w:rFonts w:hint="eastAsia"/>
          <w:color w:val="000000"/>
          <w:sz w:val="21"/>
          <w:szCs w:val="21"/>
        </w:rPr>
      </w:pPr>
      <w:r>
        <w:rPr>
          <w:rFonts w:hint="eastAsia"/>
          <w:color w:val="000000"/>
          <w:sz w:val="21"/>
          <w:szCs w:val="21"/>
        </w:rPr>
        <w:t>3.2、中标候选人的排名次序按总得分从高到低顺序排列，即得分最高者为中标候选人，若出现得分并列，以投标报价低的排名在前；如投标报价相同，以技术得分高者排名在前；如均相同，则抽签确定。</w:t>
      </w:r>
    </w:p>
    <w:p>
      <w:pPr>
        <w:autoSpaceDE w:val="0"/>
        <w:autoSpaceDN w:val="0"/>
        <w:adjustRightInd w:val="0"/>
        <w:spacing w:line="360" w:lineRule="auto"/>
        <w:jc w:val="center"/>
        <w:rPr>
          <w:rFonts w:hint="eastAsia" w:ascii="宋体"/>
          <w:b/>
          <w:kern w:val="0"/>
          <w:sz w:val="30"/>
        </w:rPr>
      </w:pPr>
    </w:p>
    <w:p>
      <w:pPr>
        <w:autoSpaceDE w:val="0"/>
        <w:autoSpaceDN w:val="0"/>
        <w:adjustRightInd w:val="0"/>
        <w:spacing w:line="360" w:lineRule="auto"/>
        <w:jc w:val="center"/>
        <w:rPr>
          <w:rFonts w:hint="eastAsia" w:ascii="宋体"/>
          <w:b/>
          <w:kern w:val="0"/>
          <w:sz w:val="18"/>
        </w:rPr>
      </w:pPr>
      <w:r>
        <w:rPr>
          <w:rFonts w:hint="eastAsia" w:ascii="宋体"/>
          <w:b/>
          <w:kern w:val="0"/>
          <w:sz w:val="30"/>
        </w:rPr>
        <w:t>第五部分　　合同主要条款</w:t>
      </w:r>
    </w:p>
    <w:p>
      <w:pPr>
        <w:snapToGrid w:val="0"/>
        <w:spacing w:line="360" w:lineRule="auto"/>
        <w:jc w:val="center"/>
        <w:rPr>
          <w:rFonts w:hint="eastAsia" w:ascii="宋体"/>
          <w:b/>
          <w:sz w:val="30"/>
          <w:szCs w:val="32"/>
        </w:rPr>
      </w:pPr>
      <w:r>
        <w:rPr>
          <w:rFonts w:hint="eastAsia" w:ascii="宋体"/>
          <w:b/>
          <w:sz w:val="30"/>
          <w:szCs w:val="32"/>
        </w:rPr>
        <w:t>三门县政府采购合同</w:t>
      </w:r>
    </w:p>
    <w:p>
      <w:pPr>
        <w:pStyle w:val="6"/>
        <w:snapToGrid w:val="0"/>
        <w:spacing w:line="360" w:lineRule="auto"/>
        <w:rPr>
          <w:rFonts w:hint="eastAsia" w:cs="宋体"/>
          <w:szCs w:val="21"/>
        </w:rPr>
      </w:pPr>
      <w:r>
        <w:rPr>
          <w:rFonts w:hint="eastAsia" w:cs="宋体"/>
          <w:szCs w:val="21"/>
        </w:rPr>
        <w:t>项目名称：                                     项目编号：</w:t>
      </w:r>
    </w:p>
    <w:p>
      <w:pPr>
        <w:pStyle w:val="6"/>
        <w:snapToGrid w:val="0"/>
        <w:spacing w:line="360" w:lineRule="auto"/>
        <w:rPr>
          <w:rFonts w:hint="eastAsia" w:cs="宋体"/>
          <w:szCs w:val="21"/>
        </w:rPr>
      </w:pPr>
      <w:r>
        <w:rPr>
          <w:rFonts w:hint="eastAsia" w:cs="宋体"/>
          <w:szCs w:val="21"/>
        </w:rPr>
        <w:t>甲方：（采购单位）</w:t>
      </w:r>
    </w:p>
    <w:p>
      <w:pPr>
        <w:pStyle w:val="6"/>
        <w:snapToGrid w:val="0"/>
        <w:spacing w:line="360" w:lineRule="auto"/>
        <w:rPr>
          <w:rFonts w:hint="eastAsia" w:cs="宋体"/>
          <w:szCs w:val="21"/>
        </w:rPr>
      </w:pPr>
      <w:r>
        <w:rPr>
          <w:rFonts w:hint="eastAsia" w:cs="宋体"/>
          <w:szCs w:val="21"/>
        </w:rPr>
        <w:t>乙方：（成交供应商）</w:t>
      </w:r>
    </w:p>
    <w:p>
      <w:pPr>
        <w:pStyle w:val="6"/>
        <w:snapToGrid w:val="0"/>
        <w:spacing w:line="360" w:lineRule="auto"/>
        <w:rPr>
          <w:rFonts w:hint="eastAsia" w:cs="宋体"/>
          <w:b/>
          <w:szCs w:val="21"/>
        </w:rPr>
      </w:pPr>
      <w:r>
        <w:rPr>
          <w:rFonts w:hint="eastAsia" w:cs="宋体"/>
          <w:b/>
          <w:szCs w:val="21"/>
        </w:rPr>
        <w:t xml:space="preserve">    </w:t>
      </w:r>
      <w:r>
        <w:rPr>
          <w:rFonts w:hint="eastAsia" w:cs="宋体"/>
          <w:szCs w:val="21"/>
        </w:rPr>
        <w:t>甲、乙双方关于××单位××项目公开招标的结果，签署本合同。</w:t>
      </w:r>
    </w:p>
    <w:p>
      <w:pPr>
        <w:spacing w:line="360" w:lineRule="exact"/>
        <w:ind w:firstLine="570"/>
        <w:rPr>
          <w:rFonts w:hint="eastAsia" w:ascii="宋体"/>
          <w:b/>
          <w:szCs w:val="21"/>
        </w:rPr>
      </w:pPr>
      <w:r>
        <w:rPr>
          <w:rFonts w:hint="eastAsia" w:ascii="宋体"/>
          <w:b/>
          <w:szCs w:val="21"/>
        </w:rPr>
        <w:t>一、采购内容及金额：</w:t>
      </w:r>
    </w:p>
    <w:p>
      <w:pPr>
        <w:tabs>
          <w:tab w:val="left" w:pos="0"/>
          <w:tab w:val="left" w:pos="540"/>
          <w:tab w:val="left" w:pos="8280"/>
        </w:tabs>
        <w:autoSpaceDE w:val="0"/>
        <w:autoSpaceDN w:val="0"/>
        <w:adjustRightInd w:val="0"/>
        <w:spacing w:line="560" w:lineRule="exact"/>
        <w:ind w:left="208" w:leftChars="99" w:right="23" w:firstLine="197" w:firstLineChars="94"/>
        <w:jc w:val="left"/>
        <w:rPr>
          <w:rFonts w:hint="eastAsia" w:ascii="宋体"/>
          <w:szCs w:val="21"/>
        </w:rPr>
      </w:pPr>
      <w:r>
        <w:rPr>
          <w:rFonts w:hint="eastAsia"/>
          <w:kern w:val="0"/>
          <w:szCs w:val="21"/>
        </w:rPr>
        <w:t>三门县</w:t>
      </w:r>
      <w:r>
        <w:rPr>
          <w:rFonts w:hint="eastAsia"/>
          <w:kern w:val="0"/>
          <w:szCs w:val="21"/>
          <w:lang w:eastAsia="zh-CN"/>
        </w:rPr>
        <w:t>珠岙镇</w:t>
      </w:r>
      <w:r>
        <w:rPr>
          <w:rFonts w:hint="eastAsia"/>
          <w:kern w:val="0"/>
          <w:szCs w:val="21"/>
        </w:rPr>
        <w:t>（</w:t>
      </w:r>
      <w:r>
        <w:rPr>
          <w:rFonts w:hint="eastAsia" w:ascii="宋体"/>
          <w:kern w:val="0"/>
          <w:szCs w:val="21"/>
          <w:u w:val="single"/>
          <w:lang w:eastAsia="zh-CN"/>
        </w:rPr>
        <w:t>珠岙集镇区</w:t>
      </w:r>
      <w:r>
        <w:rPr>
          <w:rFonts w:hint="eastAsia"/>
          <w:kern w:val="0"/>
          <w:szCs w:val="21"/>
        </w:rPr>
        <w:t>）承包范围内的道路保洁，主干道路边建筑物构建物、市政设施等各类设施上喷涂的各类“牛皮藓”清除，垃圾收集清运、绿化养护等环卫保洁服务</w:t>
      </w:r>
      <w:r>
        <w:rPr>
          <w:rFonts w:hint="eastAsia"/>
          <w:kern w:val="0"/>
          <w:szCs w:val="21"/>
          <w:lang w:eastAsia="zh-CN"/>
        </w:rPr>
        <w:t>。</w:t>
      </w:r>
      <w:r>
        <w:rPr>
          <w:rFonts w:hint="eastAsia" w:ascii="宋体"/>
          <w:szCs w:val="21"/>
        </w:rPr>
        <w:t>服务期为</w:t>
      </w:r>
      <w:r>
        <w:rPr>
          <w:rFonts w:hint="eastAsia" w:ascii="宋体"/>
          <w:szCs w:val="21"/>
          <w:u w:val="single"/>
        </w:rPr>
        <w:t xml:space="preserve">   </w:t>
      </w:r>
      <w:r>
        <w:rPr>
          <w:rFonts w:hint="eastAsia" w:ascii="宋体"/>
          <w:szCs w:val="21"/>
          <w:u w:val="single"/>
          <w:lang w:val="en-US" w:eastAsia="zh-CN"/>
        </w:rPr>
        <w:t>1</w:t>
      </w:r>
      <w:r>
        <w:rPr>
          <w:rFonts w:hint="eastAsia" w:ascii="宋体"/>
          <w:szCs w:val="21"/>
          <w:u w:val="single"/>
        </w:rPr>
        <w:t xml:space="preserve">  </w:t>
      </w:r>
      <w:r>
        <w:rPr>
          <w:rFonts w:hint="eastAsia" w:ascii="宋体"/>
          <w:szCs w:val="21"/>
        </w:rPr>
        <w:t>年。</w:t>
      </w:r>
    </w:p>
    <w:p>
      <w:pPr>
        <w:spacing w:line="360" w:lineRule="exact"/>
        <w:ind w:firstLine="570"/>
        <w:rPr>
          <w:rFonts w:hint="eastAsia" w:ascii="宋体"/>
          <w:szCs w:val="21"/>
        </w:rPr>
      </w:pPr>
      <w:r>
        <w:rPr>
          <w:rFonts w:hint="eastAsia" w:ascii="宋体"/>
          <w:b/>
          <w:szCs w:val="21"/>
          <w:lang w:val="en-US" w:eastAsia="zh-CN"/>
        </w:rPr>
        <w:t>合同价</w:t>
      </w:r>
      <w:r>
        <w:rPr>
          <w:rFonts w:hint="eastAsia" w:ascii="宋体"/>
          <w:b/>
          <w:szCs w:val="21"/>
        </w:rPr>
        <w:t>：</w:t>
      </w:r>
      <w:r>
        <w:rPr>
          <w:rFonts w:hint="eastAsia" w:ascii="宋体"/>
          <w:b/>
          <w:color w:val="000000" w:themeColor="text1"/>
          <w:szCs w:val="21"/>
          <w14:textFill>
            <w14:solidFill>
              <w14:schemeClr w14:val="tx1"/>
            </w14:solidFill>
          </w14:textFill>
        </w:rPr>
        <w:t>人民币</w:t>
      </w:r>
      <w:r>
        <w:rPr>
          <w:rFonts w:hint="eastAsia" w:ascii="宋体"/>
          <w:b/>
          <w:color w:val="000000" w:themeColor="text1"/>
          <w:szCs w:val="21"/>
          <w:lang w:val="en-US" w:eastAsia="zh-CN"/>
          <w14:textFill>
            <w14:solidFill>
              <w14:schemeClr w14:val="tx1"/>
            </w14:solidFill>
          </w14:textFill>
        </w:rPr>
        <w:t xml:space="preserve"> </w:t>
      </w:r>
      <w:r>
        <w:rPr>
          <w:rFonts w:hint="eastAsia" w:ascii="宋体"/>
          <w:b/>
          <w:color w:val="000000" w:themeColor="text1"/>
          <w:szCs w:val="21"/>
          <w:u w:val="single"/>
          <w:lang w:val="en-US" w:eastAsia="zh-CN"/>
          <w14:textFill>
            <w14:solidFill>
              <w14:schemeClr w14:val="tx1"/>
            </w14:solidFill>
          </w14:textFill>
        </w:rPr>
        <w:t xml:space="preserve">             </w:t>
      </w:r>
      <w:r>
        <w:rPr>
          <w:rFonts w:hint="eastAsia" w:ascii="宋体"/>
          <w:b/>
          <w:color w:val="000000" w:themeColor="text1"/>
          <w:szCs w:val="21"/>
          <w14:textFill>
            <w14:solidFill>
              <w14:schemeClr w14:val="tx1"/>
            </w14:solidFill>
          </w14:textFill>
        </w:rPr>
        <w:t>万元/每年.</w:t>
      </w:r>
    </w:p>
    <w:p>
      <w:pPr>
        <w:spacing w:line="360" w:lineRule="exact"/>
        <w:ind w:firstLine="570"/>
        <w:rPr>
          <w:rFonts w:hint="eastAsia" w:ascii="宋体"/>
          <w:b/>
          <w:szCs w:val="21"/>
        </w:rPr>
      </w:pPr>
      <w:r>
        <w:rPr>
          <w:rFonts w:hint="eastAsia" w:ascii="宋体"/>
          <w:b/>
          <w:szCs w:val="21"/>
        </w:rPr>
        <w:t>二、乙方责任范围：</w:t>
      </w:r>
    </w:p>
    <w:p>
      <w:pPr>
        <w:spacing w:line="360" w:lineRule="exact"/>
        <w:ind w:firstLine="570"/>
        <w:rPr>
          <w:rFonts w:hint="eastAsia" w:ascii="宋体"/>
          <w:szCs w:val="21"/>
        </w:rPr>
      </w:pPr>
      <w:r>
        <w:rPr>
          <w:rFonts w:hint="eastAsia" w:ascii="宋体"/>
          <w:kern w:val="0"/>
          <w:szCs w:val="21"/>
        </w:rPr>
        <w:t>1、</w:t>
      </w:r>
      <w:r>
        <w:rPr>
          <w:rFonts w:hint="eastAsia"/>
          <w:kern w:val="0"/>
          <w:szCs w:val="21"/>
        </w:rPr>
        <w:t>三门县</w:t>
      </w:r>
      <w:r>
        <w:rPr>
          <w:rFonts w:hint="eastAsia"/>
          <w:kern w:val="0"/>
          <w:szCs w:val="21"/>
          <w:lang w:eastAsia="zh-CN"/>
        </w:rPr>
        <w:t>珠岙镇</w:t>
      </w:r>
      <w:r>
        <w:rPr>
          <w:rFonts w:hint="eastAsia"/>
          <w:kern w:val="0"/>
          <w:szCs w:val="21"/>
        </w:rPr>
        <w:t>（</w:t>
      </w:r>
      <w:r>
        <w:rPr>
          <w:rFonts w:hint="eastAsia"/>
          <w:kern w:val="0"/>
          <w:szCs w:val="21"/>
          <w:lang w:eastAsia="zh-CN"/>
        </w:rPr>
        <w:t>珠岙集镇区</w:t>
      </w:r>
      <w:r>
        <w:rPr>
          <w:rFonts w:hint="eastAsia"/>
          <w:kern w:val="0"/>
          <w:szCs w:val="21"/>
        </w:rPr>
        <w:t>）</w:t>
      </w:r>
      <w:r>
        <w:rPr>
          <w:rFonts w:hint="eastAsia" w:ascii="宋体"/>
          <w:kern w:val="0"/>
          <w:szCs w:val="21"/>
        </w:rPr>
        <w:t>的道路、人行道、公共场地、公厕等。</w:t>
      </w:r>
    </w:p>
    <w:tbl>
      <w:tblPr>
        <w:tblStyle w:val="9"/>
        <w:tblW w:w="84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907"/>
        <w:gridCol w:w="454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vAlign w:val="center"/>
          </w:tcPr>
          <w:p>
            <w:pPr>
              <w:spacing w:line="400" w:lineRule="exact"/>
              <w:jc w:val="center"/>
              <w:rPr>
                <w:rFonts w:hint="eastAsia" w:ascii="宋体"/>
                <w:kern w:val="0"/>
                <w:szCs w:val="21"/>
              </w:rPr>
            </w:pPr>
            <w:r>
              <w:rPr>
                <w:rFonts w:hint="eastAsia" w:ascii="宋体"/>
                <w:kern w:val="0"/>
                <w:szCs w:val="21"/>
              </w:rPr>
              <w:t>序号</w:t>
            </w:r>
          </w:p>
        </w:tc>
        <w:tc>
          <w:tcPr>
            <w:tcW w:w="1907" w:type="dxa"/>
            <w:vAlign w:val="center"/>
          </w:tcPr>
          <w:p>
            <w:pPr>
              <w:spacing w:line="400" w:lineRule="exact"/>
              <w:jc w:val="center"/>
              <w:rPr>
                <w:rFonts w:hint="eastAsia" w:ascii="宋体"/>
                <w:kern w:val="0"/>
                <w:szCs w:val="21"/>
              </w:rPr>
            </w:pPr>
            <w:r>
              <w:rPr>
                <w:rFonts w:hint="eastAsia" w:ascii="宋体"/>
                <w:kern w:val="0"/>
                <w:szCs w:val="21"/>
              </w:rPr>
              <w:t>路  名</w:t>
            </w:r>
          </w:p>
        </w:tc>
        <w:tc>
          <w:tcPr>
            <w:tcW w:w="4547" w:type="dxa"/>
            <w:vAlign w:val="center"/>
          </w:tcPr>
          <w:p>
            <w:pPr>
              <w:spacing w:line="400" w:lineRule="exact"/>
              <w:jc w:val="center"/>
              <w:rPr>
                <w:rFonts w:hint="eastAsia" w:ascii="宋体"/>
                <w:kern w:val="0"/>
                <w:szCs w:val="21"/>
              </w:rPr>
            </w:pPr>
            <w:r>
              <w:rPr>
                <w:rFonts w:hint="eastAsia" w:ascii="宋体"/>
                <w:kern w:val="0"/>
                <w:szCs w:val="21"/>
              </w:rPr>
              <w:t>起  止  段</w:t>
            </w:r>
          </w:p>
        </w:tc>
        <w:tc>
          <w:tcPr>
            <w:tcW w:w="958" w:type="dxa"/>
            <w:vAlign w:val="center"/>
          </w:tcPr>
          <w:p>
            <w:pPr>
              <w:spacing w:line="400" w:lineRule="exact"/>
              <w:jc w:val="center"/>
              <w:rPr>
                <w:rFonts w:hint="eastAsia" w:ascii="宋体"/>
                <w:kern w:val="0"/>
                <w:szCs w:val="21"/>
              </w:rPr>
            </w:pPr>
            <w:r>
              <w:rPr>
                <w:rFonts w:hint="eastAsia" w:asci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vAlign w:val="center"/>
          </w:tcPr>
          <w:p>
            <w:pPr>
              <w:spacing w:line="400" w:lineRule="exact"/>
              <w:jc w:val="center"/>
              <w:rPr>
                <w:rFonts w:hint="eastAsia" w:ascii="宋体"/>
                <w:kern w:val="0"/>
                <w:szCs w:val="21"/>
              </w:rPr>
            </w:pPr>
            <w:r>
              <w:rPr>
                <w:rFonts w:hint="eastAsia" w:ascii="宋体"/>
                <w:kern w:val="0"/>
                <w:szCs w:val="21"/>
              </w:rPr>
              <w:t>1</w:t>
            </w:r>
          </w:p>
        </w:tc>
        <w:tc>
          <w:tcPr>
            <w:tcW w:w="1907" w:type="dxa"/>
            <w:vAlign w:val="center"/>
          </w:tcPr>
          <w:p>
            <w:pPr>
              <w:jc w:val="center"/>
              <w:rPr>
                <w:rFonts w:hint="eastAsia" w:ascii="宋体"/>
                <w:kern w:val="0"/>
                <w:szCs w:val="21"/>
              </w:rPr>
            </w:pPr>
            <w:r>
              <w:rPr>
                <w:rFonts w:hint="eastAsia" w:ascii="宋体"/>
                <w:kern w:val="0"/>
                <w:szCs w:val="21"/>
              </w:rPr>
              <w:t>珠岙镇</w:t>
            </w:r>
          </w:p>
        </w:tc>
        <w:tc>
          <w:tcPr>
            <w:tcW w:w="4547" w:type="dxa"/>
            <w:vAlign w:val="center"/>
          </w:tcPr>
          <w:p>
            <w:pPr>
              <w:jc w:val="left"/>
              <w:rPr>
                <w:rFonts w:hint="eastAsia" w:ascii="宋体" w:eastAsia="宋体"/>
                <w:kern w:val="0"/>
                <w:szCs w:val="21"/>
                <w:lang w:eastAsia="zh-CN"/>
              </w:rPr>
            </w:pPr>
            <w:r>
              <w:rPr>
                <w:rFonts w:hint="eastAsia" w:ascii="宋体"/>
                <w:szCs w:val="21"/>
                <w:lang w:val="en-US" w:eastAsia="zh-CN"/>
              </w:rPr>
              <w:t>东到派出所门口，西至封马岭，包括</w:t>
            </w:r>
            <w:r>
              <w:rPr>
                <w:rFonts w:hint="eastAsia" w:ascii="宋体"/>
                <w:kern w:val="0"/>
                <w:szCs w:val="21"/>
              </w:rPr>
              <w:t>珠岙镇</w:t>
            </w:r>
            <w:r>
              <w:rPr>
                <w:rFonts w:hint="eastAsia"/>
                <w:kern w:val="0"/>
                <w:szCs w:val="21"/>
              </w:rPr>
              <w:t>珠溪路、珠岙小学、珠岙镇政府路、珠岙老区、珠岙新区（丁家里叶）、珠岙中学路、珠岙菜场公共厕所、珠岙中转站</w:t>
            </w:r>
            <w:r>
              <w:rPr>
                <w:rFonts w:hint="eastAsia"/>
                <w:kern w:val="0"/>
                <w:szCs w:val="21"/>
                <w:lang w:val="en-US" w:eastAsia="zh-CN"/>
              </w:rPr>
              <w:t>必须专门配一个工作人员（确保每天在岗），</w:t>
            </w:r>
            <w:r>
              <w:rPr>
                <w:rFonts w:hint="eastAsia"/>
                <w:kern w:val="0"/>
                <w:szCs w:val="21"/>
              </w:rPr>
              <w:t>珠岙横溪路、珠岙新农贸市场广场、西陈祥里路段、珠岙马尾巷、珠岙花坛周边至祥里桥头香溪路口、坎头路口至祥里桥、珠溪路（祥里村与珠岙村交界的马尾巷）花坛至桥头为止路面保洁</w:t>
            </w:r>
            <w:r>
              <w:rPr>
                <w:rFonts w:hint="eastAsia" w:ascii="宋体"/>
                <w:kern w:val="0"/>
                <w:szCs w:val="21"/>
              </w:rPr>
              <w:t>、</w:t>
            </w:r>
            <w:r>
              <w:rPr>
                <w:rFonts w:hint="eastAsia"/>
                <w:kern w:val="0"/>
                <w:szCs w:val="21"/>
              </w:rPr>
              <w:t>沿溪路</w:t>
            </w:r>
            <w:r>
              <w:rPr>
                <w:rFonts w:hint="eastAsia"/>
                <w:kern w:val="0"/>
                <w:szCs w:val="21"/>
                <w:lang w:eastAsia="zh-CN"/>
              </w:rPr>
              <w:t>，以及珠岙镇辖区范围内等都要保洁卫生（详细见保洁范围图纸 ）</w:t>
            </w:r>
          </w:p>
        </w:tc>
        <w:tc>
          <w:tcPr>
            <w:tcW w:w="958" w:type="dxa"/>
            <w:vAlign w:val="center"/>
          </w:tcPr>
          <w:p>
            <w:pPr>
              <w:spacing w:line="400" w:lineRule="exact"/>
              <w:jc w:val="center"/>
              <w:rPr>
                <w:rFonts w:hint="eastAsia" w:ascii="宋体"/>
                <w:kern w:val="0"/>
                <w:szCs w:val="21"/>
              </w:rPr>
            </w:pPr>
          </w:p>
        </w:tc>
      </w:tr>
    </w:tbl>
    <w:p>
      <w:pPr>
        <w:spacing w:line="360" w:lineRule="exact"/>
        <w:rPr>
          <w:rFonts w:hint="eastAsia" w:ascii="宋体"/>
          <w:szCs w:val="21"/>
        </w:rPr>
      </w:pPr>
      <w:r>
        <w:rPr>
          <w:rFonts w:hint="eastAsia" w:ascii="宋体"/>
          <w:szCs w:val="21"/>
        </w:rPr>
        <w:t>三、责任内容</w:t>
      </w:r>
    </w:p>
    <w:p>
      <w:pPr>
        <w:spacing w:line="360" w:lineRule="exact"/>
        <w:ind w:right="-334" w:rightChars="-159" w:firstLine="570"/>
        <w:rPr>
          <w:rFonts w:hint="eastAsia"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1、</w:t>
      </w:r>
      <w:r>
        <w:rPr>
          <w:rFonts w:hint="eastAsia" w:ascii="宋体"/>
          <w:color w:val="000000" w:themeColor="text1"/>
          <w:szCs w:val="21"/>
          <w:lang w:val="en-US" w:eastAsia="zh-CN"/>
          <w14:textFill>
            <w14:solidFill>
              <w14:schemeClr w14:val="tx1"/>
            </w14:solidFill>
          </w14:textFill>
        </w:rPr>
        <w:t>东到派出所门口，西至封马岭，包括</w:t>
      </w:r>
      <w:r>
        <w:rPr>
          <w:rFonts w:hint="eastAsia" w:ascii="宋体"/>
          <w:color w:val="000000" w:themeColor="text1"/>
          <w:kern w:val="0"/>
          <w:szCs w:val="21"/>
          <w14:textFill>
            <w14:solidFill>
              <w14:schemeClr w14:val="tx1"/>
            </w14:solidFill>
          </w14:textFill>
        </w:rPr>
        <w:t>珠岙镇</w:t>
      </w:r>
      <w:r>
        <w:rPr>
          <w:rFonts w:hint="eastAsia"/>
          <w:color w:val="000000" w:themeColor="text1"/>
          <w:kern w:val="0"/>
          <w:szCs w:val="21"/>
          <w14:textFill>
            <w14:solidFill>
              <w14:schemeClr w14:val="tx1"/>
            </w14:solidFill>
          </w14:textFill>
        </w:rPr>
        <w:t>珠溪路、珠岙小学、珠岙镇政府路、珠岙老区、珠岙新区（丁家里叶）、珠岙中学路、珠岙菜场公共厕所、珠岙中转站</w:t>
      </w:r>
      <w:r>
        <w:rPr>
          <w:rFonts w:hint="eastAsia"/>
          <w:color w:val="000000" w:themeColor="text1"/>
          <w:kern w:val="0"/>
          <w:szCs w:val="21"/>
          <w:lang w:val="en-US" w:eastAsia="zh-CN"/>
          <w14:textFill>
            <w14:solidFill>
              <w14:schemeClr w14:val="tx1"/>
            </w14:solidFill>
          </w14:textFill>
        </w:rPr>
        <w:t>必须专门配一个工作人员（确保每天在岗），</w:t>
      </w:r>
      <w:r>
        <w:rPr>
          <w:rFonts w:hint="eastAsia"/>
          <w:color w:val="000000" w:themeColor="text1"/>
          <w:kern w:val="0"/>
          <w:szCs w:val="21"/>
          <w14:textFill>
            <w14:solidFill>
              <w14:schemeClr w14:val="tx1"/>
            </w14:solidFill>
          </w14:textFill>
        </w:rPr>
        <w:t>珠岙横溪路、珠岙新农贸市场广场、西陈祥里路段、珠岙马尾巷、珠岙花坛周边至祥里桥头香溪路口、坎头路口至祥里桥、珠溪路（祥里村与珠岙村交界的马尾巷）花坛至桥头为止路面保洁</w:t>
      </w:r>
      <w:r>
        <w:rPr>
          <w:rFonts w:hint="eastAsia" w:ascii="宋体"/>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沿溪路</w:t>
      </w:r>
      <w:r>
        <w:rPr>
          <w:rFonts w:hint="eastAsia"/>
          <w:color w:val="000000" w:themeColor="text1"/>
          <w:kern w:val="0"/>
          <w:szCs w:val="21"/>
          <w:lang w:eastAsia="zh-CN"/>
          <w14:textFill>
            <w14:solidFill>
              <w14:schemeClr w14:val="tx1"/>
            </w14:solidFill>
          </w14:textFill>
        </w:rPr>
        <w:t>，以及珠岙镇辖区范围内等都要保洁卫生（详细见保洁范围图纸 ）</w:t>
      </w:r>
      <w:r>
        <w:rPr>
          <w:rFonts w:hint="eastAsia" w:ascii="宋体"/>
          <w:color w:val="000000" w:themeColor="text1"/>
          <w:kern w:val="0"/>
          <w:szCs w:val="21"/>
          <w14:textFill>
            <w14:solidFill>
              <w14:schemeClr w14:val="tx1"/>
            </w14:solidFill>
          </w14:textFill>
        </w:rPr>
        <w:t>（包括机动车道、非机动车道、人行道、道路两侧边沟）、公共场地等清扫保洁；果皮箱、垃圾箱、垃圾收集点等清扫清运保洁。垃圾运至指定垃圾中转站。</w:t>
      </w:r>
    </w:p>
    <w:p>
      <w:pPr>
        <w:spacing w:line="360" w:lineRule="exact"/>
        <w:ind w:firstLine="570"/>
        <w:rPr>
          <w:rFonts w:hint="eastAsia" w:ascii="宋体"/>
          <w:kern w:val="0"/>
          <w:szCs w:val="21"/>
        </w:rPr>
      </w:pPr>
      <w:r>
        <w:rPr>
          <w:rFonts w:hint="eastAsia" w:ascii="宋体"/>
          <w:kern w:val="0"/>
          <w:szCs w:val="21"/>
        </w:rPr>
        <w:t>2、对乱倒垃圾、乱泼污水、乱堆杂物等违章行为加以有效制止，并及时向</w:t>
      </w:r>
      <w:r>
        <w:rPr>
          <w:rFonts w:hint="eastAsia" w:ascii="宋体"/>
          <w:kern w:val="0"/>
          <w:szCs w:val="21"/>
          <w:lang w:eastAsia="zh-CN"/>
        </w:rPr>
        <w:t>三门县珠岙镇人民政府</w:t>
      </w:r>
      <w:r>
        <w:rPr>
          <w:rFonts w:hint="eastAsia" w:ascii="宋体"/>
          <w:kern w:val="0"/>
          <w:szCs w:val="21"/>
        </w:rPr>
        <w:t>汇报。</w:t>
      </w:r>
    </w:p>
    <w:p>
      <w:pPr>
        <w:spacing w:line="360" w:lineRule="exact"/>
        <w:ind w:firstLine="573"/>
        <w:rPr>
          <w:rFonts w:hint="eastAsia" w:ascii="宋体"/>
          <w:kern w:val="0"/>
          <w:szCs w:val="21"/>
        </w:rPr>
      </w:pPr>
      <w:r>
        <w:rPr>
          <w:rFonts w:hint="eastAsia" w:ascii="宋体"/>
          <w:kern w:val="0"/>
          <w:szCs w:val="21"/>
        </w:rPr>
        <w:t>3、保洁过程中使用的清扫工具、运输工具等设备的采购、维修均由乙方负责。</w:t>
      </w:r>
    </w:p>
    <w:p>
      <w:pPr>
        <w:spacing w:line="360" w:lineRule="exact"/>
        <w:ind w:firstLine="573"/>
        <w:rPr>
          <w:rFonts w:hint="eastAsia" w:ascii="宋体"/>
          <w:kern w:val="0"/>
          <w:szCs w:val="21"/>
        </w:rPr>
      </w:pPr>
      <w:r>
        <w:rPr>
          <w:rFonts w:hint="eastAsia" w:ascii="宋体"/>
          <w:kern w:val="0"/>
          <w:szCs w:val="21"/>
        </w:rPr>
        <w:t>4、结合二清工作，应无条件服从</w:t>
      </w:r>
      <w:r>
        <w:rPr>
          <w:rFonts w:hint="eastAsia" w:ascii="宋体"/>
          <w:kern w:val="0"/>
          <w:szCs w:val="21"/>
          <w:lang w:eastAsia="zh-CN"/>
        </w:rPr>
        <w:t>三门县珠岙镇人民政府</w:t>
      </w:r>
      <w:r>
        <w:rPr>
          <w:rFonts w:hint="eastAsia" w:ascii="宋体"/>
          <w:kern w:val="0"/>
          <w:szCs w:val="21"/>
        </w:rPr>
        <w:t>工作安排。</w:t>
      </w:r>
    </w:p>
    <w:p>
      <w:pPr>
        <w:spacing w:line="360" w:lineRule="exact"/>
        <w:ind w:firstLine="570"/>
        <w:rPr>
          <w:rFonts w:hint="eastAsia" w:ascii="宋体"/>
          <w:kern w:val="0"/>
          <w:szCs w:val="21"/>
        </w:rPr>
      </w:pPr>
      <w:r>
        <w:rPr>
          <w:rFonts w:hint="eastAsia" w:ascii="宋体"/>
          <w:kern w:val="0"/>
          <w:szCs w:val="21"/>
        </w:rPr>
        <w:t>5、配合</w:t>
      </w:r>
      <w:r>
        <w:rPr>
          <w:rFonts w:hint="eastAsia" w:ascii="宋体"/>
          <w:kern w:val="0"/>
          <w:szCs w:val="21"/>
          <w:lang w:val="en-US" w:eastAsia="zh-CN"/>
        </w:rPr>
        <w:t>镇政府做好关于环境卫生等其他相关</w:t>
      </w:r>
      <w:r>
        <w:rPr>
          <w:rFonts w:hint="eastAsia" w:ascii="宋体"/>
          <w:kern w:val="0"/>
          <w:szCs w:val="21"/>
        </w:rPr>
        <w:t>工作。</w:t>
      </w:r>
    </w:p>
    <w:p>
      <w:pPr>
        <w:spacing w:line="360" w:lineRule="exact"/>
        <w:ind w:firstLine="570"/>
        <w:rPr>
          <w:rFonts w:hint="eastAsia" w:ascii="宋体"/>
          <w:b/>
          <w:szCs w:val="21"/>
        </w:rPr>
      </w:pPr>
      <w:r>
        <w:rPr>
          <w:rFonts w:hint="eastAsia" w:ascii="宋体"/>
          <w:b/>
          <w:szCs w:val="21"/>
        </w:rPr>
        <w:t>四、乙方具备条件</w:t>
      </w:r>
    </w:p>
    <w:p>
      <w:pPr>
        <w:spacing w:line="360" w:lineRule="exact"/>
        <w:ind w:firstLine="570"/>
        <w:rPr>
          <w:rFonts w:hint="eastAsia" w:ascii="宋体"/>
          <w:szCs w:val="21"/>
        </w:rPr>
      </w:pPr>
      <w:r>
        <w:rPr>
          <w:rFonts w:hint="eastAsia" w:ascii="宋体"/>
          <w:szCs w:val="21"/>
        </w:rPr>
        <w:t>乙方必须拥有固定的办公场所，一定数量的管理人员，值班电话，相应的作业工具及所有保洁工具停放的固定场地。</w:t>
      </w:r>
    </w:p>
    <w:p>
      <w:pPr>
        <w:spacing w:line="360" w:lineRule="exact"/>
        <w:ind w:firstLine="570"/>
        <w:rPr>
          <w:rFonts w:hint="eastAsia" w:ascii="宋体"/>
          <w:b/>
          <w:szCs w:val="21"/>
        </w:rPr>
      </w:pPr>
      <w:r>
        <w:rPr>
          <w:rFonts w:hint="eastAsia" w:ascii="宋体"/>
          <w:b/>
          <w:szCs w:val="21"/>
        </w:rPr>
        <w:t>五、合同价</w:t>
      </w:r>
    </w:p>
    <w:p>
      <w:pPr>
        <w:spacing w:line="360" w:lineRule="exact"/>
        <w:ind w:firstLine="570"/>
        <w:rPr>
          <w:rFonts w:hint="eastAsia" w:ascii="宋体"/>
          <w:szCs w:val="21"/>
        </w:rPr>
      </w:pPr>
      <w:r>
        <w:rPr>
          <w:rFonts w:hint="eastAsia" w:ascii="宋体"/>
          <w:szCs w:val="21"/>
        </w:rPr>
        <w:t>合同价（大写）</w:t>
      </w:r>
      <w:r>
        <w:rPr>
          <w:rFonts w:hint="eastAsia" w:ascii="宋体"/>
          <w:szCs w:val="21"/>
          <w:u w:val="single"/>
        </w:rPr>
        <w:t xml:space="preserve">                          </w:t>
      </w:r>
      <w:r>
        <w:rPr>
          <w:rFonts w:hint="eastAsia" w:ascii="宋体"/>
          <w:szCs w:val="21"/>
        </w:rPr>
        <w:t>。报价单的价格在合同执行过程中不得以任何理由予以变更。</w:t>
      </w:r>
    </w:p>
    <w:p>
      <w:pPr>
        <w:spacing w:line="360" w:lineRule="exact"/>
        <w:ind w:firstLine="570"/>
        <w:rPr>
          <w:rFonts w:hint="eastAsia" w:ascii="宋体"/>
          <w:b/>
          <w:szCs w:val="21"/>
        </w:rPr>
      </w:pPr>
      <w:r>
        <w:rPr>
          <w:rFonts w:hint="eastAsia" w:ascii="宋体"/>
          <w:b/>
          <w:szCs w:val="21"/>
        </w:rPr>
        <w:t>六、支付方式</w:t>
      </w:r>
    </w:p>
    <w:p>
      <w:pPr>
        <w:spacing w:line="360" w:lineRule="exact"/>
        <w:ind w:firstLine="570"/>
        <w:rPr>
          <w:rFonts w:hint="eastAsia" w:ascii="宋体"/>
          <w:kern w:val="0"/>
          <w:szCs w:val="21"/>
        </w:rPr>
      </w:pPr>
      <w:r>
        <w:rPr>
          <w:rFonts w:hint="eastAsia" w:ascii="宋体"/>
          <w:kern w:val="0"/>
          <w:szCs w:val="21"/>
        </w:rPr>
        <w:t>道路、公厕清扫环卫保洁不付预付款。每月支付款项根据全年保洁费除以12个月份后款项数即于次月15号前根据考核情况减去当月考核扣款后拨付。</w:t>
      </w:r>
    </w:p>
    <w:p>
      <w:pPr>
        <w:spacing w:line="360" w:lineRule="exact"/>
        <w:ind w:firstLine="570"/>
        <w:rPr>
          <w:rFonts w:hint="eastAsia" w:ascii="宋体"/>
          <w:b/>
          <w:szCs w:val="21"/>
        </w:rPr>
      </w:pPr>
      <w:r>
        <w:rPr>
          <w:rFonts w:hint="eastAsia" w:ascii="宋体"/>
          <w:b/>
          <w:szCs w:val="21"/>
        </w:rPr>
        <w:t>七、清扫清运人员自行配备（要求：全天候24小时服务）。</w:t>
      </w:r>
    </w:p>
    <w:p>
      <w:pPr>
        <w:spacing w:line="360" w:lineRule="exact"/>
        <w:ind w:firstLine="570"/>
        <w:rPr>
          <w:rFonts w:hint="eastAsia" w:ascii="宋体"/>
          <w:b/>
          <w:szCs w:val="21"/>
        </w:rPr>
      </w:pPr>
      <w:r>
        <w:rPr>
          <w:rFonts w:hint="eastAsia" w:ascii="宋体"/>
          <w:b/>
          <w:szCs w:val="21"/>
        </w:rPr>
        <w:t>八、合同有效时间：</w:t>
      </w:r>
    </w:p>
    <w:p>
      <w:pPr>
        <w:spacing w:line="440" w:lineRule="exact"/>
        <w:ind w:firstLine="630" w:firstLineChars="300"/>
        <w:rPr>
          <w:rFonts w:hint="eastAsia" w:ascii="宋体"/>
          <w:color w:val="000000"/>
          <w:szCs w:val="21"/>
        </w:rPr>
      </w:pPr>
      <w:r>
        <w:rPr>
          <w:rFonts w:hint="eastAsia" w:ascii="仿宋_GB2312" w:hAnsi="仿宋_GB2312"/>
          <w:color w:val="000000"/>
          <w:szCs w:val="21"/>
        </w:rPr>
        <w:t>1年，</w:t>
      </w:r>
      <w:r>
        <w:rPr>
          <w:rFonts w:hint="eastAsia" w:ascii="宋体"/>
          <w:color w:val="000000"/>
          <w:szCs w:val="21"/>
        </w:rPr>
        <w:t>自合同签订次日起至合同期满次日止。</w:t>
      </w:r>
    </w:p>
    <w:p>
      <w:pPr>
        <w:spacing w:line="360" w:lineRule="exact"/>
        <w:ind w:firstLine="570"/>
        <w:rPr>
          <w:rFonts w:hint="eastAsia" w:ascii="宋体"/>
          <w:b/>
          <w:szCs w:val="21"/>
        </w:rPr>
      </w:pPr>
      <w:r>
        <w:rPr>
          <w:rFonts w:hint="eastAsia" w:ascii="宋体"/>
          <w:b/>
          <w:szCs w:val="21"/>
        </w:rPr>
        <w:t>九、工作时间和保洁标准、要求：</w:t>
      </w:r>
    </w:p>
    <w:p>
      <w:pPr>
        <w:spacing w:line="360" w:lineRule="exact"/>
        <w:ind w:firstLine="570"/>
        <w:rPr>
          <w:rFonts w:hint="eastAsia" w:ascii="宋体"/>
          <w:b/>
          <w:szCs w:val="21"/>
        </w:rPr>
      </w:pPr>
      <w:r>
        <w:rPr>
          <w:rFonts w:hint="eastAsia" w:ascii="宋体"/>
          <w:b/>
          <w:szCs w:val="21"/>
        </w:rPr>
        <w:t>（一）工作时间作业要求：</w:t>
      </w:r>
    </w:p>
    <w:p>
      <w:pPr>
        <w:spacing w:line="360" w:lineRule="exact"/>
        <w:ind w:firstLine="573"/>
        <w:rPr>
          <w:rFonts w:hint="eastAsia" w:ascii="宋体"/>
          <w:kern w:val="0"/>
          <w:szCs w:val="21"/>
        </w:rPr>
      </w:pPr>
      <w:r>
        <w:rPr>
          <w:rFonts w:hint="eastAsia" w:ascii="宋体"/>
          <w:kern w:val="0"/>
          <w:szCs w:val="21"/>
        </w:rPr>
        <w:t>1）路段每天全天候保洁；</w:t>
      </w:r>
    </w:p>
    <w:p>
      <w:pPr>
        <w:spacing w:line="360" w:lineRule="exact"/>
        <w:ind w:firstLine="573"/>
        <w:rPr>
          <w:rFonts w:hint="eastAsia" w:ascii="宋体"/>
          <w:kern w:val="0"/>
          <w:szCs w:val="21"/>
        </w:rPr>
      </w:pPr>
      <w:r>
        <w:rPr>
          <w:rFonts w:hint="eastAsia" w:ascii="宋体"/>
          <w:kern w:val="0"/>
          <w:szCs w:val="21"/>
        </w:rPr>
        <w:t>2）扫地车每天要对路段清扫；</w:t>
      </w:r>
    </w:p>
    <w:p>
      <w:pPr>
        <w:spacing w:line="360" w:lineRule="exact"/>
        <w:ind w:firstLine="573"/>
        <w:rPr>
          <w:rFonts w:hint="eastAsia" w:ascii="宋体"/>
          <w:kern w:val="0"/>
          <w:szCs w:val="21"/>
        </w:rPr>
      </w:pPr>
      <w:r>
        <w:rPr>
          <w:rFonts w:hint="eastAsia" w:ascii="宋体"/>
          <w:kern w:val="0"/>
          <w:szCs w:val="21"/>
        </w:rPr>
        <w:t>3）冲洗车每天要对路段冲洗，夏令冲洗次数三次或三次以上（早、中、晚）各一次。</w:t>
      </w:r>
    </w:p>
    <w:p>
      <w:pPr>
        <w:spacing w:line="360" w:lineRule="exact"/>
        <w:ind w:firstLine="570"/>
        <w:rPr>
          <w:rFonts w:hint="eastAsia" w:ascii="宋体"/>
          <w:b/>
          <w:szCs w:val="21"/>
        </w:rPr>
      </w:pPr>
      <w:r>
        <w:rPr>
          <w:rFonts w:hint="eastAsia" w:ascii="宋体"/>
          <w:b/>
          <w:szCs w:val="21"/>
        </w:rPr>
        <w:t>（二）保洁标准、质量要求</w:t>
      </w:r>
    </w:p>
    <w:p>
      <w:pPr>
        <w:spacing w:line="360" w:lineRule="exact"/>
        <w:ind w:firstLine="573"/>
        <w:rPr>
          <w:rFonts w:hint="eastAsia" w:ascii="宋体"/>
          <w:kern w:val="0"/>
          <w:szCs w:val="21"/>
        </w:rPr>
      </w:pPr>
      <w:r>
        <w:rPr>
          <w:rFonts w:hint="eastAsia" w:ascii="宋体"/>
          <w:kern w:val="0"/>
          <w:szCs w:val="21"/>
        </w:rPr>
        <w:t>1、质量标准：按《城市环境卫生质量标准》三级路面标准执行，（即：无果皮纸屑、无土石杂草、无积泥堆积物、无痰迹烟蒂，路面干净、道路绿地树圈干净、窨井沟槽畅通侧石干净、果壳箱等环卫设施整洁干净）。</w:t>
      </w:r>
    </w:p>
    <w:p>
      <w:pPr>
        <w:spacing w:line="360" w:lineRule="exact"/>
        <w:ind w:firstLine="573"/>
        <w:rPr>
          <w:rFonts w:hint="eastAsia" w:ascii="宋体"/>
          <w:kern w:val="0"/>
          <w:szCs w:val="21"/>
        </w:rPr>
      </w:pPr>
      <w:r>
        <w:rPr>
          <w:rFonts w:hint="eastAsia" w:ascii="宋体"/>
          <w:kern w:val="0"/>
          <w:szCs w:val="21"/>
        </w:rPr>
        <w:t>2、遵守清扫保洁作业规范，垃圾现堆现收，不漏扫不漏收，就近清运至垃圾筒中，不得扫入窨井、河道、绿化带和空地内。清扫保洁三轮车要保持清洁，靠边停放，不得阻碍交通，人离开三轮车不得超过50米。</w:t>
      </w:r>
    </w:p>
    <w:p>
      <w:pPr>
        <w:spacing w:line="360" w:lineRule="exact"/>
        <w:ind w:firstLine="573"/>
        <w:rPr>
          <w:rFonts w:hint="eastAsia" w:ascii="宋体"/>
          <w:kern w:val="0"/>
          <w:szCs w:val="21"/>
        </w:rPr>
      </w:pPr>
      <w:r>
        <w:rPr>
          <w:rFonts w:hint="eastAsia" w:ascii="宋体"/>
          <w:kern w:val="0"/>
          <w:szCs w:val="21"/>
        </w:rPr>
        <w:t>3、垃圾箱（屋）清运日产日清，上午要在8：00时前清运完毕，保证垃圾箱（屋）不满溢，如满溢要增加清运次数。</w:t>
      </w:r>
    </w:p>
    <w:p>
      <w:pPr>
        <w:spacing w:line="360" w:lineRule="exact"/>
        <w:ind w:firstLine="573"/>
        <w:rPr>
          <w:rFonts w:hint="eastAsia" w:ascii="宋体"/>
          <w:kern w:val="0"/>
          <w:szCs w:val="21"/>
        </w:rPr>
      </w:pPr>
      <w:r>
        <w:rPr>
          <w:rFonts w:hint="eastAsia" w:ascii="宋体"/>
          <w:kern w:val="0"/>
          <w:szCs w:val="21"/>
        </w:rPr>
        <w:t>4、</w:t>
      </w:r>
      <w:r>
        <w:rPr>
          <w:rFonts w:hint="eastAsia" w:ascii="宋体"/>
          <w:kern w:val="0"/>
          <w:szCs w:val="21"/>
          <w:lang w:eastAsia="zh-CN"/>
        </w:rPr>
        <w:t>垃圾箱、垃圾筒按要求清扫、清洗以及除虫、除臭，保持外观清洁</w:t>
      </w:r>
      <w:r>
        <w:rPr>
          <w:rFonts w:hint="eastAsia" w:ascii="宋体"/>
          <w:kern w:val="0"/>
          <w:szCs w:val="21"/>
        </w:rPr>
        <w:t>。</w:t>
      </w:r>
    </w:p>
    <w:p>
      <w:pPr>
        <w:spacing w:line="360" w:lineRule="exact"/>
        <w:ind w:firstLine="573"/>
        <w:rPr>
          <w:rFonts w:hint="eastAsia" w:ascii="宋体"/>
          <w:kern w:val="0"/>
          <w:szCs w:val="21"/>
        </w:rPr>
      </w:pPr>
      <w:r>
        <w:rPr>
          <w:rFonts w:hint="eastAsia" w:ascii="宋体"/>
          <w:kern w:val="0"/>
          <w:szCs w:val="21"/>
        </w:rPr>
        <w:t>5、果壳箱每天清理一次以上，保持箱体洁净，无满溢，及时关好箱盖。</w:t>
      </w:r>
    </w:p>
    <w:p>
      <w:pPr>
        <w:spacing w:line="360" w:lineRule="exact"/>
        <w:ind w:firstLine="573"/>
        <w:rPr>
          <w:rFonts w:hint="eastAsia" w:ascii="宋体"/>
          <w:kern w:val="0"/>
          <w:szCs w:val="21"/>
        </w:rPr>
      </w:pPr>
      <w:r>
        <w:rPr>
          <w:rFonts w:hint="eastAsia" w:ascii="宋体"/>
          <w:kern w:val="0"/>
          <w:szCs w:val="21"/>
        </w:rPr>
        <w:t>6、路段内的垃圾箱（屋）每天必须清理一次以上，保持周围整洁，及时清除乱倒的垃圾并关好垃圾箱（屋）门。</w:t>
      </w:r>
    </w:p>
    <w:p>
      <w:pPr>
        <w:spacing w:line="360" w:lineRule="exact"/>
        <w:ind w:firstLine="573"/>
        <w:rPr>
          <w:rFonts w:hint="eastAsia" w:ascii="宋体"/>
          <w:kern w:val="0"/>
          <w:szCs w:val="21"/>
        </w:rPr>
      </w:pPr>
      <w:r>
        <w:rPr>
          <w:rFonts w:hint="eastAsia" w:ascii="宋体"/>
          <w:kern w:val="0"/>
          <w:szCs w:val="21"/>
        </w:rPr>
        <w:t>7、清扫保洁员必须着反光安全标志服上岗。及时汇报运输散落、乱堆放、乱张贴等违章行为。对乱丢垃圾、纸屑等违章行为要加以制止。</w:t>
      </w:r>
    </w:p>
    <w:p>
      <w:pPr>
        <w:spacing w:line="360" w:lineRule="exact"/>
        <w:ind w:firstLine="573"/>
        <w:rPr>
          <w:rFonts w:hint="eastAsia" w:ascii="宋体"/>
          <w:kern w:val="0"/>
          <w:szCs w:val="21"/>
        </w:rPr>
      </w:pPr>
      <w:r>
        <w:rPr>
          <w:rFonts w:hint="eastAsia" w:ascii="宋体"/>
          <w:kern w:val="0"/>
          <w:szCs w:val="21"/>
        </w:rPr>
        <w:t>8、卫生检查期间和特殊情况必须服从甲方的安排，延长保洁时间。</w:t>
      </w:r>
    </w:p>
    <w:p>
      <w:pPr>
        <w:spacing w:line="360" w:lineRule="exact"/>
        <w:ind w:firstLine="573"/>
        <w:rPr>
          <w:rFonts w:hint="eastAsia" w:ascii="宋体"/>
          <w:kern w:val="0"/>
          <w:szCs w:val="21"/>
        </w:rPr>
      </w:pPr>
      <w:r>
        <w:rPr>
          <w:rFonts w:hint="eastAsia" w:ascii="宋体"/>
          <w:kern w:val="0"/>
          <w:szCs w:val="21"/>
        </w:rPr>
        <w:t>9、保洁人员按规定时间不得迟到、早退，核定人数到岗率须达100%。如遇上级检查等特殊情况，应服从</w:t>
      </w:r>
      <w:r>
        <w:rPr>
          <w:rFonts w:hint="eastAsia" w:ascii="宋体"/>
          <w:kern w:val="0"/>
          <w:szCs w:val="21"/>
          <w:lang w:eastAsia="zh-CN"/>
        </w:rPr>
        <w:t>珠岙</w:t>
      </w:r>
      <w:r>
        <w:rPr>
          <w:rFonts w:hint="eastAsia" w:ascii="宋体"/>
          <w:kern w:val="0"/>
          <w:szCs w:val="21"/>
        </w:rPr>
        <w:t>镇统一安排，增加保洁人员，延迟保洁时间。</w:t>
      </w:r>
    </w:p>
    <w:p>
      <w:pPr>
        <w:spacing w:line="440" w:lineRule="exact"/>
        <w:ind w:firstLine="525" w:firstLineChars="250"/>
        <w:rPr>
          <w:rFonts w:hint="eastAsia" w:ascii="宋体"/>
          <w:kern w:val="0"/>
          <w:szCs w:val="21"/>
        </w:rPr>
      </w:pPr>
      <w:r>
        <w:rPr>
          <w:rFonts w:hint="eastAsia" w:ascii="宋体"/>
          <w:kern w:val="0"/>
          <w:szCs w:val="21"/>
        </w:rPr>
        <w:t>10、所有运输车辆（包括清扫收集三轮车）必须密闭，不得沿途散落。</w:t>
      </w:r>
    </w:p>
    <w:p>
      <w:pPr>
        <w:spacing w:line="360" w:lineRule="exact"/>
        <w:ind w:firstLine="525" w:firstLineChars="250"/>
        <w:rPr>
          <w:rFonts w:hint="eastAsia" w:ascii="宋体"/>
          <w:kern w:val="0"/>
          <w:szCs w:val="21"/>
        </w:rPr>
      </w:pPr>
      <w:r>
        <w:rPr>
          <w:rFonts w:hint="eastAsia" w:ascii="宋体"/>
          <w:kern w:val="0"/>
          <w:szCs w:val="21"/>
        </w:rPr>
        <w:t>11、投标人接到责任路段内的投诉电话和新闻舆论批评的，应在24小时内处理完毕，并作好信息反馈。</w:t>
      </w:r>
    </w:p>
    <w:p>
      <w:pPr>
        <w:spacing w:line="360" w:lineRule="exact"/>
        <w:ind w:firstLine="570"/>
        <w:rPr>
          <w:rFonts w:hint="eastAsia" w:ascii="宋体"/>
          <w:szCs w:val="21"/>
        </w:rPr>
      </w:pPr>
      <w:r>
        <w:rPr>
          <w:rFonts w:hint="eastAsia" w:ascii="宋体"/>
          <w:b/>
          <w:szCs w:val="21"/>
        </w:rPr>
        <w:t>十、考核检查及合同终止</w:t>
      </w:r>
      <w:r>
        <w:rPr>
          <w:rFonts w:hint="eastAsia" w:ascii="宋体"/>
          <w:szCs w:val="21"/>
        </w:rPr>
        <w:t>：</w:t>
      </w:r>
    </w:p>
    <w:p>
      <w:pPr>
        <w:spacing w:line="360" w:lineRule="exact"/>
        <w:ind w:firstLine="570"/>
        <w:rPr>
          <w:rFonts w:hint="eastAsia" w:ascii="宋体"/>
          <w:b/>
          <w:szCs w:val="21"/>
        </w:rPr>
      </w:pPr>
      <w:r>
        <w:rPr>
          <w:rFonts w:hint="eastAsia" w:ascii="宋体"/>
          <w:b/>
          <w:szCs w:val="21"/>
        </w:rPr>
        <w:t>（一）考核检查：</w:t>
      </w:r>
    </w:p>
    <w:p>
      <w:pPr>
        <w:spacing w:line="360" w:lineRule="exact"/>
        <w:ind w:firstLine="570"/>
        <w:rPr>
          <w:rFonts w:hint="eastAsia" w:ascii="宋体"/>
          <w:szCs w:val="21"/>
        </w:rPr>
      </w:pPr>
      <w:r>
        <w:rPr>
          <w:rFonts w:hint="eastAsia" w:ascii="宋体"/>
          <w:szCs w:val="21"/>
        </w:rPr>
        <w:t>甲方成立考核小组，按《道路、河道清扫保洁检查考核扣分表》进行考核（见合同附件），考核采取定期与不定期随机抽查的形式，定期考核每月一次；不定期随机抽查每月不少于三次；监督检查要有记录，要及时向乙方反馈情况。</w:t>
      </w:r>
    </w:p>
    <w:p>
      <w:pPr>
        <w:spacing w:line="360" w:lineRule="exact"/>
        <w:ind w:firstLine="570"/>
        <w:rPr>
          <w:rFonts w:hint="eastAsia" w:ascii="宋体"/>
          <w:b/>
          <w:szCs w:val="21"/>
        </w:rPr>
      </w:pPr>
      <w:r>
        <w:rPr>
          <w:rFonts w:hint="eastAsia" w:ascii="宋体"/>
          <w:b/>
          <w:szCs w:val="21"/>
        </w:rPr>
        <w:t>（二）合同的签订及终止：</w:t>
      </w:r>
    </w:p>
    <w:p>
      <w:pPr>
        <w:spacing w:line="360" w:lineRule="exact"/>
        <w:ind w:firstLine="570"/>
        <w:rPr>
          <w:rFonts w:hint="eastAsia" w:ascii="宋体"/>
          <w:kern w:val="0"/>
          <w:szCs w:val="21"/>
        </w:rPr>
      </w:pPr>
      <w:r>
        <w:rPr>
          <w:rFonts w:hint="eastAsia" w:ascii="宋体"/>
          <w:kern w:val="0"/>
          <w:szCs w:val="21"/>
        </w:rPr>
        <w:t>1、有下列情形的，本合同自行解除：</w:t>
      </w:r>
    </w:p>
    <w:p>
      <w:pPr>
        <w:spacing w:line="360" w:lineRule="exact"/>
        <w:ind w:firstLine="570"/>
        <w:rPr>
          <w:rFonts w:hint="eastAsia" w:ascii="宋体"/>
          <w:kern w:val="0"/>
          <w:szCs w:val="21"/>
        </w:rPr>
      </w:pPr>
      <w:r>
        <w:rPr>
          <w:rFonts w:hint="eastAsia" w:ascii="宋体"/>
          <w:kern w:val="0"/>
          <w:szCs w:val="21"/>
        </w:rPr>
        <w:t>（1）因不可抗力及政策性因素，造成合同无法履行的；</w:t>
      </w:r>
    </w:p>
    <w:p>
      <w:pPr>
        <w:spacing w:line="440" w:lineRule="exact"/>
        <w:ind w:firstLine="525" w:firstLineChars="250"/>
        <w:rPr>
          <w:rFonts w:hint="eastAsia" w:ascii="宋体"/>
          <w:kern w:val="0"/>
          <w:szCs w:val="21"/>
        </w:rPr>
      </w:pPr>
      <w:r>
        <w:rPr>
          <w:rFonts w:hint="eastAsia" w:ascii="宋体"/>
          <w:kern w:val="0"/>
          <w:szCs w:val="21"/>
        </w:rPr>
        <w:t>（2）经双方协商一致，自愿解除的。</w:t>
      </w:r>
    </w:p>
    <w:p>
      <w:pPr>
        <w:spacing w:line="360" w:lineRule="exact"/>
        <w:ind w:firstLine="570"/>
        <w:rPr>
          <w:rFonts w:hint="eastAsia" w:ascii="宋体"/>
          <w:kern w:val="0"/>
          <w:szCs w:val="21"/>
        </w:rPr>
      </w:pPr>
      <w:r>
        <w:rPr>
          <w:rFonts w:hint="eastAsia" w:ascii="宋体"/>
          <w:kern w:val="0"/>
          <w:szCs w:val="21"/>
        </w:rPr>
        <w:t>2、有下列情形之一的，采购人有权单方面终止承包合同和扣除当月保洁费。</w:t>
      </w:r>
    </w:p>
    <w:p>
      <w:pPr>
        <w:spacing w:line="360" w:lineRule="exact"/>
        <w:ind w:firstLine="570"/>
        <w:rPr>
          <w:rFonts w:hint="eastAsia" w:ascii="宋体"/>
          <w:kern w:val="0"/>
          <w:szCs w:val="21"/>
        </w:rPr>
      </w:pPr>
      <w:r>
        <w:rPr>
          <w:rFonts w:hint="eastAsia" w:ascii="宋体"/>
          <w:kern w:val="0"/>
          <w:szCs w:val="21"/>
        </w:rPr>
        <w:t>（1）未经采购人同意，中标人擅自转包他人的；</w:t>
      </w:r>
    </w:p>
    <w:p>
      <w:pPr>
        <w:spacing w:line="360" w:lineRule="exact"/>
        <w:ind w:firstLine="570"/>
        <w:rPr>
          <w:rFonts w:hint="eastAsia" w:ascii="宋体"/>
          <w:kern w:val="0"/>
          <w:szCs w:val="21"/>
        </w:rPr>
      </w:pPr>
      <w:r>
        <w:rPr>
          <w:rFonts w:hint="eastAsia" w:ascii="宋体"/>
          <w:kern w:val="0"/>
          <w:szCs w:val="21"/>
        </w:rPr>
        <w:t>（2）投标人违反保洁时间、规定标准要求，每次累计超过20项（处）以上，或月累计违规60项（处）以上；</w:t>
      </w:r>
    </w:p>
    <w:p>
      <w:pPr>
        <w:spacing w:line="360" w:lineRule="exact"/>
        <w:ind w:firstLine="570"/>
        <w:rPr>
          <w:rFonts w:hint="eastAsia" w:ascii="宋体"/>
          <w:szCs w:val="21"/>
        </w:rPr>
      </w:pPr>
      <w:r>
        <w:rPr>
          <w:rFonts w:hint="eastAsia" w:ascii="宋体"/>
          <w:kern w:val="0"/>
          <w:szCs w:val="21"/>
        </w:rPr>
        <w:t>（3）投标人考核卫生质量连续三次以上都达不到合同要求而无法履行的。</w:t>
      </w:r>
    </w:p>
    <w:p>
      <w:pPr>
        <w:spacing w:line="360" w:lineRule="exact"/>
        <w:ind w:firstLine="570"/>
        <w:rPr>
          <w:rFonts w:hint="eastAsia" w:ascii="宋体"/>
          <w:b/>
          <w:szCs w:val="21"/>
        </w:rPr>
      </w:pPr>
      <w:r>
        <w:rPr>
          <w:rFonts w:hint="eastAsia" w:ascii="宋体"/>
          <w:b/>
          <w:szCs w:val="21"/>
        </w:rPr>
        <w:t>十一、其他事项：</w:t>
      </w:r>
    </w:p>
    <w:p>
      <w:pPr>
        <w:spacing w:line="360" w:lineRule="exact"/>
        <w:ind w:firstLine="570"/>
        <w:rPr>
          <w:rFonts w:hint="eastAsia" w:ascii="宋体"/>
          <w:szCs w:val="21"/>
        </w:rPr>
      </w:pPr>
      <w:r>
        <w:rPr>
          <w:rFonts w:hint="eastAsia" w:ascii="宋体"/>
          <w:szCs w:val="21"/>
        </w:rPr>
        <w:t>（一）清扫保洁员必须身体健康，年龄必须在65周岁以下。</w:t>
      </w:r>
    </w:p>
    <w:p>
      <w:pPr>
        <w:spacing w:line="360" w:lineRule="exact"/>
        <w:ind w:firstLine="570"/>
        <w:rPr>
          <w:rFonts w:hint="eastAsia" w:ascii="宋体"/>
          <w:szCs w:val="21"/>
        </w:rPr>
      </w:pPr>
      <w:r>
        <w:rPr>
          <w:rFonts w:hint="eastAsia" w:ascii="宋体"/>
          <w:szCs w:val="21"/>
        </w:rPr>
        <w:t>（二）乙方必须与保洁人员签订劳动合同。</w:t>
      </w:r>
    </w:p>
    <w:p>
      <w:pPr>
        <w:spacing w:line="360" w:lineRule="exact"/>
        <w:ind w:firstLine="570"/>
        <w:rPr>
          <w:rFonts w:hint="eastAsia" w:ascii="宋体"/>
          <w:szCs w:val="21"/>
        </w:rPr>
      </w:pPr>
      <w:r>
        <w:rPr>
          <w:rFonts w:hint="eastAsia" w:ascii="宋体"/>
          <w:szCs w:val="21"/>
        </w:rPr>
        <w:t>（三）</w:t>
      </w:r>
      <w:r>
        <w:rPr>
          <w:rFonts w:hint="eastAsia" w:ascii="宋体"/>
          <w:kern w:val="0"/>
          <w:szCs w:val="21"/>
        </w:rPr>
        <w:t>投标人应加强清扫保洁作业安全管理，落实安全事故保险。投标人雇佣人员的一切安全事故及纠纷均由投标人负责。</w:t>
      </w:r>
    </w:p>
    <w:p>
      <w:pPr>
        <w:spacing w:line="360" w:lineRule="exact"/>
        <w:ind w:firstLine="570"/>
        <w:rPr>
          <w:rFonts w:hint="eastAsia" w:ascii="宋体"/>
          <w:color w:val="000000"/>
          <w:szCs w:val="21"/>
        </w:rPr>
      </w:pPr>
      <w:r>
        <w:rPr>
          <w:rFonts w:hint="eastAsia" w:ascii="宋体"/>
          <w:szCs w:val="21"/>
        </w:rPr>
        <w:t>（四）乙方应当制止运输车辆的抛、漏、滴、洒行为。如遇较大量的抛、漏、滴、洒行为，及时向甲方报告</w:t>
      </w:r>
      <w:r>
        <w:rPr>
          <w:rFonts w:hint="eastAsia" w:ascii="宋体"/>
          <w:color w:val="000000"/>
          <w:szCs w:val="21"/>
        </w:rPr>
        <w:t>。</w:t>
      </w:r>
    </w:p>
    <w:p>
      <w:pPr>
        <w:spacing w:line="360" w:lineRule="exact"/>
        <w:ind w:firstLine="570"/>
        <w:rPr>
          <w:rFonts w:hint="eastAsia" w:ascii="宋体"/>
          <w:color w:val="000000"/>
          <w:szCs w:val="21"/>
        </w:rPr>
      </w:pPr>
      <w:r>
        <w:rPr>
          <w:rFonts w:hint="eastAsia" w:ascii="宋体"/>
          <w:color w:val="000000"/>
          <w:szCs w:val="21"/>
        </w:rPr>
        <w:t>（五）</w:t>
      </w:r>
      <w:r>
        <w:rPr>
          <w:rFonts w:hint="eastAsia" w:ascii="宋体"/>
          <w:kern w:val="0"/>
          <w:szCs w:val="21"/>
        </w:rPr>
        <w:t>保洁人员工资应造册，并每个月10号前送到采购人处备案。</w:t>
      </w:r>
    </w:p>
    <w:p>
      <w:pPr>
        <w:spacing w:line="360" w:lineRule="exact"/>
        <w:ind w:firstLine="570"/>
        <w:rPr>
          <w:rFonts w:hint="eastAsia" w:ascii="宋体"/>
          <w:color w:val="000000"/>
          <w:szCs w:val="21"/>
        </w:rPr>
      </w:pPr>
      <w:r>
        <w:rPr>
          <w:rFonts w:hint="eastAsia" w:ascii="宋体"/>
          <w:color w:val="000000"/>
          <w:szCs w:val="21"/>
        </w:rPr>
        <w:t>（</w:t>
      </w:r>
      <w:r>
        <w:rPr>
          <w:rFonts w:hint="eastAsia" w:ascii="宋体"/>
          <w:szCs w:val="21"/>
        </w:rPr>
        <w:t>六</w:t>
      </w:r>
      <w:r>
        <w:rPr>
          <w:rFonts w:hint="eastAsia" w:ascii="宋体"/>
          <w:color w:val="000000"/>
          <w:szCs w:val="21"/>
        </w:rPr>
        <w:t>）乙方在遇到车辆维修、停运时，须在24小时内向甲方报告备案。</w:t>
      </w:r>
    </w:p>
    <w:p>
      <w:pPr>
        <w:spacing w:line="360" w:lineRule="exact"/>
        <w:ind w:firstLine="570"/>
        <w:rPr>
          <w:rFonts w:hint="eastAsia" w:ascii="宋体"/>
          <w:szCs w:val="21"/>
        </w:rPr>
      </w:pPr>
      <w:r>
        <w:rPr>
          <w:rFonts w:hint="eastAsia" w:ascii="宋体"/>
          <w:szCs w:val="21"/>
        </w:rPr>
        <w:t>（七）本合同未尽事宜，甲乙双方协商解决。</w:t>
      </w:r>
    </w:p>
    <w:p>
      <w:pPr>
        <w:spacing w:line="360" w:lineRule="exact"/>
        <w:ind w:firstLine="570"/>
        <w:rPr>
          <w:rFonts w:hint="eastAsia" w:ascii="宋体"/>
          <w:b/>
          <w:szCs w:val="21"/>
        </w:rPr>
      </w:pPr>
      <w:r>
        <w:rPr>
          <w:rFonts w:hint="eastAsia" w:ascii="宋体"/>
          <w:b/>
          <w:szCs w:val="21"/>
        </w:rPr>
        <w:t>十二、违约责任</w:t>
      </w:r>
    </w:p>
    <w:p>
      <w:pPr>
        <w:spacing w:line="360" w:lineRule="exact"/>
        <w:ind w:firstLine="570"/>
        <w:rPr>
          <w:rFonts w:hint="eastAsia" w:ascii="宋体"/>
          <w:szCs w:val="21"/>
        </w:rPr>
      </w:pPr>
      <w:r>
        <w:rPr>
          <w:rFonts w:hint="eastAsia" w:ascii="宋体"/>
          <w:szCs w:val="21"/>
        </w:rPr>
        <w:t>1、乙方逾期履行合同的，向甲方偿付合同总价百分之三的违约金；乙方中途终止合同，甲方有权中止合同，全额没收履约保证金。</w:t>
      </w:r>
    </w:p>
    <w:p>
      <w:pPr>
        <w:spacing w:line="360" w:lineRule="exact"/>
        <w:ind w:firstLine="570"/>
        <w:rPr>
          <w:rFonts w:hint="eastAsia" w:ascii="宋体"/>
          <w:szCs w:val="21"/>
        </w:rPr>
      </w:pPr>
      <w:r>
        <w:rPr>
          <w:rFonts w:hint="eastAsia" w:ascii="宋体"/>
          <w:szCs w:val="21"/>
        </w:rPr>
        <w:t>2、甲方无正当理由拒付款或逾期支付的，向乙方偿付合同总价百分之三的违约金。</w:t>
      </w:r>
    </w:p>
    <w:p>
      <w:pPr>
        <w:spacing w:line="360" w:lineRule="exact"/>
        <w:ind w:firstLine="570"/>
        <w:rPr>
          <w:rFonts w:hint="eastAsia" w:ascii="宋体"/>
          <w:szCs w:val="21"/>
        </w:rPr>
      </w:pPr>
      <w:r>
        <w:rPr>
          <w:rFonts w:hint="eastAsia" w:ascii="宋体"/>
          <w:szCs w:val="21"/>
        </w:rPr>
        <w:t>3、双方协商同意延期和付款时间则不受本条约束。</w:t>
      </w:r>
    </w:p>
    <w:p>
      <w:pPr>
        <w:spacing w:line="360" w:lineRule="exact"/>
        <w:ind w:firstLine="570"/>
        <w:rPr>
          <w:rFonts w:hint="eastAsia" w:ascii="宋体"/>
          <w:b/>
          <w:szCs w:val="21"/>
        </w:rPr>
      </w:pPr>
      <w:r>
        <w:rPr>
          <w:rFonts w:hint="eastAsia" w:ascii="宋体"/>
          <w:b/>
          <w:szCs w:val="21"/>
        </w:rPr>
        <w:t>十三、合同转让、分包及修改</w:t>
      </w:r>
    </w:p>
    <w:p>
      <w:pPr>
        <w:spacing w:line="360" w:lineRule="exact"/>
        <w:ind w:firstLine="570"/>
        <w:rPr>
          <w:rFonts w:hint="eastAsia" w:ascii="宋体"/>
          <w:szCs w:val="21"/>
        </w:rPr>
      </w:pPr>
      <w:r>
        <w:rPr>
          <w:rFonts w:hint="eastAsia" w:ascii="宋体"/>
          <w:szCs w:val="21"/>
        </w:rPr>
        <w:t>1、未经甲方同意、乙方不得将合同转包或分包给第三人。</w:t>
      </w:r>
    </w:p>
    <w:p>
      <w:pPr>
        <w:spacing w:line="360" w:lineRule="exact"/>
        <w:ind w:firstLine="570"/>
        <w:rPr>
          <w:rFonts w:hint="eastAsia" w:ascii="宋体"/>
          <w:szCs w:val="21"/>
        </w:rPr>
      </w:pPr>
      <w:r>
        <w:rPr>
          <w:rFonts w:hint="eastAsia" w:ascii="宋体"/>
          <w:szCs w:val="21"/>
        </w:rPr>
        <w:t>2、双方的任何一方对合同内容提出修改，均应以书面形式通知对方，并达成由双方签署的合同修改书。</w:t>
      </w:r>
    </w:p>
    <w:p>
      <w:pPr>
        <w:spacing w:line="360" w:lineRule="exact"/>
        <w:ind w:firstLine="570"/>
        <w:rPr>
          <w:rFonts w:hint="eastAsia" w:ascii="宋体"/>
          <w:b/>
          <w:szCs w:val="21"/>
        </w:rPr>
      </w:pPr>
      <w:r>
        <w:rPr>
          <w:rFonts w:hint="eastAsia" w:ascii="宋体"/>
          <w:b/>
          <w:szCs w:val="21"/>
        </w:rPr>
        <w:t>十四、因合同执行而产生问题的解决方式：</w:t>
      </w:r>
    </w:p>
    <w:p>
      <w:pPr>
        <w:spacing w:line="360" w:lineRule="exact"/>
        <w:ind w:firstLine="570"/>
        <w:rPr>
          <w:rFonts w:hint="eastAsia" w:ascii="宋体"/>
          <w:szCs w:val="21"/>
        </w:rPr>
      </w:pPr>
      <w:r>
        <w:rPr>
          <w:rFonts w:hint="eastAsia" w:ascii="宋体"/>
          <w:szCs w:val="21"/>
        </w:rPr>
        <w:t>除不可抗力外，如乙方发生不能按期提供服务或甲方要求中止合同等情况，应及时以书面形式通知对方，双方应本着友好的态度进行协商，妥善解决。如协商无效，按下列规定第（4）条解决：</w:t>
      </w:r>
    </w:p>
    <w:p>
      <w:pPr>
        <w:spacing w:line="360" w:lineRule="exact"/>
        <w:ind w:firstLine="570"/>
        <w:rPr>
          <w:rFonts w:hint="eastAsia" w:ascii="宋体"/>
          <w:szCs w:val="21"/>
        </w:rPr>
      </w:pPr>
      <w:r>
        <w:rPr>
          <w:rFonts w:hint="eastAsia" w:ascii="宋体"/>
          <w:szCs w:val="21"/>
        </w:rPr>
        <w:t>（1）双方协商解决</w:t>
      </w:r>
    </w:p>
    <w:p>
      <w:pPr>
        <w:spacing w:line="360" w:lineRule="exact"/>
        <w:ind w:firstLine="570"/>
        <w:rPr>
          <w:rFonts w:hint="eastAsia" w:ascii="宋体"/>
          <w:szCs w:val="21"/>
        </w:rPr>
      </w:pPr>
      <w:r>
        <w:rPr>
          <w:rFonts w:hint="eastAsia" w:ascii="宋体"/>
          <w:szCs w:val="21"/>
        </w:rPr>
        <w:t>（2）向政府采购管理部门投诉</w:t>
      </w:r>
    </w:p>
    <w:p>
      <w:pPr>
        <w:spacing w:line="360" w:lineRule="exact"/>
        <w:ind w:firstLine="570"/>
        <w:rPr>
          <w:rFonts w:hint="eastAsia" w:ascii="宋体"/>
          <w:szCs w:val="21"/>
        </w:rPr>
      </w:pPr>
      <w:r>
        <w:rPr>
          <w:rFonts w:hint="eastAsia" w:ascii="宋体"/>
          <w:szCs w:val="21"/>
        </w:rPr>
        <w:t>（3）提请仲裁</w:t>
      </w:r>
    </w:p>
    <w:p>
      <w:pPr>
        <w:spacing w:line="360" w:lineRule="exact"/>
        <w:ind w:firstLine="570"/>
        <w:rPr>
          <w:rFonts w:hint="eastAsia" w:ascii="宋体"/>
          <w:szCs w:val="21"/>
        </w:rPr>
      </w:pPr>
      <w:r>
        <w:rPr>
          <w:rFonts w:hint="eastAsia" w:ascii="宋体"/>
          <w:szCs w:val="21"/>
        </w:rPr>
        <w:t>（4）向三门县人民法院提起诉讼</w:t>
      </w:r>
    </w:p>
    <w:p>
      <w:pPr>
        <w:spacing w:line="360" w:lineRule="exact"/>
        <w:ind w:firstLine="422" w:firstLineChars="200"/>
        <w:rPr>
          <w:rFonts w:hint="eastAsia" w:ascii="宋体"/>
          <w:b/>
          <w:szCs w:val="21"/>
        </w:rPr>
      </w:pPr>
      <w:r>
        <w:rPr>
          <w:rFonts w:hint="eastAsia" w:ascii="宋体"/>
          <w:b/>
          <w:szCs w:val="21"/>
        </w:rPr>
        <w:t>十五、其他约定事项</w:t>
      </w:r>
    </w:p>
    <w:p>
      <w:pPr>
        <w:spacing w:line="360" w:lineRule="exact"/>
        <w:ind w:firstLine="570"/>
        <w:rPr>
          <w:rFonts w:hint="eastAsia" w:ascii="宋体"/>
          <w:szCs w:val="21"/>
        </w:rPr>
      </w:pPr>
      <w:r>
        <w:rPr>
          <w:rFonts w:hint="eastAsia" w:ascii="宋体"/>
          <w:szCs w:val="21"/>
        </w:rPr>
        <w:t>（1）本合同一式肆份，甲方、乙方、采购办和三门县</w:t>
      </w:r>
      <w:r>
        <w:rPr>
          <w:rFonts w:hint="eastAsia" w:ascii="宋体"/>
          <w:szCs w:val="21"/>
          <w:lang w:val="en-US" w:eastAsia="zh-CN"/>
        </w:rPr>
        <w:t>珠岙</w:t>
      </w:r>
      <w:r>
        <w:rPr>
          <w:rFonts w:hint="eastAsia" w:ascii="宋体"/>
          <w:szCs w:val="21"/>
        </w:rPr>
        <w:t>镇公共资源交易中心各壹份；</w:t>
      </w:r>
    </w:p>
    <w:p>
      <w:pPr>
        <w:spacing w:line="360" w:lineRule="exact"/>
        <w:ind w:firstLine="570"/>
        <w:rPr>
          <w:rFonts w:hint="eastAsia" w:ascii="宋体"/>
          <w:szCs w:val="21"/>
        </w:rPr>
      </w:pPr>
      <w:r>
        <w:rPr>
          <w:rFonts w:hint="eastAsia" w:ascii="宋体"/>
          <w:szCs w:val="21"/>
        </w:rPr>
        <w:t>（2）本合同应经双方盖章后方为有效。</w:t>
      </w:r>
    </w:p>
    <w:p>
      <w:pPr>
        <w:spacing w:line="360" w:lineRule="exact"/>
        <w:ind w:firstLine="422" w:firstLineChars="200"/>
        <w:rPr>
          <w:rFonts w:hint="eastAsia" w:ascii="宋体"/>
          <w:b/>
          <w:szCs w:val="21"/>
        </w:rPr>
      </w:pPr>
      <w:r>
        <w:rPr>
          <w:rFonts w:hint="eastAsia" w:ascii="宋体"/>
          <w:b/>
          <w:szCs w:val="21"/>
        </w:rPr>
        <w:t>十六、合同解释</w:t>
      </w:r>
    </w:p>
    <w:p>
      <w:pPr>
        <w:spacing w:line="360" w:lineRule="exact"/>
        <w:ind w:firstLine="570"/>
        <w:rPr>
          <w:rFonts w:hint="eastAsia" w:ascii="宋体"/>
          <w:szCs w:val="21"/>
        </w:rPr>
      </w:pPr>
      <w:r>
        <w:rPr>
          <w:rFonts w:hint="eastAsia" w:ascii="宋体"/>
          <w:szCs w:val="21"/>
        </w:rPr>
        <w:t>本合同由中华人民共和国现行法律进行解释。</w:t>
      </w:r>
    </w:p>
    <w:p>
      <w:pPr>
        <w:spacing w:line="360" w:lineRule="exact"/>
        <w:ind w:firstLine="570"/>
        <w:rPr>
          <w:rFonts w:hint="eastAsia" w:ascii="宋体"/>
          <w:szCs w:val="21"/>
        </w:rPr>
      </w:pPr>
      <w:r>
        <w:rPr>
          <w:rFonts w:hint="eastAsia" w:ascii="宋体"/>
          <w:szCs w:val="21"/>
        </w:rPr>
        <w:t>甲方（盖章）                                  乙方（签章）</w:t>
      </w:r>
    </w:p>
    <w:p>
      <w:pPr>
        <w:spacing w:line="360" w:lineRule="exact"/>
        <w:ind w:firstLine="570"/>
        <w:rPr>
          <w:rFonts w:hint="eastAsia" w:ascii="宋体"/>
          <w:szCs w:val="21"/>
        </w:rPr>
      </w:pPr>
      <w:r>
        <w:rPr>
          <w:rFonts w:hint="eastAsia" w:ascii="宋体"/>
          <w:szCs w:val="21"/>
        </w:rPr>
        <w:t>法人代表：                                    法人代表：</w:t>
      </w:r>
    </w:p>
    <w:p>
      <w:pPr>
        <w:spacing w:line="360" w:lineRule="exact"/>
        <w:ind w:firstLine="570"/>
        <w:rPr>
          <w:rFonts w:hint="eastAsia" w:ascii="宋体"/>
          <w:szCs w:val="21"/>
        </w:rPr>
      </w:pPr>
      <w:r>
        <w:rPr>
          <w:rFonts w:hint="eastAsia" w:ascii="宋体"/>
          <w:szCs w:val="21"/>
        </w:rPr>
        <w:t>地址：                                        地址：</w:t>
      </w:r>
    </w:p>
    <w:p>
      <w:pPr>
        <w:spacing w:line="360" w:lineRule="exact"/>
        <w:ind w:firstLine="570"/>
        <w:rPr>
          <w:rFonts w:hint="eastAsia" w:ascii="宋体"/>
          <w:szCs w:val="21"/>
        </w:rPr>
      </w:pPr>
      <w:r>
        <w:rPr>
          <w:rFonts w:hint="eastAsia" w:ascii="宋体"/>
          <w:szCs w:val="21"/>
        </w:rPr>
        <w:t>电话：                                        电话：</w:t>
      </w:r>
    </w:p>
    <w:p>
      <w:pPr>
        <w:spacing w:line="360" w:lineRule="exact"/>
        <w:ind w:firstLine="570"/>
        <w:rPr>
          <w:rFonts w:hint="eastAsia" w:ascii="宋体"/>
          <w:szCs w:val="21"/>
        </w:rPr>
      </w:pPr>
      <w:r>
        <w:rPr>
          <w:rFonts w:hint="eastAsia" w:ascii="宋体"/>
          <w:szCs w:val="21"/>
        </w:rPr>
        <w:t>开户银行：                                    开户银行：</w:t>
      </w:r>
    </w:p>
    <w:p>
      <w:pPr>
        <w:spacing w:line="360" w:lineRule="exact"/>
        <w:ind w:firstLine="570"/>
        <w:rPr>
          <w:rFonts w:hint="eastAsia" w:ascii="宋体"/>
          <w:szCs w:val="21"/>
        </w:rPr>
      </w:pPr>
      <w:r>
        <w:rPr>
          <w:rFonts w:hint="eastAsia" w:ascii="宋体"/>
          <w:szCs w:val="21"/>
        </w:rPr>
        <w:t>账号：                                        账号：</w:t>
      </w:r>
    </w:p>
    <w:p>
      <w:pPr>
        <w:spacing w:line="360" w:lineRule="auto"/>
        <w:ind w:firstLine="420" w:firstLineChars="200"/>
        <w:rPr>
          <w:rFonts w:hint="eastAsia" w:ascii="宋体" w:cs="宋体"/>
          <w:kern w:val="0"/>
          <w:szCs w:val="21"/>
        </w:rPr>
      </w:pPr>
    </w:p>
    <w:p>
      <w:pPr>
        <w:spacing w:line="360" w:lineRule="auto"/>
        <w:ind w:firstLine="420" w:firstLineChars="200"/>
        <w:rPr>
          <w:rFonts w:hint="eastAsia" w:ascii="宋体" w:cs="宋体"/>
          <w:kern w:val="0"/>
          <w:szCs w:val="21"/>
        </w:rPr>
      </w:pPr>
      <w:r>
        <w:rPr>
          <w:rFonts w:hint="eastAsia" w:ascii="宋体" w:cs="宋体"/>
          <w:kern w:val="0"/>
          <w:szCs w:val="21"/>
        </w:rPr>
        <w:t>监证方：三门县</w:t>
      </w:r>
      <w:r>
        <w:rPr>
          <w:rFonts w:hint="eastAsia" w:ascii="宋体" w:cs="宋体"/>
          <w:kern w:val="0"/>
          <w:szCs w:val="21"/>
          <w:lang w:val="en-US" w:eastAsia="zh-CN"/>
        </w:rPr>
        <w:t>珠岙</w:t>
      </w:r>
      <w:r>
        <w:rPr>
          <w:rFonts w:hint="eastAsia" w:ascii="宋体" w:cs="宋体"/>
          <w:kern w:val="0"/>
          <w:szCs w:val="21"/>
        </w:rPr>
        <w:t xml:space="preserve">镇公共资源交易中心（盖章）                             </w:t>
      </w:r>
    </w:p>
    <w:p>
      <w:pPr>
        <w:spacing w:line="360" w:lineRule="auto"/>
        <w:ind w:firstLine="420" w:firstLineChars="200"/>
        <w:jc w:val="right"/>
        <w:rPr>
          <w:rFonts w:hint="eastAsia" w:ascii="宋体" w:cs="宋体"/>
          <w:kern w:val="0"/>
          <w:szCs w:val="21"/>
        </w:rPr>
      </w:pPr>
    </w:p>
    <w:p>
      <w:pPr>
        <w:spacing w:line="360" w:lineRule="auto"/>
        <w:ind w:firstLine="420" w:firstLineChars="200"/>
        <w:jc w:val="right"/>
        <w:rPr>
          <w:rFonts w:hint="eastAsia" w:ascii="宋体" w:cs="宋体"/>
          <w:kern w:val="0"/>
          <w:szCs w:val="21"/>
        </w:rPr>
      </w:pPr>
      <w:r>
        <w:rPr>
          <w:rFonts w:hint="eastAsia" w:ascii="宋体" w:cs="宋体"/>
          <w:kern w:val="0"/>
          <w:szCs w:val="21"/>
        </w:rPr>
        <w:t>年    月      日</w:t>
      </w:r>
    </w:p>
    <w:p>
      <w:pPr>
        <w:spacing w:line="360" w:lineRule="auto"/>
        <w:ind w:firstLine="420" w:firstLineChars="200"/>
        <w:jc w:val="right"/>
        <w:rPr>
          <w:rFonts w:hint="eastAsia" w:ascii="宋体" w:cs="宋体"/>
          <w:kern w:val="0"/>
          <w:szCs w:val="21"/>
        </w:rPr>
      </w:pPr>
    </w:p>
    <w:p>
      <w:pPr>
        <w:spacing w:line="360" w:lineRule="auto"/>
        <w:jc w:val="both"/>
        <w:rPr>
          <w:rFonts w:hint="eastAsia" w:ascii="宋体" w:hAnsi="宋体"/>
          <w:szCs w:val="21"/>
        </w:rPr>
      </w:pPr>
    </w:p>
    <w:p>
      <w:pPr>
        <w:spacing w:line="360" w:lineRule="auto"/>
        <w:jc w:val="both"/>
        <w:rPr>
          <w:rFonts w:hint="eastAsia" w:ascii="宋体" w:hAnsi="宋体"/>
          <w:szCs w:val="21"/>
        </w:rPr>
      </w:pPr>
    </w:p>
    <w:p>
      <w:pPr>
        <w:spacing w:line="360" w:lineRule="auto"/>
        <w:jc w:val="both"/>
        <w:rPr>
          <w:rFonts w:hint="eastAsia" w:ascii="宋体" w:hAnsi="宋体"/>
          <w:szCs w:val="21"/>
        </w:rPr>
      </w:pPr>
      <w:r>
        <w:rPr>
          <w:rFonts w:hint="eastAsia" w:ascii="宋体" w:hAnsi="宋体"/>
          <w:szCs w:val="21"/>
        </w:rPr>
        <w:t>附件：</w:t>
      </w:r>
    </w:p>
    <w:p>
      <w:pPr>
        <w:ind w:firstLine="220" w:firstLineChars="50"/>
        <w:jc w:val="center"/>
        <w:rPr>
          <w:rFonts w:hint="eastAsia"/>
          <w:sz w:val="52"/>
          <w:szCs w:val="52"/>
        </w:rPr>
      </w:pPr>
      <w:r>
        <w:rPr>
          <w:rFonts w:hint="eastAsia" w:ascii="黑体" w:eastAsia="黑体"/>
          <w:sz w:val="44"/>
          <w:szCs w:val="44"/>
        </w:rPr>
        <w:t>道路清扫保洁检查考核扣分表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20"/>
        <w:gridCol w:w="479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188" w:type="dxa"/>
            <w:vAlign w:val="center"/>
          </w:tcPr>
          <w:p>
            <w:pPr>
              <w:rPr>
                <w:rFonts w:hint="eastAsia"/>
              </w:rPr>
            </w:pPr>
            <w:r>
              <w:rPr>
                <w:rFonts w:hint="eastAsia"/>
              </w:rPr>
              <w:t>项目</w:t>
            </w:r>
          </w:p>
        </w:tc>
        <w:tc>
          <w:tcPr>
            <w:tcW w:w="1620" w:type="dxa"/>
            <w:vAlign w:val="center"/>
          </w:tcPr>
          <w:p>
            <w:pPr>
              <w:rPr>
                <w:rFonts w:hint="eastAsia"/>
              </w:rPr>
            </w:pPr>
            <w:r>
              <w:rPr>
                <w:rFonts w:hint="eastAsia"/>
              </w:rPr>
              <w:t>管理要求</w:t>
            </w:r>
          </w:p>
        </w:tc>
        <w:tc>
          <w:tcPr>
            <w:tcW w:w="4797" w:type="dxa"/>
            <w:vAlign w:val="center"/>
          </w:tcPr>
          <w:p>
            <w:pPr>
              <w:rPr>
                <w:rFonts w:hint="eastAsia"/>
              </w:rPr>
            </w:pPr>
            <w:r>
              <w:rPr>
                <w:rFonts w:hint="eastAsia"/>
              </w:rPr>
              <w:t>督查标准</w:t>
            </w:r>
          </w:p>
        </w:tc>
        <w:tc>
          <w:tcPr>
            <w:tcW w:w="917" w:type="dxa"/>
            <w:vAlign w:val="center"/>
          </w:tcPr>
          <w:p>
            <w:pPr>
              <w:rPr>
                <w:rFonts w:hint="eastAsia"/>
              </w:rPr>
            </w:pPr>
            <w:r>
              <w:rPr>
                <w:rFonts w:hint="eastAsia"/>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人员管理</w:t>
            </w:r>
          </w:p>
        </w:tc>
        <w:tc>
          <w:tcPr>
            <w:tcW w:w="1620" w:type="dxa"/>
            <w:vAlign w:val="center"/>
          </w:tcPr>
          <w:p>
            <w:pPr>
              <w:spacing w:line="360" w:lineRule="exact"/>
              <w:rPr>
                <w:rFonts w:hint="eastAsia" w:ascii="宋体" w:hAnsi="宋体"/>
                <w:szCs w:val="21"/>
              </w:rPr>
            </w:pPr>
            <w:r>
              <w:rPr>
                <w:rFonts w:hint="eastAsia" w:ascii="宋体" w:hAnsi="宋体"/>
                <w:szCs w:val="21"/>
              </w:rPr>
              <w:t>1. 劳动纪律</w:t>
            </w:r>
          </w:p>
          <w:p>
            <w:pPr>
              <w:spacing w:line="360" w:lineRule="exact"/>
              <w:rPr>
                <w:rFonts w:hint="eastAsia" w:ascii="宋体" w:hAnsi="宋体"/>
                <w:szCs w:val="21"/>
              </w:rPr>
            </w:pPr>
            <w:r>
              <w:rPr>
                <w:rFonts w:hint="eastAsia" w:ascii="宋体" w:hAnsi="宋体"/>
                <w:szCs w:val="21"/>
              </w:rPr>
              <w:t>2.仪容仪表</w:t>
            </w:r>
          </w:p>
          <w:p>
            <w:pPr>
              <w:spacing w:line="360" w:lineRule="exact"/>
              <w:rPr>
                <w:rFonts w:hint="eastAsia" w:ascii="宋体" w:hAnsi="宋体"/>
                <w:szCs w:val="21"/>
              </w:rPr>
            </w:pPr>
            <w:r>
              <w:rPr>
                <w:rFonts w:hint="eastAsia" w:ascii="宋体" w:hAnsi="宋体"/>
                <w:szCs w:val="21"/>
              </w:rPr>
              <w:t>3.礼貌礼节</w:t>
            </w:r>
          </w:p>
        </w:tc>
        <w:tc>
          <w:tcPr>
            <w:tcW w:w="4797" w:type="dxa"/>
            <w:vAlign w:val="center"/>
          </w:tcPr>
          <w:p>
            <w:pPr>
              <w:numPr>
                <w:ilvl w:val="0"/>
                <w:numId w:val="9"/>
              </w:numPr>
              <w:spacing w:line="360" w:lineRule="exact"/>
              <w:rPr>
                <w:rFonts w:hint="eastAsia" w:ascii="宋体" w:hAnsi="宋体"/>
                <w:szCs w:val="21"/>
              </w:rPr>
            </w:pPr>
            <w:r>
              <w:rPr>
                <w:rFonts w:hint="eastAsia" w:ascii="宋体" w:hAnsi="宋体"/>
                <w:szCs w:val="21"/>
              </w:rPr>
              <w:t>未按规定人数设置清扫人员每缺一人扣2分</w:t>
            </w:r>
          </w:p>
          <w:p>
            <w:pPr>
              <w:numPr>
                <w:ilvl w:val="0"/>
                <w:numId w:val="9"/>
              </w:numPr>
              <w:spacing w:line="360" w:lineRule="exact"/>
              <w:rPr>
                <w:rFonts w:hint="eastAsia" w:ascii="宋体" w:hAnsi="宋体"/>
                <w:szCs w:val="21"/>
              </w:rPr>
            </w:pPr>
            <w:r>
              <w:rPr>
                <w:rFonts w:hint="eastAsia" w:ascii="宋体" w:hAnsi="宋体"/>
                <w:szCs w:val="21"/>
              </w:rPr>
              <w:t>上班时不穿标志服，每人每次1分。</w:t>
            </w:r>
          </w:p>
          <w:p>
            <w:pPr>
              <w:numPr>
                <w:ilvl w:val="0"/>
                <w:numId w:val="9"/>
              </w:numPr>
              <w:spacing w:line="360" w:lineRule="exact"/>
              <w:rPr>
                <w:rFonts w:hint="eastAsia" w:ascii="宋体" w:hAnsi="宋体"/>
                <w:szCs w:val="21"/>
              </w:rPr>
            </w:pPr>
            <w:r>
              <w:rPr>
                <w:rFonts w:hint="eastAsia" w:ascii="宋体" w:hAnsi="宋体"/>
                <w:szCs w:val="21"/>
              </w:rPr>
              <w:t>工作中态度恶劣，每例扣2分。</w:t>
            </w:r>
          </w:p>
          <w:p>
            <w:pPr>
              <w:numPr>
                <w:ilvl w:val="0"/>
                <w:numId w:val="9"/>
              </w:numPr>
              <w:spacing w:line="360" w:lineRule="exact"/>
              <w:rPr>
                <w:rFonts w:hint="eastAsia" w:ascii="宋体" w:hAnsi="宋体"/>
                <w:szCs w:val="21"/>
              </w:rPr>
            </w:pPr>
            <w:r>
              <w:rPr>
                <w:rFonts w:hint="eastAsia" w:ascii="宋体" w:hAnsi="宋体"/>
                <w:szCs w:val="21"/>
              </w:rPr>
              <w:t>不文明作业，每例扣3分。</w:t>
            </w:r>
          </w:p>
        </w:tc>
        <w:tc>
          <w:tcPr>
            <w:tcW w:w="9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清扫保洁时间</w:t>
            </w:r>
          </w:p>
        </w:tc>
        <w:tc>
          <w:tcPr>
            <w:tcW w:w="1620" w:type="dxa"/>
            <w:vAlign w:val="center"/>
          </w:tcPr>
          <w:p>
            <w:pPr>
              <w:spacing w:line="360" w:lineRule="exact"/>
              <w:rPr>
                <w:rFonts w:hint="eastAsia" w:ascii="宋体" w:hAnsi="宋体"/>
                <w:szCs w:val="21"/>
              </w:rPr>
            </w:pPr>
            <w:r>
              <w:rPr>
                <w:rFonts w:hint="eastAsia" w:ascii="宋体" w:hAnsi="宋体"/>
                <w:szCs w:val="21"/>
              </w:rPr>
              <w:t>主干道与次干道根据规定时间作业</w:t>
            </w:r>
          </w:p>
        </w:tc>
        <w:tc>
          <w:tcPr>
            <w:tcW w:w="4797" w:type="dxa"/>
            <w:vAlign w:val="center"/>
          </w:tcPr>
          <w:p>
            <w:pPr>
              <w:spacing w:line="360" w:lineRule="exact"/>
              <w:rPr>
                <w:rFonts w:hint="eastAsia" w:ascii="宋体" w:hAnsi="宋体"/>
                <w:szCs w:val="21"/>
              </w:rPr>
            </w:pPr>
            <w:r>
              <w:rPr>
                <w:rFonts w:hint="eastAsia" w:ascii="宋体" w:hAnsi="宋体"/>
                <w:szCs w:val="21"/>
              </w:rPr>
              <w:t>未按时间要求清扫完毕，每路段次每人扣3分</w:t>
            </w:r>
          </w:p>
        </w:tc>
        <w:tc>
          <w:tcPr>
            <w:tcW w:w="9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清扫工具</w:t>
            </w:r>
          </w:p>
        </w:tc>
        <w:tc>
          <w:tcPr>
            <w:tcW w:w="1620" w:type="dxa"/>
            <w:vAlign w:val="center"/>
          </w:tcPr>
          <w:p>
            <w:pPr>
              <w:spacing w:line="360" w:lineRule="exact"/>
              <w:rPr>
                <w:rFonts w:hint="eastAsia" w:ascii="宋体" w:hAnsi="宋体"/>
                <w:szCs w:val="21"/>
              </w:rPr>
            </w:pPr>
            <w:r>
              <w:rPr>
                <w:rFonts w:hint="eastAsia" w:ascii="宋体" w:hAnsi="宋体"/>
                <w:szCs w:val="21"/>
              </w:rPr>
              <w:t>保洁车干净整洁性能完好，安全有保障</w:t>
            </w:r>
          </w:p>
        </w:tc>
        <w:tc>
          <w:tcPr>
            <w:tcW w:w="4797" w:type="dxa"/>
            <w:vAlign w:val="center"/>
          </w:tcPr>
          <w:p>
            <w:pPr>
              <w:spacing w:line="360" w:lineRule="exact"/>
              <w:rPr>
                <w:rFonts w:hint="eastAsia" w:ascii="宋体" w:hAnsi="宋体"/>
                <w:szCs w:val="21"/>
              </w:rPr>
            </w:pPr>
            <w:r>
              <w:rPr>
                <w:rFonts w:hint="eastAsia" w:ascii="宋体" w:hAnsi="宋体"/>
                <w:szCs w:val="21"/>
              </w:rPr>
              <w:t>1.未带好备足工具的扣1分</w:t>
            </w:r>
          </w:p>
          <w:p>
            <w:pPr>
              <w:spacing w:line="360" w:lineRule="exact"/>
              <w:rPr>
                <w:rFonts w:hint="eastAsia" w:ascii="宋体" w:hAnsi="宋体"/>
                <w:szCs w:val="21"/>
              </w:rPr>
            </w:pPr>
            <w:r>
              <w:rPr>
                <w:rFonts w:hint="eastAsia" w:ascii="宋体" w:hAnsi="宋体"/>
                <w:szCs w:val="21"/>
              </w:rPr>
              <w:t>2.工具不完好影响工作质量效果的扣3分</w:t>
            </w:r>
          </w:p>
          <w:p>
            <w:pPr>
              <w:spacing w:line="360" w:lineRule="exact"/>
              <w:rPr>
                <w:rFonts w:hint="eastAsia" w:ascii="宋体" w:hAnsi="宋体"/>
                <w:szCs w:val="21"/>
              </w:rPr>
            </w:pPr>
            <w:r>
              <w:rPr>
                <w:rFonts w:hint="eastAsia" w:ascii="宋体" w:hAnsi="宋体"/>
                <w:szCs w:val="21"/>
              </w:rPr>
              <w:t>3.清扫保洁三轮车密闭运输无散落要求保持清洁靠边停放不的阻碍交通人离开三轮车不得超过50米未达要求的每次每处扣1分</w:t>
            </w:r>
          </w:p>
          <w:p>
            <w:pPr>
              <w:spacing w:line="360" w:lineRule="exact"/>
              <w:rPr>
                <w:rFonts w:hint="eastAsia" w:ascii="宋体" w:hAnsi="宋体"/>
                <w:szCs w:val="21"/>
              </w:rPr>
            </w:pPr>
            <w:r>
              <w:rPr>
                <w:rFonts w:hint="eastAsia" w:ascii="宋体" w:hAnsi="宋体"/>
                <w:szCs w:val="21"/>
              </w:rPr>
              <w:t>4.作业车辆车容整洁文明作业标志清晰未达要求每次扣3分</w:t>
            </w:r>
          </w:p>
          <w:p>
            <w:pPr>
              <w:spacing w:line="360" w:lineRule="exact"/>
              <w:rPr>
                <w:rFonts w:hint="eastAsia" w:ascii="宋体" w:hAnsi="宋体"/>
                <w:szCs w:val="21"/>
              </w:rPr>
            </w:pPr>
            <w:r>
              <w:rPr>
                <w:rFonts w:hint="eastAsia" w:ascii="宋体" w:hAnsi="宋体"/>
                <w:szCs w:val="21"/>
              </w:rPr>
              <w:t>5.车辆作业未达到合同要求每次扣3分</w:t>
            </w:r>
          </w:p>
        </w:tc>
        <w:tc>
          <w:tcPr>
            <w:tcW w:w="9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清扫、保洁质量</w:t>
            </w:r>
          </w:p>
        </w:tc>
        <w:tc>
          <w:tcPr>
            <w:tcW w:w="1620" w:type="dxa"/>
            <w:vAlign w:val="center"/>
          </w:tcPr>
          <w:p>
            <w:pPr>
              <w:spacing w:line="360" w:lineRule="exact"/>
              <w:rPr>
                <w:rFonts w:hint="eastAsia" w:ascii="宋体" w:hAnsi="宋体"/>
                <w:szCs w:val="21"/>
              </w:rPr>
            </w:pPr>
            <w:r>
              <w:rPr>
                <w:rFonts w:hint="eastAsia" w:ascii="宋体" w:hAnsi="宋体"/>
                <w:szCs w:val="21"/>
              </w:rPr>
              <w:t>达到五无三净标准（既无积水无沙土无杂物无垃圾无杂草无粪便路面净路牙人行道净雨水口净）</w:t>
            </w:r>
          </w:p>
        </w:tc>
        <w:tc>
          <w:tcPr>
            <w:tcW w:w="4797" w:type="dxa"/>
            <w:vAlign w:val="center"/>
          </w:tcPr>
          <w:p>
            <w:pPr>
              <w:spacing w:line="360" w:lineRule="exact"/>
              <w:rPr>
                <w:rFonts w:hint="eastAsia" w:ascii="宋体" w:hAnsi="宋体"/>
                <w:szCs w:val="21"/>
              </w:rPr>
            </w:pPr>
            <w:r>
              <w:rPr>
                <w:rFonts w:hint="eastAsia" w:ascii="宋体" w:hAnsi="宋体"/>
                <w:szCs w:val="21"/>
              </w:rPr>
              <w:t>1.路段10米以内漏扫或扫不干净，每处扣1分路段10米——50米以内漏扫或扫不干净，每处扣2分，路段50米以上漏扫或扫不干净，每处扣3分</w:t>
            </w:r>
          </w:p>
          <w:p>
            <w:pPr>
              <w:spacing w:line="360" w:lineRule="exact"/>
              <w:rPr>
                <w:rFonts w:hint="eastAsia" w:ascii="宋体" w:hAnsi="宋体"/>
                <w:szCs w:val="21"/>
              </w:rPr>
            </w:pPr>
            <w:r>
              <w:rPr>
                <w:rFonts w:hint="eastAsia" w:ascii="宋体" w:hAnsi="宋体"/>
                <w:szCs w:val="21"/>
              </w:rPr>
              <w:t>2.散落垃圾较多或有成堆生活垃圾每处扣1分</w:t>
            </w:r>
          </w:p>
          <w:p>
            <w:pPr>
              <w:spacing w:line="360" w:lineRule="exact"/>
              <w:rPr>
                <w:rFonts w:hint="eastAsia" w:ascii="宋体" w:hAnsi="宋体"/>
                <w:szCs w:val="21"/>
              </w:rPr>
            </w:pPr>
            <w:r>
              <w:rPr>
                <w:rFonts w:hint="eastAsia" w:ascii="宋体" w:hAnsi="宋体"/>
                <w:szCs w:val="21"/>
              </w:rPr>
              <w:t>3.垃圾落地超过一天的每处扣1分</w:t>
            </w:r>
          </w:p>
          <w:p>
            <w:pPr>
              <w:spacing w:line="360" w:lineRule="exact"/>
              <w:rPr>
                <w:rFonts w:hint="eastAsia" w:ascii="宋体" w:hAnsi="宋体"/>
                <w:szCs w:val="21"/>
              </w:rPr>
            </w:pPr>
            <w:r>
              <w:rPr>
                <w:rFonts w:hint="eastAsia" w:ascii="宋体" w:hAnsi="宋体"/>
                <w:szCs w:val="21"/>
              </w:rPr>
              <w:t>4.向雨水口清扫灰尘或垃圾每处扣2分</w:t>
            </w:r>
          </w:p>
        </w:tc>
        <w:tc>
          <w:tcPr>
            <w:tcW w:w="9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垃圾收集</w:t>
            </w:r>
          </w:p>
        </w:tc>
        <w:tc>
          <w:tcPr>
            <w:tcW w:w="1620" w:type="dxa"/>
            <w:vAlign w:val="center"/>
          </w:tcPr>
          <w:p>
            <w:pPr>
              <w:spacing w:line="360" w:lineRule="exact"/>
              <w:rPr>
                <w:rFonts w:hint="eastAsia" w:ascii="宋体" w:hAnsi="宋体"/>
                <w:szCs w:val="21"/>
              </w:rPr>
            </w:pPr>
            <w:r>
              <w:rPr>
                <w:rFonts w:hint="eastAsia" w:ascii="宋体" w:hAnsi="宋体"/>
                <w:szCs w:val="21"/>
              </w:rPr>
              <w:t>清扫保洁收集垃圾应及时送到指定的中转站严禁乱倒垃圾和焚烧垃圾</w:t>
            </w:r>
          </w:p>
        </w:tc>
        <w:tc>
          <w:tcPr>
            <w:tcW w:w="4797" w:type="dxa"/>
            <w:vAlign w:val="center"/>
          </w:tcPr>
          <w:p>
            <w:pPr>
              <w:spacing w:line="560" w:lineRule="exact"/>
              <w:rPr>
                <w:rFonts w:hint="eastAsia" w:ascii="宋体" w:hAnsi="宋体"/>
                <w:szCs w:val="21"/>
              </w:rPr>
            </w:pPr>
            <w:r>
              <w:rPr>
                <w:rFonts w:hint="eastAsia" w:ascii="宋体" w:hAnsi="宋体"/>
                <w:szCs w:val="21"/>
              </w:rPr>
              <w:t>1.保洁车行车时撒落污染地面，每次车扣2分</w:t>
            </w:r>
          </w:p>
          <w:p>
            <w:pPr>
              <w:spacing w:line="560" w:lineRule="exact"/>
              <w:rPr>
                <w:rFonts w:hint="eastAsia" w:ascii="宋体" w:hAnsi="宋体"/>
                <w:szCs w:val="21"/>
              </w:rPr>
            </w:pPr>
            <w:r>
              <w:rPr>
                <w:rFonts w:hint="eastAsia" w:ascii="宋体" w:hAnsi="宋体"/>
                <w:szCs w:val="21"/>
              </w:rPr>
              <w:t>2.乱倒或焚烧垃圾每车次5分</w:t>
            </w:r>
          </w:p>
        </w:tc>
        <w:tc>
          <w:tcPr>
            <w:tcW w:w="9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沿街卫生设施</w:t>
            </w:r>
          </w:p>
        </w:tc>
        <w:tc>
          <w:tcPr>
            <w:tcW w:w="1620" w:type="dxa"/>
            <w:vAlign w:val="center"/>
          </w:tcPr>
          <w:p>
            <w:pPr>
              <w:spacing w:line="360" w:lineRule="exact"/>
              <w:rPr>
                <w:rFonts w:hint="eastAsia" w:ascii="宋体" w:hAnsi="宋体"/>
                <w:szCs w:val="21"/>
              </w:rPr>
            </w:pPr>
            <w:r>
              <w:rPr>
                <w:rFonts w:hint="eastAsia" w:ascii="宋体" w:hAnsi="宋体"/>
                <w:szCs w:val="21"/>
              </w:rPr>
              <w:t>果皮箱按位摆放，按班清掏，定期清洗</w:t>
            </w:r>
          </w:p>
        </w:tc>
        <w:tc>
          <w:tcPr>
            <w:tcW w:w="4797" w:type="dxa"/>
            <w:vAlign w:val="center"/>
          </w:tcPr>
          <w:p>
            <w:pPr>
              <w:spacing w:line="360" w:lineRule="exact"/>
              <w:rPr>
                <w:rFonts w:hint="eastAsia" w:ascii="宋体" w:hAnsi="宋体"/>
                <w:szCs w:val="21"/>
              </w:rPr>
            </w:pPr>
            <w:r>
              <w:rPr>
                <w:rFonts w:hint="eastAsia" w:ascii="宋体" w:hAnsi="宋体"/>
                <w:szCs w:val="21"/>
              </w:rPr>
              <w:t>1.将垃圾倒入垃圾桶外的扣0.5分</w:t>
            </w:r>
          </w:p>
          <w:p>
            <w:pPr>
              <w:spacing w:line="360" w:lineRule="exact"/>
              <w:rPr>
                <w:rFonts w:hint="eastAsia" w:ascii="宋体" w:hAnsi="宋体"/>
                <w:szCs w:val="21"/>
              </w:rPr>
            </w:pPr>
            <w:r>
              <w:rPr>
                <w:rFonts w:hint="eastAsia" w:ascii="宋体" w:hAnsi="宋体"/>
                <w:szCs w:val="21"/>
              </w:rPr>
              <w:t>2.垃圾箱垃圾桶未按要求清扫清洗以及除虫除臭每只扣0.5分</w:t>
            </w:r>
          </w:p>
          <w:p>
            <w:pPr>
              <w:spacing w:line="360" w:lineRule="exact"/>
              <w:rPr>
                <w:rFonts w:hint="eastAsia" w:ascii="宋体" w:hAnsi="宋体"/>
                <w:szCs w:val="21"/>
              </w:rPr>
            </w:pPr>
            <w:r>
              <w:rPr>
                <w:rFonts w:hint="eastAsia" w:ascii="宋体" w:hAnsi="宋体"/>
                <w:szCs w:val="21"/>
              </w:rPr>
              <w:t>3.垃圾桶损坏不及时更换的每只扣1分</w:t>
            </w:r>
          </w:p>
        </w:tc>
        <w:tc>
          <w:tcPr>
            <w:tcW w:w="9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人行道卫生</w:t>
            </w:r>
          </w:p>
        </w:tc>
        <w:tc>
          <w:tcPr>
            <w:tcW w:w="1620" w:type="dxa"/>
            <w:vAlign w:val="center"/>
          </w:tcPr>
          <w:p>
            <w:pPr>
              <w:spacing w:line="360" w:lineRule="exact"/>
              <w:rPr>
                <w:rFonts w:hint="eastAsia" w:ascii="宋体" w:hAnsi="宋体"/>
                <w:szCs w:val="21"/>
              </w:rPr>
            </w:pPr>
            <w:r>
              <w:rPr>
                <w:rFonts w:hint="eastAsia" w:ascii="宋体" w:hAnsi="宋体"/>
                <w:szCs w:val="21"/>
              </w:rPr>
              <w:t>要求人行道卫生、 整洁无垃圾</w:t>
            </w:r>
          </w:p>
        </w:tc>
        <w:tc>
          <w:tcPr>
            <w:tcW w:w="4797" w:type="dxa"/>
            <w:vAlign w:val="center"/>
          </w:tcPr>
          <w:p>
            <w:pPr>
              <w:spacing w:line="360" w:lineRule="exact"/>
              <w:rPr>
                <w:rFonts w:hint="eastAsia" w:ascii="宋体" w:hAnsi="宋体"/>
                <w:szCs w:val="21"/>
              </w:rPr>
            </w:pPr>
            <w:r>
              <w:rPr>
                <w:rFonts w:hint="eastAsia" w:ascii="宋体" w:hAnsi="宋体"/>
                <w:szCs w:val="21"/>
              </w:rPr>
              <w:t>1.视线内垃圾 废物明显影响人行道清洁，树穴内有垃圾 砖石快 废物各扣1分</w:t>
            </w:r>
          </w:p>
          <w:p>
            <w:pPr>
              <w:spacing w:line="360" w:lineRule="exact"/>
              <w:rPr>
                <w:rFonts w:hint="eastAsia" w:ascii="宋体" w:hAnsi="宋体"/>
                <w:szCs w:val="21"/>
              </w:rPr>
            </w:pPr>
            <w:r>
              <w:rPr>
                <w:rFonts w:hint="eastAsia" w:ascii="宋体" w:hAnsi="宋体"/>
                <w:szCs w:val="21"/>
              </w:rPr>
              <w:t>2.店面门前卫生差或秩序差各扣1分</w:t>
            </w:r>
          </w:p>
        </w:tc>
        <w:tc>
          <w:tcPr>
            <w:tcW w:w="9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意外污染处理</w:t>
            </w:r>
          </w:p>
        </w:tc>
        <w:tc>
          <w:tcPr>
            <w:tcW w:w="1620" w:type="dxa"/>
            <w:vAlign w:val="center"/>
          </w:tcPr>
          <w:p>
            <w:pPr>
              <w:spacing w:line="360" w:lineRule="exact"/>
              <w:rPr>
                <w:rFonts w:hint="eastAsia" w:ascii="宋体" w:hAnsi="宋体"/>
                <w:szCs w:val="21"/>
              </w:rPr>
            </w:pPr>
            <w:r>
              <w:rPr>
                <w:rFonts w:hint="eastAsia" w:ascii="宋体" w:hAnsi="宋体"/>
                <w:szCs w:val="21"/>
              </w:rPr>
              <w:t>路面有渣土抛洒应及时清理或报告</w:t>
            </w:r>
          </w:p>
        </w:tc>
        <w:tc>
          <w:tcPr>
            <w:tcW w:w="4797" w:type="dxa"/>
            <w:vAlign w:val="center"/>
          </w:tcPr>
          <w:p>
            <w:pPr>
              <w:spacing w:line="560" w:lineRule="exact"/>
              <w:rPr>
                <w:rFonts w:hint="eastAsia" w:ascii="宋体" w:hAnsi="宋体"/>
                <w:szCs w:val="21"/>
              </w:rPr>
            </w:pPr>
            <w:r>
              <w:rPr>
                <w:rFonts w:hint="eastAsia" w:ascii="宋体" w:hAnsi="宋体"/>
                <w:szCs w:val="21"/>
              </w:rPr>
              <w:t>路面渣土抛洒不主动清除或报告的超过一天每处扣3分</w:t>
            </w:r>
          </w:p>
        </w:tc>
        <w:tc>
          <w:tcPr>
            <w:tcW w:w="9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垃圾桶清运管理</w:t>
            </w:r>
          </w:p>
        </w:tc>
        <w:tc>
          <w:tcPr>
            <w:tcW w:w="1620" w:type="dxa"/>
            <w:vAlign w:val="center"/>
          </w:tcPr>
          <w:p>
            <w:pPr>
              <w:spacing w:line="360" w:lineRule="exact"/>
              <w:rPr>
                <w:rFonts w:hint="eastAsia" w:ascii="宋体" w:hAnsi="宋体"/>
                <w:szCs w:val="21"/>
              </w:rPr>
            </w:pPr>
            <w:r>
              <w:rPr>
                <w:rFonts w:hint="eastAsia" w:ascii="宋体" w:hAnsi="宋体"/>
                <w:szCs w:val="21"/>
              </w:rPr>
              <w:t>上午9时前下午5时前发现一处扣2分</w:t>
            </w:r>
          </w:p>
        </w:tc>
        <w:tc>
          <w:tcPr>
            <w:tcW w:w="4797" w:type="dxa"/>
            <w:vAlign w:val="center"/>
          </w:tcPr>
          <w:p>
            <w:pPr>
              <w:spacing w:line="560" w:lineRule="exact"/>
              <w:rPr>
                <w:rFonts w:hint="eastAsia" w:ascii="宋体" w:hAnsi="宋体"/>
                <w:szCs w:val="21"/>
              </w:rPr>
            </w:pPr>
            <w:r>
              <w:rPr>
                <w:rFonts w:hint="eastAsia" w:ascii="宋体" w:hAnsi="宋体"/>
                <w:szCs w:val="21"/>
              </w:rPr>
              <w:t>1.上午9时前下午5时前没清运的发现一处扣1分</w:t>
            </w:r>
          </w:p>
          <w:p>
            <w:pPr>
              <w:spacing w:line="560" w:lineRule="exact"/>
              <w:rPr>
                <w:rFonts w:hint="eastAsia" w:ascii="宋体" w:hAnsi="宋体"/>
                <w:szCs w:val="21"/>
              </w:rPr>
            </w:pPr>
            <w:r>
              <w:rPr>
                <w:rFonts w:hint="eastAsia" w:ascii="宋体" w:hAnsi="宋体"/>
                <w:szCs w:val="21"/>
              </w:rPr>
              <w:t>2.垃圾桶一天没清运的一处扣2分</w:t>
            </w:r>
          </w:p>
        </w:tc>
        <w:tc>
          <w:tcPr>
            <w:tcW w:w="9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188" w:type="dxa"/>
            <w:vAlign w:val="center"/>
          </w:tcPr>
          <w:p>
            <w:pPr>
              <w:spacing w:line="360" w:lineRule="exact"/>
              <w:rPr>
                <w:rFonts w:hint="eastAsia" w:ascii="宋体" w:hAnsi="宋体"/>
                <w:szCs w:val="21"/>
              </w:rPr>
            </w:pPr>
            <w:r>
              <w:rPr>
                <w:rFonts w:hint="eastAsia" w:ascii="宋体" w:hAnsi="宋体"/>
                <w:szCs w:val="21"/>
              </w:rPr>
              <w:t>公司管理</w:t>
            </w:r>
          </w:p>
        </w:tc>
        <w:tc>
          <w:tcPr>
            <w:tcW w:w="1620" w:type="dxa"/>
            <w:vAlign w:val="center"/>
          </w:tcPr>
          <w:p>
            <w:pPr>
              <w:spacing w:line="560" w:lineRule="exact"/>
              <w:rPr>
                <w:rFonts w:hint="eastAsia" w:ascii="宋体" w:hAnsi="宋体"/>
                <w:szCs w:val="21"/>
              </w:rPr>
            </w:pPr>
            <w:r>
              <w:rPr>
                <w:rFonts w:hint="eastAsia" w:ascii="宋体" w:hAnsi="宋体"/>
                <w:szCs w:val="21"/>
              </w:rPr>
              <w:t>无群众投诉上级通报无媒体曝光</w:t>
            </w:r>
          </w:p>
        </w:tc>
        <w:tc>
          <w:tcPr>
            <w:tcW w:w="4797" w:type="dxa"/>
            <w:vAlign w:val="center"/>
          </w:tcPr>
          <w:p>
            <w:pPr>
              <w:spacing w:line="360" w:lineRule="exact"/>
              <w:rPr>
                <w:rFonts w:hint="eastAsia" w:ascii="宋体" w:hAnsi="宋体"/>
                <w:szCs w:val="21"/>
              </w:rPr>
            </w:pPr>
            <w:r>
              <w:rPr>
                <w:rFonts w:hint="eastAsia" w:ascii="宋体" w:hAnsi="宋体"/>
                <w:szCs w:val="21"/>
              </w:rPr>
              <w:t>1.群众投诉且经查实的每处扣2分</w:t>
            </w:r>
          </w:p>
          <w:p>
            <w:pPr>
              <w:spacing w:line="360" w:lineRule="exact"/>
              <w:rPr>
                <w:rFonts w:hint="eastAsia" w:ascii="宋体" w:hAnsi="宋体"/>
                <w:szCs w:val="21"/>
              </w:rPr>
            </w:pPr>
            <w:r>
              <w:rPr>
                <w:rFonts w:hint="eastAsia" w:ascii="宋体" w:hAnsi="宋体"/>
                <w:szCs w:val="21"/>
              </w:rPr>
              <w:t>2.不听指挥调度的重大节日未能及时完成任务的各扣5分</w:t>
            </w:r>
          </w:p>
          <w:p>
            <w:pPr>
              <w:spacing w:line="360" w:lineRule="exact"/>
              <w:rPr>
                <w:rFonts w:hint="eastAsia" w:ascii="宋体" w:hAnsi="宋体"/>
                <w:szCs w:val="21"/>
              </w:rPr>
            </w:pPr>
            <w:r>
              <w:rPr>
                <w:rFonts w:hint="eastAsia" w:ascii="宋体" w:hAnsi="宋体"/>
                <w:szCs w:val="21"/>
              </w:rPr>
              <w:t>3.被新闻媒体曝光，在省市县检查中出现不合格现象，被上级领导点名批评的当月考核不合格</w:t>
            </w:r>
          </w:p>
        </w:tc>
        <w:tc>
          <w:tcPr>
            <w:tcW w:w="917" w:type="dxa"/>
            <w:vAlign w:val="center"/>
          </w:tcPr>
          <w:p/>
        </w:tc>
      </w:tr>
    </w:tbl>
    <w:p>
      <w:pPr>
        <w:spacing w:line="560" w:lineRule="exact"/>
        <w:ind w:firstLine="630" w:firstLineChars="300"/>
        <w:rPr>
          <w:rFonts w:hint="eastAsia" w:ascii="宋体" w:hAnsi="宋体"/>
          <w:sz w:val="24"/>
        </w:rPr>
      </w:pPr>
      <w:r>
        <w:rPr>
          <w:rFonts w:hint="eastAsia" w:ascii="宋体" w:hAnsi="宋体"/>
          <w:szCs w:val="32"/>
        </w:rPr>
        <w:t>说明</w:t>
      </w:r>
      <w:r>
        <w:rPr>
          <w:rFonts w:hint="eastAsia" w:ascii="宋体" w:hAnsi="宋体"/>
          <w:sz w:val="24"/>
        </w:rPr>
        <w:t>：</w:t>
      </w:r>
      <w:r>
        <w:rPr>
          <w:rFonts w:hint="eastAsia" w:ascii="宋体" w:hAnsi="宋体"/>
          <w:color w:val="000000"/>
          <w:sz w:val="24"/>
        </w:rPr>
        <w:t>每月支付款项根据全年保洁费除以12个月份后款项数即于次月15号前根据督查情况减去当月督查扣款后拨付</w:t>
      </w:r>
      <w:r>
        <w:rPr>
          <w:rFonts w:hint="eastAsia" w:ascii="宋体" w:hAnsi="宋体"/>
          <w:sz w:val="24"/>
        </w:rPr>
        <w:t>。</w:t>
      </w:r>
    </w:p>
    <w:p>
      <w:pPr>
        <w:spacing w:line="560" w:lineRule="exact"/>
        <w:ind w:firstLine="480" w:firstLineChars="200"/>
        <w:rPr>
          <w:rFonts w:hint="eastAsia" w:ascii="宋体" w:hAnsi="宋体"/>
          <w:sz w:val="24"/>
        </w:rPr>
      </w:pPr>
      <w:r>
        <w:rPr>
          <w:rFonts w:hint="eastAsia" w:ascii="宋体" w:hAnsi="宋体"/>
          <w:sz w:val="24"/>
        </w:rPr>
        <w:t>1、督查得分在95分以上的为优秀，督查得分在85（含）分~95（含）分为合格。每低于95分的一分（含一分以内）扣500元，85分以下的为不合格，当月工程款不支付。</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878" w:type="dxa"/>
            <w:vAlign w:val="center"/>
          </w:tcPr>
          <w:p>
            <w:pPr>
              <w:jc w:val="center"/>
              <w:rPr>
                <w:rFonts w:hint="eastAsia"/>
                <w:sz w:val="24"/>
              </w:rPr>
            </w:pPr>
            <w:r>
              <w:rPr>
                <w:rFonts w:hint="eastAsia"/>
                <w:sz w:val="24"/>
              </w:rPr>
              <w:t>督查人员</w:t>
            </w:r>
          </w:p>
          <w:p>
            <w:pPr>
              <w:jc w:val="center"/>
              <w:rPr>
                <w:rFonts w:hint="eastAsia"/>
                <w:sz w:val="24"/>
              </w:rPr>
            </w:pPr>
            <w:r>
              <w:rPr>
                <w:rFonts w:hint="eastAsia"/>
                <w:sz w:val="24"/>
              </w:rPr>
              <w:t>及扣分情况</w:t>
            </w:r>
          </w:p>
        </w:tc>
        <w:tc>
          <w:tcPr>
            <w:tcW w:w="6644" w:type="dxa"/>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878" w:type="dxa"/>
            <w:vAlign w:val="center"/>
          </w:tcPr>
          <w:p>
            <w:pPr>
              <w:spacing w:line="560" w:lineRule="exact"/>
              <w:jc w:val="center"/>
              <w:rPr>
                <w:rFonts w:hint="eastAsia" w:ascii="宋体" w:hAnsi="宋体"/>
                <w:sz w:val="24"/>
              </w:rPr>
            </w:pPr>
            <w:r>
              <w:rPr>
                <w:rFonts w:hint="eastAsia" w:ascii="宋体" w:hAnsi="宋体"/>
                <w:sz w:val="24"/>
              </w:rPr>
              <w:t>督查日期</w:t>
            </w:r>
          </w:p>
        </w:tc>
        <w:tc>
          <w:tcPr>
            <w:tcW w:w="6644" w:type="dxa"/>
            <w:vAlign w:val="top"/>
          </w:tcPr>
          <w:p>
            <w:pPr>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878" w:type="dxa"/>
            <w:vAlign w:val="center"/>
          </w:tcPr>
          <w:p>
            <w:pPr>
              <w:spacing w:line="560" w:lineRule="exact"/>
              <w:jc w:val="center"/>
              <w:rPr>
                <w:rFonts w:hint="eastAsia" w:ascii="宋体" w:hAnsi="宋体"/>
                <w:sz w:val="24"/>
              </w:rPr>
            </w:pPr>
            <w:r>
              <w:rPr>
                <w:rFonts w:hint="eastAsia" w:ascii="宋体" w:hAnsi="宋体"/>
                <w:sz w:val="24"/>
              </w:rPr>
              <w:t>中队意见</w:t>
            </w:r>
          </w:p>
        </w:tc>
        <w:tc>
          <w:tcPr>
            <w:tcW w:w="6644" w:type="dxa"/>
            <w:vAlign w:val="top"/>
          </w:tcPr>
          <w:p>
            <w:pPr>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878" w:type="dxa"/>
            <w:vAlign w:val="center"/>
          </w:tcPr>
          <w:p>
            <w:pPr>
              <w:spacing w:line="560" w:lineRule="exact"/>
              <w:jc w:val="center"/>
              <w:rPr>
                <w:rFonts w:hint="eastAsia" w:ascii="宋体" w:hAnsi="宋体"/>
                <w:sz w:val="24"/>
              </w:rPr>
            </w:pPr>
            <w:r>
              <w:rPr>
                <w:rFonts w:hint="eastAsia" w:ascii="宋体" w:hAnsi="宋体"/>
                <w:sz w:val="24"/>
              </w:rPr>
              <w:t>分管领导意见</w:t>
            </w:r>
          </w:p>
        </w:tc>
        <w:tc>
          <w:tcPr>
            <w:tcW w:w="6644" w:type="dxa"/>
            <w:vAlign w:val="top"/>
          </w:tcPr>
          <w:p>
            <w:pPr>
              <w:spacing w:line="560" w:lineRule="exact"/>
              <w:rPr>
                <w:rFonts w:hint="eastAsia" w:ascii="宋体" w:hAnsi="宋体"/>
                <w:sz w:val="24"/>
              </w:rPr>
            </w:pPr>
          </w:p>
        </w:tc>
      </w:tr>
    </w:tbl>
    <w:p>
      <w:pPr>
        <w:ind w:firstLine="1200" w:firstLineChars="500"/>
        <w:jc w:val="left"/>
        <w:rPr>
          <w:rFonts w:hint="eastAsia"/>
          <w:sz w:val="24"/>
        </w:rPr>
      </w:pPr>
      <w:r>
        <w:rPr>
          <w:rFonts w:hint="eastAsia"/>
          <w:sz w:val="24"/>
          <w:lang w:eastAsia="zh-CN"/>
        </w:rPr>
        <w:t>三门县珠岙镇人民政府</w:t>
      </w:r>
      <w:r>
        <w:rPr>
          <w:rFonts w:hint="eastAsia"/>
          <w:sz w:val="24"/>
        </w:rPr>
        <w:t xml:space="preserve">                                 201</w:t>
      </w:r>
      <w:r>
        <w:rPr>
          <w:rFonts w:hint="eastAsia"/>
          <w:sz w:val="24"/>
          <w:lang w:val="en-US" w:eastAsia="zh-CN"/>
        </w:rPr>
        <w:t>8</w:t>
      </w:r>
      <w:r>
        <w:rPr>
          <w:rFonts w:hint="eastAsia"/>
          <w:sz w:val="24"/>
        </w:rPr>
        <w:t>年   月   日</w:t>
      </w:r>
    </w:p>
    <w:p>
      <w:pPr>
        <w:spacing w:line="360" w:lineRule="auto"/>
        <w:ind w:firstLine="420" w:firstLineChars="200"/>
        <w:jc w:val="right"/>
        <w:rPr>
          <w:rFonts w:hint="eastAsia" w:ascii="宋体" w:cs="宋体"/>
          <w:kern w:val="0"/>
          <w:szCs w:val="21"/>
        </w:rPr>
      </w:pPr>
    </w:p>
    <w:p>
      <w:pPr>
        <w:ind w:firstLine="840" w:firstLineChars="400"/>
        <w:jc w:val="center"/>
        <w:rPr>
          <w:rFonts w:hint="eastAsia"/>
          <w:sz w:val="32"/>
        </w:rPr>
      </w:pPr>
      <w:r>
        <w:rPr>
          <w:rFonts w:hint="eastAsia" w:ascii="宋体"/>
          <w:szCs w:val="21"/>
        </w:rPr>
        <w:br w:type="page"/>
      </w:r>
      <w:r>
        <w:rPr>
          <w:rFonts w:hint="eastAsia" w:ascii="宋体" w:hAnsi="宋体"/>
          <w:b/>
          <w:sz w:val="36"/>
        </w:rPr>
        <w:t>第六部分  应提交的有关格式范例</w:t>
      </w:r>
    </w:p>
    <w:p>
      <w:pPr>
        <w:spacing w:line="360" w:lineRule="auto"/>
        <w:rPr>
          <w:rFonts w:hint="eastAsia" w:ascii="宋体" w:hAnsi="宋体"/>
          <w:b/>
        </w:rPr>
      </w:pPr>
      <w:r>
        <w:rPr>
          <w:rFonts w:hint="eastAsia" w:ascii="宋体" w:hAnsi="宋体"/>
          <w:b/>
        </w:rPr>
        <w:t>附件1</w:t>
      </w:r>
    </w:p>
    <w:p>
      <w:pPr>
        <w:tabs>
          <w:tab w:val="left" w:pos="105"/>
        </w:tabs>
        <w:snapToGrid w:val="0"/>
        <w:spacing w:before="156" w:beforeLines="50" w:after="50"/>
        <w:jc w:val="center"/>
        <w:rPr>
          <w:rFonts w:hint="eastAsia" w:ascii="宋体" w:hAnsi="宋体"/>
          <w:b/>
          <w:sz w:val="36"/>
          <w:szCs w:val="36"/>
        </w:rPr>
      </w:pPr>
      <w:r>
        <w:rPr>
          <w:rFonts w:hint="eastAsia" w:ascii="宋体" w:hAnsi="宋体"/>
          <w:b/>
          <w:sz w:val="36"/>
          <w:szCs w:val="36"/>
        </w:rPr>
        <w:t>投</w:t>
      </w:r>
      <w:r>
        <w:rPr>
          <w:rFonts w:ascii="宋体" w:hAnsi="宋体"/>
          <w:b/>
          <w:sz w:val="36"/>
          <w:szCs w:val="36"/>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函</w:t>
      </w:r>
    </w:p>
    <w:p>
      <w:pPr>
        <w:tabs>
          <w:tab w:val="left" w:pos="105"/>
        </w:tabs>
        <w:snapToGrid w:val="0"/>
        <w:spacing w:before="156" w:beforeLines="50" w:after="50"/>
        <w:jc w:val="center"/>
        <w:rPr>
          <w:rFonts w:ascii="宋体" w:hAnsi="宋体"/>
          <w:b/>
          <w:sz w:val="36"/>
          <w:szCs w:val="36"/>
        </w:rPr>
      </w:pP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 xml:space="preserve">_     </w:t>
      </w:r>
      <w:r>
        <w:rPr>
          <w:rFonts w:hint="eastAsia" w:ascii="宋体" w:hAnsi="宋体"/>
          <w:sz w:val="24"/>
          <w:u w:val="single"/>
        </w:rPr>
        <w:t xml:space="preserve">    </w:t>
      </w:r>
      <w:r>
        <w:rPr>
          <w:rFonts w:ascii="宋体" w:hAnsi="宋体"/>
          <w:sz w:val="24"/>
          <w:u w:val="single"/>
        </w:rPr>
        <w:t>_</w:t>
      </w:r>
      <w:r>
        <w:rPr>
          <w:rFonts w:ascii="宋体" w:hAnsi="宋体"/>
          <w:sz w:val="24"/>
        </w:rPr>
        <w:t>_</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项目的招标公告</w:t>
      </w:r>
      <w:r>
        <w:rPr>
          <w:rFonts w:ascii="宋体" w:hAnsi="宋体"/>
          <w:sz w:val="24"/>
        </w:rPr>
        <w:t>/</w:t>
      </w:r>
      <w:r>
        <w:rPr>
          <w:rFonts w:hint="eastAsia" w:ascii="宋体" w:hAnsi="宋体"/>
          <w:sz w:val="24"/>
        </w:rPr>
        <w:t>投标邀请书（项目编号：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（全名）经正式授权并代表供应商</w:t>
      </w:r>
      <w:r>
        <w:rPr>
          <w:rFonts w:ascii="宋体" w:hAnsi="宋体"/>
          <w:sz w:val="24"/>
        </w:rPr>
        <w:t>_____</w:t>
      </w:r>
      <w:r>
        <w:rPr>
          <w:rFonts w:ascii="宋体" w:hAnsi="宋体"/>
          <w:sz w:val="24"/>
          <w:u w:val="single"/>
        </w:rPr>
        <w:t>__             __</w:t>
      </w:r>
      <w:r>
        <w:rPr>
          <w:rFonts w:hint="eastAsia" w:ascii="宋体" w:hAnsi="宋体"/>
          <w:sz w:val="24"/>
        </w:rPr>
        <w:t>（供应商名称）提交商务技术资信文件、报价文件。</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个日历天。</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480" w:lineRule="auto"/>
        <w:ind w:firstLine="360" w:firstLineChars="150"/>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480" w:lineRule="auto"/>
        <w:ind w:firstLine="360" w:firstLineChars="150"/>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供应商代表姓名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480" w:lineRule="auto"/>
        <w:ind w:firstLine="360" w:firstLineChars="150"/>
        <w:rPr>
          <w:rFonts w:ascii="宋体" w:hAnsi="宋体"/>
          <w:sz w:val="24"/>
          <w:szCs w:val="20"/>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480" w:lineRule="auto"/>
        <w:ind w:firstLine="360" w:firstLineChars="150"/>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480" w:lineRule="auto"/>
        <w:ind w:firstLine="360" w:firstLineChars="150"/>
        <w:rPr>
          <w:rFonts w:ascii="宋体" w:hAnsi="宋体"/>
          <w:sz w:val="30"/>
          <w:szCs w:val="20"/>
        </w:rPr>
      </w:pPr>
      <w:r>
        <w:rPr>
          <w:rFonts w:hint="eastAsia" w:ascii="宋体" w:hAnsi="宋体"/>
          <w:sz w:val="24"/>
        </w:rPr>
        <w:t>授权代表签字</w:t>
      </w:r>
      <w:r>
        <w:rPr>
          <w:rFonts w:ascii="宋体" w:hAnsi="宋体"/>
          <w:sz w:val="24"/>
        </w:rPr>
        <w:t>:_______</w:t>
      </w:r>
      <w:r>
        <w:rPr>
          <w:rFonts w:hint="eastAsia" w:ascii="宋体" w:hAnsi="宋体"/>
          <w:sz w:val="24"/>
          <w:u w:val="single"/>
        </w:rPr>
        <w:t xml:space="preserve">       </w:t>
      </w:r>
      <w:r>
        <w:rPr>
          <w:rFonts w:ascii="宋体" w:hAnsi="宋体"/>
          <w:sz w:val="24"/>
        </w:rPr>
        <w:t xml:space="preserve">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spacing w:line="360" w:lineRule="atLeast"/>
        <w:ind w:left="480"/>
        <w:rPr>
          <w:rFonts w:hint="eastAsia" w:ascii="宋体" w:hAnsi="宋体"/>
          <w:b/>
          <w:sz w:val="28"/>
        </w:rPr>
      </w:pPr>
    </w:p>
    <w:p>
      <w:pPr>
        <w:spacing w:line="360" w:lineRule="atLeast"/>
        <w:rPr>
          <w:rFonts w:hint="eastAsia" w:ascii="宋体" w:hAnsi="宋体"/>
          <w:b/>
          <w:sz w:val="30"/>
        </w:rPr>
      </w:pPr>
    </w:p>
    <w:p>
      <w:pPr>
        <w:spacing w:line="360" w:lineRule="atLeast"/>
        <w:rPr>
          <w:rFonts w:hint="eastAsia" w:ascii="宋体" w:hAnsi="宋体"/>
          <w:b/>
          <w:sz w:val="30"/>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sz w:val="28"/>
        </w:rPr>
      </w:pPr>
      <w:r>
        <w:rPr>
          <w:rFonts w:hint="eastAsia" w:ascii="宋体" w:hAnsi="宋体"/>
          <w:b/>
        </w:rPr>
        <w:t xml:space="preserve">附件2  </w:t>
      </w:r>
      <w:r>
        <w:rPr>
          <w:rFonts w:hint="eastAsia" w:ascii="宋体" w:hAnsi="宋体"/>
          <w:b/>
          <w:sz w:val="28"/>
        </w:rPr>
        <w:t xml:space="preserve">      </w:t>
      </w:r>
    </w:p>
    <w:p>
      <w:pPr>
        <w:spacing w:line="360" w:lineRule="atLeast"/>
        <w:jc w:val="center"/>
        <w:rPr>
          <w:rFonts w:hint="eastAsia" w:ascii="宋体" w:hAnsi="宋体"/>
          <w:b/>
          <w:sz w:val="36"/>
          <w:szCs w:val="36"/>
        </w:rPr>
      </w:pPr>
      <w:r>
        <w:rPr>
          <w:rFonts w:hint="eastAsia" w:ascii="宋体" w:hAnsi="宋体"/>
          <w:b/>
          <w:sz w:val="36"/>
          <w:szCs w:val="36"/>
        </w:rPr>
        <w:t xml:space="preserve">开标一览表 </w:t>
      </w:r>
    </w:p>
    <w:p>
      <w:pPr>
        <w:spacing w:line="360" w:lineRule="atLeast"/>
        <w:ind w:left="480"/>
        <w:rPr>
          <w:rFonts w:hint="eastAsia" w:ascii="宋体" w:hAnsi="宋体"/>
          <w:b/>
          <w:sz w:val="30"/>
        </w:rPr>
      </w:pPr>
      <w:r>
        <w:rPr>
          <w:rFonts w:hint="eastAsia" w:ascii="宋体" w:hAnsi="宋体"/>
        </w:rPr>
        <w:t xml:space="preserve">                                       </w:t>
      </w:r>
      <w:r>
        <w:rPr>
          <w:rFonts w:hint="eastAsia" w:ascii="宋体" w:hAnsi="宋体"/>
          <w:sz w:val="24"/>
        </w:rPr>
        <w:t xml:space="preserve">                        </w:t>
      </w:r>
    </w:p>
    <w:p>
      <w:pPr>
        <w:jc w:val="center"/>
        <w:rPr>
          <w:rFonts w:hint="eastAsia" w:ascii="宋体" w:hAnsi="宋体"/>
        </w:rPr>
      </w:pPr>
      <w:r>
        <w:rPr>
          <w:rFonts w:hint="eastAsia" w:ascii="宋体" w:hAnsi="宋体"/>
          <w:sz w:val="24"/>
        </w:rPr>
        <w:t xml:space="preserve">                                                                                       </w:t>
      </w:r>
    </w:p>
    <w:p>
      <w:pPr>
        <w:spacing w:line="320" w:lineRule="exact"/>
        <w:rPr>
          <w:rFonts w:hint="eastAsia" w:ascii="宋体" w:hAnsi="宋体"/>
          <w:sz w:val="24"/>
        </w:rPr>
      </w:pPr>
      <w:r>
        <w:rPr>
          <w:rFonts w:hint="eastAsia" w:ascii="宋体" w:hAnsi="宋体"/>
          <w:sz w:val="24"/>
        </w:rPr>
        <w:t xml:space="preserve">  项目编号：</w:t>
      </w:r>
      <w:r>
        <w:rPr>
          <w:rFonts w:hint="eastAsia" w:ascii="宋体" w:hAnsi="宋体"/>
          <w:sz w:val="24"/>
          <w:u w:val="single"/>
        </w:rPr>
        <w:t xml:space="preserve">                    </w:t>
      </w:r>
    </w:p>
    <w:p>
      <w:pPr>
        <w:spacing w:line="320" w:lineRule="exact"/>
        <w:ind w:left="420"/>
        <w:rPr>
          <w:rFonts w:hint="eastAsia" w:ascii="宋体" w:hAnsi="宋体"/>
          <w:sz w:val="24"/>
        </w:rPr>
      </w:pPr>
    </w:p>
    <w:tbl>
      <w:tblPr>
        <w:tblStyle w:val="9"/>
        <w:tblW w:w="939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552"/>
        <w:gridCol w:w="825"/>
        <w:gridCol w:w="734"/>
        <w:gridCol w:w="1417"/>
        <w:gridCol w:w="1134"/>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604" w:type="dxa"/>
            <w:vAlign w:val="center"/>
          </w:tcPr>
          <w:p>
            <w:pPr>
              <w:spacing w:line="360" w:lineRule="auto"/>
              <w:rPr>
                <w:rFonts w:hint="eastAsia" w:ascii="宋体" w:hAnsi="宋体"/>
                <w:b/>
                <w:sz w:val="24"/>
              </w:rPr>
            </w:pPr>
            <w:r>
              <w:rPr>
                <w:rFonts w:hint="eastAsia" w:ascii="宋体" w:hAnsi="宋体"/>
                <w:b/>
                <w:sz w:val="24"/>
              </w:rPr>
              <w:t>序号</w:t>
            </w:r>
          </w:p>
        </w:tc>
        <w:tc>
          <w:tcPr>
            <w:tcW w:w="2552" w:type="dxa"/>
            <w:vAlign w:val="center"/>
          </w:tcPr>
          <w:p>
            <w:pPr>
              <w:tabs>
                <w:tab w:val="left" w:pos="8280"/>
              </w:tabs>
              <w:autoSpaceDE w:val="0"/>
              <w:autoSpaceDN w:val="0"/>
              <w:adjustRightInd w:val="0"/>
              <w:spacing w:line="360" w:lineRule="auto"/>
              <w:ind w:right="25" w:firstLine="120" w:firstLineChars="50"/>
              <w:rPr>
                <w:rFonts w:hint="eastAsia" w:ascii="宋体" w:hAnsi="宋体"/>
                <w:b/>
                <w:sz w:val="24"/>
              </w:rPr>
            </w:pPr>
            <w:r>
              <w:rPr>
                <w:rFonts w:hint="eastAsia" w:ascii="宋体" w:hAnsi="宋体"/>
                <w:b/>
                <w:sz w:val="24"/>
              </w:rPr>
              <w:t>项目名称</w:t>
            </w:r>
          </w:p>
        </w:tc>
        <w:tc>
          <w:tcPr>
            <w:tcW w:w="825" w:type="dxa"/>
            <w:vAlign w:val="center"/>
          </w:tcPr>
          <w:p>
            <w:pPr>
              <w:spacing w:line="360" w:lineRule="auto"/>
              <w:rPr>
                <w:rFonts w:hint="eastAsia" w:ascii="宋体" w:hAnsi="宋体"/>
                <w:b/>
                <w:sz w:val="24"/>
              </w:rPr>
            </w:pPr>
            <w:r>
              <w:rPr>
                <w:rFonts w:hint="eastAsia" w:ascii="宋体" w:hAnsi="宋体"/>
                <w:b/>
                <w:sz w:val="24"/>
              </w:rPr>
              <w:t>单位</w:t>
            </w:r>
          </w:p>
        </w:tc>
        <w:tc>
          <w:tcPr>
            <w:tcW w:w="734" w:type="dxa"/>
            <w:vAlign w:val="center"/>
          </w:tcPr>
          <w:p>
            <w:pPr>
              <w:spacing w:line="360" w:lineRule="auto"/>
              <w:rPr>
                <w:rFonts w:hint="eastAsia" w:ascii="宋体" w:hAnsi="宋体"/>
                <w:b/>
                <w:sz w:val="24"/>
              </w:rPr>
            </w:pPr>
            <w:r>
              <w:rPr>
                <w:rFonts w:hint="eastAsia" w:ascii="宋体" w:hAnsi="宋体"/>
                <w:b/>
                <w:sz w:val="24"/>
              </w:rPr>
              <w:t>数量</w:t>
            </w:r>
          </w:p>
        </w:tc>
        <w:tc>
          <w:tcPr>
            <w:tcW w:w="1417" w:type="dxa"/>
            <w:vAlign w:val="center"/>
          </w:tcPr>
          <w:p>
            <w:pPr>
              <w:spacing w:line="360" w:lineRule="auto"/>
              <w:ind w:left="132"/>
              <w:jc w:val="left"/>
              <w:rPr>
                <w:rFonts w:hint="eastAsia" w:ascii="宋体" w:hAnsi="宋体"/>
                <w:b/>
                <w:sz w:val="24"/>
              </w:rPr>
            </w:pPr>
            <w:r>
              <w:rPr>
                <w:rFonts w:hint="eastAsia" w:ascii="宋体" w:hAnsi="宋体"/>
                <w:b/>
                <w:sz w:val="24"/>
              </w:rPr>
              <w:t>投标报价</w:t>
            </w:r>
          </w:p>
          <w:p>
            <w:pPr>
              <w:spacing w:line="360" w:lineRule="auto"/>
              <w:jc w:val="center"/>
              <w:rPr>
                <w:rFonts w:hint="eastAsia" w:ascii="宋体" w:hAnsi="宋体"/>
                <w:b/>
                <w:sz w:val="24"/>
              </w:rPr>
            </w:pPr>
            <w:r>
              <w:rPr>
                <w:rFonts w:hint="eastAsia" w:ascii="宋体" w:hAnsi="宋体"/>
                <w:b/>
                <w:sz w:val="24"/>
              </w:rPr>
              <w:t>（元/每年）</w:t>
            </w:r>
          </w:p>
        </w:tc>
        <w:tc>
          <w:tcPr>
            <w:tcW w:w="1134" w:type="dxa"/>
            <w:vAlign w:val="center"/>
          </w:tcPr>
          <w:p>
            <w:pPr>
              <w:spacing w:line="360" w:lineRule="auto"/>
              <w:jc w:val="center"/>
              <w:rPr>
                <w:rFonts w:hint="eastAsia" w:ascii="宋体" w:hAnsi="宋体"/>
                <w:b/>
                <w:sz w:val="24"/>
              </w:rPr>
            </w:pPr>
            <w:r>
              <w:rPr>
                <w:rFonts w:hint="eastAsia" w:ascii="宋体" w:hAnsi="宋体"/>
                <w:b/>
                <w:sz w:val="24"/>
              </w:rPr>
              <w:t>服务期</w:t>
            </w:r>
          </w:p>
        </w:tc>
        <w:tc>
          <w:tcPr>
            <w:tcW w:w="1276" w:type="dxa"/>
            <w:vAlign w:val="center"/>
          </w:tcPr>
          <w:p>
            <w:pPr>
              <w:tabs>
                <w:tab w:val="left" w:pos="8280"/>
              </w:tabs>
              <w:autoSpaceDE w:val="0"/>
              <w:autoSpaceDN w:val="0"/>
              <w:adjustRightInd w:val="0"/>
              <w:spacing w:line="360" w:lineRule="auto"/>
              <w:ind w:right="25"/>
              <w:rPr>
                <w:rFonts w:hint="eastAsia" w:ascii="宋体" w:hAnsi="宋体"/>
                <w:b/>
                <w:sz w:val="24"/>
              </w:rPr>
            </w:pPr>
            <w:r>
              <w:rPr>
                <w:rFonts w:hint="eastAsia" w:ascii="宋体" w:hAnsi="宋体"/>
                <w:b/>
                <w:sz w:val="24"/>
              </w:rPr>
              <w:t>服务地点</w:t>
            </w:r>
          </w:p>
        </w:tc>
        <w:tc>
          <w:tcPr>
            <w:tcW w:w="851" w:type="dxa"/>
            <w:vAlign w:val="center"/>
          </w:tcPr>
          <w:p>
            <w:pPr>
              <w:tabs>
                <w:tab w:val="left" w:pos="8280"/>
              </w:tabs>
              <w:autoSpaceDE w:val="0"/>
              <w:autoSpaceDN w:val="0"/>
              <w:adjustRightInd w:val="0"/>
              <w:spacing w:line="360" w:lineRule="auto"/>
              <w:ind w:right="25"/>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trPr>
        <w:tc>
          <w:tcPr>
            <w:tcW w:w="604" w:type="dxa"/>
            <w:vAlign w:val="center"/>
          </w:tcPr>
          <w:p>
            <w:pPr>
              <w:tabs>
                <w:tab w:val="left" w:pos="8280"/>
              </w:tabs>
              <w:autoSpaceDE w:val="0"/>
              <w:autoSpaceDN w:val="0"/>
              <w:adjustRightInd w:val="0"/>
              <w:spacing w:line="360" w:lineRule="auto"/>
              <w:ind w:right="25"/>
              <w:jc w:val="center"/>
              <w:rPr>
                <w:rFonts w:hint="eastAsia" w:ascii="宋体" w:hAnsi="宋体"/>
                <w:b/>
                <w:sz w:val="24"/>
              </w:rPr>
            </w:pPr>
            <w:r>
              <w:rPr>
                <w:rFonts w:hint="eastAsia" w:ascii="宋体" w:hAnsi="宋体"/>
                <w:b/>
                <w:sz w:val="24"/>
              </w:rPr>
              <w:t>1</w:t>
            </w:r>
          </w:p>
        </w:tc>
        <w:tc>
          <w:tcPr>
            <w:tcW w:w="2552" w:type="dxa"/>
            <w:vAlign w:val="center"/>
          </w:tcPr>
          <w:p>
            <w:pPr>
              <w:tabs>
                <w:tab w:val="left" w:pos="8280"/>
              </w:tabs>
              <w:autoSpaceDE w:val="0"/>
              <w:autoSpaceDN w:val="0"/>
              <w:adjustRightInd w:val="0"/>
              <w:spacing w:line="360" w:lineRule="auto"/>
              <w:ind w:right="25"/>
              <w:jc w:val="center"/>
              <w:rPr>
                <w:rFonts w:hint="eastAsia" w:ascii="宋体" w:hAnsi="宋体"/>
                <w:b/>
                <w:sz w:val="24"/>
              </w:rPr>
            </w:pPr>
            <w:r>
              <w:rPr>
                <w:rFonts w:hint="eastAsia" w:ascii="宋体" w:hAnsi="宋体"/>
                <w:b/>
                <w:sz w:val="24"/>
              </w:rPr>
              <w:t>三门县</w:t>
            </w:r>
            <w:r>
              <w:rPr>
                <w:rFonts w:hint="eastAsia" w:ascii="宋体" w:hAnsi="宋体"/>
                <w:b/>
                <w:sz w:val="24"/>
                <w:lang w:val="en-US" w:eastAsia="zh-CN"/>
              </w:rPr>
              <w:t>珠岙</w:t>
            </w:r>
            <w:r>
              <w:rPr>
                <w:rFonts w:hint="eastAsia" w:ascii="宋体" w:hAnsi="宋体"/>
                <w:b/>
                <w:sz w:val="24"/>
              </w:rPr>
              <w:t>镇（</w:t>
            </w:r>
            <w:r>
              <w:rPr>
                <w:rFonts w:hint="eastAsia" w:ascii="宋体" w:hAnsi="宋体"/>
                <w:b/>
                <w:sz w:val="24"/>
                <w:lang w:val="en-US" w:eastAsia="zh-CN"/>
              </w:rPr>
              <w:t>珠岙集镇区</w:t>
            </w:r>
            <w:r>
              <w:rPr>
                <w:rFonts w:hint="eastAsia" w:ascii="宋体" w:hAnsi="宋体"/>
                <w:b/>
                <w:sz w:val="24"/>
              </w:rPr>
              <w:t>）保洁</w:t>
            </w:r>
            <w:r>
              <w:rPr>
                <w:rFonts w:hint="eastAsia" w:ascii="宋体" w:hAnsi="宋体"/>
                <w:b/>
                <w:sz w:val="24"/>
                <w:lang w:val="en-US" w:eastAsia="zh-CN"/>
              </w:rPr>
              <w:t>服务采购</w:t>
            </w:r>
            <w:r>
              <w:rPr>
                <w:rFonts w:hint="eastAsia" w:ascii="宋体" w:hAnsi="宋体"/>
                <w:b/>
                <w:sz w:val="24"/>
              </w:rPr>
              <w:t>项目</w:t>
            </w:r>
          </w:p>
        </w:tc>
        <w:tc>
          <w:tcPr>
            <w:tcW w:w="825" w:type="dxa"/>
            <w:vAlign w:val="center"/>
          </w:tcPr>
          <w:p>
            <w:pPr>
              <w:tabs>
                <w:tab w:val="left" w:pos="8280"/>
              </w:tabs>
              <w:autoSpaceDE w:val="0"/>
              <w:autoSpaceDN w:val="0"/>
              <w:adjustRightInd w:val="0"/>
              <w:spacing w:line="360" w:lineRule="auto"/>
              <w:ind w:right="25"/>
              <w:jc w:val="center"/>
              <w:rPr>
                <w:rFonts w:hint="eastAsia" w:ascii="宋体" w:hAnsi="宋体"/>
                <w:b/>
                <w:sz w:val="24"/>
              </w:rPr>
            </w:pPr>
            <w:r>
              <w:rPr>
                <w:rFonts w:hint="eastAsia" w:ascii="宋体" w:hAnsi="宋体"/>
                <w:b/>
                <w:sz w:val="24"/>
              </w:rPr>
              <w:t>项</w:t>
            </w:r>
          </w:p>
        </w:tc>
        <w:tc>
          <w:tcPr>
            <w:tcW w:w="734" w:type="dxa"/>
            <w:vAlign w:val="center"/>
          </w:tcPr>
          <w:p>
            <w:pPr>
              <w:tabs>
                <w:tab w:val="left" w:pos="8280"/>
              </w:tabs>
              <w:autoSpaceDE w:val="0"/>
              <w:autoSpaceDN w:val="0"/>
              <w:adjustRightInd w:val="0"/>
              <w:spacing w:line="360" w:lineRule="auto"/>
              <w:ind w:right="25" w:firstLine="240"/>
              <w:rPr>
                <w:rFonts w:hint="eastAsia" w:ascii="宋体" w:hAnsi="宋体"/>
                <w:b/>
                <w:sz w:val="24"/>
              </w:rPr>
            </w:pPr>
            <w:r>
              <w:rPr>
                <w:rFonts w:hint="eastAsia" w:ascii="宋体" w:hAnsi="宋体"/>
                <w:b/>
                <w:sz w:val="24"/>
              </w:rPr>
              <w:t>1</w:t>
            </w:r>
          </w:p>
        </w:tc>
        <w:tc>
          <w:tcPr>
            <w:tcW w:w="1417" w:type="dxa"/>
            <w:vAlign w:val="center"/>
          </w:tcPr>
          <w:p>
            <w:pPr>
              <w:tabs>
                <w:tab w:val="left" w:pos="8280"/>
              </w:tabs>
              <w:autoSpaceDE w:val="0"/>
              <w:autoSpaceDN w:val="0"/>
              <w:adjustRightInd w:val="0"/>
              <w:spacing w:line="360" w:lineRule="auto"/>
              <w:ind w:right="25" w:firstLine="240"/>
              <w:rPr>
                <w:rFonts w:hint="eastAsia" w:ascii="宋体" w:hAnsi="宋体"/>
                <w:b/>
                <w:sz w:val="24"/>
              </w:rPr>
            </w:pPr>
          </w:p>
        </w:tc>
        <w:tc>
          <w:tcPr>
            <w:tcW w:w="1134" w:type="dxa"/>
            <w:vAlign w:val="center"/>
          </w:tcPr>
          <w:p>
            <w:pPr>
              <w:tabs>
                <w:tab w:val="left" w:pos="8280"/>
              </w:tabs>
              <w:autoSpaceDE w:val="0"/>
              <w:autoSpaceDN w:val="0"/>
              <w:adjustRightInd w:val="0"/>
              <w:spacing w:line="360" w:lineRule="auto"/>
              <w:ind w:right="25"/>
              <w:jc w:val="center"/>
              <w:rPr>
                <w:rFonts w:hint="eastAsia" w:ascii="宋体" w:hAnsi="宋体"/>
                <w:b/>
                <w:sz w:val="24"/>
              </w:rPr>
            </w:pPr>
            <w:r>
              <w:rPr>
                <w:rFonts w:hint="eastAsia" w:ascii="宋体" w:hAnsi="宋体"/>
                <w:b/>
                <w:sz w:val="24"/>
                <w:lang w:val="en-US" w:eastAsia="zh-CN"/>
              </w:rPr>
              <w:t>1</w:t>
            </w:r>
            <w:r>
              <w:rPr>
                <w:rFonts w:hint="eastAsia" w:ascii="宋体" w:hAnsi="宋体"/>
                <w:b/>
                <w:sz w:val="24"/>
              </w:rPr>
              <w:t>年</w:t>
            </w:r>
          </w:p>
        </w:tc>
        <w:tc>
          <w:tcPr>
            <w:tcW w:w="1276" w:type="dxa"/>
            <w:vAlign w:val="center"/>
          </w:tcPr>
          <w:p>
            <w:pPr>
              <w:tabs>
                <w:tab w:val="left" w:pos="8280"/>
              </w:tabs>
              <w:autoSpaceDE w:val="0"/>
              <w:autoSpaceDN w:val="0"/>
              <w:adjustRightInd w:val="0"/>
              <w:spacing w:line="360" w:lineRule="auto"/>
              <w:ind w:right="25"/>
              <w:jc w:val="center"/>
              <w:rPr>
                <w:rFonts w:hint="eastAsia" w:ascii="宋体" w:hAnsi="宋体"/>
                <w:b/>
                <w:sz w:val="24"/>
              </w:rPr>
            </w:pPr>
          </w:p>
        </w:tc>
        <w:tc>
          <w:tcPr>
            <w:tcW w:w="851" w:type="dxa"/>
            <w:vAlign w:val="center"/>
          </w:tcPr>
          <w:p>
            <w:pPr>
              <w:tabs>
                <w:tab w:val="left" w:pos="8280"/>
              </w:tabs>
              <w:autoSpaceDE w:val="0"/>
              <w:autoSpaceDN w:val="0"/>
              <w:adjustRightInd w:val="0"/>
              <w:spacing w:line="360" w:lineRule="auto"/>
              <w:ind w:right="25"/>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trPr>
        <w:tc>
          <w:tcPr>
            <w:tcW w:w="9393" w:type="dxa"/>
            <w:gridSpan w:val="8"/>
            <w:tcBorders>
              <w:bottom w:val="single" w:color="auto" w:sz="4" w:space="0"/>
            </w:tcBorders>
            <w:vAlign w:val="center"/>
          </w:tcPr>
          <w:p>
            <w:pPr>
              <w:spacing w:line="360" w:lineRule="auto"/>
              <w:rPr>
                <w:rFonts w:hint="eastAsia" w:ascii="宋体" w:hAnsi="宋体"/>
                <w:sz w:val="24"/>
              </w:rPr>
            </w:pPr>
            <w:r>
              <w:rPr>
                <w:rFonts w:hint="eastAsia" w:ascii="宋体" w:hAnsi="宋体"/>
                <w:b/>
                <w:sz w:val="24"/>
              </w:rPr>
              <w:t>合计人民币</w:t>
            </w:r>
            <w:r>
              <w:rPr>
                <w:rFonts w:hint="eastAsia" w:ascii="宋体" w:hAnsi="宋体"/>
                <w:sz w:val="24"/>
              </w:rPr>
              <w:t>：</w:t>
            </w:r>
            <w:r>
              <w:rPr>
                <w:rFonts w:hint="eastAsia" w:ascii="宋体" w:hAnsi="宋体"/>
                <w:b/>
                <w:sz w:val="24"/>
              </w:rPr>
              <w:t>大写：                          小写：</w:t>
            </w:r>
          </w:p>
        </w:tc>
      </w:tr>
    </w:tbl>
    <w:p>
      <w:pPr>
        <w:spacing w:line="320" w:lineRule="exact"/>
        <w:rPr>
          <w:rFonts w:hint="eastAsia" w:ascii="宋体" w:hAnsi="宋体"/>
          <w:sz w:val="24"/>
        </w:rPr>
      </w:pPr>
    </w:p>
    <w:p>
      <w:pPr>
        <w:tabs>
          <w:tab w:val="left" w:pos="840"/>
        </w:tabs>
        <w:adjustRightInd w:val="0"/>
        <w:snapToGrid w:val="0"/>
        <w:spacing w:line="360" w:lineRule="auto"/>
        <w:ind w:firstLine="480" w:firstLineChars="200"/>
        <w:rPr>
          <w:rFonts w:hint="eastAsia" w:ascii="宋体" w:hAnsi="宋体"/>
          <w:sz w:val="24"/>
        </w:rPr>
      </w:pPr>
      <w:r>
        <w:rPr>
          <w:rFonts w:hint="eastAsia" w:ascii="宋体" w:hAnsi="宋体"/>
          <w:sz w:val="24"/>
        </w:rPr>
        <w:t>供应商全称（盖章）：</w:t>
      </w:r>
    </w:p>
    <w:p>
      <w:pPr>
        <w:tabs>
          <w:tab w:val="left" w:pos="840"/>
        </w:tabs>
        <w:adjustRightInd w:val="0"/>
        <w:snapToGrid w:val="0"/>
        <w:spacing w:line="360" w:lineRule="auto"/>
        <w:ind w:firstLine="480" w:firstLineChars="200"/>
        <w:rPr>
          <w:rFonts w:hint="eastAsia" w:ascii="宋体" w:hAnsi="宋体"/>
          <w:sz w:val="24"/>
        </w:rPr>
      </w:pPr>
    </w:p>
    <w:p>
      <w:pPr>
        <w:spacing w:line="320" w:lineRule="exact"/>
        <w:ind w:firstLine="435"/>
        <w:rPr>
          <w:rFonts w:hint="eastAsia" w:ascii="宋体" w:hAnsi="宋体"/>
          <w:sz w:val="24"/>
        </w:rPr>
      </w:pPr>
      <w:r>
        <w:rPr>
          <w:rFonts w:hint="eastAsia" w:ascii="宋体" w:hAnsi="宋体"/>
          <w:sz w:val="24"/>
        </w:rPr>
        <w:t>法定代表人或授权代表（签字或盖章）：</w:t>
      </w:r>
    </w:p>
    <w:p>
      <w:pPr>
        <w:spacing w:line="320" w:lineRule="exact"/>
        <w:rPr>
          <w:rFonts w:hint="eastAsia" w:ascii="宋体" w:hAnsi="宋体"/>
          <w:sz w:val="24"/>
        </w:rPr>
      </w:pPr>
    </w:p>
    <w:p>
      <w:pPr>
        <w:spacing w:line="320" w:lineRule="exact"/>
        <w:ind w:firstLine="435"/>
        <w:rPr>
          <w:rFonts w:hint="eastAsia" w:ascii="宋体" w:hAnsi="宋体"/>
          <w:sz w:val="24"/>
        </w:rPr>
      </w:pPr>
      <w:r>
        <w:rPr>
          <w:rFonts w:hint="eastAsia" w:ascii="宋体" w:hAnsi="宋体"/>
          <w:sz w:val="24"/>
        </w:rPr>
        <w:t>日        期：    年   月  日</w:t>
      </w:r>
    </w:p>
    <w:p>
      <w:pPr>
        <w:spacing w:line="320" w:lineRule="exact"/>
        <w:rPr>
          <w:rFonts w:hint="eastAsia" w:ascii="宋体" w:hAnsi="宋体"/>
          <w:sz w:val="24"/>
        </w:rPr>
      </w:pPr>
    </w:p>
    <w:p>
      <w:pPr>
        <w:spacing w:line="360" w:lineRule="auto"/>
        <w:rPr>
          <w:rFonts w:hint="eastAsia" w:ascii="宋体" w:hAnsi="宋体"/>
          <w:b/>
          <w:sz w:val="24"/>
        </w:rPr>
      </w:pPr>
      <w:r>
        <w:rPr>
          <w:rFonts w:hint="eastAsia" w:ascii="宋体" w:hAnsi="宋体"/>
          <w:b/>
          <w:sz w:val="24"/>
        </w:rPr>
        <w:t>说明：</w:t>
      </w:r>
    </w:p>
    <w:p>
      <w:pPr>
        <w:spacing w:line="360" w:lineRule="auto"/>
        <w:ind w:firstLine="360" w:firstLineChars="150"/>
        <w:rPr>
          <w:rFonts w:ascii="宋体" w:hAnsi="宋体"/>
          <w:b/>
          <w:i/>
          <w:sz w:val="24"/>
          <w:u w:val="single"/>
        </w:rPr>
      </w:pPr>
      <w:r>
        <w:rPr>
          <w:rFonts w:ascii="宋体" w:hAnsi="宋体"/>
          <w:sz w:val="24"/>
        </w:rPr>
        <w:t xml:space="preserve"> 1</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line="360" w:lineRule="auto"/>
        <w:ind w:firstLine="480" w:firstLineChars="200"/>
        <w:jc w:val="left"/>
        <w:rPr>
          <w:rFonts w:ascii="宋体" w:hAnsi="宋体"/>
          <w:sz w:val="24"/>
        </w:rPr>
      </w:pPr>
      <w:r>
        <w:rPr>
          <w:rFonts w:ascii="宋体" w:hAnsi="宋体"/>
          <w:sz w:val="24"/>
        </w:rPr>
        <w:t>2</w:t>
      </w:r>
      <w:r>
        <w:rPr>
          <w:rFonts w:hint="eastAsia" w:ascii="宋体" w:hAnsi="宋体"/>
          <w:sz w:val="24"/>
        </w:rPr>
        <w:t>、以上报价应与“项目明细清单”中的“合计人民币”数相一致；</w:t>
      </w:r>
    </w:p>
    <w:p>
      <w:pPr>
        <w:spacing w:line="360" w:lineRule="atLeast"/>
        <w:rPr>
          <w:rFonts w:hint="eastAsia" w:ascii="宋体" w:hAnsi="宋体"/>
          <w:b/>
          <w:sz w:val="28"/>
          <w:szCs w:val="28"/>
        </w:rPr>
      </w:pPr>
    </w:p>
    <w:p>
      <w:pPr>
        <w:spacing w:line="360" w:lineRule="atLeast"/>
        <w:rPr>
          <w:rFonts w:hint="eastAsia" w:ascii="宋体" w:hAnsi="宋体"/>
          <w:b/>
          <w:sz w:val="28"/>
          <w:szCs w:val="28"/>
        </w:rPr>
      </w:pPr>
    </w:p>
    <w:p>
      <w:pPr>
        <w:spacing w:line="360" w:lineRule="atLeast"/>
        <w:rPr>
          <w:rFonts w:hint="eastAsia" w:ascii="宋体" w:hAnsi="宋体"/>
          <w:b/>
          <w:sz w:val="28"/>
          <w:szCs w:val="28"/>
        </w:rPr>
      </w:pPr>
    </w:p>
    <w:p>
      <w:pPr>
        <w:spacing w:line="360" w:lineRule="atLeast"/>
        <w:rPr>
          <w:rFonts w:hint="eastAsia" w:ascii="宋体" w:hAnsi="宋体"/>
          <w:b/>
          <w:sz w:val="28"/>
          <w:szCs w:val="28"/>
        </w:rPr>
      </w:pPr>
    </w:p>
    <w:p>
      <w:pPr>
        <w:spacing w:line="360" w:lineRule="atLeast"/>
        <w:rPr>
          <w:rFonts w:hint="eastAsia" w:ascii="宋体" w:hAnsi="宋体"/>
          <w:b/>
          <w:sz w:val="28"/>
          <w:szCs w:val="28"/>
        </w:rPr>
      </w:pPr>
    </w:p>
    <w:p>
      <w:pPr>
        <w:spacing w:line="360" w:lineRule="atLeast"/>
        <w:rPr>
          <w:rFonts w:hint="eastAsia" w:ascii="宋体" w:hAnsi="宋体"/>
          <w:b/>
          <w:sz w:val="28"/>
          <w:szCs w:val="28"/>
        </w:rPr>
      </w:pPr>
    </w:p>
    <w:p>
      <w:pPr>
        <w:spacing w:line="360" w:lineRule="atLeast"/>
        <w:rPr>
          <w:rFonts w:hint="eastAsia" w:ascii="宋体" w:hAnsi="宋体"/>
          <w:b/>
          <w:sz w:val="28"/>
          <w:szCs w:val="28"/>
        </w:rPr>
      </w:pPr>
    </w:p>
    <w:p>
      <w:pPr>
        <w:spacing w:line="360" w:lineRule="auto"/>
        <w:rPr>
          <w:rFonts w:hint="eastAsia" w:ascii="宋体" w:hAnsi="宋体"/>
          <w:b/>
          <w:sz w:val="28"/>
          <w:szCs w:val="28"/>
        </w:rPr>
      </w:pPr>
      <w:r>
        <w:rPr>
          <w:rFonts w:hint="eastAsia" w:ascii="宋体" w:hAnsi="宋体"/>
          <w:b/>
        </w:rPr>
        <w:t xml:space="preserve">附件3  </w:t>
      </w:r>
      <w:r>
        <w:rPr>
          <w:rFonts w:hint="eastAsia" w:ascii="宋体" w:hAnsi="宋体"/>
          <w:b/>
          <w:sz w:val="28"/>
          <w:szCs w:val="28"/>
        </w:rPr>
        <w:t xml:space="preserve">      </w:t>
      </w:r>
    </w:p>
    <w:p>
      <w:pPr>
        <w:pStyle w:val="6"/>
        <w:snapToGrid w:val="0"/>
        <w:spacing w:before="215" w:after="215" w:line="200" w:lineRule="exact"/>
        <w:ind w:right="1797" w:firstLine="4196" w:firstLineChars="1306"/>
        <w:rPr>
          <w:rFonts w:hint="eastAsia" w:hAnsi="宋体"/>
          <w:b/>
          <w:sz w:val="32"/>
          <w:szCs w:val="32"/>
        </w:rPr>
      </w:pPr>
      <w:r>
        <w:rPr>
          <w:rFonts w:hint="eastAsia" w:hAnsi="宋体"/>
          <w:b/>
          <w:sz w:val="32"/>
          <w:szCs w:val="32"/>
        </w:rPr>
        <w:t>投标报价明细表</w:t>
      </w:r>
    </w:p>
    <w:p>
      <w:pPr>
        <w:pStyle w:val="6"/>
        <w:keepNext w:val="0"/>
        <w:keepLines w:val="0"/>
        <w:pageBreakBefore w:val="0"/>
        <w:widowControl w:val="0"/>
        <w:kinsoku/>
        <w:wordWrap/>
        <w:overflowPunct/>
        <w:topLinePunct w:val="0"/>
        <w:autoSpaceDE/>
        <w:autoSpaceDN/>
        <w:bidi w:val="0"/>
        <w:adjustRightInd/>
        <w:snapToGrid w:val="0"/>
        <w:spacing w:before="215" w:after="215" w:line="240" w:lineRule="auto"/>
        <w:ind w:firstLine="105" w:firstLineChars="50"/>
        <w:textAlignment w:val="auto"/>
        <w:outlineLvl w:val="9"/>
        <w:rPr>
          <w:rFonts w:hAnsi="宋体"/>
          <w:szCs w:val="21"/>
        </w:rPr>
      </w:pPr>
      <w:r>
        <w:rPr>
          <w:rFonts w:hint="eastAsia" w:hAnsi="宋体"/>
          <w:szCs w:val="21"/>
        </w:rPr>
        <w:t>项目名称：                                          项目编号：</w:t>
      </w:r>
    </w:p>
    <w:tbl>
      <w:tblPr>
        <w:tblStyle w:val="9"/>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704"/>
        <w:gridCol w:w="1418"/>
        <w:gridCol w:w="1559"/>
        <w:gridCol w:w="1559"/>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jc w:val="center"/>
              <w:rPr>
                <w:rFonts w:ascii="宋体" w:hAnsi="宋体" w:cs="Arial"/>
                <w:kern w:val="0"/>
                <w:szCs w:val="21"/>
              </w:rPr>
            </w:pPr>
            <w:r>
              <w:rPr>
                <w:rFonts w:hint="eastAsia" w:ascii="宋体" w:hAnsi="宋体" w:cs="Arial"/>
                <w:kern w:val="0"/>
                <w:szCs w:val="21"/>
              </w:rPr>
              <w:t>序号</w:t>
            </w:r>
          </w:p>
        </w:tc>
        <w:tc>
          <w:tcPr>
            <w:tcW w:w="270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jc w:val="center"/>
              <w:rPr>
                <w:rFonts w:ascii="宋体" w:hAnsi="宋体" w:cs="Arial"/>
                <w:kern w:val="0"/>
                <w:szCs w:val="21"/>
              </w:rPr>
            </w:pPr>
            <w:r>
              <w:rPr>
                <w:rFonts w:hint="eastAsia" w:ascii="宋体" w:hAnsi="宋体" w:cs="Arial"/>
                <w:kern w:val="0"/>
                <w:szCs w:val="21"/>
              </w:rPr>
              <w:t>项目名称</w:t>
            </w:r>
          </w:p>
        </w:tc>
        <w:tc>
          <w:tcPr>
            <w:tcW w:w="141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cs="Arial"/>
                <w:kern w:val="0"/>
                <w:szCs w:val="21"/>
              </w:rPr>
            </w:pPr>
            <w:r>
              <w:rPr>
                <w:rFonts w:hint="eastAsia" w:ascii="宋体" w:hAnsi="宋体" w:cs="Arial"/>
                <w:kern w:val="0"/>
                <w:szCs w:val="21"/>
              </w:rPr>
              <w:t>单位</w:t>
            </w:r>
          </w:p>
        </w:tc>
        <w:tc>
          <w:tcPr>
            <w:tcW w:w="15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hint="eastAsia" w:ascii="宋体" w:hAnsi="宋体" w:cs="Arial"/>
                <w:kern w:val="0"/>
                <w:szCs w:val="21"/>
              </w:rPr>
            </w:pPr>
            <w:r>
              <w:rPr>
                <w:rFonts w:hint="eastAsia" w:ascii="宋体" w:hAnsi="宋体" w:cs="Arial"/>
                <w:kern w:val="0"/>
                <w:szCs w:val="21"/>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rPr>
                <w:rFonts w:ascii="宋体" w:hAnsi="宋体" w:cs="Arial"/>
                <w:kern w:val="0"/>
                <w:szCs w:val="21"/>
              </w:rPr>
            </w:pPr>
            <w:r>
              <w:rPr>
                <w:rFonts w:hint="eastAsia" w:ascii="宋体" w:hAnsi="宋体" w:cs="Arial"/>
                <w:kern w:val="0"/>
                <w:szCs w:val="21"/>
              </w:rPr>
              <w:t>投标单价（元）</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rPr>
                <w:rFonts w:ascii="宋体" w:hAnsi="宋体" w:cs="Arial"/>
                <w:kern w:val="0"/>
                <w:szCs w:val="21"/>
              </w:rPr>
            </w:pPr>
            <w:r>
              <w:rPr>
                <w:rFonts w:hint="eastAsia" w:ascii="宋体" w:hAnsi="宋体" w:cs="Arial"/>
                <w:kern w:val="0"/>
                <w:szCs w:val="21"/>
              </w:rPr>
              <w:t>合价（元</w:t>
            </w:r>
            <w:r>
              <w:rPr>
                <w:rFonts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jc w:val="center"/>
              <w:rPr>
                <w:rFonts w:hint="eastAsia" w:ascii="宋体" w:hAnsi="宋体" w:cs="Arial"/>
                <w:kern w:val="0"/>
                <w:szCs w:val="21"/>
              </w:rPr>
            </w:pPr>
            <w:r>
              <w:rPr>
                <w:rFonts w:hint="eastAsia" w:ascii="宋体" w:hAnsi="宋体" w:cs="Arial"/>
                <w:kern w:val="0"/>
                <w:szCs w:val="21"/>
              </w:rPr>
              <w:t>1</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jc w:val="center"/>
              <w:rPr>
                <w:rFonts w:ascii="宋体" w:hAnsi="宋体" w:cs="Arial"/>
                <w:kern w:val="0"/>
                <w:szCs w:val="21"/>
              </w:rPr>
            </w:pPr>
            <w:r>
              <w:rPr>
                <w:rFonts w:hint="eastAsia" w:ascii="宋体" w:hAnsi="宋体" w:cs="Arial"/>
                <w:kern w:val="0"/>
                <w:szCs w:val="21"/>
              </w:rPr>
              <w:t>2</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r>
              <w:rPr>
                <w:rFonts w:hint="eastAsia" w:ascii="宋体" w:hAnsi="宋体"/>
                <w:spacing w:val="20"/>
                <w:sz w:val="24"/>
              </w:rPr>
              <w:t>3</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r>
              <w:rPr>
                <w:rFonts w:hint="eastAsia" w:ascii="宋体" w:hAnsi="宋体"/>
                <w:spacing w:val="20"/>
                <w:sz w:val="24"/>
              </w:rPr>
              <w:t>4</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r>
              <w:rPr>
                <w:rFonts w:hint="eastAsia" w:ascii="宋体" w:hAnsi="宋体"/>
                <w:spacing w:val="20"/>
                <w:sz w:val="24"/>
              </w:rPr>
              <w:t>5</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 w:hRule="atLeast"/>
        </w:trPr>
        <w:tc>
          <w:tcPr>
            <w:tcW w:w="8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r>
              <w:rPr>
                <w:rFonts w:hint="eastAsia" w:ascii="宋体" w:hAnsi="宋体"/>
                <w:spacing w:val="20"/>
                <w:sz w:val="24"/>
              </w:rPr>
              <w:t>6</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r>
              <w:rPr>
                <w:rFonts w:hint="eastAsia" w:ascii="宋体" w:hAnsi="宋体"/>
                <w:spacing w:val="20"/>
                <w:sz w:val="24"/>
              </w:rPr>
              <w:t>7</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jc w:val="center"/>
              <w:rPr>
                <w:rFonts w:hint="eastAsia" w:ascii="宋体" w:hAnsi="宋体" w:cs="Arial"/>
                <w:kern w:val="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hint="eastAsia" w:ascii="宋体" w:hAnsi="宋体"/>
                <w:spacing w:val="20"/>
                <w:sz w:val="24"/>
              </w:rPr>
            </w:pPr>
            <w:r>
              <w:rPr>
                <w:rFonts w:hint="eastAsia" w:ascii="宋体" w:hAnsi="宋体"/>
                <w:spacing w:val="20"/>
                <w:sz w:val="24"/>
              </w:rPr>
              <w:t>8</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jc w:val="center"/>
              <w:rPr>
                <w:rFonts w:hint="eastAsia" w:ascii="宋体" w:hAnsi="宋体" w:cs="Arial"/>
                <w:kern w:val="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r>
              <w:rPr>
                <w:rFonts w:hint="eastAsia" w:ascii="宋体" w:hAnsi="宋体"/>
                <w:spacing w:val="20"/>
                <w:sz w:val="24"/>
              </w:rPr>
              <w:t>9</w:t>
            </w:r>
          </w:p>
        </w:tc>
        <w:tc>
          <w:tcPr>
            <w:tcW w:w="2704"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hint="eastAsia" w:ascii="宋体" w:hAnsi="宋体" w:cs="Arial"/>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jc w:val="center"/>
              <w:rPr>
                <w:rFonts w:hint="eastAsia" w:ascii="宋体" w:hAnsi="宋体" w:cs="Arial"/>
                <w:kern w:val="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hint="eastAsia" w:ascii="宋体" w:hAnsi="宋体"/>
                <w:spacing w:val="20"/>
                <w:sz w:val="24"/>
              </w:rPr>
            </w:pPr>
            <w:r>
              <w:rPr>
                <w:rFonts w:hint="eastAsia" w:ascii="宋体" w:hAnsi="宋体"/>
                <w:spacing w:val="20"/>
                <w:sz w:val="24"/>
              </w:rPr>
              <w:t>10</w:t>
            </w:r>
          </w:p>
        </w:tc>
        <w:tc>
          <w:tcPr>
            <w:tcW w:w="2704"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hint="eastAsia" w:ascii="宋体" w:hAnsi="宋体" w:cs="Arial"/>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80" w:lineRule="exact"/>
              <w:jc w:val="center"/>
              <w:rPr>
                <w:rFonts w:hint="eastAsia" w:ascii="宋体" w:hAnsi="宋体" w:cs="Arial"/>
                <w:kern w:val="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c>
          <w:tcPr>
            <w:tcW w:w="1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080" w:type="dxa"/>
            <w:gridSpan w:val="5"/>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r>
              <w:rPr>
                <w:rFonts w:hint="eastAsia" w:ascii="宋体" w:hAnsi="宋体" w:cs="Arial"/>
                <w:kern w:val="0"/>
                <w:szCs w:val="21"/>
              </w:rPr>
              <w:t>一年</w:t>
            </w:r>
            <w:r>
              <w:rPr>
                <w:rFonts w:hint="eastAsia" w:ascii="宋体" w:hAnsi="宋体" w:cs="Arial"/>
                <w:kern w:val="0"/>
                <w:szCs w:val="21"/>
                <w:lang w:val="en-US" w:eastAsia="zh-CN"/>
              </w:rPr>
              <w:t>合</w:t>
            </w:r>
            <w:r>
              <w:rPr>
                <w:rFonts w:hint="eastAsia" w:ascii="宋体" w:hAnsi="宋体" w:cs="Arial"/>
                <w:kern w:val="0"/>
                <w:szCs w:val="21"/>
              </w:rPr>
              <w:t>计</w:t>
            </w:r>
          </w:p>
        </w:tc>
        <w:tc>
          <w:tcPr>
            <w:tcW w:w="1843"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380" w:lineRule="exact"/>
              <w:jc w:val="center"/>
              <w:rPr>
                <w:rFonts w:ascii="宋体" w:hAnsi="宋体"/>
                <w:spacing w:val="20"/>
                <w:sz w:val="24"/>
              </w:rPr>
            </w:pPr>
          </w:p>
        </w:tc>
      </w:tr>
    </w:tbl>
    <w:p>
      <w:pPr>
        <w:pStyle w:val="6"/>
        <w:snapToGrid w:val="0"/>
        <w:spacing w:line="300" w:lineRule="exact"/>
        <w:ind w:firstLine="735" w:firstLineChars="350"/>
        <w:outlineLvl w:val="0"/>
        <w:rPr>
          <w:rFonts w:hint="eastAsia" w:hAnsi="宋体"/>
          <w:color w:val="000000"/>
          <w:szCs w:val="21"/>
        </w:rPr>
      </w:pPr>
      <w:r>
        <w:rPr>
          <w:rFonts w:hint="eastAsia" w:hAnsi="宋体" w:cs="仿宋_GB2312"/>
          <w:color w:val="000000"/>
          <w:szCs w:val="21"/>
          <w:lang w:val="zh-CN"/>
        </w:rPr>
        <w:t>注：1、应该包括保洁人员工资、车辆保险、油费、折旧费、清扫工具等所有一切费用，如有漏项，由承包单位自行负责</w:t>
      </w:r>
      <w:r>
        <w:rPr>
          <w:rFonts w:hint="eastAsia" w:hAnsi="宋体"/>
          <w:color w:val="000000"/>
          <w:szCs w:val="21"/>
        </w:rPr>
        <w:t>。总价开标后不变，在合同履行期间不再增加其他费用。</w:t>
      </w:r>
    </w:p>
    <w:p>
      <w:pPr>
        <w:tabs>
          <w:tab w:val="left" w:pos="720"/>
        </w:tabs>
        <w:autoSpaceDE w:val="0"/>
        <w:autoSpaceDN w:val="0"/>
        <w:adjustRightInd w:val="0"/>
        <w:spacing w:line="288" w:lineRule="auto"/>
        <w:ind w:left="592" w:leftChars="132" w:hanging="315" w:hangingChars="150"/>
        <w:rPr>
          <w:rFonts w:hint="eastAsia" w:ascii="宋体" w:hAnsi="宋体" w:cs="仿宋_GB2312"/>
          <w:color w:val="000000"/>
          <w:kern w:val="0"/>
          <w:szCs w:val="21"/>
          <w:lang w:val="zh-CN"/>
        </w:rPr>
      </w:pPr>
      <w:r>
        <w:rPr>
          <w:rFonts w:hint="eastAsia" w:ascii="宋体" w:hAnsi="宋体" w:cs="仿宋_GB2312"/>
          <w:color w:val="000000"/>
          <w:kern w:val="0"/>
          <w:szCs w:val="21"/>
          <w:lang w:val="zh-CN"/>
        </w:rPr>
        <w:t>2、报价一经涂改，应在涂改处加盖单位公章或者由法定代表人或授权委托人签字或盖章，否则其投标作无效标处理。</w:t>
      </w:r>
    </w:p>
    <w:p>
      <w:pPr>
        <w:tabs>
          <w:tab w:val="left" w:pos="720"/>
        </w:tabs>
        <w:autoSpaceDE w:val="0"/>
        <w:autoSpaceDN w:val="0"/>
        <w:adjustRightInd w:val="0"/>
        <w:spacing w:line="288" w:lineRule="auto"/>
        <w:ind w:firstLine="420" w:firstLineChars="200"/>
        <w:rPr>
          <w:rFonts w:hint="eastAsia" w:ascii="宋体" w:hAnsi="宋体" w:cs="仿宋_GB2312"/>
          <w:color w:val="000000"/>
          <w:kern w:val="0"/>
          <w:szCs w:val="21"/>
          <w:lang w:val="zh-CN"/>
        </w:rPr>
      </w:pPr>
      <w:r>
        <w:rPr>
          <w:rFonts w:hint="eastAsia" w:ascii="宋体" w:hAnsi="宋体" w:cs="仿宋_GB2312"/>
          <w:color w:val="000000"/>
          <w:kern w:val="0"/>
          <w:szCs w:val="21"/>
          <w:lang w:val="zh-CN"/>
        </w:rPr>
        <w:t>3、以上报价应与“投标函”中的“投标总价”相一致。</w:t>
      </w:r>
    </w:p>
    <w:p>
      <w:pPr>
        <w:pStyle w:val="10"/>
        <w:tabs>
          <w:tab w:val="left" w:pos="1418"/>
        </w:tabs>
        <w:snapToGrid w:val="0"/>
        <w:spacing w:before="50" w:after="50"/>
        <w:ind w:firstLine="315" w:firstLineChars="150"/>
        <w:rPr>
          <w:rFonts w:hint="eastAsia" w:ascii="宋体" w:hAnsi="宋体" w:cs="仿宋_GB2312"/>
          <w:color w:val="000000"/>
          <w:kern w:val="0"/>
          <w:sz w:val="21"/>
          <w:szCs w:val="21"/>
          <w:lang w:val="zh-CN"/>
        </w:rPr>
      </w:pPr>
      <w:r>
        <w:rPr>
          <w:rFonts w:hint="eastAsia" w:ascii="宋体" w:hAnsi="宋体" w:cs="仿宋_GB2312"/>
          <w:color w:val="000000"/>
          <w:kern w:val="0"/>
          <w:sz w:val="21"/>
          <w:szCs w:val="21"/>
          <w:lang w:val="zh-CN"/>
        </w:rPr>
        <w:t>4、投标人认为有需要的可以增加子目。</w:t>
      </w:r>
    </w:p>
    <w:p>
      <w:pPr>
        <w:tabs>
          <w:tab w:val="left" w:pos="840"/>
        </w:tabs>
        <w:adjustRightInd w:val="0"/>
        <w:snapToGrid w:val="0"/>
        <w:spacing w:line="360" w:lineRule="auto"/>
        <w:ind w:firstLine="480" w:firstLineChars="200"/>
        <w:rPr>
          <w:rFonts w:hint="eastAsia" w:ascii="宋体" w:hAnsi="宋体"/>
          <w:sz w:val="24"/>
        </w:rPr>
      </w:pPr>
      <w:r>
        <w:rPr>
          <w:rFonts w:hint="eastAsia" w:ascii="宋体" w:hAnsi="宋体"/>
          <w:sz w:val="24"/>
        </w:rPr>
        <w:t>供应商全称（盖章）：</w:t>
      </w:r>
    </w:p>
    <w:p>
      <w:pPr>
        <w:tabs>
          <w:tab w:val="left" w:pos="840"/>
        </w:tabs>
        <w:adjustRightInd w:val="0"/>
        <w:snapToGrid w:val="0"/>
        <w:spacing w:line="360" w:lineRule="auto"/>
        <w:ind w:left="420" w:leftChars="200" w:firstLine="360" w:firstLineChars="150"/>
        <w:rPr>
          <w:rFonts w:hint="eastAsia" w:ascii="宋体" w:hAnsi="宋体"/>
          <w:sz w:val="24"/>
        </w:rPr>
      </w:pPr>
    </w:p>
    <w:p>
      <w:pPr>
        <w:spacing w:line="320" w:lineRule="exact"/>
        <w:ind w:firstLine="435"/>
        <w:rPr>
          <w:rFonts w:hint="eastAsia" w:ascii="宋体" w:hAnsi="宋体"/>
          <w:sz w:val="24"/>
        </w:rPr>
      </w:pPr>
      <w:r>
        <w:rPr>
          <w:rFonts w:hint="eastAsia" w:ascii="宋体" w:hAnsi="宋体"/>
          <w:sz w:val="24"/>
        </w:rPr>
        <w:t>法定代表人或授权代表（签字或盖章）：</w:t>
      </w:r>
    </w:p>
    <w:p>
      <w:pPr>
        <w:spacing w:line="320" w:lineRule="exact"/>
        <w:ind w:firstLine="435"/>
        <w:rPr>
          <w:rFonts w:hint="eastAsia" w:ascii="宋体" w:hAnsi="宋体"/>
          <w:sz w:val="24"/>
        </w:rPr>
      </w:pPr>
    </w:p>
    <w:p>
      <w:pPr>
        <w:spacing w:line="320" w:lineRule="exact"/>
        <w:ind w:firstLine="435"/>
        <w:rPr>
          <w:rFonts w:hint="eastAsia" w:ascii="宋体" w:hAnsi="宋体"/>
          <w:sz w:val="24"/>
        </w:rPr>
      </w:pPr>
    </w:p>
    <w:p>
      <w:pPr>
        <w:spacing w:line="320" w:lineRule="exact"/>
        <w:ind w:firstLine="435"/>
        <w:rPr>
          <w:rFonts w:hint="eastAsia" w:ascii="宋体" w:hAnsi="宋体"/>
          <w:sz w:val="24"/>
        </w:rPr>
      </w:pPr>
      <w:r>
        <w:rPr>
          <w:rFonts w:hint="eastAsia" w:ascii="宋体" w:hAnsi="宋体"/>
          <w:sz w:val="24"/>
        </w:rPr>
        <w:t>日     期：    年   月  日</w:t>
      </w:r>
    </w:p>
    <w:p>
      <w:pPr>
        <w:rPr>
          <w:rFonts w:hint="eastAsia" w:ascii="宋体"/>
          <w:b/>
          <w:sz w:val="36"/>
          <w:szCs w:val="36"/>
        </w:rPr>
      </w:pPr>
    </w:p>
    <w:p>
      <w:pPr>
        <w:spacing w:line="360" w:lineRule="auto"/>
        <w:rPr>
          <w:rFonts w:hint="eastAsia" w:ascii="宋体"/>
          <w:b/>
        </w:rPr>
      </w:pPr>
    </w:p>
    <w:p>
      <w:pPr>
        <w:spacing w:line="360" w:lineRule="auto"/>
        <w:rPr>
          <w:rFonts w:hint="eastAsia" w:ascii="宋体"/>
          <w:b/>
        </w:rPr>
      </w:pPr>
    </w:p>
    <w:p>
      <w:pPr>
        <w:spacing w:line="360" w:lineRule="auto"/>
        <w:rPr>
          <w:rFonts w:hint="eastAsia" w:ascii="宋体"/>
          <w:b/>
        </w:rPr>
      </w:pPr>
    </w:p>
    <w:p>
      <w:pPr>
        <w:spacing w:line="360" w:lineRule="auto"/>
        <w:rPr>
          <w:rFonts w:hint="eastAsia" w:ascii="宋体"/>
          <w:b/>
        </w:rPr>
      </w:pPr>
    </w:p>
    <w:p>
      <w:pPr>
        <w:spacing w:line="360" w:lineRule="auto"/>
        <w:rPr>
          <w:rFonts w:hint="eastAsia" w:ascii="宋体"/>
          <w:b/>
        </w:rPr>
      </w:pPr>
    </w:p>
    <w:p>
      <w:pPr>
        <w:spacing w:line="360" w:lineRule="auto"/>
        <w:rPr>
          <w:rFonts w:hint="eastAsia" w:ascii="宋体"/>
          <w:b/>
        </w:rPr>
      </w:pPr>
      <w:r>
        <w:rPr>
          <w:rFonts w:hint="eastAsia" w:ascii="宋体"/>
          <w:b/>
        </w:rPr>
        <w:t>附件4</w:t>
      </w:r>
    </w:p>
    <w:p>
      <w:pPr>
        <w:spacing w:line="400" w:lineRule="atLeast"/>
        <w:ind w:right="703" w:rightChars="335"/>
        <w:jc w:val="center"/>
        <w:rPr>
          <w:rFonts w:hint="eastAsia" w:ascii="宋体"/>
          <w:b/>
          <w:sz w:val="32"/>
          <w:szCs w:val="32"/>
        </w:rPr>
      </w:pPr>
      <w:r>
        <w:rPr>
          <w:rFonts w:hint="eastAsia"/>
          <w:b/>
          <w:sz w:val="32"/>
          <w:szCs w:val="32"/>
        </w:rPr>
        <w:t>供应商基本情况表</w:t>
      </w:r>
    </w:p>
    <w:p>
      <w:pPr>
        <w:pStyle w:val="6"/>
        <w:spacing w:line="400" w:lineRule="atLeast"/>
        <w:ind w:firstLine="840" w:firstLineChars="400"/>
        <w:rPr>
          <w:rFonts w:hint="eastAsia"/>
        </w:rPr>
      </w:pPr>
      <w:bookmarkStart w:id="45" w:name="_GoBack"/>
      <w:bookmarkEnd w:id="45"/>
      <w:r>
        <w:t>项目名称：</w:t>
      </w:r>
      <w:r>
        <w:rPr>
          <w:rFonts w:hint="eastAsia"/>
        </w:rPr>
        <w:t xml:space="preserve">                                                  项目</w:t>
      </w:r>
      <w:r>
        <w:t>编号：</w:t>
      </w:r>
      <w:r>
        <w:rPr>
          <w:rFonts w:hint="eastAsia"/>
        </w:rPr>
        <w:t xml:space="preserve">            </w:t>
      </w:r>
    </w:p>
    <w:tbl>
      <w:tblPr>
        <w:tblStyle w:val="9"/>
        <w:tblW w:w="9201" w:type="dxa"/>
        <w:jc w:val="center"/>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1267"/>
        <w:gridCol w:w="1220"/>
        <w:gridCol w:w="1295"/>
        <w:gridCol w:w="1407"/>
        <w:gridCol w:w="315"/>
        <w:gridCol w:w="677"/>
        <w:gridCol w:w="96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052" w:type="dxa"/>
            <w:tcBorders>
              <w:top w:val="single" w:color="auto" w:sz="4" w:space="0"/>
              <w:left w:val="single" w:color="auto" w:sz="4" w:space="0"/>
              <w:right w:val="single" w:color="auto" w:sz="4" w:space="0"/>
            </w:tcBorders>
            <w:vAlign w:val="center"/>
          </w:tcPr>
          <w:p>
            <w:pPr>
              <w:pStyle w:val="11"/>
              <w:jc w:val="center"/>
              <w:rPr>
                <w:color w:val="auto"/>
                <w:sz w:val="21"/>
                <w:szCs w:val="21"/>
              </w:rPr>
            </w:pPr>
            <w:r>
              <w:rPr>
                <w:rFonts w:hint="eastAsia"/>
                <w:color w:val="auto"/>
                <w:sz w:val="21"/>
                <w:szCs w:val="21"/>
              </w:rPr>
              <w:t>供应商名称</w:t>
            </w:r>
          </w:p>
        </w:tc>
        <w:tc>
          <w:tcPr>
            <w:tcW w:w="7149" w:type="dxa"/>
            <w:gridSpan w:val="7"/>
            <w:tcBorders>
              <w:top w:val="single" w:color="auto" w:sz="4" w:space="0"/>
              <w:left w:val="single" w:color="auto" w:sz="4" w:space="0"/>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注册地址</w:t>
            </w:r>
          </w:p>
        </w:tc>
        <w:tc>
          <w:tcPr>
            <w:tcW w:w="3782" w:type="dxa"/>
            <w:gridSpan w:val="3"/>
            <w:vAlign w:val="center"/>
          </w:tcPr>
          <w:p>
            <w:pPr>
              <w:pStyle w:val="11"/>
              <w:jc w:val="center"/>
              <w:rPr>
                <w:rFonts w:cs="Times New Roman"/>
                <w:color w:val="auto"/>
              </w:rPr>
            </w:pPr>
          </w:p>
        </w:tc>
        <w:tc>
          <w:tcPr>
            <w:tcW w:w="1407" w:type="dxa"/>
            <w:vAlign w:val="center"/>
          </w:tcPr>
          <w:p>
            <w:pPr>
              <w:pStyle w:val="11"/>
              <w:jc w:val="center"/>
              <w:rPr>
                <w:color w:val="auto"/>
                <w:sz w:val="21"/>
                <w:szCs w:val="21"/>
              </w:rPr>
            </w:pPr>
            <w:r>
              <w:rPr>
                <w:rFonts w:hint="eastAsia"/>
                <w:color w:val="auto"/>
                <w:sz w:val="21"/>
                <w:szCs w:val="21"/>
              </w:rPr>
              <w:t>邮政编码</w:t>
            </w:r>
          </w:p>
        </w:tc>
        <w:tc>
          <w:tcPr>
            <w:tcW w:w="1960" w:type="dxa"/>
            <w:gridSpan w:val="3"/>
            <w:tcBorders>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052" w:type="dxa"/>
            <w:vMerge w:val="restart"/>
            <w:tcBorders>
              <w:left w:val="single" w:color="auto" w:sz="4" w:space="0"/>
            </w:tcBorders>
            <w:vAlign w:val="center"/>
          </w:tcPr>
          <w:p>
            <w:pPr>
              <w:pStyle w:val="11"/>
              <w:jc w:val="center"/>
              <w:rPr>
                <w:color w:val="auto"/>
                <w:sz w:val="21"/>
                <w:szCs w:val="21"/>
              </w:rPr>
            </w:pPr>
            <w:r>
              <w:rPr>
                <w:rFonts w:hint="eastAsia"/>
                <w:color w:val="auto"/>
                <w:sz w:val="21"/>
                <w:szCs w:val="21"/>
              </w:rPr>
              <w:t>联系方式</w:t>
            </w:r>
          </w:p>
        </w:tc>
        <w:tc>
          <w:tcPr>
            <w:tcW w:w="1267" w:type="dxa"/>
            <w:vAlign w:val="center"/>
          </w:tcPr>
          <w:p>
            <w:pPr>
              <w:pStyle w:val="11"/>
              <w:jc w:val="center"/>
              <w:rPr>
                <w:color w:val="auto"/>
                <w:sz w:val="21"/>
                <w:szCs w:val="21"/>
              </w:rPr>
            </w:pPr>
            <w:r>
              <w:rPr>
                <w:rFonts w:hint="eastAsia"/>
                <w:color w:val="auto"/>
                <w:sz w:val="21"/>
                <w:szCs w:val="21"/>
              </w:rPr>
              <w:t>联系人</w:t>
            </w:r>
          </w:p>
        </w:tc>
        <w:tc>
          <w:tcPr>
            <w:tcW w:w="2515" w:type="dxa"/>
            <w:gridSpan w:val="2"/>
            <w:vAlign w:val="center"/>
          </w:tcPr>
          <w:p>
            <w:pPr>
              <w:pStyle w:val="11"/>
              <w:jc w:val="center"/>
              <w:rPr>
                <w:rFonts w:cs="Times New Roman"/>
                <w:color w:val="auto"/>
              </w:rPr>
            </w:pPr>
          </w:p>
        </w:tc>
        <w:tc>
          <w:tcPr>
            <w:tcW w:w="1407" w:type="dxa"/>
            <w:vAlign w:val="center"/>
          </w:tcPr>
          <w:p>
            <w:pPr>
              <w:pStyle w:val="11"/>
              <w:jc w:val="center"/>
              <w:rPr>
                <w:color w:val="auto"/>
                <w:sz w:val="21"/>
                <w:szCs w:val="21"/>
              </w:rPr>
            </w:pPr>
            <w:r>
              <w:rPr>
                <w:rFonts w:hint="eastAsia"/>
                <w:color w:val="auto"/>
                <w:sz w:val="21"/>
                <w:szCs w:val="21"/>
              </w:rPr>
              <w:t>电话</w:t>
            </w:r>
          </w:p>
        </w:tc>
        <w:tc>
          <w:tcPr>
            <w:tcW w:w="1960" w:type="dxa"/>
            <w:gridSpan w:val="3"/>
            <w:tcBorders>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052" w:type="dxa"/>
            <w:vMerge w:val="continue"/>
            <w:tcBorders>
              <w:left w:val="single" w:color="auto" w:sz="4" w:space="0"/>
            </w:tcBorders>
            <w:vAlign w:val="center"/>
          </w:tcPr>
          <w:p/>
        </w:tc>
        <w:tc>
          <w:tcPr>
            <w:tcW w:w="1267" w:type="dxa"/>
            <w:vAlign w:val="center"/>
          </w:tcPr>
          <w:p>
            <w:pPr>
              <w:pStyle w:val="11"/>
              <w:jc w:val="center"/>
              <w:rPr>
                <w:color w:val="auto"/>
                <w:sz w:val="21"/>
                <w:szCs w:val="21"/>
              </w:rPr>
            </w:pPr>
            <w:r>
              <w:rPr>
                <w:rFonts w:hint="eastAsia"/>
                <w:color w:val="auto"/>
                <w:sz w:val="21"/>
                <w:szCs w:val="21"/>
              </w:rPr>
              <w:t>传真</w:t>
            </w:r>
          </w:p>
        </w:tc>
        <w:tc>
          <w:tcPr>
            <w:tcW w:w="2515" w:type="dxa"/>
            <w:gridSpan w:val="2"/>
            <w:vAlign w:val="center"/>
          </w:tcPr>
          <w:p>
            <w:pPr>
              <w:pStyle w:val="11"/>
              <w:jc w:val="center"/>
              <w:rPr>
                <w:rFonts w:cs="Times New Roman"/>
                <w:color w:val="auto"/>
              </w:rPr>
            </w:pPr>
          </w:p>
        </w:tc>
        <w:tc>
          <w:tcPr>
            <w:tcW w:w="1407" w:type="dxa"/>
            <w:vAlign w:val="center"/>
          </w:tcPr>
          <w:p>
            <w:pPr>
              <w:pStyle w:val="11"/>
              <w:jc w:val="center"/>
              <w:rPr>
                <w:color w:val="auto"/>
                <w:sz w:val="21"/>
                <w:szCs w:val="21"/>
              </w:rPr>
            </w:pPr>
            <w:r>
              <w:rPr>
                <w:rFonts w:hint="eastAsia"/>
                <w:color w:val="auto"/>
                <w:sz w:val="21"/>
                <w:szCs w:val="21"/>
              </w:rPr>
              <w:t>电子邮件</w:t>
            </w:r>
          </w:p>
        </w:tc>
        <w:tc>
          <w:tcPr>
            <w:tcW w:w="1960" w:type="dxa"/>
            <w:gridSpan w:val="3"/>
            <w:tcBorders>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法定代表人</w:t>
            </w:r>
          </w:p>
        </w:tc>
        <w:tc>
          <w:tcPr>
            <w:tcW w:w="1267" w:type="dxa"/>
            <w:vAlign w:val="center"/>
          </w:tcPr>
          <w:p>
            <w:pPr>
              <w:pStyle w:val="11"/>
              <w:jc w:val="center"/>
              <w:rPr>
                <w:color w:val="auto"/>
                <w:sz w:val="21"/>
                <w:szCs w:val="21"/>
              </w:rPr>
            </w:pPr>
            <w:r>
              <w:rPr>
                <w:rFonts w:hint="eastAsia"/>
                <w:color w:val="auto"/>
                <w:sz w:val="21"/>
                <w:szCs w:val="21"/>
              </w:rPr>
              <w:t>姓名</w:t>
            </w:r>
          </w:p>
        </w:tc>
        <w:tc>
          <w:tcPr>
            <w:tcW w:w="1220" w:type="dxa"/>
            <w:vAlign w:val="center"/>
          </w:tcPr>
          <w:p>
            <w:pPr>
              <w:pStyle w:val="11"/>
              <w:jc w:val="center"/>
              <w:rPr>
                <w:rFonts w:cs="Times New Roman"/>
                <w:color w:val="auto"/>
              </w:rPr>
            </w:pPr>
          </w:p>
        </w:tc>
        <w:tc>
          <w:tcPr>
            <w:tcW w:w="1295" w:type="dxa"/>
            <w:vAlign w:val="center"/>
          </w:tcPr>
          <w:p>
            <w:pPr>
              <w:pStyle w:val="11"/>
              <w:jc w:val="center"/>
              <w:rPr>
                <w:color w:val="auto"/>
                <w:sz w:val="21"/>
                <w:szCs w:val="21"/>
              </w:rPr>
            </w:pPr>
            <w:r>
              <w:rPr>
                <w:rFonts w:hint="eastAsia"/>
                <w:color w:val="auto"/>
                <w:sz w:val="21"/>
                <w:szCs w:val="21"/>
              </w:rPr>
              <w:t>技术职称</w:t>
            </w:r>
          </w:p>
        </w:tc>
        <w:tc>
          <w:tcPr>
            <w:tcW w:w="1407" w:type="dxa"/>
            <w:vAlign w:val="center"/>
          </w:tcPr>
          <w:p>
            <w:pPr>
              <w:pStyle w:val="11"/>
              <w:jc w:val="center"/>
              <w:rPr>
                <w:rFonts w:cs="Times New Roman"/>
                <w:color w:val="auto"/>
              </w:rPr>
            </w:pPr>
          </w:p>
        </w:tc>
        <w:tc>
          <w:tcPr>
            <w:tcW w:w="992" w:type="dxa"/>
            <w:gridSpan w:val="2"/>
            <w:vAlign w:val="center"/>
          </w:tcPr>
          <w:p>
            <w:pPr>
              <w:pStyle w:val="11"/>
              <w:jc w:val="center"/>
              <w:rPr>
                <w:color w:val="auto"/>
                <w:sz w:val="21"/>
                <w:szCs w:val="21"/>
              </w:rPr>
            </w:pPr>
            <w:r>
              <w:rPr>
                <w:rFonts w:hint="eastAsia"/>
                <w:color w:val="auto"/>
                <w:sz w:val="21"/>
                <w:szCs w:val="21"/>
              </w:rPr>
              <w:t>电话</w:t>
            </w:r>
          </w:p>
        </w:tc>
        <w:tc>
          <w:tcPr>
            <w:tcW w:w="968" w:type="dxa"/>
            <w:tcBorders>
              <w:right w:val="single" w:color="auto" w:sz="4" w:space="0"/>
            </w:tcBorders>
            <w:vAlign w:val="center"/>
          </w:tcPr>
          <w:p>
            <w:pPr>
              <w:pStyle w:val="11"/>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技术负责人</w:t>
            </w:r>
          </w:p>
        </w:tc>
        <w:tc>
          <w:tcPr>
            <w:tcW w:w="1267" w:type="dxa"/>
            <w:vAlign w:val="center"/>
          </w:tcPr>
          <w:p>
            <w:pPr>
              <w:pStyle w:val="11"/>
              <w:jc w:val="center"/>
              <w:rPr>
                <w:color w:val="auto"/>
                <w:sz w:val="21"/>
                <w:szCs w:val="21"/>
              </w:rPr>
            </w:pPr>
            <w:r>
              <w:rPr>
                <w:rFonts w:hint="eastAsia"/>
                <w:color w:val="auto"/>
                <w:sz w:val="21"/>
                <w:szCs w:val="21"/>
              </w:rPr>
              <w:t>姓名</w:t>
            </w:r>
          </w:p>
        </w:tc>
        <w:tc>
          <w:tcPr>
            <w:tcW w:w="1220" w:type="dxa"/>
            <w:vAlign w:val="center"/>
          </w:tcPr>
          <w:p>
            <w:pPr>
              <w:pStyle w:val="11"/>
              <w:jc w:val="center"/>
              <w:rPr>
                <w:rFonts w:cs="Times New Roman"/>
                <w:color w:val="auto"/>
              </w:rPr>
            </w:pPr>
          </w:p>
        </w:tc>
        <w:tc>
          <w:tcPr>
            <w:tcW w:w="1295" w:type="dxa"/>
            <w:vAlign w:val="center"/>
          </w:tcPr>
          <w:p>
            <w:pPr>
              <w:pStyle w:val="11"/>
              <w:jc w:val="center"/>
              <w:rPr>
                <w:color w:val="auto"/>
                <w:sz w:val="21"/>
                <w:szCs w:val="21"/>
              </w:rPr>
            </w:pPr>
            <w:r>
              <w:rPr>
                <w:rFonts w:hint="eastAsia"/>
                <w:color w:val="auto"/>
                <w:sz w:val="21"/>
                <w:szCs w:val="21"/>
              </w:rPr>
              <w:t>技术职称</w:t>
            </w:r>
          </w:p>
        </w:tc>
        <w:tc>
          <w:tcPr>
            <w:tcW w:w="1407" w:type="dxa"/>
            <w:vAlign w:val="center"/>
          </w:tcPr>
          <w:p>
            <w:pPr>
              <w:pStyle w:val="11"/>
              <w:jc w:val="center"/>
              <w:rPr>
                <w:rFonts w:cs="Times New Roman"/>
                <w:color w:val="auto"/>
              </w:rPr>
            </w:pPr>
          </w:p>
        </w:tc>
        <w:tc>
          <w:tcPr>
            <w:tcW w:w="992" w:type="dxa"/>
            <w:gridSpan w:val="2"/>
            <w:vAlign w:val="center"/>
          </w:tcPr>
          <w:p>
            <w:pPr>
              <w:pStyle w:val="11"/>
              <w:jc w:val="center"/>
              <w:rPr>
                <w:color w:val="auto"/>
                <w:sz w:val="21"/>
                <w:szCs w:val="21"/>
              </w:rPr>
            </w:pPr>
            <w:r>
              <w:rPr>
                <w:rFonts w:hint="eastAsia"/>
                <w:color w:val="auto"/>
                <w:sz w:val="21"/>
                <w:szCs w:val="21"/>
              </w:rPr>
              <w:t>电话</w:t>
            </w:r>
          </w:p>
        </w:tc>
        <w:tc>
          <w:tcPr>
            <w:tcW w:w="968" w:type="dxa"/>
            <w:tcBorders>
              <w:right w:val="single" w:color="auto" w:sz="4" w:space="0"/>
            </w:tcBorders>
            <w:vAlign w:val="center"/>
          </w:tcPr>
          <w:p>
            <w:pPr>
              <w:pStyle w:val="11"/>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成立时间</w:t>
            </w:r>
          </w:p>
        </w:tc>
        <w:tc>
          <w:tcPr>
            <w:tcW w:w="2487" w:type="dxa"/>
            <w:gridSpan w:val="2"/>
            <w:vAlign w:val="center"/>
          </w:tcPr>
          <w:p>
            <w:pPr>
              <w:pStyle w:val="11"/>
              <w:jc w:val="center"/>
              <w:rPr>
                <w:rFonts w:cs="Times New Roman"/>
                <w:color w:val="auto"/>
              </w:rPr>
            </w:pPr>
          </w:p>
        </w:tc>
        <w:tc>
          <w:tcPr>
            <w:tcW w:w="4662" w:type="dxa"/>
            <w:gridSpan w:val="5"/>
            <w:tcBorders>
              <w:bottom w:val="single" w:color="auto" w:sz="4" w:space="0"/>
              <w:right w:val="single" w:color="auto" w:sz="4" w:space="0"/>
            </w:tcBorders>
            <w:vAlign w:val="center"/>
          </w:tcPr>
          <w:p>
            <w:pPr>
              <w:pStyle w:val="11"/>
              <w:jc w:val="center"/>
              <w:rPr>
                <w:color w:val="auto"/>
                <w:sz w:val="21"/>
                <w:szCs w:val="21"/>
              </w:rPr>
            </w:pPr>
            <w:r>
              <w:rPr>
                <w:rFonts w:hint="eastAsia"/>
                <w:color w:val="auto"/>
                <w:sz w:val="21"/>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资质等级</w:t>
            </w:r>
          </w:p>
        </w:tc>
        <w:tc>
          <w:tcPr>
            <w:tcW w:w="2487" w:type="dxa"/>
            <w:gridSpan w:val="2"/>
            <w:vAlign w:val="center"/>
          </w:tcPr>
          <w:p>
            <w:pPr>
              <w:pStyle w:val="11"/>
              <w:jc w:val="center"/>
              <w:rPr>
                <w:rFonts w:cs="Times New Roman"/>
                <w:color w:val="auto"/>
              </w:rPr>
            </w:pPr>
          </w:p>
        </w:tc>
        <w:tc>
          <w:tcPr>
            <w:tcW w:w="1295" w:type="dxa"/>
            <w:vMerge w:val="restart"/>
            <w:vAlign w:val="center"/>
          </w:tcPr>
          <w:p>
            <w:pPr>
              <w:pStyle w:val="11"/>
              <w:jc w:val="center"/>
              <w:rPr>
                <w:rFonts w:cs="Times New Roman"/>
                <w:color w:val="auto"/>
              </w:rPr>
            </w:pPr>
            <w:r>
              <w:rPr>
                <w:rFonts w:hint="eastAsia"/>
                <w:color w:val="auto"/>
                <w:sz w:val="21"/>
                <w:szCs w:val="21"/>
              </w:rPr>
              <w:t>其中</w:t>
            </w:r>
          </w:p>
        </w:tc>
        <w:tc>
          <w:tcPr>
            <w:tcW w:w="1722" w:type="dxa"/>
            <w:gridSpan w:val="2"/>
            <w:tcBorders>
              <w:right w:val="single" w:color="auto" w:sz="4" w:space="0"/>
            </w:tcBorders>
            <w:vAlign w:val="center"/>
          </w:tcPr>
          <w:p>
            <w:pPr>
              <w:pStyle w:val="11"/>
              <w:jc w:val="center"/>
              <w:rPr>
                <w:rFonts w:hint="eastAsia"/>
                <w:color w:val="auto"/>
                <w:sz w:val="21"/>
                <w:szCs w:val="21"/>
              </w:rPr>
            </w:pPr>
            <w:r>
              <w:rPr>
                <w:rFonts w:hint="eastAsia"/>
                <w:color w:val="auto"/>
                <w:sz w:val="21"/>
                <w:szCs w:val="21"/>
              </w:rPr>
              <w:t>高级职称</w:t>
            </w:r>
          </w:p>
        </w:tc>
        <w:tc>
          <w:tcPr>
            <w:tcW w:w="1645" w:type="dxa"/>
            <w:gridSpan w:val="2"/>
            <w:tcBorders>
              <w:top w:val="nil"/>
              <w:left w:val="single" w:color="auto" w:sz="4" w:space="0"/>
              <w:bottom w:val="nil"/>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52" w:type="dxa"/>
            <w:vMerge w:val="restart"/>
            <w:tcBorders>
              <w:left w:val="single" w:color="auto" w:sz="4" w:space="0"/>
            </w:tcBorders>
            <w:vAlign w:val="center"/>
          </w:tcPr>
          <w:p>
            <w:pPr>
              <w:pStyle w:val="11"/>
              <w:jc w:val="center"/>
              <w:rPr>
                <w:rFonts w:hint="eastAsia"/>
                <w:color w:val="auto"/>
                <w:sz w:val="21"/>
                <w:szCs w:val="21"/>
              </w:rPr>
            </w:pPr>
            <w:r>
              <w:rPr>
                <w:rFonts w:hint="eastAsia"/>
                <w:color w:val="auto"/>
                <w:sz w:val="21"/>
                <w:szCs w:val="21"/>
              </w:rPr>
              <w:t>税务登记号</w:t>
            </w:r>
          </w:p>
        </w:tc>
        <w:tc>
          <w:tcPr>
            <w:tcW w:w="2487" w:type="dxa"/>
            <w:gridSpan w:val="2"/>
            <w:vMerge w:val="restart"/>
            <w:vAlign w:val="center"/>
          </w:tcPr>
          <w:p>
            <w:pPr>
              <w:pStyle w:val="11"/>
              <w:jc w:val="center"/>
              <w:rPr>
                <w:rFonts w:cs="Times New Roman"/>
                <w:color w:val="auto"/>
              </w:rPr>
            </w:pPr>
          </w:p>
        </w:tc>
        <w:tc>
          <w:tcPr>
            <w:tcW w:w="1295" w:type="dxa"/>
            <w:vMerge w:val="continue"/>
            <w:vAlign w:val="center"/>
          </w:tcPr>
          <w:p/>
        </w:tc>
        <w:tc>
          <w:tcPr>
            <w:tcW w:w="1722" w:type="dxa"/>
            <w:gridSpan w:val="2"/>
            <w:tcBorders>
              <w:right w:val="single" w:color="auto" w:sz="4" w:space="0"/>
            </w:tcBorders>
            <w:vAlign w:val="center"/>
          </w:tcPr>
          <w:p>
            <w:pPr>
              <w:pStyle w:val="11"/>
              <w:jc w:val="center"/>
              <w:rPr>
                <w:rFonts w:hint="eastAsia"/>
                <w:color w:val="auto"/>
                <w:sz w:val="21"/>
                <w:szCs w:val="21"/>
              </w:rPr>
            </w:pPr>
            <w:r>
              <w:rPr>
                <w:rFonts w:hint="eastAsia"/>
                <w:color w:val="auto"/>
                <w:sz w:val="21"/>
                <w:szCs w:val="21"/>
              </w:rPr>
              <w:t>中级职称</w:t>
            </w:r>
          </w:p>
        </w:tc>
        <w:tc>
          <w:tcPr>
            <w:tcW w:w="1645" w:type="dxa"/>
            <w:gridSpan w:val="2"/>
            <w:tcBorders>
              <w:top w:val="single" w:color="auto" w:sz="4" w:space="0"/>
              <w:left w:val="single" w:color="auto" w:sz="4" w:space="0"/>
              <w:bottom w:val="nil"/>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2052" w:type="dxa"/>
            <w:vMerge w:val="continue"/>
            <w:tcBorders>
              <w:left w:val="single" w:color="auto" w:sz="4" w:space="0"/>
            </w:tcBorders>
            <w:vAlign w:val="center"/>
          </w:tcPr>
          <w:p/>
        </w:tc>
        <w:tc>
          <w:tcPr>
            <w:tcW w:w="2487" w:type="dxa"/>
            <w:gridSpan w:val="2"/>
            <w:vMerge w:val="continue"/>
            <w:vAlign w:val="center"/>
          </w:tcPr>
          <w:p/>
        </w:tc>
        <w:tc>
          <w:tcPr>
            <w:tcW w:w="1295" w:type="dxa"/>
            <w:vMerge w:val="continue"/>
            <w:vAlign w:val="center"/>
          </w:tcPr>
          <w:p/>
        </w:tc>
        <w:tc>
          <w:tcPr>
            <w:tcW w:w="1722" w:type="dxa"/>
            <w:gridSpan w:val="2"/>
            <w:vMerge w:val="restart"/>
            <w:tcBorders>
              <w:right w:val="single" w:color="auto" w:sz="4" w:space="0"/>
            </w:tcBorders>
            <w:vAlign w:val="center"/>
          </w:tcPr>
          <w:p>
            <w:pPr>
              <w:pStyle w:val="11"/>
              <w:jc w:val="center"/>
              <w:rPr>
                <w:rFonts w:hint="eastAsia"/>
                <w:color w:val="auto"/>
                <w:sz w:val="21"/>
                <w:szCs w:val="21"/>
              </w:rPr>
            </w:pPr>
            <w:r>
              <w:rPr>
                <w:rFonts w:hint="eastAsia"/>
                <w:color w:val="auto"/>
                <w:sz w:val="21"/>
                <w:szCs w:val="21"/>
              </w:rPr>
              <w:t>初级职称</w:t>
            </w:r>
          </w:p>
        </w:tc>
        <w:tc>
          <w:tcPr>
            <w:tcW w:w="1645" w:type="dxa"/>
            <w:gridSpan w:val="2"/>
            <w:vMerge w:val="restart"/>
            <w:tcBorders>
              <w:top w:val="single" w:color="auto" w:sz="4" w:space="0"/>
              <w:left w:val="single" w:color="auto" w:sz="4" w:space="0"/>
              <w:bottom w:val="nil"/>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营业执照号</w:t>
            </w:r>
          </w:p>
        </w:tc>
        <w:tc>
          <w:tcPr>
            <w:tcW w:w="2487" w:type="dxa"/>
            <w:gridSpan w:val="2"/>
            <w:vAlign w:val="center"/>
          </w:tcPr>
          <w:p>
            <w:pPr>
              <w:pStyle w:val="11"/>
              <w:jc w:val="center"/>
              <w:rPr>
                <w:rFonts w:cs="Times New Roman"/>
                <w:color w:val="auto"/>
              </w:rPr>
            </w:pPr>
          </w:p>
        </w:tc>
        <w:tc>
          <w:tcPr>
            <w:tcW w:w="1295" w:type="dxa"/>
            <w:vMerge w:val="continue"/>
            <w:vAlign w:val="center"/>
          </w:tcPr>
          <w:p/>
        </w:tc>
        <w:tc>
          <w:tcPr>
            <w:tcW w:w="1722" w:type="dxa"/>
            <w:gridSpan w:val="2"/>
            <w:vMerge w:val="continue"/>
            <w:tcBorders>
              <w:right w:val="single" w:color="auto" w:sz="4" w:space="0"/>
            </w:tcBorders>
            <w:vAlign w:val="center"/>
          </w:tcPr>
          <w:p/>
        </w:tc>
        <w:tc>
          <w:tcPr>
            <w:tcW w:w="1645" w:type="dxa"/>
            <w:gridSpan w:val="2"/>
            <w:vMerge w:val="continue"/>
            <w:tcBorders>
              <w:top w:val="single" w:color="auto" w:sz="4" w:space="0"/>
              <w:left w:val="single" w:color="auto" w:sz="4" w:space="0"/>
              <w:bottom w:val="nil"/>
              <w:right w:val="single" w:color="auto" w:sz="4" w:space="0"/>
            </w:tcBorders>
            <w:vAlign w:val="center"/>
          </w:tc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注册资金</w:t>
            </w:r>
          </w:p>
        </w:tc>
        <w:tc>
          <w:tcPr>
            <w:tcW w:w="7149" w:type="dxa"/>
            <w:gridSpan w:val="7"/>
            <w:tcBorders>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基本账户开户银行</w:t>
            </w:r>
          </w:p>
        </w:tc>
        <w:tc>
          <w:tcPr>
            <w:tcW w:w="7149" w:type="dxa"/>
            <w:gridSpan w:val="7"/>
            <w:tcBorders>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基本账户账号</w:t>
            </w:r>
          </w:p>
        </w:tc>
        <w:tc>
          <w:tcPr>
            <w:tcW w:w="7149" w:type="dxa"/>
            <w:gridSpan w:val="7"/>
            <w:tcBorders>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2052" w:type="dxa"/>
            <w:tcBorders>
              <w:left w:val="single" w:color="auto" w:sz="4" w:space="0"/>
            </w:tcBorders>
            <w:vAlign w:val="center"/>
          </w:tcPr>
          <w:p>
            <w:pPr>
              <w:pStyle w:val="11"/>
              <w:jc w:val="center"/>
              <w:rPr>
                <w:color w:val="auto"/>
                <w:sz w:val="21"/>
                <w:szCs w:val="21"/>
              </w:rPr>
            </w:pPr>
            <w:r>
              <w:rPr>
                <w:rFonts w:hint="eastAsia"/>
                <w:color w:val="auto"/>
                <w:sz w:val="21"/>
                <w:szCs w:val="21"/>
              </w:rPr>
              <w:t>经营范围</w:t>
            </w:r>
          </w:p>
        </w:tc>
        <w:tc>
          <w:tcPr>
            <w:tcW w:w="7149" w:type="dxa"/>
            <w:gridSpan w:val="7"/>
            <w:tcBorders>
              <w:right w:val="single" w:color="auto" w:sz="4" w:space="0"/>
            </w:tcBorders>
            <w:vAlign w:val="center"/>
          </w:tcPr>
          <w:p>
            <w:pPr>
              <w:pStyle w:val="11"/>
              <w:jc w:val="center"/>
              <w:rPr>
                <w:rFonts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52" w:type="dxa"/>
            <w:tcBorders>
              <w:left w:val="single" w:color="auto" w:sz="4" w:space="0"/>
              <w:bottom w:val="single" w:color="auto" w:sz="4" w:space="0"/>
              <w:right w:val="single" w:color="auto" w:sz="4" w:space="0"/>
            </w:tcBorders>
            <w:vAlign w:val="center"/>
          </w:tcPr>
          <w:p>
            <w:pPr>
              <w:pStyle w:val="11"/>
              <w:jc w:val="center"/>
              <w:rPr>
                <w:color w:val="auto"/>
                <w:sz w:val="21"/>
                <w:szCs w:val="21"/>
              </w:rPr>
            </w:pPr>
            <w:r>
              <w:rPr>
                <w:rFonts w:hint="eastAsia"/>
                <w:color w:val="auto"/>
                <w:sz w:val="21"/>
                <w:szCs w:val="21"/>
              </w:rPr>
              <w:t>备注</w:t>
            </w:r>
          </w:p>
        </w:tc>
        <w:tc>
          <w:tcPr>
            <w:tcW w:w="7149" w:type="dxa"/>
            <w:gridSpan w:val="7"/>
            <w:tcBorders>
              <w:left w:val="single" w:color="auto" w:sz="4" w:space="0"/>
              <w:bottom w:val="single" w:color="auto" w:sz="4" w:space="0"/>
              <w:right w:val="single" w:color="auto" w:sz="4" w:space="0"/>
            </w:tcBorders>
            <w:vAlign w:val="center"/>
          </w:tcPr>
          <w:p>
            <w:pPr>
              <w:pStyle w:val="11"/>
              <w:jc w:val="center"/>
              <w:rPr>
                <w:rFonts w:cs="Times New Roman"/>
                <w:color w:val="auto"/>
              </w:rPr>
            </w:pPr>
          </w:p>
        </w:tc>
      </w:tr>
    </w:tbl>
    <w:p>
      <w:pPr>
        <w:pStyle w:val="6"/>
        <w:spacing w:before="120" w:after="120" w:line="360" w:lineRule="atLeast"/>
        <w:ind w:firstLine="422" w:firstLineChars="200"/>
        <w:jc w:val="left"/>
        <w:rPr>
          <w:rFonts w:hint="eastAsia"/>
        </w:rPr>
      </w:pPr>
      <w:r>
        <w:rPr>
          <w:rFonts w:hint="eastAsia"/>
          <w:b/>
          <w:szCs w:val="21"/>
        </w:rPr>
        <w:t>兹证明上述声明是真实、正确的、并提供了全部能提供的资料和数据，我们同意遵照贵方要求出示有关证明文件。</w:t>
      </w:r>
    </w:p>
    <w:p>
      <w:pPr>
        <w:spacing w:line="360" w:lineRule="auto"/>
        <w:ind w:right="-21" w:rightChars="-10"/>
        <w:rPr>
          <w:rFonts w:hint="eastAsia" w:ascii="宋体"/>
          <w:sz w:val="24"/>
        </w:rPr>
      </w:pPr>
      <w:r>
        <w:rPr>
          <w:rFonts w:hint="eastAsia" w:ascii="宋体"/>
          <w:sz w:val="24"/>
        </w:rPr>
        <w:t>供应商全称（公章）：     法定代表人或授权代表（签字或盖章）：</w:t>
      </w:r>
    </w:p>
    <w:p>
      <w:pPr>
        <w:pStyle w:val="6"/>
        <w:spacing w:line="400" w:lineRule="atLeast"/>
        <w:rPr>
          <w:rFonts w:hint="eastAsia"/>
          <w:sz w:val="24"/>
        </w:rPr>
      </w:pPr>
      <w:r>
        <w:rPr>
          <w:rFonts w:hint="eastAsia"/>
          <w:sz w:val="24"/>
        </w:rPr>
        <w:t>日期：   年   月  日</w:t>
      </w:r>
    </w:p>
    <w:p>
      <w:pPr>
        <w:spacing w:line="360" w:lineRule="auto"/>
        <w:rPr>
          <w:rFonts w:hint="eastAsia" w:ascii="宋体"/>
          <w:b/>
        </w:rPr>
      </w:pPr>
    </w:p>
    <w:p>
      <w:pPr>
        <w:spacing w:line="320" w:lineRule="exact"/>
        <w:rPr>
          <w:rFonts w:hint="eastAsia" w:ascii="宋体"/>
          <w:b/>
          <w:sz w:val="28"/>
          <w:szCs w:val="28"/>
        </w:rPr>
      </w:pPr>
    </w:p>
    <w:p>
      <w:pPr>
        <w:spacing w:line="320" w:lineRule="exact"/>
        <w:rPr>
          <w:rFonts w:hint="eastAsia" w:ascii="宋体"/>
          <w:b/>
          <w:sz w:val="28"/>
          <w:szCs w:val="28"/>
        </w:rPr>
      </w:pPr>
    </w:p>
    <w:p>
      <w:pPr>
        <w:spacing w:line="360" w:lineRule="auto"/>
        <w:rPr>
          <w:rFonts w:hint="eastAsia" w:ascii="宋体"/>
          <w:b/>
        </w:rPr>
      </w:pPr>
    </w:p>
    <w:p>
      <w:pPr>
        <w:spacing w:line="360" w:lineRule="auto"/>
        <w:rPr>
          <w:rFonts w:hint="eastAsia" w:ascii="宋体"/>
          <w:b/>
        </w:rPr>
      </w:pPr>
    </w:p>
    <w:p>
      <w:pPr>
        <w:spacing w:line="360" w:lineRule="auto"/>
        <w:rPr>
          <w:rFonts w:hint="eastAsia" w:ascii="宋体"/>
          <w:b/>
        </w:rPr>
      </w:pPr>
    </w:p>
    <w:p>
      <w:pPr>
        <w:spacing w:line="360" w:lineRule="auto"/>
        <w:rPr>
          <w:rFonts w:hint="eastAsia" w:ascii="宋体"/>
          <w:b/>
        </w:rPr>
      </w:pPr>
    </w:p>
    <w:p>
      <w:pPr>
        <w:spacing w:line="360" w:lineRule="auto"/>
        <w:rPr>
          <w:rFonts w:hint="eastAsia" w:ascii="宋体"/>
          <w:b/>
        </w:rPr>
      </w:pPr>
      <w:r>
        <w:rPr>
          <w:rFonts w:hint="eastAsia" w:ascii="宋体"/>
          <w:b/>
        </w:rPr>
        <w:t>附件5</w:t>
      </w:r>
    </w:p>
    <w:p>
      <w:pPr>
        <w:pStyle w:val="6"/>
        <w:spacing w:line="400" w:lineRule="atLeast"/>
        <w:rPr>
          <w:rFonts w:hint="eastAsia"/>
          <w:b/>
          <w:sz w:val="28"/>
          <w:szCs w:val="28"/>
        </w:rPr>
      </w:pPr>
      <w:bookmarkStart w:id="38" w:name="_Toc249758720"/>
      <w:r>
        <w:rPr>
          <w:rFonts w:hint="eastAsia"/>
          <w:b/>
          <w:sz w:val="28"/>
          <w:szCs w:val="28"/>
        </w:rPr>
        <w:t xml:space="preserve">                    项目实施主要人员一览表</w:t>
      </w:r>
    </w:p>
    <w:p>
      <w:pPr>
        <w:rPr>
          <w:rFonts w:hint="eastAsia" w:ascii="宋体"/>
          <w:sz w:val="22"/>
        </w:rPr>
      </w:pPr>
    </w:p>
    <w:tbl>
      <w:tblPr>
        <w:tblStyle w:val="9"/>
        <w:tblW w:w="98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Layout w:type="fixed"/>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hint="eastAsia" w:ascii="宋体"/>
                <w:sz w:val="22"/>
              </w:rPr>
            </w:pPr>
            <w:r>
              <w:rPr>
                <w:rFonts w:hint="eastAsia" w:ascii="宋体"/>
                <w:sz w:val="22"/>
              </w:rPr>
              <w:t>序号</w:t>
            </w:r>
          </w:p>
        </w:tc>
        <w:tc>
          <w:tcPr>
            <w:tcW w:w="958" w:type="dxa"/>
            <w:vAlign w:val="center"/>
          </w:tcPr>
          <w:p>
            <w:pPr>
              <w:spacing w:line="360" w:lineRule="auto"/>
              <w:jc w:val="center"/>
              <w:rPr>
                <w:rFonts w:hint="eastAsia" w:ascii="宋体"/>
                <w:sz w:val="22"/>
              </w:rPr>
            </w:pPr>
            <w:r>
              <w:rPr>
                <w:rFonts w:hint="eastAsia" w:ascii="宋体"/>
                <w:sz w:val="22"/>
              </w:rPr>
              <w:t>姓名</w:t>
            </w:r>
          </w:p>
        </w:tc>
        <w:tc>
          <w:tcPr>
            <w:tcW w:w="958" w:type="dxa"/>
            <w:vAlign w:val="center"/>
          </w:tcPr>
          <w:p>
            <w:pPr>
              <w:spacing w:line="360" w:lineRule="auto"/>
              <w:jc w:val="center"/>
              <w:rPr>
                <w:rFonts w:hint="eastAsia" w:ascii="宋体"/>
                <w:sz w:val="22"/>
              </w:rPr>
            </w:pPr>
            <w:r>
              <w:rPr>
                <w:rFonts w:hint="eastAsia" w:ascii="宋体"/>
                <w:sz w:val="22"/>
              </w:rPr>
              <w:t>性别</w:t>
            </w:r>
          </w:p>
        </w:tc>
        <w:tc>
          <w:tcPr>
            <w:tcW w:w="767" w:type="dxa"/>
            <w:vAlign w:val="center"/>
          </w:tcPr>
          <w:p>
            <w:pPr>
              <w:spacing w:line="360" w:lineRule="auto"/>
              <w:jc w:val="center"/>
              <w:rPr>
                <w:rFonts w:hint="eastAsia" w:ascii="宋体"/>
                <w:sz w:val="22"/>
              </w:rPr>
            </w:pPr>
            <w:r>
              <w:rPr>
                <w:rFonts w:hint="eastAsia" w:ascii="宋体"/>
                <w:sz w:val="22"/>
              </w:rPr>
              <w:t>年龄</w:t>
            </w:r>
          </w:p>
        </w:tc>
        <w:tc>
          <w:tcPr>
            <w:tcW w:w="767" w:type="dxa"/>
            <w:vAlign w:val="center"/>
          </w:tcPr>
          <w:p>
            <w:pPr>
              <w:spacing w:line="360" w:lineRule="auto"/>
              <w:jc w:val="center"/>
              <w:rPr>
                <w:rFonts w:hint="eastAsia" w:ascii="宋体"/>
                <w:sz w:val="22"/>
              </w:rPr>
            </w:pPr>
            <w:r>
              <w:rPr>
                <w:rFonts w:hint="eastAsia" w:ascii="宋体"/>
                <w:sz w:val="22"/>
              </w:rPr>
              <w:t>学历</w:t>
            </w:r>
          </w:p>
        </w:tc>
        <w:tc>
          <w:tcPr>
            <w:tcW w:w="1340" w:type="dxa"/>
            <w:vAlign w:val="center"/>
          </w:tcPr>
          <w:p>
            <w:pPr>
              <w:spacing w:line="280" w:lineRule="exact"/>
              <w:jc w:val="center"/>
              <w:rPr>
                <w:rFonts w:hint="eastAsia" w:ascii="宋体"/>
                <w:sz w:val="22"/>
              </w:rPr>
            </w:pPr>
            <w:r>
              <w:rPr>
                <w:rFonts w:hint="eastAsia" w:ascii="宋体"/>
                <w:sz w:val="22"/>
              </w:rPr>
              <w:t>职称/职务</w:t>
            </w:r>
          </w:p>
        </w:tc>
        <w:tc>
          <w:tcPr>
            <w:tcW w:w="1326" w:type="dxa"/>
            <w:vAlign w:val="center"/>
          </w:tcPr>
          <w:p>
            <w:pPr>
              <w:spacing w:line="280" w:lineRule="exact"/>
              <w:jc w:val="center"/>
              <w:rPr>
                <w:rFonts w:hint="eastAsia" w:ascii="宋体"/>
                <w:sz w:val="22"/>
              </w:rPr>
            </w:pPr>
            <w:r>
              <w:rPr>
                <w:rFonts w:hint="eastAsia" w:ascii="宋体"/>
              </w:rPr>
              <w:t>本工程中的岗位</w:t>
            </w:r>
          </w:p>
        </w:tc>
        <w:tc>
          <w:tcPr>
            <w:tcW w:w="1825" w:type="dxa"/>
            <w:vAlign w:val="center"/>
          </w:tcPr>
          <w:p>
            <w:pPr>
              <w:spacing w:line="360" w:lineRule="auto"/>
              <w:jc w:val="center"/>
              <w:rPr>
                <w:rFonts w:hint="eastAsia" w:ascii="宋体"/>
                <w:sz w:val="22"/>
              </w:rPr>
            </w:pPr>
            <w:r>
              <w:rPr>
                <w:rFonts w:hint="eastAsia" w:ascii="宋体"/>
                <w:sz w:val="22"/>
              </w:rPr>
              <w:t>从事专业年限</w:t>
            </w:r>
          </w:p>
        </w:tc>
        <w:tc>
          <w:tcPr>
            <w:tcW w:w="1147" w:type="dxa"/>
            <w:vAlign w:val="center"/>
          </w:tcPr>
          <w:p>
            <w:pPr>
              <w:spacing w:line="360" w:lineRule="auto"/>
              <w:jc w:val="center"/>
              <w:rPr>
                <w:rFonts w:hint="eastAsia" w:ascii="宋体"/>
                <w:sz w:val="22"/>
              </w:rPr>
            </w:pPr>
            <w:r>
              <w:rPr>
                <w:rFonts w:hint="eastAsia" w:ascii="宋体"/>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958"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767" w:type="dxa"/>
            <w:vAlign w:val="center"/>
          </w:tcPr>
          <w:p>
            <w:pPr>
              <w:spacing w:line="360" w:lineRule="auto"/>
              <w:jc w:val="center"/>
              <w:rPr>
                <w:rFonts w:hint="eastAsia" w:ascii="宋体"/>
                <w:sz w:val="22"/>
              </w:rPr>
            </w:pPr>
          </w:p>
        </w:tc>
        <w:tc>
          <w:tcPr>
            <w:tcW w:w="1340" w:type="dxa"/>
            <w:vAlign w:val="center"/>
          </w:tcPr>
          <w:p>
            <w:pPr>
              <w:spacing w:line="360" w:lineRule="auto"/>
              <w:jc w:val="center"/>
              <w:rPr>
                <w:rFonts w:hint="eastAsia" w:ascii="宋体"/>
                <w:sz w:val="22"/>
              </w:rPr>
            </w:pPr>
          </w:p>
        </w:tc>
        <w:tc>
          <w:tcPr>
            <w:tcW w:w="1326" w:type="dxa"/>
            <w:vAlign w:val="center"/>
          </w:tcPr>
          <w:p>
            <w:pPr>
              <w:spacing w:line="360" w:lineRule="auto"/>
              <w:jc w:val="center"/>
              <w:rPr>
                <w:rFonts w:hint="eastAsia" w:ascii="宋体"/>
                <w:sz w:val="22"/>
              </w:rPr>
            </w:pPr>
          </w:p>
        </w:tc>
        <w:tc>
          <w:tcPr>
            <w:tcW w:w="1825" w:type="dxa"/>
            <w:vAlign w:val="top"/>
          </w:tcPr>
          <w:p>
            <w:pPr>
              <w:spacing w:line="360" w:lineRule="auto"/>
              <w:jc w:val="center"/>
              <w:rPr>
                <w:rFonts w:hint="eastAsia" w:ascii="宋体"/>
                <w:sz w:val="22"/>
              </w:rPr>
            </w:pPr>
          </w:p>
        </w:tc>
        <w:tc>
          <w:tcPr>
            <w:tcW w:w="1147" w:type="dxa"/>
            <w:vAlign w:val="center"/>
          </w:tcPr>
          <w:p>
            <w:pPr>
              <w:spacing w:line="360" w:lineRule="auto"/>
              <w:jc w:val="center"/>
              <w:rPr>
                <w:rFonts w:hint="eastAsia" w:ascii="宋体"/>
                <w:sz w:val="22"/>
              </w:rPr>
            </w:pPr>
          </w:p>
        </w:tc>
      </w:tr>
    </w:tbl>
    <w:p>
      <w:pPr>
        <w:pStyle w:val="6"/>
        <w:spacing w:line="400" w:lineRule="atLeast"/>
        <w:ind w:left="660" w:hanging="660" w:hangingChars="300"/>
        <w:rPr>
          <w:rFonts w:hint="eastAsia"/>
          <w:sz w:val="22"/>
        </w:rPr>
      </w:pPr>
      <w:r>
        <w:rPr>
          <w:rFonts w:hint="eastAsia"/>
          <w:sz w:val="22"/>
        </w:rPr>
        <w:t>注：（1</w:t>
      </w:r>
      <w:r>
        <w:rPr>
          <w:sz w:val="22"/>
        </w:rPr>
        <w:t>）</w:t>
      </w:r>
      <w:r>
        <w:rPr>
          <w:rFonts w:hint="eastAsia"/>
          <w:sz w:val="22"/>
        </w:rPr>
        <w:t>在填写时，如本表格不适合投标单位的实际情况，可根据本表格式自行划表填写。</w:t>
      </w:r>
    </w:p>
    <w:p>
      <w:pPr>
        <w:pStyle w:val="6"/>
        <w:spacing w:line="400" w:lineRule="atLeast"/>
        <w:ind w:left="645" w:leftChars="150" w:hanging="330" w:hangingChars="150"/>
        <w:rPr>
          <w:rFonts w:hint="eastAsia"/>
          <w:sz w:val="22"/>
        </w:rPr>
      </w:pPr>
    </w:p>
    <w:p>
      <w:pPr>
        <w:pStyle w:val="6"/>
        <w:spacing w:line="400" w:lineRule="atLeast"/>
        <w:ind w:left="645" w:leftChars="150" w:hanging="330" w:hangingChars="150"/>
        <w:rPr>
          <w:rFonts w:hint="eastAsia"/>
          <w:sz w:val="22"/>
        </w:rPr>
      </w:pPr>
    </w:p>
    <w:p>
      <w:pPr>
        <w:spacing w:line="380" w:lineRule="exact"/>
        <w:ind w:firstLine="4800" w:firstLineChars="2000"/>
        <w:rPr>
          <w:rFonts w:hint="eastAsia" w:ascii="宋体"/>
          <w:sz w:val="24"/>
        </w:rPr>
      </w:pPr>
      <w:r>
        <w:rPr>
          <w:rFonts w:hint="eastAsia" w:ascii="宋体"/>
          <w:sz w:val="24"/>
        </w:rPr>
        <w:t>供应商全称（盖章）：</w:t>
      </w:r>
    </w:p>
    <w:p>
      <w:pPr>
        <w:spacing w:line="380" w:lineRule="exact"/>
        <w:ind w:firstLine="4800" w:firstLineChars="2000"/>
        <w:rPr>
          <w:rFonts w:hint="eastAsia" w:ascii="宋体"/>
          <w:sz w:val="24"/>
        </w:rPr>
      </w:pPr>
      <w:r>
        <w:rPr>
          <w:rFonts w:hint="eastAsia" w:ascii="宋体"/>
          <w:sz w:val="24"/>
        </w:rPr>
        <w:t>法定代表人或授权代表（签字）：</w:t>
      </w:r>
    </w:p>
    <w:p>
      <w:pPr>
        <w:spacing w:line="380" w:lineRule="exact"/>
        <w:ind w:firstLine="4800" w:firstLineChars="2000"/>
        <w:rPr>
          <w:rFonts w:hint="eastAsia" w:ascii="宋体"/>
          <w:sz w:val="24"/>
        </w:rPr>
      </w:pPr>
      <w:r>
        <w:rPr>
          <w:rFonts w:hint="eastAsia" w:ascii="宋体"/>
          <w:sz w:val="24"/>
        </w:rPr>
        <w:t>日期：  年   月  日</w:t>
      </w:r>
    </w:p>
    <w:p>
      <w:pPr>
        <w:spacing w:line="380" w:lineRule="exact"/>
        <w:ind w:firstLine="4800" w:firstLineChars="2000"/>
        <w:rPr>
          <w:rFonts w:hint="eastAsia" w:ascii="宋体"/>
          <w:sz w:val="24"/>
        </w:rPr>
      </w:pPr>
    </w:p>
    <w:p>
      <w:pPr>
        <w:pStyle w:val="6"/>
        <w:spacing w:line="400" w:lineRule="atLeast"/>
        <w:rPr>
          <w:rFonts w:hint="eastAsia"/>
          <w:b/>
          <w:sz w:val="24"/>
        </w:rPr>
      </w:pPr>
    </w:p>
    <w:bookmarkEnd w:id="38"/>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附件6</w:t>
      </w:r>
    </w:p>
    <w:p>
      <w:pPr>
        <w:pStyle w:val="6"/>
        <w:spacing w:line="400" w:lineRule="atLeast"/>
        <w:jc w:val="center"/>
        <w:rPr>
          <w:rFonts w:hint="eastAsia" w:hAnsi="宋体"/>
          <w:b/>
          <w:sz w:val="28"/>
          <w:szCs w:val="28"/>
        </w:rPr>
      </w:pPr>
      <w:r>
        <w:rPr>
          <w:rFonts w:hint="eastAsia" w:hAnsi="宋体"/>
          <w:b/>
          <w:sz w:val="28"/>
          <w:szCs w:val="28"/>
        </w:rPr>
        <w:t>项目负责人简历表</w:t>
      </w:r>
    </w:p>
    <w:p>
      <w:pPr>
        <w:pStyle w:val="6"/>
        <w:spacing w:line="400" w:lineRule="atLeast"/>
        <w:ind w:left="2629"/>
        <w:rPr>
          <w:rFonts w:hint="eastAsia" w:hAnsi="宋体"/>
          <w:b/>
          <w:sz w:val="28"/>
        </w:rPr>
      </w:pPr>
    </w:p>
    <w:p>
      <w:pPr>
        <w:pStyle w:val="6"/>
        <w:spacing w:line="400" w:lineRule="atLeast"/>
        <w:ind w:left="661" w:hanging="663" w:hangingChars="300"/>
        <w:rPr>
          <w:rFonts w:hint="eastAsia" w:hAnsi="宋体"/>
          <w:b/>
          <w:sz w:val="22"/>
        </w:rPr>
      </w:pPr>
      <w:r>
        <w:rPr>
          <w:rFonts w:hint="eastAsia" w:hAnsi="宋体"/>
          <w:b/>
          <w:sz w:val="22"/>
        </w:rPr>
        <w:t>项目名称：                                            项目编号：</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36"/>
        <w:gridCol w:w="1632"/>
        <w:gridCol w:w="1744"/>
        <w:gridCol w:w="1561"/>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trPr>
        <w:tc>
          <w:tcPr>
            <w:tcW w:w="1604" w:type="dxa"/>
            <w:tcBorders>
              <w:top w:val="single" w:color="auto" w:sz="12" w:space="0"/>
              <w:left w:val="single" w:color="auto" w:sz="12"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r>
              <w:rPr>
                <w:rFonts w:hint="eastAsia" w:hAnsi="宋体" w:cs="Times New Roman"/>
                <w:sz w:val="22"/>
              </w:rPr>
              <w:t>姓 名</w:t>
            </w:r>
          </w:p>
        </w:tc>
        <w:tc>
          <w:tcPr>
            <w:tcW w:w="1636" w:type="dxa"/>
            <w:tcBorders>
              <w:top w:val="single" w:color="auto" w:sz="12"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p>
        </w:tc>
        <w:tc>
          <w:tcPr>
            <w:tcW w:w="1632" w:type="dxa"/>
            <w:tcBorders>
              <w:top w:val="single" w:color="auto" w:sz="12"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r>
              <w:rPr>
                <w:rFonts w:hint="eastAsia" w:hAnsi="宋体" w:cs="Times New Roman"/>
                <w:sz w:val="22"/>
              </w:rPr>
              <w:t>性 别</w:t>
            </w:r>
          </w:p>
        </w:tc>
        <w:tc>
          <w:tcPr>
            <w:tcW w:w="1744" w:type="dxa"/>
            <w:tcBorders>
              <w:top w:val="single" w:color="auto" w:sz="12"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p>
        </w:tc>
        <w:tc>
          <w:tcPr>
            <w:tcW w:w="1561" w:type="dxa"/>
            <w:tcBorders>
              <w:top w:val="single" w:color="auto" w:sz="12"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r>
              <w:rPr>
                <w:rFonts w:hint="eastAsia" w:hAnsi="宋体" w:cs="Times New Roman"/>
                <w:sz w:val="22"/>
              </w:rPr>
              <w:t>年 龄</w:t>
            </w:r>
          </w:p>
        </w:tc>
        <w:tc>
          <w:tcPr>
            <w:tcW w:w="1677" w:type="dxa"/>
            <w:tcBorders>
              <w:top w:val="single" w:color="auto" w:sz="12" w:space="0"/>
              <w:left w:val="single" w:color="auto" w:sz="6" w:space="0"/>
              <w:bottom w:val="single" w:color="auto" w:sz="6" w:space="0"/>
              <w:right w:val="single" w:color="auto" w:sz="12" w:space="0"/>
            </w:tcBorders>
            <w:vAlign w:val="center"/>
          </w:tcPr>
          <w:p>
            <w:pPr>
              <w:pStyle w:val="6"/>
              <w:spacing w:line="400" w:lineRule="atLeast"/>
              <w:ind w:left="660" w:hanging="660" w:hangingChars="300"/>
              <w:jc w:val="center"/>
              <w:rPr>
                <w:rFonts w:hint="eastAsia" w:hAnsi="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r>
              <w:rPr>
                <w:rFonts w:hint="eastAsia" w:hAnsi="宋体" w:cs="Times New Roman"/>
                <w:sz w:val="22"/>
              </w:rPr>
              <w:t>学 历</w:t>
            </w:r>
          </w:p>
        </w:tc>
        <w:tc>
          <w:tcPr>
            <w:tcW w:w="1636" w:type="dxa"/>
            <w:tcBorders>
              <w:top w:val="single" w:color="auto" w:sz="6"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p>
        </w:tc>
        <w:tc>
          <w:tcPr>
            <w:tcW w:w="1632" w:type="dxa"/>
            <w:tcBorders>
              <w:top w:val="single" w:color="auto" w:sz="6"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r>
              <w:rPr>
                <w:rFonts w:hint="eastAsia" w:hAnsi="宋体" w:cs="Times New Roman"/>
                <w:sz w:val="22"/>
              </w:rPr>
              <w:t>职 称</w:t>
            </w:r>
          </w:p>
        </w:tc>
        <w:tc>
          <w:tcPr>
            <w:tcW w:w="1744" w:type="dxa"/>
            <w:tcBorders>
              <w:top w:val="single" w:color="auto" w:sz="6"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p>
        </w:tc>
        <w:tc>
          <w:tcPr>
            <w:tcW w:w="1561" w:type="dxa"/>
            <w:tcBorders>
              <w:top w:val="single" w:color="auto" w:sz="6"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r>
              <w:rPr>
                <w:rFonts w:hint="eastAsia" w:hAnsi="宋体" w:cs="Times New Roman"/>
                <w:sz w:val="22"/>
              </w:rPr>
              <w:t>职 务</w:t>
            </w:r>
          </w:p>
        </w:tc>
        <w:tc>
          <w:tcPr>
            <w:tcW w:w="1677" w:type="dxa"/>
            <w:tcBorders>
              <w:top w:val="single" w:color="auto" w:sz="6" w:space="0"/>
              <w:left w:val="single" w:color="auto" w:sz="6" w:space="0"/>
              <w:bottom w:val="single" w:color="auto" w:sz="6" w:space="0"/>
              <w:right w:val="single" w:color="auto" w:sz="12" w:space="0"/>
            </w:tcBorders>
            <w:vAlign w:val="center"/>
          </w:tcPr>
          <w:p>
            <w:pPr>
              <w:pStyle w:val="6"/>
              <w:spacing w:line="400" w:lineRule="atLeast"/>
              <w:ind w:left="660" w:hanging="660" w:hangingChars="300"/>
              <w:jc w:val="center"/>
              <w:rPr>
                <w:rFonts w:hint="eastAsia" w:hAnsi="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r>
              <w:rPr>
                <w:rFonts w:hint="eastAsia" w:hAnsi="宋体" w:cs="Times New Roman"/>
                <w:sz w:val="22"/>
              </w:rPr>
              <w:t>联系电话</w:t>
            </w:r>
          </w:p>
        </w:tc>
        <w:tc>
          <w:tcPr>
            <w:tcW w:w="3268" w:type="dxa"/>
            <w:gridSpan w:val="2"/>
            <w:tcBorders>
              <w:top w:val="single" w:color="auto" w:sz="6"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p>
        </w:tc>
        <w:tc>
          <w:tcPr>
            <w:tcW w:w="1744" w:type="dxa"/>
            <w:tcBorders>
              <w:top w:val="single" w:color="auto" w:sz="6" w:space="0"/>
              <w:left w:val="single" w:color="auto" w:sz="6" w:space="0"/>
              <w:bottom w:val="single" w:color="auto" w:sz="6" w:space="0"/>
              <w:right w:val="single" w:color="auto" w:sz="6" w:space="0"/>
            </w:tcBorders>
            <w:vAlign w:val="center"/>
          </w:tcPr>
          <w:p>
            <w:pPr>
              <w:pStyle w:val="6"/>
              <w:spacing w:line="400" w:lineRule="atLeast"/>
              <w:ind w:left="660" w:hanging="660" w:hangingChars="300"/>
              <w:jc w:val="center"/>
              <w:rPr>
                <w:rFonts w:hint="eastAsia" w:hAnsi="宋体" w:cs="Times New Roman"/>
                <w:sz w:val="22"/>
              </w:rPr>
            </w:pPr>
            <w:r>
              <w:rPr>
                <w:rFonts w:hint="eastAsia" w:hAnsi="宋体" w:cs="Times New Roman"/>
                <w:sz w:val="22"/>
              </w:rPr>
              <w:t>手 机</w:t>
            </w:r>
          </w:p>
        </w:tc>
        <w:tc>
          <w:tcPr>
            <w:tcW w:w="3238" w:type="dxa"/>
            <w:gridSpan w:val="2"/>
            <w:tcBorders>
              <w:top w:val="single" w:color="auto" w:sz="6" w:space="0"/>
              <w:left w:val="single" w:color="auto" w:sz="6" w:space="0"/>
              <w:bottom w:val="single" w:color="auto" w:sz="6" w:space="0"/>
              <w:right w:val="single" w:color="auto" w:sz="12" w:space="0"/>
            </w:tcBorders>
            <w:vAlign w:val="center"/>
          </w:tcPr>
          <w:p>
            <w:pPr>
              <w:pStyle w:val="6"/>
              <w:spacing w:line="400" w:lineRule="atLeast"/>
              <w:ind w:left="660" w:hanging="660" w:hangingChars="300"/>
              <w:jc w:val="center"/>
              <w:rPr>
                <w:rFonts w:hint="eastAsia" w:hAnsi="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5" w:hRule="atLeast"/>
        </w:trPr>
        <w:tc>
          <w:tcPr>
            <w:tcW w:w="9854" w:type="dxa"/>
            <w:gridSpan w:val="6"/>
            <w:tcBorders>
              <w:top w:val="single" w:color="auto" w:sz="6" w:space="0"/>
              <w:left w:val="single" w:color="auto" w:sz="12" w:space="0"/>
              <w:bottom w:val="single" w:color="auto" w:sz="12" w:space="0"/>
              <w:right w:val="single" w:color="auto" w:sz="12" w:space="0"/>
            </w:tcBorders>
            <w:vAlign w:val="top"/>
          </w:tcPr>
          <w:p>
            <w:pPr>
              <w:pStyle w:val="6"/>
              <w:spacing w:line="400" w:lineRule="atLeast"/>
              <w:ind w:left="661" w:hanging="663" w:hangingChars="300"/>
              <w:rPr>
                <w:rFonts w:hint="eastAsia" w:hAnsi="宋体" w:cs="Times New Roman"/>
                <w:sz w:val="22"/>
              </w:rPr>
            </w:pPr>
            <w:r>
              <w:rPr>
                <w:rFonts w:hint="eastAsia" w:hAnsi="宋体" w:cs="Arial"/>
                <w:b/>
                <w:sz w:val="22"/>
                <w:szCs w:val="22"/>
              </w:rPr>
              <w:t>从事相关工作经历及业绩：</w:t>
            </w:r>
          </w:p>
        </w:tc>
      </w:tr>
    </w:tbl>
    <w:p>
      <w:pPr>
        <w:pStyle w:val="6"/>
        <w:spacing w:line="340" w:lineRule="exact"/>
        <w:ind w:left="660" w:hanging="660" w:hangingChars="300"/>
        <w:rPr>
          <w:rFonts w:hint="eastAsia" w:hAnsi="宋体"/>
          <w:sz w:val="22"/>
        </w:rPr>
      </w:pPr>
      <w:r>
        <w:rPr>
          <w:rFonts w:hint="eastAsia" w:hAnsi="宋体"/>
          <w:sz w:val="22"/>
        </w:rPr>
        <w:t xml:space="preserve">                                          </w:t>
      </w:r>
    </w:p>
    <w:p>
      <w:pPr>
        <w:pStyle w:val="6"/>
        <w:spacing w:line="340" w:lineRule="exact"/>
        <w:ind w:left="660" w:hanging="660" w:hangingChars="300"/>
        <w:rPr>
          <w:rFonts w:hint="eastAsia" w:hAnsi="宋体"/>
          <w:sz w:val="22"/>
        </w:rPr>
      </w:pPr>
    </w:p>
    <w:p>
      <w:pPr>
        <w:pStyle w:val="6"/>
        <w:spacing w:line="340" w:lineRule="exact"/>
        <w:ind w:left="660" w:hanging="660" w:hangingChars="300"/>
        <w:rPr>
          <w:rFonts w:hint="eastAsia" w:hAnsi="宋体"/>
          <w:sz w:val="22"/>
        </w:rPr>
      </w:pPr>
    </w:p>
    <w:p>
      <w:pPr>
        <w:spacing w:line="380" w:lineRule="exact"/>
        <w:ind w:firstLine="4800" w:firstLineChars="2000"/>
        <w:rPr>
          <w:rFonts w:hint="eastAsia" w:ascii="宋体" w:hAnsi="宋体"/>
          <w:sz w:val="24"/>
        </w:rPr>
      </w:pPr>
      <w:r>
        <w:rPr>
          <w:rFonts w:hint="eastAsia" w:ascii="宋体" w:hAnsi="宋体"/>
          <w:sz w:val="24"/>
        </w:rPr>
        <w:t>供应商全称（盖章）：</w:t>
      </w:r>
    </w:p>
    <w:p>
      <w:pPr>
        <w:spacing w:line="380" w:lineRule="exact"/>
        <w:ind w:firstLine="4800" w:firstLineChars="2000"/>
        <w:rPr>
          <w:rFonts w:hint="eastAsia" w:ascii="宋体" w:hAnsi="宋体"/>
          <w:sz w:val="24"/>
        </w:rPr>
      </w:pPr>
    </w:p>
    <w:p>
      <w:pPr>
        <w:spacing w:line="380" w:lineRule="exact"/>
        <w:ind w:firstLine="4800" w:firstLineChars="2000"/>
        <w:rPr>
          <w:rFonts w:hint="eastAsia" w:ascii="宋体" w:hAnsi="宋体"/>
          <w:sz w:val="24"/>
        </w:rPr>
      </w:pPr>
      <w:r>
        <w:rPr>
          <w:rFonts w:hint="eastAsia" w:ascii="宋体" w:hAnsi="宋体"/>
          <w:sz w:val="24"/>
        </w:rPr>
        <w:t>法定代表人或授权代表（签字）：</w:t>
      </w:r>
    </w:p>
    <w:p>
      <w:pPr>
        <w:spacing w:line="380" w:lineRule="exact"/>
        <w:ind w:firstLine="4800" w:firstLineChars="2000"/>
        <w:rPr>
          <w:rFonts w:hint="eastAsia" w:ascii="宋体" w:hAnsi="宋体"/>
          <w:sz w:val="24"/>
        </w:rPr>
      </w:pPr>
    </w:p>
    <w:p>
      <w:pPr>
        <w:spacing w:line="380" w:lineRule="exact"/>
        <w:ind w:firstLine="4800" w:firstLineChars="2000"/>
        <w:rPr>
          <w:rFonts w:hint="eastAsia" w:ascii="宋体" w:hAnsi="宋体"/>
          <w:sz w:val="24"/>
        </w:rPr>
      </w:pPr>
      <w:r>
        <w:rPr>
          <w:rFonts w:hint="eastAsia" w:ascii="宋体" w:hAnsi="宋体"/>
          <w:sz w:val="24"/>
        </w:rPr>
        <w:t xml:space="preserve">日期：  年   月  日  </w:t>
      </w:r>
    </w:p>
    <w:p>
      <w:pPr>
        <w:pStyle w:val="6"/>
        <w:tabs>
          <w:tab w:val="left" w:pos="0"/>
          <w:tab w:val="left" w:pos="540"/>
        </w:tabs>
        <w:spacing w:line="340" w:lineRule="exact"/>
        <w:rPr>
          <w:rFonts w:hint="eastAsia" w:hAnsi="宋体"/>
          <w:sz w:val="22"/>
        </w:rPr>
      </w:pPr>
    </w:p>
    <w:p>
      <w:pPr>
        <w:pStyle w:val="6"/>
        <w:spacing w:line="400" w:lineRule="atLeast"/>
        <w:rPr>
          <w:rFonts w:hint="eastAsia" w:hAnsi="宋体"/>
          <w:b/>
        </w:rPr>
      </w:pPr>
      <w:r>
        <w:rPr>
          <w:rFonts w:hint="eastAsia" w:hAnsi="宋体"/>
          <w:b/>
          <w:sz w:val="28"/>
        </w:rPr>
        <w:br w:type="page"/>
      </w:r>
      <w:r>
        <w:rPr>
          <w:rFonts w:hint="eastAsia" w:hAnsi="宋体"/>
          <w:b/>
        </w:rPr>
        <w:t>附件7</w:t>
      </w:r>
    </w:p>
    <w:p>
      <w:pPr>
        <w:tabs>
          <w:tab w:val="left" w:pos="540"/>
          <w:tab w:val="left" w:pos="780"/>
        </w:tabs>
        <w:spacing w:line="400" w:lineRule="exact"/>
        <w:ind w:left="180"/>
        <w:rPr>
          <w:rFonts w:hint="eastAsia" w:ascii="宋体" w:hAnsi="宋体"/>
          <w:b/>
          <w:kern w:val="0"/>
          <w:sz w:val="28"/>
          <w:szCs w:val="28"/>
        </w:rPr>
      </w:pPr>
      <w:r>
        <w:rPr>
          <w:rFonts w:hint="eastAsia" w:ascii="宋体" w:hAnsi="宋体"/>
          <w:b/>
          <w:kern w:val="0"/>
          <w:sz w:val="28"/>
          <w:szCs w:val="28"/>
        </w:rPr>
        <w:t xml:space="preserve">              供应商类似项目业绩及证明材料</w:t>
      </w:r>
    </w:p>
    <w:p>
      <w:pPr>
        <w:tabs>
          <w:tab w:val="left" w:pos="540"/>
          <w:tab w:val="left" w:pos="780"/>
        </w:tabs>
        <w:spacing w:line="400" w:lineRule="exact"/>
        <w:ind w:left="180"/>
        <w:rPr>
          <w:rFonts w:hint="eastAsia" w:ascii="宋体" w:hAnsi="宋体"/>
          <w:b/>
          <w:kern w:val="0"/>
          <w:sz w:val="28"/>
          <w:szCs w:val="28"/>
        </w:rPr>
      </w:pPr>
    </w:p>
    <w:tbl>
      <w:tblPr>
        <w:tblStyle w:val="9"/>
        <w:tblW w:w="10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36"/>
        <w:gridCol w:w="1362"/>
        <w:gridCol w:w="1416"/>
        <w:gridCol w:w="1885"/>
        <w:gridCol w:w="1418"/>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b/>
                <w:sz w:val="22"/>
                <w:szCs w:val="22"/>
              </w:rPr>
            </w:pPr>
            <w:r>
              <w:rPr>
                <w:rFonts w:hint="eastAsia" w:ascii="宋体" w:hAnsi="宋体"/>
                <w:b/>
                <w:sz w:val="22"/>
                <w:szCs w:val="22"/>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b/>
                <w:sz w:val="22"/>
                <w:szCs w:val="22"/>
              </w:rPr>
            </w:pPr>
            <w:r>
              <w:rPr>
                <w:rFonts w:hint="eastAsia" w:ascii="宋体" w:hAnsi="宋体"/>
                <w:b/>
                <w:sz w:val="22"/>
                <w:szCs w:val="22"/>
              </w:rPr>
              <w:t>项目名称</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b/>
                <w:sz w:val="22"/>
                <w:szCs w:val="22"/>
              </w:rPr>
            </w:pPr>
            <w:r>
              <w:rPr>
                <w:rFonts w:hint="eastAsia" w:ascii="宋体" w:hAnsi="宋体"/>
                <w:b/>
                <w:sz w:val="22"/>
                <w:szCs w:val="22"/>
              </w:rPr>
              <w:t>项目负责人</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b/>
                <w:sz w:val="22"/>
                <w:szCs w:val="22"/>
              </w:rPr>
            </w:pPr>
            <w:r>
              <w:rPr>
                <w:rFonts w:hint="eastAsia" w:ascii="宋体" w:hAnsi="宋体"/>
                <w:b/>
                <w:sz w:val="22"/>
                <w:szCs w:val="22"/>
              </w:rPr>
              <w:t>项目单位</w:t>
            </w:r>
          </w:p>
        </w:tc>
        <w:tc>
          <w:tcPr>
            <w:tcW w:w="188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b/>
                <w:sz w:val="22"/>
                <w:szCs w:val="22"/>
              </w:rPr>
            </w:pPr>
            <w:r>
              <w:rPr>
                <w:rFonts w:hint="eastAsia" w:ascii="宋体" w:hAnsi="宋体"/>
                <w:b/>
                <w:sz w:val="22"/>
                <w:szCs w:val="22"/>
              </w:rPr>
              <w:t>项目金额</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b/>
                <w:sz w:val="22"/>
                <w:szCs w:val="22"/>
              </w:rPr>
            </w:pPr>
            <w:r>
              <w:rPr>
                <w:rFonts w:hint="eastAsia" w:ascii="宋体" w:hAnsi="宋体"/>
                <w:b/>
                <w:sz w:val="22"/>
                <w:szCs w:val="22"/>
              </w:rPr>
              <w:t>合同日期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b/>
                <w:sz w:val="22"/>
                <w:szCs w:val="22"/>
              </w:rPr>
            </w:pPr>
            <w:r>
              <w:rPr>
                <w:rFonts w:hint="eastAsia" w:ascii="宋体" w:hAnsi="宋体"/>
                <w:b/>
                <w:sz w:val="22"/>
                <w:szCs w:val="22"/>
              </w:rPr>
              <w:t>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b/>
                <w:sz w:val="22"/>
                <w:szCs w:val="22"/>
              </w:rPr>
            </w:pPr>
            <w:r>
              <w:rPr>
                <w:rFonts w:hint="eastAsia" w:ascii="宋体" w:hAnsi="宋体"/>
                <w:b/>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hint="eastAsia" w:ascii="宋体" w:hAnsi="宋体"/>
                <w:sz w:val="22"/>
                <w:szCs w:val="22"/>
              </w:rPr>
            </w:pPr>
          </w:p>
        </w:tc>
      </w:tr>
    </w:tbl>
    <w:p>
      <w:pPr>
        <w:spacing w:line="500" w:lineRule="exact"/>
        <w:rPr>
          <w:rFonts w:hint="eastAsia" w:ascii="宋体" w:hAnsi="宋体" w:cs="Tahoma"/>
          <w:sz w:val="22"/>
          <w:szCs w:val="22"/>
        </w:rPr>
      </w:pPr>
      <w:r>
        <w:rPr>
          <w:rFonts w:hint="eastAsia" w:ascii="宋体" w:hAnsi="宋体" w:cs="Tahoma"/>
          <w:sz w:val="22"/>
          <w:szCs w:val="22"/>
        </w:rPr>
        <w:t>注：</w:t>
      </w:r>
    </w:p>
    <w:p>
      <w:pPr>
        <w:spacing w:line="360" w:lineRule="auto"/>
        <w:rPr>
          <w:rFonts w:hint="eastAsia" w:ascii="宋体" w:hAnsi="宋体" w:cs="Tahoma"/>
          <w:sz w:val="22"/>
          <w:szCs w:val="22"/>
        </w:rPr>
      </w:pPr>
      <w:r>
        <w:rPr>
          <w:rFonts w:hint="eastAsia" w:ascii="宋体" w:hAnsi="宋体" w:cs="Tahoma"/>
          <w:sz w:val="22"/>
          <w:szCs w:val="22"/>
        </w:rPr>
        <w:t>1. 在填写时，如本表格不适合投标单位的实际情况，可根据本表格式自行划表填写。</w:t>
      </w:r>
    </w:p>
    <w:p>
      <w:pPr>
        <w:spacing w:line="400" w:lineRule="exact"/>
        <w:ind w:firstLine="105" w:firstLineChars="50"/>
        <w:rPr>
          <w:rFonts w:hint="eastAsia"/>
          <w:b/>
          <w:snapToGrid w:val="0"/>
        </w:rPr>
      </w:pPr>
      <w:r>
        <w:rPr>
          <w:rFonts w:hint="eastAsia"/>
          <w:b/>
          <w:snapToGrid w:val="0"/>
        </w:rPr>
        <w:t>以中标通知书及合同为准，原件备查。</w:t>
      </w:r>
    </w:p>
    <w:p>
      <w:pPr>
        <w:spacing w:line="400" w:lineRule="exact"/>
        <w:ind w:firstLine="105" w:firstLineChars="50"/>
        <w:rPr>
          <w:rFonts w:hint="eastAsia"/>
          <w:b/>
          <w:snapToGrid w:val="0"/>
        </w:rPr>
      </w:pPr>
    </w:p>
    <w:p>
      <w:pPr>
        <w:spacing w:line="400" w:lineRule="exact"/>
        <w:ind w:firstLine="105" w:firstLineChars="50"/>
        <w:rPr>
          <w:rFonts w:hint="eastAsia"/>
          <w:b/>
          <w:snapToGrid w:val="0"/>
        </w:rPr>
      </w:pPr>
    </w:p>
    <w:p>
      <w:pPr>
        <w:spacing w:line="400" w:lineRule="exact"/>
        <w:ind w:firstLine="110" w:firstLineChars="50"/>
        <w:rPr>
          <w:rFonts w:hint="eastAsia" w:ascii="宋体" w:hAnsi="宋体"/>
          <w:sz w:val="22"/>
          <w:szCs w:val="22"/>
        </w:rPr>
      </w:pPr>
    </w:p>
    <w:p>
      <w:pPr>
        <w:tabs>
          <w:tab w:val="left" w:pos="851"/>
          <w:tab w:val="left" w:pos="5355"/>
        </w:tabs>
        <w:spacing w:line="430" w:lineRule="exact"/>
        <w:rPr>
          <w:rFonts w:hint="eastAsia" w:ascii="宋体" w:hAnsi="宋体" w:cs="Tahoma"/>
          <w:sz w:val="22"/>
          <w:szCs w:val="22"/>
        </w:rPr>
      </w:pPr>
    </w:p>
    <w:p>
      <w:pPr>
        <w:tabs>
          <w:tab w:val="left" w:pos="840"/>
        </w:tabs>
        <w:adjustRightInd w:val="0"/>
        <w:snapToGrid w:val="0"/>
        <w:spacing w:line="360" w:lineRule="auto"/>
        <w:ind w:left="420" w:leftChars="200" w:firstLine="330" w:firstLineChars="150"/>
        <w:rPr>
          <w:rFonts w:hint="eastAsia" w:ascii="宋体" w:hAnsi="宋体"/>
          <w:sz w:val="22"/>
          <w:szCs w:val="22"/>
        </w:rPr>
      </w:pPr>
      <w:r>
        <w:rPr>
          <w:rFonts w:hint="eastAsia" w:ascii="宋体" w:hAnsi="宋体"/>
          <w:sz w:val="22"/>
          <w:szCs w:val="22"/>
        </w:rPr>
        <w:t>供应商全称（盖章）：</w:t>
      </w:r>
    </w:p>
    <w:p>
      <w:pPr>
        <w:tabs>
          <w:tab w:val="left" w:pos="840"/>
        </w:tabs>
        <w:adjustRightInd w:val="0"/>
        <w:snapToGrid w:val="0"/>
        <w:spacing w:line="360" w:lineRule="auto"/>
        <w:ind w:left="420" w:leftChars="200" w:firstLine="330" w:firstLineChars="150"/>
        <w:rPr>
          <w:rFonts w:hint="eastAsia" w:ascii="宋体" w:hAnsi="宋体"/>
          <w:sz w:val="22"/>
          <w:szCs w:val="22"/>
        </w:rPr>
      </w:pPr>
      <w:r>
        <w:rPr>
          <w:rFonts w:hint="eastAsia" w:ascii="宋体" w:hAnsi="宋体"/>
          <w:sz w:val="22"/>
          <w:szCs w:val="22"/>
        </w:rPr>
        <w:t>法定代表人或授权代表（签字或盖章）：</w:t>
      </w:r>
    </w:p>
    <w:p>
      <w:pPr>
        <w:spacing w:line="380" w:lineRule="exact"/>
        <w:rPr>
          <w:rFonts w:hint="eastAsia" w:ascii="宋体" w:hAnsi="宋体"/>
          <w:sz w:val="22"/>
          <w:szCs w:val="22"/>
        </w:rPr>
      </w:pPr>
      <w:r>
        <w:rPr>
          <w:rFonts w:hint="eastAsia" w:ascii="宋体" w:hAnsi="宋体"/>
          <w:sz w:val="22"/>
          <w:szCs w:val="22"/>
        </w:rPr>
        <w:t xml:space="preserve">       日期：  年   月  日 </w:t>
      </w:r>
    </w:p>
    <w:p>
      <w:pPr>
        <w:spacing w:line="360" w:lineRule="auto"/>
        <w:rPr>
          <w:rFonts w:hint="eastAsia" w:ascii="楷体_GB2312" w:hAnsi="仿宋" w:eastAsia="楷体_GB2312"/>
          <w:sz w:val="22"/>
          <w:szCs w:val="22"/>
        </w:rPr>
      </w:pPr>
      <w:r>
        <w:rPr>
          <w:rFonts w:ascii="楷体_GB2312" w:hAnsi="仿宋" w:eastAsia="楷体_GB2312"/>
          <w:b/>
          <w:kern w:val="0"/>
          <w:sz w:val="28"/>
          <w:szCs w:val="28"/>
        </w:rPr>
        <w:br w:type="page"/>
      </w:r>
      <w:r>
        <w:rPr>
          <w:rFonts w:hint="eastAsia" w:ascii="宋体" w:hAnsi="宋体"/>
          <w:b/>
        </w:rPr>
        <w:t xml:space="preserve"> 附件8</w:t>
      </w:r>
    </w:p>
    <w:p>
      <w:pPr>
        <w:spacing w:line="360" w:lineRule="atLeast"/>
        <w:jc w:val="center"/>
        <w:rPr>
          <w:rFonts w:hint="eastAsia" w:ascii="宋体" w:hAnsi="宋体"/>
          <w:b/>
          <w:sz w:val="36"/>
          <w:szCs w:val="36"/>
        </w:rPr>
      </w:pPr>
      <w:r>
        <w:rPr>
          <w:rFonts w:hint="eastAsia" w:ascii="宋体" w:hAnsi="宋体"/>
          <w:b/>
          <w:sz w:val="36"/>
          <w:szCs w:val="36"/>
        </w:rPr>
        <w:t>技术需求响应表</w:t>
      </w:r>
    </w:p>
    <w:p>
      <w:pPr>
        <w:spacing w:line="320" w:lineRule="exact"/>
        <w:rPr>
          <w:rFonts w:hint="eastAsia" w:ascii="宋体" w:hAnsi="宋体"/>
          <w:sz w:val="24"/>
        </w:rPr>
      </w:pPr>
    </w:p>
    <w:tbl>
      <w:tblPr>
        <w:tblStyle w:val="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649"/>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hint="eastAsia"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hint="eastAsia" w:ascii="宋体" w:hAnsi="宋体"/>
                <w:b/>
                <w:sz w:val="24"/>
              </w:rPr>
            </w:pPr>
            <w:r>
              <w:rPr>
                <w:rFonts w:hint="eastAsia" w:ascii="宋体" w:hAnsi="宋体"/>
                <w:b/>
                <w:sz w:val="24"/>
              </w:rPr>
              <w:t>名称</w:t>
            </w:r>
          </w:p>
        </w:tc>
        <w:tc>
          <w:tcPr>
            <w:tcW w:w="1785" w:type="dxa"/>
            <w:vAlign w:val="center"/>
          </w:tcPr>
          <w:p>
            <w:pPr>
              <w:spacing w:line="360" w:lineRule="auto"/>
              <w:ind w:left="52"/>
              <w:rPr>
                <w:rFonts w:hint="eastAsia" w:ascii="宋体" w:hAnsi="宋体"/>
                <w:b/>
                <w:sz w:val="24"/>
              </w:rPr>
            </w:pPr>
            <w:r>
              <w:rPr>
                <w:rFonts w:hint="eastAsia" w:ascii="宋体" w:hAnsi="宋体"/>
                <w:b/>
                <w:sz w:val="24"/>
              </w:rPr>
              <w:t>类别</w:t>
            </w:r>
          </w:p>
        </w:tc>
        <w:tc>
          <w:tcPr>
            <w:tcW w:w="1649" w:type="dxa"/>
            <w:vAlign w:val="center"/>
          </w:tcPr>
          <w:p>
            <w:pPr>
              <w:spacing w:line="360" w:lineRule="auto"/>
              <w:ind w:left="152"/>
              <w:rPr>
                <w:rFonts w:hint="eastAsia" w:ascii="宋体" w:hAnsi="宋体"/>
                <w:b/>
                <w:sz w:val="24"/>
              </w:rPr>
            </w:pPr>
            <w:r>
              <w:rPr>
                <w:rFonts w:hint="eastAsia" w:ascii="宋体" w:hAnsi="宋体"/>
                <w:b/>
                <w:sz w:val="24"/>
              </w:rPr>
              <w:t>服务期限</w:t>
            </w:r>
          </w:p>
        </w:tc>
        <w:tc>
          <w:tcPr>
            <w:tcW w:w="1701" w:type="dxa"/>
            <w:vAlign w:val="center"/>
          </w:tcPr>
          <w:p>
            <w:pPr>
              <w:spacing w:line="360" w:lineRule="auto"/>
              <w:rPr>
                <w:rFonts w:hint="eastAsia" w:ascii="宋体" w:hAnsi="宋体"/>
                <w:b/>
                <w:sz w:val="24"/>
              </w:rPr>
            </w:pPr>
            <w:r>
              <w:rPr>
                <w:rFonts w:hint="eastAsia" w:ascii="宋体" w:hAnsi="宋体"/>
                <w:b/>
                <w:sz w:val="24"/>
              </w:rPr>
              <w:t>服务地点</w:t>
            </w:r>
          </w:p>
        </w:tc>
        <w:tc>
          <w:tcPr>
            <w:tcW w:w="1559" w:type="dxa"/>
            <w:vAlign w:val="center"/>
          </w:tcPr>
          <w:p>
            <w:pPr>
              <w:spacing w:line="360" w:lineRule="auto"/>
              <w:rPr>
                <w:rFonts w:hint="eastAsia"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649" w:type="dxa"/>
            <w:vAlign w:val="center"/>
          </w:tcPr>
          <w:p>
            <w:pPr>
              <w:spacing w:line="360" w:lineRule="auto"/>
              <w:rPr>
                <w:rFonts w:hint="eastAsia" w:ascii="宋体" w:hAnsi="宋体"/>
                <w:sz w:val="24"/>
              </w:rPr>
            </w:pPr>
          </w:p>
        </w:tc>
        <w:tc>
          <w:tcPr>
            <w:tcW w:w="1701"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649" w:type="dxa"/>
            <w:vAlign w:val="center"/>
          </w:tcPr>
          <w:p>
            <w:pPr>
              <w:spacing w:line="360" w:lineRule="auto"/>
              <w:rPr>
                <w:rFonts w:hint="eastAsia" w:ascii="宋体" w:hAnsi="宋体"/>
                <w:sz w:val="24"/>
              </w:rPr>
            </w:pPr>
          </w:p>
        </w:tc>
        <w:tc>
          <w:tcPr>
            <w:tcW w:w="1701"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649" w:type="dxa"/>
            <w:vAlign w:val="center"/>
          </w:tcPr>
          <w:p>
            <w:pPr>
              <w:spacing w:line="360" w:lineRule="auto"/>
              <w:rPr>
                <w:rFonts w:hint="eastAsia" w:ascii="宋体" w:hAnsi="宋体"/>
                <w:sz w:val="24"/>
              </w:rPr>
            </w:pPr>
          </w:p>
        </w:tc>
        <w:tc>
          <w:tcPr>
            <w:tcW w:w="1701"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649" w:type="dxa"/>
            <w:vAlign w:val="center"/>
          </w:tcPr>
          <w:p>
            <w:pPr>
              <w:spacing w:line="360" w:lineRule="auto"/>
              <w:rPr>
                <w:rFonts w:hint="eastAsia" w:ascii="宋体" w:hAnsi="宋体"/>
                <w:sz w:val="24"/>
              </w:rPr>
            </w:pPr>
          </w:p>
        </w:tc>
        <w:tc>
          <w:tcPr>
            <w:tcW w:w="1701"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649" w:type="dxa"/>
            <w:vAlign w:val="center"/>
          </w:tcPr>
          <w:p>
            <w:pPr>
              <w:spacing w:line="360" w:lineRule="auto"/>
              <w:rPr>
                <w:rFonts w:hint="eastAsia" w:ascii="宋体" w:hAnsi="宋体"/>
                <w:sz w:val="24"/>
              </w:rPr>
            </w:pPr>
          </w:p>
        </w:tc>
        <w:tc>
          <w:tcPr>
            <w:tcW w:w="1701"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649" w:type="dxa"/>
            <w:vAlign w:val="center"/>
          </w:tcPr>
          <w:p>
            <w:pPr>
              <w:spacing w:line="360" w:lineRule="auto"/>
              <w:rPr>
                <w:rFonts w:hint="eastAsia" w:ascii="宋体" w:hAnsi="宋体"/>
                <w:sz w:val="24"/>
              </w:rPr>
            </w:pPr>
          </w:p>
        </w:tc>
        <w:tc>
          <w:tcPr>
            <w:tcW w:w="1701"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649" w:type="dxa"/>
            <w:vAlign w:val="center"/>
          </w:tcPr>
          <w:p>
            <w:pPr>
              <w:spacing w:line="360" w:lineRule="auto"/>
              <w:rPr>
                <w:rFonts w:hint="eastAsia" w:ascii="宋体" w:hAnsi="宋体"/>
                <w:sz w:val="24"/>
              </w:rPr>
            </w:pPr>
          </w:p>
        </w:tc>
        <w:tc>
          <w:tcPr>
            <w:tcW w:w="1701"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649" w:type="dxa"/>
            <w:vAlign w:val="center"/>
          </w:tcPr>
          <w:p>
            <w:pPr>
              <w:spacing w:line="360" w:lineRule="auto"/>
              <w:rPr>
                <w:rFonts w:hint="eastAsia" w:ascii="宋体" w:hAnsi="宋体"/>
                <w:sz w:val="24"/>
              </w:rPr>
            </w:pPr>
          </w:p>
        </w:tc>
        <w:tc>
          <w:tcPr>
            <w:tcW w:w="1701"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73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785" w:type="dxa"/>
            <w:vAlign w:val="center"/>
          </w:tcPr>
          <w:p>
            <w:pPr>
              <w:spacing w:line="360" w:lineRule="auto"/>
              <w:rPr>
                <w:rFonts w:hint="eastAsia" w:ascii="宋体" w:hAnsi="宋体"/>
                <w:sz w:val="24"/>
              </w:rPr>
            </w:pPr>
          </w:p>
        </w:tc>
        <w:tc>
          <w:tcPr>
            <w:tcW w:w="1649" w:type="dxa"/>
            <w:vAlign w:val="center"/>
          </w:tcPr>
          <w:p>
            <w:pPr>
              <w:spacing w:line="360" w:lineRule="auto"/>
              <w:rPr>
                <w:rFonts w:hint="eastAsia" w:ascii="宋体" w:hAnsi="宋体"/>
                <w:sz w:val="24"/>
              </w:rPr>
            </w:pPr>
          </w:p>
        </w:tc>
        <w:tc>
          <w:tcPr>
            <w:tcW w:w="1701"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r>
    </w:tbl>
    <w:p>
      <w:pPr>
        <w:spacing w:line="320" w:lineRule="exact"/>
        <w:ind w:left="420"/>
        <w:rPr>
          <w:rFonts w:hint="eastAsia" w:ascii="宋体" w:hAnsi="宋体"/>
          <w:sz w:val="24"/>
        </w:rPr>
      </w:pPr>
    </w:p>
    <w:p>
      <w:pPr>
        <w:spacing w:line="320" w:lineRule="exact"/>
        <w:ind w:left="420"/>
        <w:rPr>
          <w:rFonts w:hint="eastAsia" w:ascii="宋体" w:hAnsi="宋体"/>
          <w:sz w:val="24"/>
        </w:rPr>
      </w:pPr>
    </w:p>
    <w:p>
      <w:pPr>
        <w:spacing w:line="320" w:lineRule="exact"/>
        <w:ind w:left="420"/>
        <w:rPr>
          <w:rFonts w:hint="eastAsia" w:ascii="宋体" w:hAnsi="宋体"/>
          <w:sz w:val="24"/>
        </w:rPr>
      </w:pPr>
      <w:r>
        <w:rPr>
          <w:rFonts w:hint="eastAsia" w:ascii="宋体" w:hAnsi="宋体"/>
          <w:sz w:val="24"/>
        </w:rPr>
        <w:t>供应商全称（盖章）：</w:t>
      </w:r>
    </w:p>
    <w:p>
      <w:pPr>
        <w:spacing w:line="320" w:lineRule="exact"/>
        <w:ind w:left="420"/>
        <w:rPr>
          <w:rFonts w:hint="eastAsia" w:ascii="宋体" w:hAnsi="宋体"/>
          <w:sz w:val="24"/>
        </w:rPr>
      </w:pPr>
    </w:p>
    <w:p>
      <w:pPr>
        <w:spacing w:line="320" w:lineRule="exact"/>
        <w:ind w:firstLine="360" w:firstLineChars="150"/>
        <w:rPr>
          <w:rFonts w:hint="eastAsia" w:ascii="宋体" w:hAnsi="宋体"/>
          <w:sz w:val="24"/>
        </w:rPr>
      </w:pPr>
      <w:r>
        <w:rPr>
          <w:rFonts w:hint="eastAsia" w:ascii="宋体" w:hAnsi="宋体"/>
          <w:sz w:val="24"/>
        </w:rPr>
        <w:t>法定代表人或授权代表：</w:t>
      </w:r>
    </w:p>
    <w:p>
      <w:pPr>
        <w:spacing w:line="320" w:lineRule="exact"/>
        <w:ind w:firstLine="435"/>
        <w:rPr>
          <w:rFonts w:hint="eastAsia" w:ascii="宋体" w:hAnsi="宋体"/>
          <w:sz w:val="24"/>
        </w:rPr>
      </w:pPr>
    </w:p>
    <w:p>
      <w:pPr>
        <w:spacing w:line="320" w:lineRule="exact"/>
        <w:ind w:firstLine="435"/>
        <w:rPr>
          <w:rFonts w:hint="eastAsia" w:ascii="宋体" w:hAnsi="宋体"/>
          <w:sz w:val="24"/>
        </w:rPr>
      </w:pPr>
      <w:r>
        <w:rPr>
          <w:rFonts w:hint="eastAsia" w:ascii="宋体" w:hAnsi="宋体"/>
          <w:sz w:val="24"/>
        </w:rPr>
        <w:t>日        期：     年   月    日</w:t>
      </w:r>
    </w:p>
    <w:p>
      <w:pPr>
        <w:spacing w:line="360" w:lineRule="auto"/>
        <w:ind w:left="437"/>
        <w:rPr>
          <w:rFonts w:hint="eastAsia" w:ascii="宋体" w:hAnsi="宋体"/>
          <w:sz w:val="24"/>
        </w:rPr>
      </w:pPr>
    </w:p>
    <w:p>
      <w:pPr>
        <w:tabs>
          <w:tab w:val="left" w:pos="540"/>
          <w:tab w:val="left" w:pos="780"/>
        </w:tabs>
        <w:spacing w:line="400" w:lineRule="exact"/>
        <w:ind w:left="180"/>
        <w:rPr>
          <w:rFonts w:hint="eastAsia" w:ascii="宋体"/>
          <w:szCs w:val="21"/>
        </w:rPr>
      </w:pPr>
      <w:r>
        <w:rPr>
          <w:rFonts w:hint="eastAsia" w:ascii="宋体"/>
          <w:b/>
          <w:szCs w:val="21"/>
        </w:rPr>
        <w:t>说明：</w:t>
      </w:r>
      <w:r>
        <w:rPr>
          <w:rFonts w:hint="eastAsia" w:ascii="宋体"/>
          <w:szCs w:val="21"/>
        </w:rPr>
        <w:t>本表参照本招标文件第二部分“招标项目技术规格书”有关要求填制，投标人应根据服务的项目、对照招标文件要求在“偏离情况”栏注明“正偏离”、“负偏离”或“无偏离”。</w:t>
      </w:r>
    </w:p>
    <w:p>
      <w:pPr>
        <w:tabs>
          <w:tab w:val="left" w:pos="540"/>
          <w:tab w:val="left" w:pos="780"/>
        </w:tabs>
        <w:spacing w:line="400" w:lineRule="exact"/>
        <w:ind w:left="180"/>
        <w:rPr>
          <w:rFonts w:hint="eastAsia" w:ascii="楷体_GB2312" w:hAnsi="仿宋" w:eastAsia="楷体_GB2312"/>
          <w:sz w:val="22"/>
          <w:szCs w:val="22"/>
        </w:rPr>
      </w:pPr>
    </w:p>
    <w:p>
      <w:pPr>
        <w:tabs>
          <w:tab w:val="left" w:pos="540"/>
          <w:tab w:val="left" w:pos="780"/>
        </w:tabs>
        <w:spacing w:line="400" w:lineRule="exact"/>
        <w:ind w:left="180"/>
        <w:rPr>
          <w:rFonts w:hint="eastAsia" w:ascii="楷体_GB2312" w:hAnsi="仿宋" w:eastAsia="楷体_GB2312"/>
          <w:sz w:val="22"/>
          <w:szCs w:val="22"/>
        </w:rPr>
      </w:pPr>
    </w:p>
    <w:p>
      <w:pPr>
        <w:tabs>
          <w:tab w:val="left" w:pos="540"/>
          <w:tab w:val="left" w:pos="780"/>
        </w:tabs>
        <w:spacing w:line="400" w:lineRule="exact"/>
        <w:ind w:left="180"/>
        <w:rPr>
          <w:rFonts w:hint="eastAsia" w:ascii="楷体_GB2312" w:hAnsi="仿宋" w:eastAsia="楷体_GB2312"/>
          <w:sz w:val="22"/>
          <w:szCs w:val="22"/>
        </w:rPr>
      </w:pPr>
    </w:p>
    <w:p>
      <w:pPr>
        <w:tabs>
          <w:tab w:val="left" w:pos="540"/>
          <w:tab w:val="left" w:pos="780"/>
        </w:tabs>
        <w:spacing w:line="400" w:lineRule="exact"/>
        <w:ind w:left="180"/>
        <w:rPr>
          <w:rFonts w:hint="eastAsia" w:ascii="楷体_GB2312" w:hAnsi="仿宋" w:eastAsia="楷体_GB2312"/>
          <w:sz w:val="22"/>
          <w:szCs w:val="22"/>
        </w:rPr>
      </w:pPr>
    </w:p>
    <w:p>
      <w:pPr>
        <w:tabs>
          <w:tab w:val="left" w:pos="540"/>
          <w:tab w:val="left" w:pos="780"/>
        </w:tabs>
        <w:spacing w:line="400" w:lineRule="exact"/>
        <w:ind w:left="180"/>
        <w:rPr>
          <w:rFonts w:hint="eastAsia" w:ascii="楷体_GB2312" w:hAnsi="仿宋" w:eastAsia="楷体_GB2312"/>
          <w:sz w:val="22"/>
          <w:szCs w:val="22"/>
        </w:rPr>
      </w:pPr>
    </w:p>
    <w:p>
      <w:pPr>
        <w:tabs>
          <w:tab w:val="left" w:pos="540"/>
          <w:tab w:val="left" w:pos="780"/>
        </w:tabs>
        <w:spacing w:line="400" w:lineRule="exact"/>
        <w:ind w:left="180"/>
        <w:rPr>
          <w:rFonts w:hint="eastAsia" w:ascii="楷体_GB2312" w:hAnsi="仿宋" w:eastAsia="楷体_GB2312"/>
          <w:sz w:val="22"/>
          <w:szCs w:val="22"/>
        </w:rPr>
      </w:pPr>
    </w:p>
    <w:p>
      <w:pPr>
        <w:tabs>
          <w:tab w:val="left" w:pos="540"/>
          <w:tab w:val="left" w:pos="780"/>
        </w:tabs>
        <w:spacing w:line="400" w:lineRule="exact"/>
        <w:ind w:left="180"/>
        <w:rPr>
          <w:rFonts w:hint="eastAsia" w:ascii="楷体_GB2312" w:hAnsi="仿宋" w:eastAsia="楷体_GB2312"/>
          <w:sz w:val="22"/>
          <w:szCs w:val="22"/>
        </w:rPr>
      </w:pPr>
    </w:p>
    <w:p>
      <w:pPr>
        <w:tabs>
          <w:tab w:val="left" w:pos="540"/>
          <w:tab w:val="left" w:pos="780"/>
        </w:tabs>
        <w:spacing w:line="400" w:lineRule="exact"/>
        <w:ind w:left="180"/>
        <w:rPr>
          <w:rFonts w:hint="eastAsia" w:ascii="楷体_GB2312" w:hAnsi="仿宋" w:eastAsia="楷体_GB2312"/>
          <w:sz w:val="22"/>
          <w:szCs w:val="22"/>
        </w:rPr>
      </w:pPr>
    </w:p>
    <w:p>
      <w:pPr>
        <w:tabs>
          <w:tab w:val="left" w:pos="540"/>
          <w:tab w:val="left" w:pos="780"/>
        </w:tabs>
        <w:spacing w:line="400" w:lineRule="exact"/>
        <w:ind w:left="180"/>
        <w:rPr>
          <w:rFonts w:hint="eastAsia" w:ascii="楷体_GB2312" w:hAnsi="仿宋" w:eastAsia="楷体_GB2312"/>
          <w:sz w:val="22"/>
          <w:szCs w:val="22"/>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附件9</w:t>
      </w:r>
    </w:p>
    <w:p>
      <w:pPr>
        <w:spacing w:line="360" w:lineRule="auto"/>
        <w:jc w:val="center"/>
        <w:rPr>
          <w:rFonts w:hint="eastAsia" w:ascii="小标宋"/>
          <w:bCs/>
          <w:sz w:val="36"/>
          <w:szCs w:val="36"/>
        </w:rPr>
      </w:pPr>
      <w:r>
        <w:rPr>
          <w:rFonts w:hint="eastAsia" w:ascii="黑体" w:hAnsi="宋体" w:eastAsia="黑体"/>
          <w:b/>
          <w:sz w:val="36"/>
          <w:szCs w:val="36"/>
        </w:rPr>
        <w:t>三门县政府采购诚信投标承诺书</w:t>
      </w:r>
    </w:p>
    <w:p>
      <w:pPr>
        <w:adjustRightInd w:val="0"/>
        <w:snapToGrid w:val="0"/>
        <w:spacing w:line="360" w:lineRule="auto"/>
        <w:rPr>
          <w:rFonts w:hint="eastAsia"/>
          <w:sz w:val="24"/>
        </w:rPr>
      </w:pPr>
    </w:p>
    <w:p>
      <w:pPr>
        <w:adjustRightInd w:val="0"/>
        <w:snapToGrid w:val="0"/>
        <w:spacing w:line="586" w:lineRule="exact"/>
        <w:ind w:firstLine="491" w:firstLineChars="205"/>
        <w:rPr>
          <w:rFonts w:hint="eastAsia"/>
          <w:sz w:val="24"/>
        </w:rPr>
      </w:pPr>
      <w:r>
        <w:rPr>
          <w:rFonts w:hint="eastAsia"/>
          <w:sz w:val="24"/>
        </w:rPr>
        <w:t>本人以企业法定代表人的身份郑重承诺：</w:t>
      </w:r>
    </w:p>
    <w:p>
      <w:pPr>
        <w:adjustRightInd w:val="0"/>
        <w:snapToGrid w:val="0"/>
        <w:spacing w:line="586" w:lineRule="exact"/>
        <w:ind w:left="353" w:leftChars="168" w:firstLine="120" w:firstLineChars="50"/>
        <w:rPr>
          <w:rFonts w:hint="eastAsia"/>
          <w:sz w:val="24"/>
        </w:rPr>
      </w:pPr>
      <w:r>
        <w:rPr>
          <w:rFonts w:hint="eastAsia"/>
          <w:sz w:val="24"/>
        </w:rPr>
        <w:t>一、将遵循公开、公平、公正和诚实信用的原则参加</w:t>
      </w:r>
      <w:r>
        <w:rPr>
          <w:rFonts w:hint="eastAsia" w:ascii="宋体" w:hAnsi="宋体"/>
          <w:sz w:val="24"/>
          <w:u w:val="single"/>
        </w:rPr>
        <w:t xml:space="preserve">            项目</w:t>
      </w:r>
      <w:r>
        <w:rPr>
          <w:rFonts w:hint="eastAsia"/>
          <w:sz w:val="24"/>
        </w:rPr>
        <w:t>的投标；</w:t>
      </w:r>
    </w:p>
    <w:p>
      <w:pPr>
        <w:adjustRightInd w:val="0"/>
        <w:snapToGrid w:val="0"/>
        <w:spacing w:line="586" w:lineRule="exact"/>
        <w:ind w:firstLine="480" w:firstLineChars="200"/>
        <w:rPr>
          <w:rFonts w:hint="eastAsia"/>
          <w:sz w:val="24"/>
        </w:rPr>
      </w:pPr>
      <w:r>
        <w:rPr>
          <w:rFonts w:hint="eastAsia"/>
          <w:sz w:val="24"/>
        </w:rPr>
        <w:t>二、所提供的一切材料都是真实、有效、合法的；</w:t>
      </w:r>
    </w:p>
    <w:p>
      <w:pPr>
        <w:adjustRightInd w:val="0"/>
        <w:snapToGrid w:val="0"/>
        <w:spacing w:line="586" w:lineRule="exact"/>
        <w:ind w:firstLine="480" w:firstLineChars="200"/>
        <w:rPr>
          <w:rFonts w:hint="eastAsia"/>
          <w:sz w:val="24"/>
        </w:rPr>
      </w:pPr>
      <w:r>
        <w:rPr>
          <w:rFonts w:hint="eastAsia"/>
          <w:sz w:val="24"/>
        </w:rPr>
        <w:t>三、不与其他供应商相互串通投标报价，不排挤其他供应商的公平竞争，不损害招标人或其他供应商的合法权益；</w:t>
      </w:r>
    </w:p>
    <w:p>
      <w:pPr>
        <w:adjustRightInd w:val="0"/>
        <w:snapToGrid w:val="0"/>
        <w:spacing w:line="586" w:lineRule="exact"/>
        <w:ind w:firstLine="600" w:firstLineChars="250"/>
        <w:rPr>
          <w:rFonts w:hint="eastAsia"/>
          <w:sz w:val="24"/>
        </w:rPr>
      </w:pPr>
      <w:r>
        <w:rPr>
          <w:rFonts w:hint="eastAsia"/>
          <w:sz w:val="24"/>
        </w:rPr>
        <w:t>四、不与招标人或招标代理机构串通投标，损害国家利益、社会公共利益或者他人的合法权益；</w:t>
      </w:r>
    </w:p>
    <w:p>
      <w:pPr>
        <w:adjustRightInd w:val="0"/>
        <w:snapToGrid w:val="0"/>
        <w:spacing w:line="586" w:lineRule="exact"/>
        <w:ind w:firstLine="554" w:firstLineChars="231"/>
        <w:rPr>
          <w:rFonts w:hint="eastAsia"/>
          <w:sz w:val="24"/>
        </w:rPr>
      </w:pPr>
      <w:r>
        <w:rPr>
          <w:rFonts w:hint="eastAsia"/>
          <w:sz w:val="24"/>
        </w:rPr>
        <w:t>五、不向招标人或者评标委员会成员行贿以牟取中标；</w:t>
      </w:r>
    </w:p>
    <w:p>
      <w:pPr>
        <w:adjustRightInd w:val="0"/>
        <w:snapToGrid w:val="0"/>
        <w:spacing w:line="586" w:lineRule="exact"/>
        <w:ind w:firstLine="576" w:firstLineChars="240"/>
        <w:rPr>
          <w:rFonts w:hint="eastAsia"/>
          <w:sz w:val="24"/>
        </w:rPr>
      </w:pPr>
      <w:r>
        <w:rPr>
          <w:rFonts w:hint="eastAsia"/>
          <w:sz w:val="24"/>
        </w:rPr>
        <w:t>六、不以他人名义投标或者以其他方式弄虚作假，骗取中标。</w:t>
      </w:r>
    </w:p>
    <w:p>
      <w:pPr>
        <w:adjustRightInd w:val="0"/>
        <w:snapToGrid w:val="0"/>
        <w:spacing w:line="586" w:lineRule="exact"/>
        <w:ind w:firstLine="619" w:firstLineChars="258"/>
        <w:rPr>
          <w:rFonts w:hint="eastAsia"/>
          <w:sz w:val="24"/>
        </w:rPr>
      </w:pPr>
      <w:r>
        <w:rPr>
          <w:rFonts w:hint="eastAsia"/>
          <w:sz w:val="24"/>
        </w:rPr>
        <w:t>本公司若有违反本承诺内容的行为，自愿放弃投标保证金并愿意承担法律责任。如已中标的，自动放弃中标资格；给招标人造成损失的，依法承担赔偿责任。</w:t>
      </w:r>
    </w:p>
    <w:p>
      <w:pPr>
        <w:adjustRightInd w:val="0"/>
        <w:snapToGrid w:val="0"/>
        <w:spacing w:line="586" w:lineRule="exact"/>
        <w:rPr>
          <w:rFonts w:hint="eastAsia"/>
          <w:sz w:val="24"/>
        </w:rPr>
      </w:pPr>
    </w:p>
    <w:p>
      <w:pPr>
        <w:adjustRightInd w:val="0"/>
        <w:snapToGrid w:val="0"/>
        <w:spacing w:line="586" w:lineRule="exact"/>
        <w:ind w:firstLine="4320" w:firstLineChars="1800"/>
        <w:rPr>
          <w:rFonts w:hint="eastAsia"/>
          <w:sz w:val="24"/>
        </w:rPr>
      </w:pPr>
      <w:r>
        <w:rPr>
          <w:rFonts w:hint="eastAsia"/>
          <w:sz w:val="24"/>
        </w:rPr>
        <w:t>法定代表人（签字或盖章）：</w:t>
      </w:r>
    </w:p>
    <w:p>
      <w:pPr>
        <w:adjustRightInd w:val="0"/>
        <w:snapToGrid w:val="0"/>
        <w:spacing w:line="586" w:lineRule="exact"/>
        <w:ind w:firstLine="4320" w:firstLineChars="1800"/>
        <w:rPr>
          <w:rFonts w:hint="eastAsia"/>
          <w:sz w:val="24"/>
        </w:rPr>
      </w:pPr>
    </w:p>
    <w:p>
      <w:pPr>
        <w:adjustRightInd w:val="0"/>
        <w:snapToGrid w:val="0"/>
        <w:spacing w:line="586" w:lineRule="exact"/>
        <w:rPr>
          <w:rFonts w:hint="eastAsia"/>
          <w:sz w:val="24"/>
        </w:rPr>
      </w:pPr>
    </w:p>
    <w:p>
      <w:pPr>
        <w:adjustRightInd w:val="0"/>
        <w:snapToGrid w:val="0"/>
        <w:spacing w:line="586" w:lineRule="exact"/>
        <w:ind w:firstLine="4320" w:firstLineChars="1800"/>
        <w:rPr>
          <w:rFonts w:hint="eastAsia"/>
          <w:sz w:val="24"/>
        </w:rPr>
      </w:pPr>
      <w:r>
        <w:rPr>
          <w:rFonts w:hint="eastAsia"/>
          <w:sz w:val="24"/>
        </w:rPr>
        <w:t>供应商（盖章）：</w:t>
      </w:r>
    </w:p>
    <w:p>
      <w:pPr>
        <w:adjustRightInd w:val="0"/>
        <w:snapToGrid w:val="0"/>
        <w:spacing w:line="586" w:lineRule="exact"/>
        <w:ind w:firstLine="4320" w:firstLineChars="1800"/>
        <w:rPr>
          <w:rFonts w:hint="eastAsia"/>
          <w:sz w:val="24"/>
        </w:rPr>
      </w:pPr>
    </w:p>
    <w:p>
      <w:pPr>
        <w:adjustRightInd w:val="0"/>
        <w:snapToGrid w:val="0"/>
        <w:spacing w:line="586" w:lineRule="exact"/>
        <w:rPr>
          <w:rFonts w:hint="eastAsia"/>
          <w:sz w:val="24"/>
        </w:rPr>
      </w:pPr>
    </w:p>
    <w:p>
      <w:pPr>
        <w:adjustRightInd w:val="0"/>
        <w:snapToGrid w:val="0"/>
        <w:spacing w:line="586" w:lineRule="exact"/>
        <w:rPr>
          <w:rFonts w:hint="eastAsia"/>
          <w:sz w:val="24"/>
        </w:rPr>
      </w:pPr>
      <w:bookmarkStart w:id="39" w:name="_Toc143318918"/>
      <w:bookmarkStart w:id="40" w:name="_Toc155322974"/>
      <w:bookmarkStart w:id="41" w:name="_Toc141242988"/>
      <w:bookmarkStart w:id="42" w:name="_Toc146440177"/>
      <w:bookmarkStart w:id="43" w:name="_Toc143319553"/>
      <w:bookmarkStart w:id="44" w:name="_Toc148157964"/>
      <w:r>
        <w:rPr>
          <w:rFonts w:hint="eastAsia"/>
          <w:sz w:val="24"/>
        </w:rPr>
        <w:t xml:space="preserve">                                    年    月    日</w:t>
      </w:r>
      <w:bookmarkEnd w:id="39"/>
      <w:bookmarkEnd w:id="40"/>
      <w:bookmarkEnd w:id="41"/>
      <w:bookmarkEnd w:id="42"/>
      <w:bookmarkEnd w:id="43"/>
      <w:bookmarkEnd w:id="44"/>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附件10</w:t>
      </w:r>
    </w:p>
    <w:p>
      <w:pPr>
        <w:spacing w:line="500" w:lineRule="exact"/>
        <w:jc w:val="center"/>
        <w:rPr>
          <w:rFonts w:hint="eastAsia"/>
          <w:b/>
          <w:sz w:val="36"/>
        </w:rPr>
      </w:pPr>
      <w:r>
        <w:rPr>
          <w:rFonts w:hint="eastAsia" w:ascii="宋体"/>
          <w:b/>
          <w:sz w:val="36"/>
        </w:rPr>
        <w:t>法定代表人授权书</w:t>
      </w:r>
    </w:p>
    <w:p>
      <w:pPr>
        <w:spacing w:line="500" w:lineRule="exact"/>
        <w:jc w:val="center"/>
        <w:rPr>
          <w:rFonts w:hint="eastAsia"/>
          <w:sz w:val="28"/>
          <w:u w:val="single"/>
        </w:rPr>
      </w:pPr>
    </w:p>
    <w:p>
      <w:pPr>
        <w:spacing w:line="500" w:lineRule="exact"/>
        <w:jc w:val="center"/>
        <w:rPr>
          <w:rFonts w:hint="eastAsia"/>
          <w:sz w:val="28"/>
          <w:u w:val="single"/>
        </w:rPr>
      </w:pPr>
    </w:p>
    <w:p>
      <w:pPr>
        <w:spacing w:line="360" w:lineRule="auto"/>
        <w:rPr>
          <w:rFonts w:hint="eastAsia" w:ascii="宋体"/>
          <w:sz w:val="24"/>
        </w:rPr>
      </w:pPr>
      <w:r>
        <w:rPr>
          <w:rFonts w:hint="eastAsia" w:ascii="宋体"/>
          <w:sz w:val="24"/>
        </w:rPr>
        <w:t>致：</w:t>
      </w:r>
      <w:r>
        <w:rPr>
          <w:rFonts w:hint="eastAsia" w:ascii="宋体"/>
          <w:sz w:val="24"/>
          <w:u w:val="single"/>
        </w:rPr>
        <w:t xml:space="preserve">                     </w:t>
      </w:r>
      <w:r>
        <w:rPr>
          <w:rFonts w:hint="eastAsia" w:ascii="宋体"/>
          <w:sz w:val="24"/>
        </w:rPr>
        <w:t>（招标采购单位）：</w:t>
      </w:r>
    </w:p>
    <w:p>
      <w:pPr>
        <w:spacing w:line="360" w:lineRule="auto"/>
        <w:ind w:firstLine="480" w:firstLineChars="200"/>
        <w:rPr>
          <w:rFonts w:hint="eastAsia" w:ascii="宋体"/>
          <w:sz w:val="24"/>
        </w:rPr>
      </w:pPr>
      <w:r>
        <w:rPr>
          <w:sz w:val="24"/>
        </w:rPr>
        <w:t xml:space="preserve">   </w:t>
      </w:r>
      <w:r>
        <w:rPr>
          <w:rFonts w:hint="eastAsia" w:ascii="宋体" w:hAnsi="宋体"/>
          <w:sz w:val="24"/>
        </w:rPr>
        <w:t>我</w:t>
      </w:r>
      <w:r>
        <w:rPr>
          <w:rFonts w:hint="eastAsia" w:ascii="宋体" w:hAnsi="宋体"/>
          <w:bCs/>
          <w:sz w:val="24"/>
          <w:u w:val="single"/>
        </w:rPr>
        <w:t xml:space="preserve">              </w:t>
      </w:r>
      <w:r>
        <w:rPr>
          <w:rFonts w:hint="eastAsia" w:ascii="宋体" w:hAnsi="宋体"/>
          <w:sz w:val="24"/>
        </w:rPr>
        <w:t>（姓名）系</w:t>
      </w:r>
      <w:r>
        <w:rPr>
          <w:rFonts w:hint="eastAsia" w:ascii="宋体" w:hAnsi="宋体"/>
          <w:bCs/>
          <w:sz w:val="24"/>
          <w:u w:val="single"/>
        </w:rPr>
        <w:t xml:space="preserve">              </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（填写招标编号、项目名称）  </w:t>
      </w:r>
      <w:r>
        <w:rPr>
          <w:rFonts w:hint="eastAsia" w:ascii="宋体" w:hAnsi="宋体"/>
          <w:sz w:val="24"/>
        </w:rPr>
        <w:t>项目的投标活动，并</w:t>
      </w:r>
      <w:r>
        <w:rPr>
          <w:rFonts w:hint="eastAsia" w:ascii="宋体"/>
          <w:sz w:val="24"/>
        </w:rPr>
        <w:t>全权处理招标活动中的一切事宜。同时宣布承诺如下：</w:t>
      </w:r>
    </w:p>
    <w:p>
      <w:pPr>
        <w:spacing w:line="360" w:lineRule="auto"/>
        <w:rPr>
          <w:rFonts w:hint="eastAsia" w:ascii="宋体"/>
          <w:sz w:val="24"/>
        </w:rPr>
      </w:pPr>
      <w:r>
        <w:rPr>
          <w:rFonts w:hint="eastAsia" w:ascii="宋体"/>
          <w:sz w:val="24"/>
        </w:rPr>
        <w:t>（1）供应商已详细阅读全部招标文件（含修改文件），并理解其实质性内容，同意承担招标文件规定的全部义务和相关责任。</w:t>
      </w:r>
    </w:p>
    <w:p>
      <w:pPr>
        <w:spacing w:line="360" w:lineRule="auto"/>
        <w:ind w:firstLine="360" w:firstLineChars="150"/>
        <w:rPr>
          <w:rFonts w:hint="eastAsia" w:ascii="宋体"/>
          <w:sz w:val="24"/>
        </w:rPr>
      </w:pPr>
      <w:r>
        <w:rPr>
          <w:rFonts w:hint="eastAsia"/>
          <w:sz w:val="24"/>
        </w:rPr>
        <w:t>（2）供应商同意提供招标人可能要求的与其投标有关的一切数据或资料。</w:t>
      </w:r>
    </w:p>
    <w:p>
      <w:pPr>
        <w:spacing w:line="360" w:lineRule="auto"/>
        <w:ind w:firstLine="360" w:firstLineChars="150"/>
        <w:rPr>
          <w:sz w:val="24"/>
        </w:rPr>
      </w:pPr>
      <w:r>
        <w:rPr>
          <w:rFonts w:hint="eastAsia"/>
          <w:sz w:val="24"/>
        </w:rPr>
        <w:t>（3）供应商所提交的一切投标资料均为合法且真实有效。</w:t>
      </w:r>
    </w:p>
    <w:p>
      <w:pPr>
        <w:spacing w:line="360" w:lineRule="auto"/>
        <w:rPr>
          <w:sz w:val="24"/>
        </w:rPr>
      </w:pPr>
    </w:p>
    <w:p>
      <w:pPr>
        <w:rPr>
          <w:sz w:val="24"/>
        </w:rPr>
      </w:pPr>
      <w:r>
        <w:rPr>
          <w:rFonts w:hint="eastAsia" w:ascii="宋体"/>
          <w:sz w:val="24"/>
        </w:rPr>
        <w:t>法定代表人签字：</w:t>
      </w:r>
    </w:p>
    <w:p>
      <w:pPr>
        <w:rPr>
          <w:rFonts w:hint="eastAsia"/>
          <w:sz w:val="24"/>
        </w:rPr>
      </w:pPr>
    </w:p>
    <w:p>
      <w:pPr>
        <w:rPr>
          <w:rFonts w:hint="eastAsia"/>
          <w:sz w:val="24"/>
        </w:rPr>
      </w:pPr>
    </w:p>
    <w:p>
      <w:pPr>
        <w:rPr>
          <w:sz w:val="24"/>
        </w:rPr>
      </w:pPr>
      <w:r>
        <w:rPr>
          <w:rFonts w:hint="eastAsia" w:ascii="宋体"/>
          <w:sz w:val="24"/>
        </w:rPr>
        <w:t>投标单位全称（公章）：                     日期：</w:t>
      </w:r>
    </w:p>
    <w:p>
      <w:pPr>
        <w:rPr>
          <w:sz w:val="24"/>
        </w:rPr>
      </w:pPr>
    </w:p>
    <w:p>
      <w:pPr>
        <w:rPr>
          <w:sz w:val="24"/>
        </w:rPr>
      </w:pPr>
    </w:p>
    <w:p/>
    <w:p>
      <w:pPr>
        <w:spacing w:line="380" w:lineRule="atLeast"/>
        <w:rPr>
          <w:rFonts w:hint="eastAsia"/>
          <w:sz w:val="24"/>
        </w:rPr>
      </w:pPr>
    </w:p>
    <w:p>
      <w:pPr>
        <w:spacing w:line="400" w:lineRule="atLeast"/>
        <w:rPr>
          <w:b/>
          <w:sz w:val="24"/>
        </w:rPr>
      </w:pPr>
      <w:r>
        <w:rPr>
          <w:rFonts w:hint="eastAsia" w:ascii="宋体"/>
          <w:b/>
          <w:sz w:val="24"/>
        </w:rPr>
        <w:t>附：</w:t>
      </w:r>
    </w:p>
    <w:p>
      <w:pPr>
        <w:spacing w:line="400" w:lineRule="atLeast"/>
        <w:rPr>
          <w:rFonts w:hint="eastAsia"/>
          <w:sz w:val="24"/>
        </w:rPr>
      </w:pPr>
      <w:r>
        <w:rPr>
          <w:rFonts w:hint="eastAsia" w:ascii="宋体"/>
          <w:sz w:val="24"/>
        </w:rPr>
        <w:t>全权代表姓名：                             职务：</w:t>
      </w:r>
    </w:p>
    <w:p>
      <w:pPr>
        <w:spacing w:line="400" w:lineRule="atLeast"/>
        <w:rPr>
          <w:sz w:val="24"/>
        </w:rPr>
      </w:pPr>
      <w:r>
        <w:rPr>
          <w:rFonts w:hint="eastAsia" w:ascii="宋体"/>
          <w:sz w:val="24"/>
        </w:rPr>
        <w:t>传真：</w:t>
      </w:r>
    </w:p>
    <w:tbl>
      <w:tblPr>
        <w:tblStyle w:val="9"/>
        <w:tblpPr w:leftFromText="180" w:rightFromText="180" w:vertAnchor="text" w:horzAnchor="page" w:tblpX="5878" w:tblpY="290"/>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vAlign w:val="top"/>
          </w:tcPr>
          <w:p>
            <w:pPr>
              <w:spacing w:line="400" w:lineRule="atLeast"/>
              <w:rPr>
                <w:rFonts w:hint="eastAsia" w:ascii="宋体"/>
                <w:b/>
                <w:sz w:val="24"/>
              </w:rPr>
            </w:pPr>
          </w:p>
          <w:p>
            <w:pPr>
              <w:spacing w:line="400" w:lineRule="atLeast"/>
              <w:ind w:firstLine="361" w:firstLineChars="150"/>
              <w:rPr>
                <w:rFonts w:hint="eastAsia" w:ascii="宋体"/>
                <w:b/>
                <w:sz w:val="24"/>
              </w:rPr>
            </w:pPr>
            <w:r>
              <w:rPr>
                <w:rFonts w:hint="eastAsia" w:ascii="宋体"/>
                <w:b/>
                <w:sz w:val="24"/>
              </w:rPr>
              <w:t>全权代表身份证复印件粘帖处</w:t>
            </w:r>
          </w:p>
        </w:tc>
      </w:tr>
    </w:tbl>
    <w:p>
      <w:pPr>
        <w:spacing w:line="400" w:lineRule="atLeast"/>
        <w:rPr>
          <w:rFonts w:hint="eastAsia" w:ascii="宋体"/>
          <w:sz w:val="24"/>
        </w:rPr>
      </w:pPr>
      <w:r>
        <w:rPr>
          <w:rFonts w:hint="eastAsia" w:ascii="宋体"/>
          <w:sz w:val="24"/>
        </w:rPr>
        <w:t>电话：</w:t>
      </w:r>
    </w:p>
    <w:p>
      <w:pPr>
        <w:spacing w:line="400" w:lineRule="atLeast"/>
        <w:rPr>
          <w:rFonts w:hint="eastAsia"/>
          <w:sz w:val="24"/>
        </w:rPr>
      </w:pPr>
      <w:r>
        <w:rPr>
          <w:rFonts w:hint="eastAsia" w:ascii="宋体"/>
          <w:sz w:val="24"/>
        </w:rPr>
        <w:t>详细通讯地址：</w:t>
      </w:r>
    </w:p>
    <w:p>
      <w:pPr>
        <w:spacing w:line="400" w:lineRule="atLeast"/>
        <w:rPr>
          <w:rFonts w:hint="eastAsia" w:ascii="宋体"/>
          <w:sz w:val="24"/>
        </w:rPr>
      </w:pPr>
      <w:r>
        <w:rPr>
          <w:rFonts w:hint="eastAsia" w:ascii="宋体"/>
          <w:sz w:val="24"/>
        </w:rPr>
        <w:t>邮政编码：</w:t>
      </w:r>
    </w:p>
    <w:p>
      <w:pPr>
        <w:spacing w:line="360" w:lineRule="atLeast"/>
        <w:rPr>
          <w:rFonts w:hint="eastAsia" w:ascii="宋体" w:hAnsi="宋体"/>
          <w:b/>
          <w:sz w:val="30"/>
        </w:rPr>
      </w:pPr>
    </w:p>
    <w:p>
      <w:pPr>
        <w:pStyle w:val="6"/>
        <w:tabs>
          <w:tab w:val="left" w:pos="2472"/>
        </w:tabs>
        <w:snapToGrid w:val="0"/>
        <w:rPr>
          <w:rFonts w:hint="eastAsia"/>
          <w:b/>
          <w:sz w:val="28"/>
          <w:szCs w:val="28"/>
        </w:rPr>
      </w:pPr>
    </w:p>
    <w:p>
      <w:pPr>
        <w:pStyle w:val="6"/>
        <w:tabs>
          <w:tab w:val="left" w:pos="2472"/>
        </w:tabs>
        <w:snapToGrid w:val="0"/>
        <w:rPr>
          <w:rFonts w:hint="eastAsia"/>
          <w:b/>
          <w:sz w:val="28"/>
          <w:szCs w:val="28"/>
        </w:rPr>
      </w:pPr>
    </w:p>
    <w:p>
      <w:pPr>
        <w:pStyle w:val="6"/>
        <w:tabs>
          <w:tab w:val="left" w:pos="2472"/>
        </w:tabs>
        <w:snapToGrid w:val="0"/>
        <w:rPr>
          <w:rFonts w:hint="eastAsia"/>
          <w:b/>
          <w:sz w:val="28"/>
          <w:szCs w:val="28"/>
        </w:rPr>
      </w:pPr>
    </w:p>
    <w:p>
      <w:pPr>
        <w:pStyle w:val="6"/>
        <w:tabs>
          <w:tab w:val="left" w:pos="2472"/>
        </w:tabs>
        <w:snapToGrid w:val="0"/>
        <w:rPr>
          <w:rFonts w:hint="eastAsia"/>
          <w:b/>
          <w:sz w:val="28"/>
          <w:szCs w:val="28"/>
        </w:rPr>
      </w:pPr>
    </w:p>
    <w:p>
      <w:pPr>
        <w:pStyle w:val="6"/>
        <w:tabs>
          <w:tab w:val="left" w:pos="2472"/>
        </w:tabs>
        <w:snapToGrid w:val="0"/>
        <w:rPr>
          <w:rFonts w:hint="eastAsia"/>
          <w:b/>
          <w:sz w:val="28"/>
          <w:szCs w:val="28"/>
        </w:rPr>
      </w:pPr>
    </w:p>
    <w:p>
      <w:pPr>
        <w:pStyle w:val="6"/>
        <w:tabs>
          <w:tab w:val="left" w:pos="2472"/>
        </w:tabs>
        <w:snapToGrid w:val="0"/>
        <w:rPr>
          <w:rFonts w:hint="eastAsia"/>
          <w:b/>
          <w:sz w:val="28"/>
          <w:szCs w:val="28"/>
        </w:rPr>
      </w:pPr>
    </w:p>
    <w:p>
      <w:pPr>
        <w:pStyle w:val="6"/>
        <w:tabs>
          <w:tab w:val="left" w:pos="2472"/>
        </w:tabs>
        <w:snapToGrid w:val="0"/>
        <w:rPr>
          <w:rFonts w:hint="eastAsia"/>
          <w:b/>
          <w:sz w:val="28"/>
          <w:szCs w:val="28"/>
        </w:rPr>
      </w:pPr>
    </w:p>
    <w:p>
      <w:pPr>
        <w:spacing w:line="360" w:lineRule="auto"/>
        <w:rPr>
          <w:rFonts w:hint="eastAsia"/>
          <w:b/>
          <w:sz w:val="28"/>
          <w:szCs w:val="28"/>
        </w:rPr>
      </w:pPr>
      <w:r>
        <w:rPr>
          <w:rFonts w:hint="eastAsia" w:ascii="宋体" w:hAnsi="宋体"/>
          <w:b/>
        </w:rPr>
        <w:t xml:space="preserve">附件11 </w:t>
      </w:r>
      <w:r>
        <w:rPr>
          <w:rFonts w:hint="eastAsia"/>
          <w:b/>
          <w:sz w:val="28"/>
          <w:szCs w:val="28"/>
        </w:rPr>
        <w:t xml:space="preserve">           </w:t>
      </w:r>
    </w:p>
    <w:p>
      <w:pPr>
        <w:pStyle w:val="6"/>
        <w:tabs>
          <w:tab w:val="left" w:pos="2472"/>
        </w:tabs>
        <w:snapToGrid w:val="0"/>
        <w:ind w:firstLine="3794" w:firstLineChars="1054"/>
        <w:rPr>
          <w:rFonts w:hint="eastAsia" w:ascii="黑体" w:hAnsi="宋体" w:eastAsia="黑体"/>
          <w:sz w:val="36"/>
          <w:szCs w:val="36"/>
        </w:rPr>
      </w:pPr>
      <w:r>
        <w:rPr>
          <w:rFonts w:hint="eastAsia"/>
          <w:sz w:val="36"/>
          <w:szCs w:val="36"/>
        </w:rPr>
        <w:t>投标文件格式</w:t>
      </w:r>
    </w:p>
    <w:p>
      <w:pPr>
        <w:snapToGrid w:val="0"/>
        <w:spacing w:before="156" w:beforeLines="50" w:after="50"/>
        <w:outlineLvl w:val="1"/>
        <w:rPr>
          <w:rFonts w:hint="eastAsia" w:ascii="宋体" w:hAnsi="宋体"/>
        </w:rPr>
      </w:pPr>
    </w:p>
    <w:p>
      <w:pPr>
        <w:snapToGrid w:val="0"/>
        <w:spacing w:before="156" w:beforeLines="50" w:after="50"/>
        <w:jc w:val="center"/>
        <w:outlineLvl w:val="1"/>
        <w:rPr>
          <w:rFonts w:hint="eastAsia" w:ascii="宋体" w:hAnsi="宋体"/>
          <w:b/>
          <w:bCs/>
          <w:sz w:val="28"/>
          <w:szCs w:val="28"/>
        </w:rPr>
      </w:pPr>
      <w:r>
        <w:rPr>
          <w:rFonts w:hint="eastAsia" w:ascii="宋体" w:hAnsi="宋体"/>
          <w:b/>
          <w:bCs/>
          <w:sz w:val="28"/>
          <w:szCs w:val="28"/>
        </w:rPr>
        <w:t>一、技术资信文件格式</w:t>
      </w:r>
    </w:p>
    <w:p>
      <w:pPr>
        <w:snapToGrid w:val="0"/>
        <w:spacing w:before="156" w:beforeLines="50" w:after="50"/>
        <w:rPr>
          <w:rFonts w:hint="eastAsia" w:ascii="宋体" w:hAnsi="宋体"/>
          <w:bCs/>
          <w:sz w:val="24"/>
        </w:rPr>
      </w:pPr>
      <w:r>
        <w:rPr>
          <w:rFonts w:hint="eastAsia" w:ascii="宋体" w:hAnsi="宋体"/>
          <w:sz w:val="24"/>
        </w:rPr>
        <w:t>1.技术资信文件</w:t>
      </w:r>
      <w:r>
        <w:rPr>
          <w:rFonts w:hint="eastAsia" w:ascii="宋体" w:hAnsi="宋体"/>
          <w:bCs/>
          <w:sz w:val="24"/>
        </w:rPr>
        <w:t>的外包装封面格式（不可缺）：</w:t>
      </w:r>
    </w:p>
    <w:p>
      <w:pPr>
        <w:snapToGrid w:val="0"/>
        <w:spacing w:before="156" w:beforeLines="50" w:after="50"/>
        <w:rPr>
          <w:rFonts w:hint="eastAsia" w:ascii="宋体" w:hAnsi="宋体"/>
          <w:bCs/>
          <w:sz w:val="24"/>
          <w:szCs w:val="20"/>
        </w:rPr>
      </w:pPr>
    </w:p>
    <w:p>
      <w:pPr>
        <w:snapToGrid w:val="0"/>
        <w:spacing w:before="156" w:beforeLines="50" w:after="50"/>
        <w:jc w:val="center"/>
        <w:rPr>
          <w:rFonts w:hint="eastAsia" w:ascii="宋体" w:hAnsi="宋体"/>
          <w:bCs/>
          <w:sz w:val="24"/>
          <w:szCs w:val="20"/>
        </w:rPr>
      </w:pPr>
      <w:r>
        <w:rPr>
          <w:rFonts w:hint="eastAsia" w:ascii="宋体" w:hAnsi="宋体"/>
          <w:bCs/>
          <w:sz w:val="24"/>
        </w:rPr>
        <w:t>技术资信文件</w:t>
      </w:r>
    </w:p>
    <w:p>
      <w:pPr>
        <w:snapToGrid w:val="0"/>
        <w:spacing w:before="156" w:beforeLines="50" w:after="50"/>
        <w:rPr>
          <w:rFonts w:hint="eastAsia" w:ascii="宋体" w:hAnsi="宋体"/>
          <w:bCs/>
          <w:sz w:val="24"/>
          <w:szCs w:val="20"/>
        </w:rPr>
      </w:pPr>
    </w:p>
    <w:p>
      <w:pPr>
        <w:snapToGrid w:val="0"/>
        <w:spacing w:before="156" w:beforeLines="50" w:after="50"/>
        <w:ind w:firstLine="1068" w:firstLineChars="445"/>
        <w:rPr>
          <w:rFonts w:ascii="宋体" w:hAnsi="宋体"/>
          <w:bCs/>
          <w:sz w:val="24"/>
          <w:szCs w:val="20"/>
        </w:rPr>
      </w:pPr>
      <w:r>
        <w:rPr>
          <w:rFonts w:hint="eastAsia" w:ascii="宋体" w:hAnsi="宋体"/>
          <w:bCs/>
          <w:sz w:val="24"/>
        </w:rPr>
        <w:t>项目名称：*****单位*****项目</w:t>
      </w:r>
    </w:p>
    <w:p>
      <w:pPr>
        <w:snapToGrid w:val="0"/>
        <w:spacing w:before="156" w:beforeLines="50" w:after="50"/>
        <w:ind w:firstLine="480" w:firstLineChars="200"/>
        <w:rPr>
          <w:rFonts w:hint="eastAsia" w:ascii="宋体" w:hAnsi="宋体"/>
          <w:bCs/>
          <w:sz w:val="24"/>
          <w:szCs w:val="20"/>
        </w:rPr>
      </w:pPr>
      <w:r>
        <w:rPr>
          <w:rFonts w:ascii="宋体" w:hAnsi="宋体"/>
          <w:bCs/>
          <w:sz w:val="24"/>
        </w:rPr>
        <w:t xml:space="preserve">     </w:t>
      </w:r>
      <w:r>
        <w:rPr>
          <w:rFonts w:hint="eastAsia" w:ascii="宋体" w:hAnsi="宋体"/>
          <w:bCs/>
          <w:sz w:val="24"/>
        </w:rPr>
        <w:t>项目编号：</w:t>
      </w:r>
      <w:r>
        <w:rPr>
          <w:rFonts w:ascii="宋体" w:hAnsi="宋体"/>
          <w:bCs/>
          <w:sz w:val="24"/>
        </w:rPr>
        <w:t xml:space="preserve"> </w:t>
      </w:r>
    </w:p>
    <w:p>
      <w:pPr>
        <w:pStyle w:val="3"/>
        <w:snapToGrid w:val="0"/>
        <w:spacing w:before="50" w:after="50"/>
        <w:ind w:firstLine="998" w:firstLineChars="416"/>
        <w:rPr>
          <w:rFonts w:ascii="宋体" w:hAnsi="宋体"/>
          <w:bCs/>
          <w:sz w:val="24"/>
        </w:rPr>
      </w:pPr>
      <w:r>
        <w:rPr>
          <w:rFonts w:hint="eastAsia" w:ascii="宋体" w:hAnsi="宋体"/>
          <w:bCs/>
          <w:sz w:val="24"/>
        </w:rPr>
        <w:t>供应商名称：</w:t>
      </w:r>
    </w:p>
    <w:p>
      <w:pPr>
        <w:pStyle w:val="3"/>
        <w:snapToGrid w:val="0"/>
        <w:spacing w:before="50" w:after="50"/>
        <w:ind w:firstLine="998" w:firstLineChars="416"/>
        <w:rPr>
          <w:rFonts w:ascii="宋体" w:hAnsi="宋体"/>
          <w:bCs/>
          <w:sz w:val="24"/>
        </w:rPr>
      </w:pPr>
      <w:r>
        <w:rPr>
          <w:rFonts w:hint="eastAsia" w:ascii="宋体" w:hAnsi="宋体"/>
          <w:bCs/>
          <w:sz w:val="24"/>
        </w:rPr>
        <w:t>供应商地址：</w:t>
      </w:r>
    </w:p>
    <w:p>
      <w:pPr>
        <w:pStyle w:val="3"/>
        <w:snapToGrid w:val="0"/>
        <w:spacing w:before="50" w:after="50"/>
        <w:ind w:firstLine="960" w:firstLineChars="400"/>
        <w:rPr>
          <w:rFonts w:hint="eastAsia" w:ascii="宋体" w:hAnsi="宋体"/>
          <w:bCs/>
          <w:sz w:val="24"/>
        </w:rPr>
      </w:pPr>
      <w:r>
        <w:rPr>
          <w:rFonts w:hint="eastAsia" w:ascii="宋体" w:hAnsi="宋体"/>
          <w:bCs/>
          <w:sz w:val="24"/>
        </w:rPr>
        <w:t>在</w: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r>
        <w:rPr>
          <w:rFonts w:ascii="宋体" w:hAnsi="宋体"/>
          <w:bCs/>
          <w:sz w:val="24"/>
        </w:rPr>
        <w:t xml:space="preserve">  </w:t>
      </w:r>
      <w:r>
        <w:rPr>
          <w:rFonts w:hint="eastAsia" w:ascii="宋体" w:hAnsi="宋体"/>
          <w:bCs/>
          <w:sz w:val="24"/>
        </w:rPr>
        <w:t>时</w:t>
      </w:r>
      <w:r>
        <w:rPr>
          <w:rFonts w:ascii="宋体" w:hAnsi="宋体"/>
          <w:bCs/>
          <w:sz w:val="24"/>
        </w:rPr>
        <w:t xml:space="preserve">  </w:t>
      </w:r>
      <w:r>
        <w:rPr>
          <w:rFonts w:hint="eastAsia" w:ascii="宋体" w:hAnsi="宋体"/>
          <w:bCs/>
          <w:sz w:val="24"/>
        </w:rPr>
        <w:t>分之前不得启封</w:t>
      </w:r>
    </w:p>
    <w:p>
      <w:pPr>
        <w:snapToGrid w:val="0"/>
        <w:spacing w:before="156" w:beforeLines="50" w:after="50"/>
        <w:rPr>
          <w:rFonts w:hint="eastAsia" w:ascii="宋体" w:hAnsi="宋体"/>
          <w:bCs/>
          <w:sz w:val="24"/>
          <w:szCs w:val="20"/>
        </w:rPr>
      </w:pPr>
      <w:r>
        <w:rPr>
          <w:rFonts w:hint="eastAsia" w:ascii="宋体" w:hAnsi="宋体"/>
          <w:b/>
          <w:kern w:val="0"/>
          <w:sz w:val="24"/>
        </w:rPr>
        <w:t>（注：密封皮封口处上必须盖有投标单位公章和投标全权代表签字）</w:t>
      </w:r>
    </w:p>
    <w:p>
      <w:pPr>
        <w:pStyle w:val="3"/>
        <w:snapToGrid w:val="0"/>
        <w:spacing w:before="50" w:after="50"/>
        <w:ind w:firstLine="960" w:firstLineChars="400"/>
        <w:rPr>
          <w:rFonts w:hint="eastAsia" w:ascii="宋体" w:hAnsi="宋体"/>
          <w:bCs/>
          <w:sz w:val="24"/>
        </w:rPr>
      </w:pPr>
    </w:p>
    <w:p>
      <w:pPr>
        <w:snapToGrid w:val="0"/>
        <w:spacing w:before="156" w:beforeLines="50" w:after="50"/>
        <w:ind w:firstLine="645"/>
        <w:jc w:val="center"/>
        <w:rPr>
          <w:rFonts w:ascii="宋体" w:hAnsi="宋体"/>
          <w:sz w:val="24"/>
          <w:szCs w:val="20"/>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日</w:t>
      </w:r>
    </w:p>
    <w:p>
      <w:pPr>
        <w:snapToGrid w:val="0"/>
        <w:spacing w:before="156" w:beforeLines="50" w:after="50"/>
        <w:rPr>
          <w:rFonts w:hint="eastAsia" w:ascii="宋体" w:hAnsi="宋体"/>
          <w:sz w:val="24"/>
          <w:szCs w:val="20"/>
        </w:rPr>
      </w:pPr>
    </w:p>
    <w:p>
      <w:pPr>
        <w:snapToGrid w:val="0"/>
        <w:spacing w:before="156" w:beforeLines="50" w:after="50"/>
        <w:rPr>
          <w:rFonts w:hint="eastAsia" w:ascii="宋体" w:hAnsi="宋体"/>
          <w:sz w:val="24"/>
        </w:rPr>
      </w:pPr>
      <w:r>
        <w:rPr>
          <w:rFonts w:hint="eastAsia" w:ascii="宋体" w:hAnsi="宋体"/>
          <w:sz w:val="24"/>
        </w:rPr>
        <w:t>2技术资信文件封面格式</w:t>
      </w:r>
      <w:r>
        <w:rPr>
          <w:rFonts w:hint="eastAsia" w:ascii="宋体" w:hAnsi="宋体"/>
          <w:bCs/>
          <w:sz w:val="24"/>
        </w:rPr>
        <w:t>（不可缺）</w:t>
      </w:r>
      <w:r>
        <w:rPr>
          <w:rFonts w:hint="eastAsia" w:ascii="宋体" w:hAnsi="宋体"/>
          <w:sz w:val="24"/>
        </w:rPr>
        <w:t>：</w:t>
      </w:r>
      <w:r>
        <w:rPr>
          <w:rFonts w:ascii="宋体" w:hAnsi="宋体"/>
          <w:sz w:val="24"/>
        </w:rPr>
        <w:t xml:space="preserve"> </w:t>
      </w:r>
    </w:p>
    <w:p>
      <w:pPr>
        <w:snapToGrid w:val="0"/>
        <w:spacing w:before="156" w:beforeLines="50" w:after="50"/>
        <w:rPr>
          <w:rFonts w:hint="eastAsia" w:ascii="宋体" w:hAnsi="宋体"/>
          <w:sz w:val="24"/>
          <w:szCs w:val="20"/>
        </w:rPr>
      </w:pPr>
    </w:p>
    <w:p>
      <w:pPr>
        <w:snapToGrid w:val="0"/>
        <w:spacing w:before="156" w:beforeLines="50" w:after="50"/>
        <w:rPr>
          <w:rFonts w:ascii="宋体" w:hAnsi="宋体"/>
          <w:b/>
          <w:bCs/>
          <w:sz w:val="32"/>
          <w:szCs w:val="20"/>
        </w:rPr>
      </w:pPr>
      <w:r>
        <w:rPr>
          <w:rFonts w:ascii="宋体" w:hAnsi="宋体"/>
          <w:sz w:val="24"/>
        </w:rPr>
        <w:t xml:space="preserve">                             </w:t>
      </w:r>
      <w:r>
        <w:rPr>
          <w:rFonts w:hint="eastAsia" w:ascii="宋体" w:hAnsi="宋体"/>
          <w:bCs/>
          <w:sz w:val="24"/>
        </w:rPr>
        <w:t xml:space="preserve">技术资信文件              </w:t>
      </w: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56" w:beforeLines="50" w:after="50"/>
        <w:rPr>
          <w:rFonts w:hint="eastAsia" w:ascii="宋体" w:hAnsi="宋体"/>
          <w:bCs/>
          <w:sz w:val="24"/>
          <w:szCs w:val="20"/>
        </w:rPr>
      </w:pPr>
    </w:p>
    <w:p>
      <w:pPr>
        <w:snapToGrid w:val="0"/>
        <w:spacing w:before="156" w:beforeLines="50" w:after="50"/>
        <w:ind w:firstLine="1068" w:firstLineChars="445"/>
        <w:rPr>
          <w:rFonts w:ascii="宋体" w:hAnsi="宋体"/>
          <w:bCs/>
          <w:sz w:val="24"/>
          <w:szCs w:val="20"/>
        </w:rPr>
      </w:pPr>
      <w:r>
        <w:rPr>
          <w:rFonts w:hint="eastAsia" w:ascii="宋体" w:hAnsi="宋体"/>
          <w:bCs/>
          <w:sz w:val="24"/>
        </w:rPr>
        <w:t>项目名称：*****单位*****项目</w:t>
      </w:r>
    </w:p>
    <w:p>
      <w:pPr>
        <w:snapToGrid w:val="0"/>
        <w:spacing w:before="156" w:beforeLines="50" w:after="50"/>
        <w:ind w:firstLine="480" w:firstLineChars="200"/>
        <w:rPr>
          <w:rFonts w:hint="eastAsia" w:ascii="宋体" w:hAnsi="宋体"/>
          <w:bCs/>
          <w:sz w:val="24"/>
          <w:szCs w:val="20"/>
        </w:rPr>
      </w:pPr>
      <w:r>
        <w:rPr>
          <w:rFonts w:ascii="宋体" w:hAnsi="宋体"/>
          <w:bCs/>
          <w:sz w:val="24"/>
        </w:rPr>
        <w:t xml:space="preserve">     </w:t>
      </w:r>
      <w:r>
        <w:rPr>
          <w:rFonts w:hint="eastAsia" w:ascii="宋体" w:hAnsi="宋体"/>
          <w:bCs/>
          <w:sz w:val="24"/>
        </w:rPr>
        <w:t>项目编号：</w:t>
      </w:r>
      <w:r>
        <w:rPr>
          <w:rFonts w:ascii="宋体" w:hAnsi="宋体"/>
          <w:bCs/>
          <w:sz w:val="24"/>
        </w:rPr>
        <w:t xml:space="preserve"> </w:t>
      </w:r>
    </w:p>
    <w:p>
      <w:pPr>
        <w:pStyle w:val="3"/>
        <w:snapToGrid w:val="0"/>
        <w:spacing w:before="50" w:after="50"/>
        <w:ind w:firstLine="998" w:firstLineChars="416"/>
        <w:rPr>
          <w:rFonts w:ascii="宋体" w:hAnsi="宋体"/>
          <w:bCs/>
          <w:sz w:val="24"/>
        </w:rPr>
      </w:pPr>
      <w:r>
        <w:rPr>
          <w:rFonts w:hint="eastAsia" w:ascii="宋体" w:hAnsi="宋体"/>
          <w:bCs/>
          <w:sz w:val="24"/>
        </w:rPr>
        <w:t>供应商名称：                         （加盖公章）</w:t>
      </w:r>
    </w:p>
    <w:p>
      <w:pPr>
        <w:pStyle w:val="3"/>
        <w:snapToGrid w:val="0"/>
        <w:spacing w:before="50" w:after="50"/>
        <w:ind w:firstLine="978" w:firstLineChars="466"/>
        <w:rPr>
          <w:rFonts w:hint="eastAsia"/>
        </w:rPr>
      </w:pPr>
      <w:r>
        <w:rPr>
          <w:rFonts w:hint="eastAsia"/>
        </w:rPr>
        <w:t xml:space="preserve">供应商地址：  </w:t>
      </w:r>
    </w:p>
    <w:p>
      <w:pPr>
        <w:pStyle w:val="3"/>
        <w:snapToGrid w:val="0"/>
        <w:spacing w:before="50" w:after="50"/>
        <w:ind w:firstLine="1118" w:firstLineChars="466"/>
        <w:rPr>
          <w:rFonts w:hint="eastAsia" w:ascii="宋体" w:hAnsi="宋体"/>
          <w:bCs/>
          <w:sz w:val="24"/>
        </w:rPr>
      </w:pPr>
    </w:p>
    <w:p>
      <w:pPr>
        <w:pStyle w:val="3"/>
        <w:snapToGrid w:val="0"/>
        <w:spacing w:before="50" w:after="50"/>
        <w:ind w:firstLine="1118" w:firstLineChars="466"/>
        <w:rPr>
          <w:rFonts w:hint="eastAsia" w:ascii="宋体" w:hAnsi="宋体"/>
          <w:bCs/>
          <w:sz w:val="24"/>
        </w:rPr>
      </w:pPr>
    </w:p>
    <w:p>
      <w:pPr>
        <w:snapToGrid w:val="0"/>
        <w:spacing w:before="156" w:beforeLines="50" w:after="50"/>
        <w:ind w:firstLine="645"/>
        <w:jc w:val="center"/>
        <w:rPr>
          <w:rFonts w:hint="eastAsia" w:ascii="宋体" w:hAnsi="宋体"/>
          <w:sz w:val="24"/>
        </w:rPr>
      </w:pPr>
      <w:r>
        <w:rPr>
          <w:rFonts w:ascii="宋体" w:hAnsi="宋体"/>
          <w:sz w:val="24"/>
        </w:rPr>
        <w:t xml:space="preserve">                        </w:t>
      </w:r>
      <w:r>
        <w:rPr>
          <w:rFonts w:hint="eastAsia" w:ascii="宋体" w:hAnsi="宋体"/>
          <w:sz w:val="24"/>
        </w:rPr>
        <w:t xml:space="preserve">                          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p>
      <w:pPr>
        <w:snapToGrid w:val="0"/>
        <w:spacing w:before="156" w:beforeLines="50" w:after="50"/>
        <w:jc w:val="center"/>
        <w:rPr>
          <w:rFonts w:hint="eastAsia" w:ascii="宋体" w:hAnsi="宋体"/>
          <w:b/>
          <w:sz w:val="28"/>
          <w:szCs w:val="28"/>
        </w:rPr>
      </w:pPr>
    </w:p>
    <w:p>
      <w:pPr>
        <w:snapToGrid w:val="0"/>
        <w:spacing w:before="156" w:beforeLines="50" w:after="50"/>
        <w:jc w:val="center"/>
        <w:rPr>
          <w:rFonts w:hint="eastAsia" w:ascii="宋体" w:hAnsi="宋体"/>
          <w:b/>
          <w:sz w:val="28"/>
          <w:szCs w:val="28"/>
        </w:rPr>
      </w:pPr>
    </w:p>
    <w:p>
      <w:pPr>
        <w:snapToGrid w:val="0"/>
        <w:spacing w:before="156" w:beforeLines="50" w:after="50"/>
        <w:jc w:val="center"/>
        <w:rPr>
          <w:rFonts w:hint="eastAsia" w:ascii="宋体" w:hAnsi="宋体"/>
          <w:b/>
          <w:sz w:val="28"/>
          <w:szCs w:val="28"/>
        </w:rPr>
      </w:pPr>
    </w:p>
    <w:p>
      <w:pPr>
        <w:snapToGrid w:val="0"/>
        <w:spacing w:before="156" w:beforeLines="50" w:after="50"/>
        <w:jc w:val="center"/>
        <w:rPr>
          <w:rFonts w:hint="eastAsia" w:ascii="宋体" w:hAnsi="宋体"/>
          <w:b/>
          <w:sz w:val="28"/>
          <w:szCs w:val="28"/>
        </w:rPr>
      </w:pPr>
    </w:p>
    <w:p>
      <w:pPr>
        <w:snapToGrid w:val="0"/>
        <w:spacing w:before="156" w:beforeLines="50" w:after="50"/>
        <w:jc w:val="center"/>
        <w:rPr>
          <w:rFonts w:hint="eastAsia" w:ascii="宋体" w:hAnsi="宋体"/>
          <w:b/>
          <w:sz w:val="28"/>
          <w:szCs w:val="28"/>
        </w:rPr>
      </w:pPr>
    </w:p>
    <w:p>
      <w:pPr>
        <w:snapToGrid w:val="0"/>
        <w:spacing w:before="156" w:beforeLines="50" w:after="50"/>
        <w:jc w:val="center"/>
        <w:rPr>
          <w:rFonts w:ascii="宋体" w:hAnsi="宋体"/>
          <w:b/>
          <w:sz w:val="28"/>
          <w:szCs w:val="28"/>
        </w:rPr>
      </w:pPr>
      <w:r>
        <w:rPr>
          <w:rFonts w:hint="eastAsia" w:ascii="宋体" w:hAnsi="宋体"/>
          <w:b/>
          <w:sz w:val="28"/>
          <w:szCs w:val="28"/>
        </w:rPr>
        <w:t>二、报价文件格式</w:t>
      </w:r>
    </w:p>
    <w:p>
      <w:pPr>
        <w:snapToGrid w:val="0"/>
        <w:spacing w:before="156" w:beforeLines="50" w:after="50"/>
        <w:rPr>
          <w:rFonts w:hint="eastAsia" w:ascii="宋体" w:hAnsi="宋体"/>
          <w:bCs/>
          <w:sz w:val="24"/>
        </w:rPr>
      </w:pPr>
      <w:r>
        <w:rPr>
          <w:rFonts w:hint="eastAsia" w:ascii="宋体" w:hAnsi="宋体"/>
          <w:bCs/>
          <w:sz w:val="24"/>
        </w:rPr>
        <w:t>1.</w:t>
      </w:r>
      <w:r>
        <w:rPr>
          <w:rFonts w:hint="eastAsia" w:ascii="宋体" w:hAnsi="宋体"/>
          <w:sz w:val="24"/>
        </w:rPr>
        <w:t xml:space="preserve"> </w:t>
      </w:r>
      <w:r>
        <w:rPr>
          <w:rFonts w:hint="eastAsia" w:ascii="宋体" w:hAnsi="宋体"/>
          <w:bCs/>
          <w:sz w:val="24"/>
        </w:rPr>
        <w:t>报价文件的外包装封面格式（不可缺）：</w:t>
      </w:r>
    </w:p>
    <w:p>
      <w:pPr>
        <w:snapToGrid w:val="0"/>
        <w:spacing w:before="156" w:beforeLines="50" w:after="50"/>
        <w:rPr>
          <w:rFonts w:hint="eastAsia" w:ascii="宋体" w:hAnsi="宋体"/>
          <w:bCs/>
          <w:sz w:val="24"/>
          <w:szCs w:val="20"/>
        </w:rPr>
      </w:pPr>
    </w:p>
    <w:p>
      <w:pPr>
        <w:snapToGrid w:val="0"/>
        <w:spacing w:before="156" w:beforeLines="50" w:after="50"/>
        <w:jc w:val="center"/>
        <w:rPr>
          <w:rFonts w:hint="eastAsia" w:ascii="宋体" w:hAnsi="宋体"/>
          <w:bCs/>
          <w:sz w:val="24"/>
        </w:rPr>
      </w:pPr>
      <w:r>
        <w:rPr>
          <w:rFonts w:hint="eastAsia" w:ascii="宋体" w:hAnsi="宋体"/>
          <w:bCs/>
          <w:sz w:val="24"/>
        </w:rPr>
        <w:t>报价文件</w:t>
      </w:r>
    </w:p>
    <w:p>
      <w:pPr>
        <w:snapToGrid w:val="0"/>
        <w:spacing w:before="156" w:beforeLines="50" w:after="50"/>
        <w:ind w:firstLine="1068" w:firstLineChars="445"/>
        <w:rPr>
          <w:rFonts w:ascii="宋体" w:hAnsi="宋体"/>
          <w:bCs/>
          <w:sz w:val="24"/>
          <w:szCs w:val="20"/>
        </w:rPr>
      </w:pPr>
      <w:r>
        <w:rPr>
          <w:rFonts w:hint="eastAsia" w:ascii="宋体" w:hAnsi="宋体"/>
          <w:bCs/>
          <w:sz w:val="24"/>
        </w:rPr>
        <w:t>项目名称：*****单位*****项目</w:t>
      </w:r>
    </w:p>
    <w:p>
      <w:pPr>
        <w:snapToGrid w:val="0"/>
        <w:spacing w:before="156" w:beforeLines="50" w:after="50"/>
        <w:ind w:firstLine="480" w:firstLineChars="200"/>
        <w:rPr>
          <w:rFonts w:hint="eastAsia" w:ascii="宋体" w:hAnsi="宋体"/>
          <w:bCs/>
          <w:sz w:val="24"/>
          <w:szCs w:val="20"/>
        </w:rPr>
      </w:pPr>
      <w:r>
        <w:rPr>
          <w:rFonts w:ascii="宋体" w:hAnsi="宋体"/>
          <w:bCs/>
          <w:sz w:val="24"/>
        </w:rPr>
        <w:t xml:space="preserve">     </w:t>
      </w:r>
      <w:r>
        <w:rPr>
          <w:rFonts w:hint="eastAsia" w:ascii="宋体" w:hAnsi="宋体"/>
          <w:bCs/>
          <w:sz w:val="24"/>
        </w:rPr>
        <w:t>项目编号：</w:t>
      </w:r>
      <w:r>
        <w:rPr>
          <w:rFonts w:ascii="宋体" w:hAnsi="宋体"/>
          <w:bCs/>
          <w:sz w:val="24"/>
        </w:rPr>
        <w:t xml:space="preserve"> </w:t>
      </w:r>
    </w:p>
    <w:p>
      <w:pPr>
        <w:pStyle w:val="3"/>
        <w:snapToGrid w:val="0"/>
        <w:spacing w:before="50" w:after="50"/>
        <w:ind w:firstLine="998" w:firstLineChars="416"/>
        <w:rPr>
          <w:rFonts w:ascii="宋体" w:hAnsi="宋体"/>
          <w:bCs/>
          <w:sz w:val="24"/>
        </w:rPr>
      </w:pPr>
      <w:r>
        <w:rPr>
          <w:rFonts w:hint="eastAsia" w:ascii="宋体" w:hAnsi="宋体"/>
          <w:bCs/>
          <w:sz w:val="24"/>
        </w:rPr>
        <w:t>供应商名称：</w:t>
      </w:r>
    </w:p>
    <w:p>
      <w:pPr>
        <w:pStyle w:val="3"/>
        <w:snapToGrid w:val="0"/>
        <w:spacing w:before="50" w:after="50"/>
        <w:ind w:firstLine="998" w:firstLineChars="416"/>
        <w:rPr>
          <w:rFonts w:ascii="宋体" w:hAnsi="宋体"/>
          <w:bCs/>
          <w:sz w:val="24"/>
        </w:rPr>
      </w:pPr>
      <w:r>
        <w:rPr>
          <w:rFonts w:hint="eastAsia" w:ascii="宋体" w:hAnsi="宋体"/>
          <w:bCs/>
          <w:sz w:val="24"/>
        </w:rPr>
        <w:t>供应商地址：</w:t>
      </w:r>
    </w:p>
    <w:p>
      <w:pPr>
        <w:pStyle w:val="3"/>
        <w:snapToGrid w:val="0"/>
        <w:spacing w:before="50" w:after="50"/>
        <w:ind w:firstLine="960" w:firstLineChars="400"/>
        <w:rPr>
          <w:rFonts w:ascii="宋体" w:hAnsi="宋体"/>
          <w:bCs/>
          <w:sz w:val="24"/>
        </w:rPr>
      </w:pPr>
      <w:r>
        <w:rPr>
          <w:rFonts w:hint="eastAsia" w:ascii="宋体" w:hAnsi="宋体"/>
          <w:bCs/>
          <w:sz w:val="24"/>
        </w:rPr>
        <w:t>在</w: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r>
        <w:rPr>
          <w:rFonts w:ascii="宋体" w:hAnsi="宋体"/>
          <w:bCs/>
          <w:sz w:val="24"/>
        </w:rPr>
        <w:t xml:space="preserve">  </w:t>
      </w:r>
      <w:r>
        <w:rPr>
          <w:rFonts w:hint="eastAsia" w:ascii="宋体" w:hAnsi="宋体"/>
          <w:bCs/>
          <w:sz w:val="24"/>
        </w:rPr>
        <w:t>时</w:t>
      </w:r>
      <w:r>
        <w:rPr>
          <w:rFonts w:ascii="宋体" w:hAnsi="宋体"/>
          <w:bCs/>
          <w:sz w:val="24"/>
        </w:rPr>
        <w:t xml:space="preserve">  </w:t>
      </w:r>
      <w:r>
        <w:rPr>
          <w:rFonts w:hint="eastAsia" w:ascii="宋体" w:hAnsi="宋体"/>
          <w:bCs/>
          <w:sz w:val="24"/>
        </w:rPr>
        <w:t>分之前不得启封</w:t>
      </w:r>
    </w:p>
    <w:p>
      <w:pPr>
        <w:snapToGrid w:val="0"/>
        <w:spacing w:before="156" w:beforeLines="50" w:after="50"/>
        <w:rPr>
          <w:rFonts w:hint="eastAsia" w:ascii="宋体" w:hAnsi="宋体"/>
          <w:bCs/>
          <w:sz w:val="24"/>
          <w:szCs w:val="20"/>
        </w:rPr>
      </w:pPr>
      <w:r>
        <w:rPr>
          <w:rFonts w:hint="eastAsia" w:ascii="宋体" w:hAnsi="宋体"/>
          <w:b/>
          <w:kern w:val="0"/>
          <w:sz w:val="24"/>
        </w:rPr>
        <w:t>（注：密封皮封口处上必须盖有投标单位公章和投标全权代表签字）</w:t>
      </w:r>
    </w:p>
    <w:p>
      <w:pPr>
        <w:snapToGrid w:val="0"/>
        <w:spacing w:before="156" w:beforeLines="50" w:after="50"/>
        <w:rPr>
          <w:rFonts w:hint="eastAsia" w:ascii="宋体" w:hAnsi="宋体"/>
          <w:sz w:val="24"/>
          <w:szCs w:val="20"/>
        </w:rPr>
      </w:pPr>
    </w:p>
    <w:p>
      <w:pPr>
        <w:snapToGrid w:val="0"/>
        <w:spacing w:before="156" w:beforeLines="50" w:after="50"/>
        <w:rPr>
          <w:rFonts w:hint="eastAsia" w:ascii="宋体" w:hAnsi="宋体"/>
          <w:sz w:val="24"/>
          <w:szCs w:val="20"/>
        </w:rPr>
      </w:pPr>
    </w:p>
    <w:p>
      <w:pPr>
        <w:snapToGrid w:val="0"/>
        <w:spacing w:before="156" w:beforeLines="50" w:after="50"/>
        <w:ind w:firstLine="645"/>
        <w:jc w:val="center"/>
        <w:rPr>
          <w:rFonts w:ascii="宋体" w:hAnsi="宋体"/>
          <w:sz w:val="24"/>
          <w:szCs w:val="20"/>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p>
    <w:p>
      <w:pPr>
        <w:snapToGrid w:val="0"/>
        <w:spacing w:before="156" w:beforeLines="50" w:after="50"/>
        <w:rPr>
          <w:rFonts w:hint="eastAsia" w:ascii="宋体" w:hAnsi="宋体"/>
          <w:sz w:val="24"/>
          <w:szCs w:val="20"/>
        </w:rPr>
      </w:pPr>
    </w:p>
    <w:p>
      <w:pPr>
        <w:snapToGrid w:val="0"/>
        <w:spacing w:before="156" w:beforeLines="50" w:after="50"/>
        <w:rPr>
          <w:rFonts w:ascii="宋体" w:hAnsi="宋体"/>
          <w:sz w:val="24"/>
          <w:szCs w:val="20"/>
        </w:rPr>
      </w:pPr>
      <w:r>
        <w:rPr>
          <w:rFonts w:hint="eastAsia" w:ascii="宋体" w:hAnsi="宋体"/>
          <w:sz w:val="24"/>
        </w:rPr>
        <w:t>2. 报价文件封面格式</w:t>
      </w:r>
      <w:r>
        <w:rPr>
          <w:rFonts w:hint="eastAsia" w:ascii="宋体" w:hAnsi="宋体"/>
          <w:bCs/>
          <w:sz w:val="24"/>
        </w:rPr>
        <w:t>（不可缺）</w:t>
      </w:r>
      <w:r>
        <w:rPr>
          <w:rFonts w:hint="eastAsia" w:ascii="宋体" w:hAnsi="宋体"/>
          <w:sz w:val="24"/>
        </w:rPr>
        <w:t>：</w:t>
      </w:r>
      <w:r>
        <w:rPr>
          <w:rFonts w:ascii="宋体" w:hAnsi="宋体"/>
          <w:sz w:val="24"/>
        </w:rPr>
        <w:t xml:space="preserve"> </w:t>
      </w:r>
    </w:p>
    <w:p>
      <w:pPr>
        <w:snapToGrid w:val="0"/>
        <w:spacing w:before="156" w:beforeLines="50" w:after="50"/>
        <w:rPr>
          <w:rFonts w:hint="eastAsia" w:ascii="宋体" w:hAnsi="宋体"/>
          <w:b/>
          <w:bCs/>
          <w:sz w:val="32"/>
          <w:szCs w:val="20"/>
        </w:rPr>
      </w:pPr>
      <w:r>
        <w:rPr>
          <w:rFonts w:ascii="宋体" w:hAnsi="宋体"/>
          <w:sz w:val="24"/>
        </w:rPr>
        <w:t xml:space="preserve">                                                   </w:t>
      </w:r>
    </w:p>
    <w:p>
      <w:pPr>
        <w:snapToGrid w:val="0"/>
        <w:spacing w:before="156" w:beforeLines="50" w:after="50"/>
        <w:jc w:val="center"/>
        <w:rPr>
          <w:rFonts w:ascii="宋体" w:hAnsi="宋体"/>
          <w:bCs/>
          <w:sz w:val="24"/>
          <w:szCs w:val="20"/>
        </w:rPr>
      </w:pPr>
      <w:r>
        <w:rPr>
          <w:rFonts w:hint="eastAsia" w:ascii="宋体" w:hAnsi="宋体"/>
          <w:bCs/>
          <w:sz w:val="24"/>
        </w:rPr>
        <w:t xml:space="preserve">             报价文件           </w:t>
      </w: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56" w:beforeLines="50" w:after="50"/>
        <w:rPr>
          <w:rFonts w:ascii="宋体" w:hAnsi="宋体"/>
          <w:bCs/>
          <w:sz w:val="24"/>
          <w:szCs w:val="20"/>
        </w:rPr>
      </w:pPr>
    </w:p>
    <w:p>
      <w:pPr>
        <w:snapToGrid w:val="0"/>
        <w:spacing w:before="156" w:beforeLines="50" w:after="50"/>
        <w:ind w:firstLine="1068" w:firstLineChars="445"/>
        <w:rPr>
          <w:rFonts w:ascii="宋体" w:hAnsi="宋体"/>
          <w:bCs/>
          <w:sz w:val="24"/>
          <w:szCs w:val="20"/>
        </w:rPr>
      </w:pPr>
      <w:r>
        <w:rPr>
          <w:rFonts w:hint="eastAsia" w:ascii="宋体" w:hAnsi="宋体"/>
          <w:bCs/>
          <w:sz w:val="24"/>
        </w:rPr>
        <w:t>项目名称：*****单位*****项目</w:t>
      </w:r>
    </w:p>
    <w:p>
      <w:pPr>
        <w:snapToGrid w:val="0"/>
        <w:spacing w:before="156" w:beforeLines="50" w:after="50"/>
        <w:ind w:firstLine="480" w:firstLineChars="200"/>
        <w:rPr>
          <w:rFonts w:hint="eastAsia" w:ascii="宋体" w:hAnsi="宋体"/>
          <w:bCs/>
          <w:sz w:val="24"/>
          <w:szCs w:val="20"/>
        </w:rPr>
      </w:pPr>
      <w:r>
        <w:rPr>
          <w:rFonts w:ascii="宋体" w:hAnsi="宋体"/>
          <w:bCs/>
          <w:sz w:val="24"/>
        </w:rPr>
        <w:t xml:space="preserve">     </w:t>
      </w:r>
      <w:r>
        <w:rPr>
          <w:rFonts w:hint="eastAsia" w:ascii="宋体" w:hAnsi="宋体"/>
          <w:bCs/>
          <w:sz w:val="24"/>
        </w:rPr>
        <w:t>项目编号：</w:t>
      </w:r>
      <w:r>
        <w:rPr>
          <w:rFonts w:ascii="宋体" w:hAnsi="宋体"/>
          <w:bCs/>
          <w:sz w:val="24"/>
        </w:rPr>
        <w:t xml:space="preserve"> </w:t>
      </w:r>
    </w:p>
    <w:p>
      <w:pPr>
        <w:pStyle w:val="3"/>
        <w:snapToGrid w:val="0"/>
        <w:spacing w:before="50" w:after="50"/>
        <w:ind w:firstLine="998" w:firstLineChars="416"/>
        <w:rPr>
          <w:rFonts w:hint="eastAsia" w:ascii="宋体" w:hAnsi="宋体"/>
          <w:bCs/>
          <w:sz w:val="24"/>
        </w:rPr>
      </w:pPr>
      <w:r>
        <w:rPr>
          <w:rFonts w:hint="eastAsia" w:ascii="宋体" w:hAnsi="宋体"/>
          <w:bCs/>
          <w:sz w:val="24"/>
        </w:rPr>
        <w:t>供应商名称：                       （加盖公章）</w:t>
      </w:r>
    </w:p>
    <w:p>
      <w:pPr>
        <w:pStyle w:val="3"/>
        <w:snapToGrid w:val="0"/>
        <w:spacing w:before="50" w:after="50"/>
        <w:ind w:firstLine="998" w:firstLineChars="416"/>
        <w:rPr>
          <w:rFonts w:hint="eastAsia" w:ascii="宋体" w:hAnsi="宋体"/>
          <w:bCs/>
          <w:sz w:val="24"/>
        </w:rPr>
      </w:pPr>
      <w:r>
        <w:rPr>
          <w:rFonts w:hint="eastAsia" w:ascii="宋体" w:hAnsi="宋体"/>
          <w:bCs/>
          <w:sz w:val="24"/>
        </w:rPr>
        <w:t>供应商地址：</w:t>
      </w:r>
    </w:p>
    <w:p>
      <w:pPr>
        <w:snapToGrid w:val="0"/>
        <w:spacing w:before="156" w:beforeLines="50" w:after="50"/>
        <w:ind w:firstLine="4080" w:firstLineChars="1700"/>
        <w:rPr>
          <w:rFonts w:hint="eastAsia" w:ascii="宋体" w:hAnsi="宋体"/>
          <w:sz w:val="24"/>
          <w:szCs w:val="20"/>
        </w:rPr>
      </w:pPr>
    </w:p>
    <w:p>
      <w:pPr>
        <w:snapToGrid w:val="0"/>
        <w:spacing w:before="156" w:beforeLines="50" w:after="50"/>
        <w:ind w:firstLine="4080" w:firstLineChars="1700"/>
        <w:rPr>
          <w:rFonts w:hint="eastAsia" w:ascii="宋体" w:hAnsi="宋体"/>
          <w:sz w:val="24"/>
          <w:szCs w:val="20"/>
        </w:rPr>
      </w:pPr>
    </w:p>
    <w:p>
      <w:pPr>
        <w:pStyle w:val="6"/>
        <w:snapToGrid w:val="0"/>
        <w:spacing w:after="156" w:line="360" w:lineRule="auto"/>
        <w:ind w:firstLine="480" w:firstLineChars="200"/>
        <w:rPr>
          <w:rFonts w:hint="eastAsia"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年</w:t>
      </w:r>
      <w:r>
        <w:rPr>
          <w:rFonts w:hAnsi="宋体"/>
          <w:sz w:val="24"/>
        </w:rPr>
        <w:t xml:space="preserve">  </w:t>
      </w:r>
      <w:r>
        <w:rPr>
          <w:rFonts w:hint="eastAsia" w:hAnsi="宋体"/>
          <w:sz w:val="24"/>
        </w:rPr>
        <w:t xml:space="preserve"> 月</w:t>
      </w:r>
      <w:r>
        <w:rPr>
          <w:rFonts w:hAnsi="宋体"/>
          <w:sz w:val="24"/>
        </w:rPr>
        <w:t xml:space="preserve">  </w:t>
      </w:r>
      <w:r>
        <w:rPr>
          <w:rFonts w:hint="eastAsia" w:hAnsi="宋体"/>
          <w:sz w:val="24"/>
        </w:rPr>
        <w:t xml:space="preserve"> 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491F0"/>
    <w:multiLevelType w:val="singleLevel"/>
    <w:tmpl w:val="E6D491F0"/>
    <w:lvl w:ilvl="0" w:tentative="0">
      <w:start w:val="1"/>
      <w:numFmt w:val="decimal"/>
      <w:pStyle w:val="4"/>
      <w:lvlText w:val="%1."/>
      <w:lvlJc w:val="left"/>
      <w:pPr>
        <w:tabs>
          <w:tab w:val="left" w:pos="360"/>
        </w:tabs>
        <w:ind w:left="360" w:hanging="360"/>
      </w:pPr>
    </w:lvl>
  </w:abstractNum>
  <w:abstractNum w:abstractNumId="1">
    <w:nsid w:val="00000005"/>
    <w:multiLevelType w:val="multilevel"/>
    <w:tmpl w:val="00000005"/>
    <w:lvl w:ilvl="0" w:tentative="0">
      <w:start w:val="1"/>
      <w:numFmt w:val="decimal"/>
      <w:suff w:val="nothing"/>
      <w:lvlText w:val="%1."/>
      <w:lvlJc w:val="left"/>
      <w:pPr>
        <w:tabs>
          <w:tab w:val="left" w:pos="0"/>
        </w:tabs>
        <w:ind w:left="574" w:firstLine="0"/>
      </w:pPr>
      <w:rPr>
        <w:rFonts w:hint="eastAsia"/>
      </w:rPr>
    </w:lvl>
    <w:lvl w:ilvl="1" w:tentative="0">
      <w:start w:val="1"/>
      <w:numFmt w:val="decimal"/>
      <w:suff w:val="space"/>
      <w:lvlText w:val="%1.%2"/>
      <w:lvlJc w:val="left"/>
      <w:pPr>
        <w:tabs>
          <w:tab w:val="left" w:pos="0"/>
        </w:tabs>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B"/>
    <w:multiLevelType w:val="multilevel"/>
    <w:tmpl w:val="0000001B"/>
    <w:lvl w:ilvl="0" w:tentative="0">
      <w:start w:val="1"/>
      <w:numFmt w:val="decimal"/>
      <w:lvlText w:val="%1、"/>
      <w:lvlJc w:val="left"/>
      <w:pPr>
        <w:tabs>
          <w:tab w:val="left" w:pos="1440"/>
        </w:tabs>
        <w:ind w:left="1440" w:hanging="720"/>
      </w:pPr>
      <w:rPr>
        <w:rFonts w:hint="eastAsia"/>
      </w:rPr>
    </w:lvl>
    <w:lvl w:ilvl="1" w:tentative="0">
      <w:start w:val="1"/>
      <w:numFmt w:val="japaneseCounting"/>
      <w:lvlText w:val="（%2）"/>
      <w:lvlJc w:val="left"/>
      <w:pPr>
        <w:tabs>
          <w:tab w:val="left" w:pos="1860"/>
        </w:tabs>
        <w:ind w:left="1860" w:hanging="720"/>
      </w:pPr>
      <w:rPr>
        <w:rFonts w:hint="default"/>
      </w:rPr>
    </w:lvl>
    <w:lvl w:ilvl="2" w:tentative="0">
      <w:start w:val="2"/>
      <w:numFmt w:val="decimal"/>
      <w:lvlText w:val="%3）"/>
      <w:lvlJc w:val="left"/>
      <w:pPr>
        <w:tabs>
          <w:tab w:val="left" w:pos="1725"/>
        </w:tabs>
        <w:ind w:left="1725" w:hanging="360"/>
      </w:pPr>
      <w:rPr>
        <w:rFonts w:hint="default"/>
      </w:r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0000001D"/>
    <w:multiLevelType w:val="singleLevel"/>
    <w:tmpl w:val="0000001D"/>
    <w:lvl w:ilvl="0" w:tentative="0">
      <w:start w:val="1"/>
      <w:numFmt w:val="japaneseCounting"/>
      <w:lvlText w:val="%1、"/>
      <w:lvlJc w:val="left"/>
      <w:pPr>
        <w:tabs>
          <w:tab w:val="left" w:pos="960"/>
        </w:tabs>
        <w:ind w:left="960" w:hanging="600"/>
      </w:pPr>
      <w:rPr>
        <w:rFonts w:hint="eastAsia"/>
      </w:rPr>
    </w:lvl>
  </w:abstractNum>
  <w:abstractNum w:abstractNumId="4">
    <w:nsid w:val="014B539A"/>
    <w:multiLevelType w:val="multilevel"/>
    <w:tmpl w:val="014B539A"/>
    <w:lvl w:ilvl="0" w:tentative="0">
      <w:start w:val="1"/>
      <w:numFmt w:val="decimalEnclosedCircle"/>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5">
    <w:nsid w:val="117A162C"/>
    <w:multiLevelType w:val="multilevel"/>
    <w:tmpl w:val="117A162C"/>
    <w:lvl w:ilvl="0" w:tentative="0">
      <w:start w:val="1"/>
      <w:numFmt w:val="decimalEnclosedCircle"/>
      <w:lvlText w:val="%1"/>
      <w:lvlJc w:val="left"/>
      <w:pPr>
        <w:tabs>
          <w:tab w:val="left" w:pos="675"/>
        </w:tabs>
        <w:ind w:left="675" w:hanging="360"/>
      </w:pPr>
      <w:rPr>
        <w:rFonts w:hint="default" w:hAnsi="宋体"/>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488B2D54"/>
    <w:multiLevelType w:val="singleLevel"/>
    <w:tmpl w:val="488B2D54"/>
    <w:lvl w:ilvl="0" w:tentative="0">
      <w:start w:val="1"/>
      <w:numFmt w:val="decimal"/>
      <w:lvlText w:val="%1、"/>
      <w:lvlJc w:val="left"/>
      <w:pPr>
        <w:tabs>
          <w:tab w:val="left" w:pos="720"/>
        </w:tabs>
        <w:ind w:left="720" w:hanging="360"/>
      </w:pPr>
      <w:rPr>
        <w:rFonts w:hint="eastAsia"/>
      </w:rPr>
    </w:lvl>
  </w:abstractNum>
  <w:abstractNum w:abstractNumId="7">
    <w:nsid w:val="513F1F5F"/>
    <w:multiLevelType w:val="singleLevel"/>
    <w:tmpl w:val="513F1F5F"/>
    <w:lvl w:ilvl="0" w:tentative="0">
      <w:start w:val="2"/>
      <w:numFmt w:val="decimal"/>
      <w:suff w:val="nothing"/>
      <w:lvlText w:val="（%1）"/>
      <w:lvlJc w:val="left"/>
    </w:lvl>
  </w:abstractNum>
  <w:abstractNum w:abstractNumId="8">
    <w:nsid w:val="52DCE1B8"/>
    <w:multiLevelType w:val="singleLevel"/>
    <w:tmpl w:val="52DCE1B8"/>
    <w:lvl w:ilvl="0" w:tentative="0">
      <w:start w:val="1"/>
      <w:numFmt w:val="decimal"/>
      <w:suff w:val="nothing"/>
      <w:lvlText w:val="%1."/>
      <w:lvlJc w:val="left"/>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C55D5"/>
    <w:rsid w:val="00575384"/>
    <w:rsid w:val="00B87035"/>
    <w:rsid w:val="00C84F78"/>
    <w:rsid w:val="010F08E6"/>
    <w:rsid w:val="0185585B"/>
    <w:rsid w:val="01A4109D"/>
    <w:rsid w:val="02F07D1F"/>
    <w:rsid w:val="0375220D"/>
    <w:rsid w:val="03AB6FBC"/>
    <w:rsid w:val="043562BF"/>
    <w:rsid w:val="048838CA"/>
    <w:rsid w:val="05E95088"/>
    <w:rsid w:val="062F417B"/>
    <w:rsid w:val="069325BD"/>
    <w:rsid w:val="069C70A9"/>
    <w:rsid w:val="06B52792"/>
    <w:rsid w:val="07161F9A"/>
    <w:rsid w:val="075829F6"/>
    <w:rsid w:val="08211661"/>
    <w:rsid w:val="082B51A4"/>
    <w:rsid w:val="08454DA6"/>
    <w:rsid w:val="087242EE"/>
    <w:rsid w:val="08A93B16"/>
    <w:rsid w:val="092D262B"/>
    <w:rsid w:val="09382F4D"/>
    <w:rsid w:val="095D2456"/>
    <w:rsid w:val="097A7968"/>
    <w:rsid w:val="09A95064"/>
    <w:rsid w:val="0AC02ED2"/>
    <w:rsid w:val="0AD61205"/>
    <w:rsid w:val="0B3A237D"/>
    <w:rsid w:val="0B884443"/>
    <w:rsid w:val="0BE16252"/>
    <w:rsid w:val="0C255B69"/>
    <w:rsid w:val="0CE54475"/>
    <w:rsid w:val="0D160E4A"/>
    <w:rsid w:val="0D8A51D9"/>
    <w:rsid w:val="0DE97DE9"/>
    <w:rsid w:val="0E244DB3"/>
    <w:rsid w:val="0E8C1CEA"/>
    <w:rsid w:val="0F376C06"/>
    <w:rsid w:val="107C027C"/>
    <w:rsid w:val="110D257D"/>
    <w:rsid w:val="118376C4"/>
    <w:rsid w:val="11B052E0"/>
    <w:rsid w:val="11DA6411"/>
    <w:rsid w:val="12143353"/>
    <w:rsid w:val="12230188"/>
    <w:rsid w:val="133D2F32"/>
    <w:rsid w:val="141023F7"/>
    <w:rsid w:val="146339DA"/>
    <w:rsid w:val="14A778AE"/>
    <w:rsid w:val="14BB565F"/>
    <w:rsid w:val="15085B45"/>
    <w:rsid w:val="15AC2392"/>
    <w:rsid w:val="15B41346"/>
    <w:rsid w:val="15D71A92"/>
    <w:rsid w:val="166C0105"/>
    <w:rsid w:val="16C85F61"/>
    <w:rsid w:val="17522640"/>
    <w:rsid w:val="18991EDB"/>
    <w:rsid w:val="19470A8E"/>
    <w:rsid w:val="197569C2"/>
    <w:rsid w:val="19EE52A3"/>
    <w:rsid w:val="1A723F06"/>
    <w:rsid w:val="1A8628DC"/>
    <w:rsid w:val="1A9E0427"/>
    <w:rsid w:val="1BF24722"/>
    <w:rsid w:val="1C141871"/>
    <w:rsid w:val="1C5644FB"/>
    <w:rsid w:val="1C840D86"/>
    <w:rsid w:val="1CAB43DD"/>
    <w:rsid w:val="1DD4064C"/>
    <w:rsid w:val="1FC33F37"/>
    <w:rsid w:val="1FF9064C"/>
    <w:rsid w:val="204C55D5"/>
    <w:rsid w:val="207B5653"/>
    <w:rsid w:val="2241780F"/>
    <w:rsid w:val="22756E3F"/>
    <w:rsid w:val="232209B3"/>
    <w:rsid w:val="23BF13C3"/>
    <w:rsid w:val="246E7AA9"/>
    <w:rsid w:val="256F1312"/>
    <w:rsid w:val="25C034B1"/>
    <w:rsid w:val="266C5626"/>
    <w:rsid w:val="2693431A"/>
    <w:rsid w:val="26D9377B"/>
    <w:rsid w:val="28131245"/>
    <w:rsid w:val="286024C9"/>
    <w:rsid w:val="2A3B198F"/>
    <w:rsid w:val="2AD61968"/>
    <w:rsid w:val="2B21466E"/>
    <w:rsid w:val="2B2E2ACD"/>
    <w:rsid w:val="2B325AF5"/>
    <w:rsid w:val="2B9E49CF"/>
    <w:rsid w:val="2BE84CF6"/>
    <w:rsid w:val="2C7E3FD3"/>
    <w:rsid w:val="2E214337"/>
    <w:rsid w:val="2E49172B"/>
    <w:rsid w:val="2E5E2DF5"/>
    <w:rsid w:val="2F4E06DF"/>
    <w:rsid w:val="2FB74D9B"/>
    <w:rsid w:val="30E34FAE"/>
    <w:rsid w:val="30F758D0"/>
    <w:rsid w:val="31A02904"/>
    <w:rsid w:val="32207E0C"/>
    <w:rsid w:val="324452E3"/>
    <w:rsid w:val="328268BA"/>
    <w:rsid w:val="34623BCA"/>
    <w:rsid w:val="351856DC"/>
    <w:rsid w:val="35D91C8E"/>
    <w:rsid w:val="36152A6B"/>
    <w:rsid w:val="371414AD"/>
    <w:rsid w:val="37461127"/>
    <w:rsid w:val="38132AF9"/>
    <w:rsid w:val="38E65C29"/>
    <w:rsid w:val="38FC6548"/>
    <w:rsid w:val="3A943B0A"/>
    <w:rsid w:val="3AAE1FD5"/>
    <w:rsid w:val="3ACA62E3"/>
    <w:rsid w:val="3ADA304F"/>
    <w:rsid w:val="3C6B22FA"/>
    <w:rsid w:val="3C9A4A06"/>
    <w:rsid w:val="3CDF538D"/>
    <w:rsid w:val="3D130859"/>
    <w:rsid w:val="3DA06FA3"/>
    <w:rsid w:val="3E5508C1"/>
    <w:rsid w:val="3E680CC6"/>
    <w:rsid w:val="3EE9257A"/>
    <w:rsid w:val="3EF30506"/>
    <w:rsid w:val="3F055108"/>
    <w:rsid w:val="3FEF44C7"/>
    <w:rsid w:val="40384BB0"/>
    <w:rsid w:val="41416844"/>
    <w:rsid w:val="41E231BD"/>
    <w:rsid w:val="42C10CF3"/>
    <w:rsid w:val="42FE1ECC"/>
    <w:rsid w:val="436C7F3E"/>
    <w:rsid w:val="443215E6"/>
    <w:rsid w:val="45314B75"/>
    <w:rsid w:val="45E636FF"/>
    <w:rsid w:val="460513F8"/>
    <w:rsid w:val="46BC4877"/>
    <w:rsid w:val="4723787A"/>
    <w:rsid w:val="48276D3A"/>
    <w:rsid w:val="4850039C"/>
    <w:rsid w:val="486746B2"/>
    <w:rsid w:val="48AE340D"/>
    <w:rsid w:val="48D4589D"/>
    <w:rsid w:val="4A0029F3"/>
    <w:rsid w:val="4A0C6477"/>
    <w:rsid w:val="4A122F71"/>
    <w:rsid w:val="4A5C5C13"/>
    <w:rsid w:val="4AFE6D7F"/>
    <w:rsid w:val="4B3219F9"/>
    <w:rsid w:val="4C563074"/>
    <w:rsid w:val="4CE605EA"/>
    <w:rsid w:val="4CF07229"/>
    <w:rsid w:val="4D055B73"/>
    <w:rsid w:val="4E362B78"/>
    <w:rsid w:val="4E38482F"/>
    <w:rsid w:val="4EEF1869"/>
    <w:rsid w:val="4F972979"/>
    <w:rsid w:val="4F9F1F4D"/>
    <w:rsid w:val="50454A28"/>
    <w:rsid w:val="50870378"/>
    <w:rsid w:val="511F6D9C"/>
    <w:rsid w:val="51303580"/>
    <w:rsid w:val="5227659F"/>
    <w:rsid w:val="543638BF"/>
    <w:rsid w:val="56133FB8"/>
    <w:rsid w:val="569734AB"/>
    <w:rsid w:val="56F36F82"/>
    <w:rsid w:val="570B744A"/>
    <w:rsid w:val="572F51EE"/>
    <w:rsid w:val="573D2174"/>
    <w:rsid w:val="57A116B5"/>
    <w:rsid w:val="58210F8B"/>
    <w:rsid w:val="59ED4989"/>
    <w:rsid w:val="5BF53EDE"/>
    <w:rsid w:val="5C2B5A39"/>
    <w:rsid w:val="5CEF7240"/>
    <w:rsid w:val="5E04404B"/>
    <w:rsid w:val="5EA71C48"/>
    <w:rsid w:val="5FB663CF"/>
    <w:rsid w:val="5FE301D8"/>
    <w:rsid w:val="603E22DC"/>
    <w:rsid w:val="60946D61"/>
    <w:rsid w:val="60D250CA"/>
    <w:rsid w:val="617B6DE7"/>
    <w:rsid w:val="624C1C48"/>
    <w:rsid w:val="6281443F"/>
    <w:rsid w:val="62896E79"/>
    <w:rsid w:val="63C2413A"/>
    <w:rsid w:val="63FC0687"/>
    <w:rsid w:val="641F5701"/>
    <w:rsid w:val="64BE76E4"/>
    <w:rsid w:val="65223484"/>
    <w:rsid w:val="652D7A6F"/>
    <w:rsid w:val="65957E46"/>
    <w:rsid w:val="6671052C"/>
    <w:rsid w:val="66C50E69"/>
    <w:rsid w:val="67BB1984"/>
    <w:rsid w:val="683C0A8B"/>
    <w:rsid w:val="69851BF8"/>
    <w:rsid w:val="6A8766FC"/>
    <w:rsid w:val="6B7F06AE"/>
    <w:rsid w:val="6C2F2473"/>
    <w:rsid w:val="6C5A5F19"/>
    <w:rsid w:val="6C6E65F7"/>
    <w:rsid w:val="6D4A41F6"/>
    <w:rsid w:val="6D535020"/>
    <w:rsid w:val="6D6C74D9"/>
    <w:rsid w:val="6D7F0AF9"/>
    <w:rsid w:val="6D8135C8"/>
    <w:rsid w:val="6D945B19"/>
    <w:rsid w:val="6E3E5516"/>
    <w:rsid w:val="6EBC560F"/>
    <w:rsid w:val="6EC74887"/>
    <w:rsid w:val="6FFF4588"/>
    <w:rsid w:val="704A6FF4"/>
    <w:rsid w:val="70B2393B"/>
    <w:rsid w:val="70E2762E"/>
    <w:rsid w:val="7170043D"/>
    <w:rsid w:val="71896C15"/>
    <w:rsid w:val="738052F9"/>
    <w:rsid w:val="73B209AF"/>
    <w:rsid w:val="74250D80"/>
    <w:rsid w:val="74355584"/>
    <w:rsid w:val="743A6AF2"/>
    <w:rsid w:val="744B5070"/>
    <w:rsid w:val="746F3B4F"/>
    <w:rsid w:val="75337978"/>
    <w:rsid w:val="75777D92"/>
    <w:rsid w:val="7642171D"/>
    <w:rsid w:val="76B92BD9"/>
    <w:rsid w:val="76C455C9"/>
    <w:rsid w:val="76CF72B9"/>
    <w:rsid w:val="77683DAB"/>
    <w:rsid w:val="776F7358"/>
    <w:rsid w:val="781C6BA5"/>
    <w:rsid w:val="78C06CD7"/>
    <w:rsid w:val="7918321C"/>
    <w:rsid w:val="79551C81"/>
    <w:rsid w:val="79D12136"/>
    <w:rsid w:val="7AAD183D"/>
    <w:rsid w:val="7AD93180"/>
    <w:rsid w:val="7B03617E"/>
    <w:rsid w:val="7C3F134D"/>
    <w:rsid w:val="7C8873C2"/>
    <w:rsid w:val="7CD052EC"/>
    <w:rsid w:val="7CEC18B9"/>
    <w:rsid w:val="7EC577FB"/>
    <w:rsid w:val="7F0D423F"/>
    <w:rsid w:val="7F78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widowControl w:val="0"/>
      <w:spacing w:before="260" w:after="260" w:line="415" w:lineRule="auto"/>
      <w:outlineLvl w:val="2"/>
    </w:pPr>
    <w:rPr>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ascii="Lucida Sans" w:hAnsi="Lucida Sans" w:cs="Lucida Sans"/>
    </w:rPr>
  </w:style>
  <w:style w:type="paragraph" w:styleId="4">
    <w:name w:val="List Number"/>
    <w:basedOn w:val="1"/>
    <w:qFormat/>
    <w:uiPriority w:val="0"/>
    <w:pPr>
      <w:numPr>
        <w:ilvl w:val="0"/>
        <w:numId w:val="1"/>
      </w:numPr>
    </w:pPr>
  </w:style>
  <w:style w:type="paragraph" w:styleId="5">
    <w:name w:val="Body Text"/>
    <w:basedOn w:val="1"/>
    <w:qFormat/>
    <w:uiPriority w:val="0"/>
    <w:pPr>
      <w:spacing w:line="360" w:lineRule="exact"/>
    </w:pPr>
    <w:rPr>
      <w:sz w:val="24"/>
    </w:rPr>
  </w:style>
  <w:style w:type="paragraph" w:styleId="6">
    <w:name w:val="Plain Text"/>
    <w:basedOn w:val="1"/>
    <w:qFormat/>
    <w:uiPriority w:val="0"/>
    <w:rPr>
      <w:rFonts w:ascii="宋体" w:hAnsi="Lucida Sans" w:cs="Lucida Sans"/>
    </w:rPr>
  </w:style>
  <w:style w:type="character" w:styleId="8">
    <w:name w:val="Hyperlink"/>
    <w:qFormat/>
    <w:uiPriority w:val="0"/>
    <w:rPr>
      <w:color w:val="0000FF"/>
      <w:u w:val="single"/>
    </w:r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 w:type="paragraph" w:customStyle="1" w:styleId="11">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2018-08-22T03:15:00Z</dcterms:created>
  <dc:creator>不知明天会怎样</dc:creator>
  <cp:lastModifiedBy>不知明天会怎样</cp:lastModifiedBy>
  <cp:lastPrinted>2018-09-13T08:16:00Z</cp:lastPrinted>
  <dcterms:modified xsi:type="dcterms:W3CDTF">2018-09-21T00:57:24Z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