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0"/>
          <w:szCs w:val="50"/>
        </w:rPr>
      </w:pPr>
      <w:r>
        <w:rPr>
          <w:rFonts w:hint="eastAsia" w:ascii="宋体"/>
          <w:b/>
          <w:kern w:val="0"/>
          <w:sz w:val="50"/>
          <w:szCs w:val="50"/>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kern w:val="0"/>
          <w:sz w:val="31"/>
          <w:szCs w:val="31"/>
        </w:rPr>
      </w:pPr>
      <w:r>
        <w:rPr>
          <w:rFonts w:hint="eastAsia" w:ascii="宋体"/>
          <w:b/>
          <w:kern w:val="0"/>
          <w:sz w:val="31"/>
          <w:szCs w:val="31"/>
        </w:rPr>
        <w:t>三拓展</w:t>
      </w:r>
      <w:r>
        <w:rPr>
          <w:rFonts w:ascii="宋体"/>
          <w:b/>
          <w:kern w:val="0"/>
          <w:sz w:val="31"/>
          <w:szCs w:val="31"/>
        </w:rPr>
        <w:t>-2018-</w:t>
      </w:r>
      <w:r>
        <w:rPr>
          <w:rFonts w:hint="eastAsia" w:ascii="宋体"/>
          <w:b/>
          <w:kern w:val="0"/>
          <w:sz w:val="31"/>
          <w:szCs w:val="31"/>
          <w:lang w:val="en-US" w:eastAsia="zh-CN"/>
        </w:rPr>
        <w:t>014</w:t>
      </w:r>
      <w:r>
        <w:rPr>
          <w:rFonts w:hint="eastAsia" w:ascii="宋体"/>
          <w:b/>
          <w:kern w:val="0"/>
          <w:sz w:val="31"/>
          <w:szCs w:val="31"/>
        </w:rPr>
        <w:t>号</w:t>
      </w:r>
      <w:r>
        <w:rPr>
          <w:rFonts w:ascii="宋体"/>
          <w:b/>
          <w:kern w:val="0"/>
          <w:sz w:val="31"/>
          <w:szCs w:val="31"/>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50"/>
          <w:szCs w:val="5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3"/>
          <w:szCs w:val="23"/>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kern w:val="0"/>
          <w:sz w:val="23"/>
          <w:szCs w:val="23"/>
        </w:rPr>
      </w:pPr>
    </w:p>
    <w:p>
      <w:pPr>
        <w:autoSpaceDE w:val="0"/>
        <w:autoSpaceDN w:val="0"/>
        <w:adjustRightInd w:val="0"/>
        <w:spacing w:line="360" w:lineRule="atLeast"/>
        <w:ind w:firstLine="1305" w:firstLineChars="450"/>
        <w:rPr>
          <w:rFonts w:ascii="宋体" w:cs="宋体"/>
          <w:sz w:val="29"/>
          <w:szCs w:val="29"/>
        </w:rPr>
      </w:pPr>
      <w:r>
        <w:rPr>
          <w:rFonts w:ascii="宋体"/>
          <w:kern w:val="0"/>
          <w:sz w:val="29"/>
          <w:szCs w:val="29"/>
        </w:rPr>
        <w:t xml:space="preserve"> </w:t>
      </w:r>
      <w:r>
        <w:rPr>
          <w:rFonts w:hint="eastAsia" w:ascii="宋体"/>
          <w:kern w:val="0"/>
          <w:sz w:val="29"/>
          <w:szCs w:val="29"/>
        </w:rPr>
        <w:t>采购项目：</w:t>
      </w:r>
      <w:r>
        <w:rPr>
          <w:rFonts w:hint="eastAsia" w:ascii="宋体" w:hAnsi="宋体" w:cs="宋体"/>
          <w:sz w:val="29"/>
          <w:szCs w:val="29"/>
        </w:rPr>
        <w:t>三门县滨海新城色彩详细规划</w:t>
      </w:r>
      <w:r>
        <w:rPr>
          <w:rFonts w:ascii="宋体" w:hAnsi="宋体" w:cs="宋体"/>
          <w:sz w:val="29"/>
          <w:szCs w:val="29"/>
        </w:rPr>
        <w:t xml:space="preserve">    </w:t>
      </w:r>
    </w:p>
    <w:p>
      <w:pPr>
        <w:autoSpaceDE w:val="0"/>
        <w:autoSpaceDN w:val="0"/>
        <w:adjustRightInd w:val="0"/>
        <w:spacing w:line="360" w:lineRule="atLeast"/>
        <w:ind w:firstLine="1305" w:firstLineChars="450"/>
        <w:rPr>
          <w:rFonts w:ascii="宋体" w:cs="宋体"/>
          <w:sz w:val="29"/>
          <w:szCs w:val="29"/>
        </w:rPr>
      </w:pPr>
      <w:r>
        <w:rPr>
          <w:rFonts w:ascii="宋体" w:cs="宋体"/>
          <w:sz w:val="29"/>
          <w:szCs w:val="29"/>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31"/>
          <w:szCs w:val="31"/>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9"/>
          <w:szCs w:val="29"/>
        </w:rPr>
      </w:pPr>
      <w:r>
        <w:rPr>
          <w:rFonts w:ascii="宋体"/>
          <w:kern w:val="0"/>
          <w:sz w:val="27"/>
          <w:szCs w:val="27"/>
        </w:rPr>
        <w:t xml:space="preserve">         </w:t>
      </w:r>
      <w:r>
        <w:rPr>
          <w:rFonts w:hint="eastAsia" w:ascii="宋体"/>
          <w:kern w:val="0"/>
          <w:sz w:val="29"/>
          <w:szCs w:val="29"/>
        </w:rPr>
        <w:t>采购单位：三门经济开发区管理委员会</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2610" w:firstLineChars="900"/>
        <w:rPr>
          <w:sz w:val="29"/>
          <w:szCs w:val="29"/>
        </w:rPr>
      </w:pPr>
      <w:r>
        <w:rPr>
          <w:rFonts w:hint="eastAsia" w:ascii="宋体"/>
          <w:kern w:val="0"/>
          <w:sz w:val="29"/>
          <w:szCs w:val="29"/>
        </w:rPr>
        <w:t>三门县晏站涂建设有限公司</w:t>
      </w:r>
      <w:r>
        <w:rPr>
          <w:rFonts w:ascii="宋体"/>
          <w:kern w:val="0"/>
          <w:sz w:val="29"/>
          <w:szCs w:val="29"/>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kern w:val="0"/>
          <w:sz w:val="29"/>
          <w:szCs w:val="29"/>
        </w:rPr>
      </w:pPr>
      <w:r>
        <w:rPr>
          <w:sz w:val="29"/>
          <w:szCs w:val="29"/>
        </w:rPr>
        <w:t xml:space="preserve">        </w:t>
      </w:r>
      <w:r>
        <w:rPr>
          <w:rFonts w:hint="eastAsia" w:ascii="宋体"/>
          <w:kern w:val="0"/>
          <w:sz w:val="29"/>
          <w:szCs w:val="29"/>
        </w:rPr>
        <w:t>采购代理机构：浙江信达工程咨询有限公司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kern w:val="0"/>
          <w:sz w:val="29"/>
          <w:szCs w:val="29"/>
        </w:rPr>
      </w:pPr>
      <w:r>
        <w:rPr>
          <w:rFonts w:ascii="宋体"/>
          <w:kern w:val="0"/>
          <w:sz w:val="29"/>
          <w:szCs w:val="29"/>
        </w:rPr>
        <w:t>2018</w:t>
      </w:r>
      <w:r>
        <w:rPr>
          <w:rFonts w:hint="eastAsia" w:ascii="宋体"/>
          <w:kern w:val="0"/>
          <w:sz w:val="29"/>
          <w:szCs w:val="29"/>
        </w:rPr>
        <w:t>年</w:t>
      </w:r>
      <w:r>
        <w:rPr>
          <w:rFonts w:hint="eastAsia" w:ascii="宋体"/>
          <w:kern w:val="0"/>
          <w:sz w:val="29"/>
          <w:szCs w:val="29"/>
          <w:lang w:val="en-US" w:eastAsia="zh-CN"/>
        </w:rPr>
        <w:t>04</w:t>
      </w:r>
      <w:r>
        <w:rPr>
          <w:rFonts w:hint="eastAsia" w:ascii="宋体"/>
          <w:kern w:val="0"/>
          <w:sz w:val="29"/>
          <w:szCs w:val="29"/>
        </w:rPr>
        <w:t>月</w:t>
      </w:r>
      <w:r>
        <w:rPr>
          <w:rFonts w:hint="eastAsia" w:ascii="宋体"/>
          <w:kern w:val="0"/>
          <w:sz w:val="29"/>
          <w:szCs w:val="29"/>
          <w:lang w:val="en-US" w:eastAsia="zh-CN"/>
        </w:rPr>
        <w:t>16</w:t>
      </w:r>
      <w:r>
        <w:rPr>
          <w:rFonts w:hint="eastAsia" w:ascii="宋体"/>
          <w:kern w:val="0"/>
          <w:sz w:val="29"/>
          <w:szCs w:val="29"/>
        </w:rPr>
        <w:t>日</w:t>
      </w:r>
    </w:p>
    <w:p>
      <w:pPr>
        <w:tabs>
          <w:tab w:val="left" w:pos="180"/>
          <w:tab w:val="left" w:pos="360"/>
          <w:tab w:val="left" w:pos="540"/>
          <w:tab w:val="left" w:pos="8280"/>
        </w:tabs>
        <w:autoSpaceDE w:val="0"/>
        <w:autoSpaceDN w:val="0"/>
        <w:adjustRightInd w:val="0"/>
        <w:spacing w:line="580" w:lineRule="exact"/>
        <w:ind w:right="23"/>
        <w:jc w:val="left"/>
        <w:rPr>
          <w:rFonts w:ascii="宋体"/>
          <w:b/>
          <w:kern w:val="0"/>
          <w:sz w:val="10"/>
          <w:szCs w:val="10"/>
        </w:rPr>
      </w:pPr>
    </w:p>
    <w:p>
      <w:pPr>
        <w:tabs>
          <w:tab w:val="left" w:pos="180"/>
          <w:tab w:val="left" w:pos="360"/>
          <w:tab w:val="left" w:pos="540"/>
          <w:tab w:val="left" w:pos="8280"/>
        </w:tabs>
        <w:autoSpaceDE w:val="0"/>
        <w:autoSpaceDN w:val="0"/>
        <w:adjustRightInd w:val="0"/>
        <w:spacing w:line="580" w:lineRule="exact"/>
        <w:ind w:right="23"/>
        <w:jc w:val="left"/>
        <w:rPr>
          <w:rFonts w:ascii="宋体"/>
          <w:b/>
          <w:kern w:val="0"/>
          <w:sz w:val="10"/>
          <w:szCs w:val="10"/>
        </w:rPr>
      </w:pPr>
    </w:p>
    <w:p>
      <w:pPr>
        <w:tabs>
          <w:tab w:val="left" w:pos="180"/>
          <w:tab w:val="left" w:pos="360"/>
          <w:tab w:val="left" w:pos="540"/>
          <w:tab w:val="left" w:pos="8280"/>
        </w:tabs>
        <w:autoSpaceDE w:val="0"/>
        <w:autoSpaceDN w:val="0"/>
        <w:adjustRightInd w:val="0"/>
        <w:spacing w:line="580" w:lineRule="exact"/>
        <w:ind w:right="23"/>
        <w:jc w:val="left"/>
        <w:rPr>
          <w:rFonts w:ascii="宋体"/>
          <w:b/>
          <w:kern w:val="0"/>
          <w:sz w:val="10"/>
          <w:szCs w:val="10"/>
        </w:rPr>
      </w:pPr>
    </w:p>
    <w:p>
      <w:pPr>
        <w:spacing w:line="360" w:lineRule="auto"/>
        <w:jc w:val="center"/>
        <w:rPr>
          <w:rFonts w:ascii="仿宋_GB2312" w:hAnsi="仿宋_GB2312" w:eastAsia="仿宋_GB2312"/>
          <w:b/>
          <w:color w:val="000000"/>
          <w:sz w:val="42"/>
          <w:szCs w:val="42"/>
        </w:rPr>
      </w:pPr>
      <w:r>
        <w:rPr>
          <w:rFonts w:ascii="宋体"/>
          <w:b/>
          <w:kern w:val="0"/>
          <w:sz w:val="10"/>
          <w:szCs w:val="10"/>
        </w:rPr>
        <w:t xml:space="preserve">                                     </w:t>
      </w:r>
    </w:p>
    <w:p>
      <w:pPr>
        <w:spacing w:line="360" w:lineRule="auto"/>
        <w:jc w:val="center"/>
        <w:rPr>
          <w:rFonts w:ascii="仿宋_GB2312" w:hAnsi="仿宋_GB2312" w:eastAsia="仿宋_GB2312"/>
          <w:b/>
          <w:color w:val="000000"/>
          <w:sz w:val="42"/>
          <w:szCs w:val="42"/>
        </w:rPr>
      </w:pPr>
      <w:r>
        <w:rPr>
          <w:rFonts w:hint="eastAsia" w:ascii="仿宋_GB2312" w:hAnsi="仿宋_GB2312" w:eastAsia="仿宋_GB2312"/>
          <w:b/>
          <w:color w:val="000000"/>
          <w:sz w:val="42"/>
          <w:szCs w:val="42"/>
        </w:rPr>
        <w:t>目录</w:t>
      </w:r>
    </w:p>
    <w:p>
      <w:pPr>
        <w:numPr>
          <w:ilvl w:val="0"/>
          <w:numId w:val="1"/>
        </w:numPr>
        <w:spacing w:line="360" w:lineRule="auto"/>
        <w:rPr>
          <w:rFonts w:ascii="宋体"/>
          <w:sz w:val="27"/>
          <w:szCs w:val="27"/>
        </w:rPr>
      </w:pPr>
      <w:r>
        <w:rPr>
          <w:rFonts w:hint="eastAsia" w:ascii="宋体" w:hAnsi="宋体"/>
          <w:b/>
          <w:sz w:val="27"/>
          <w:szCs w:val="27"/>
        </w:rPr>
        <w:t>投标公告</w:t>
      </w:r>
      <w:r>
        <w:rPr>
          <w:rFonts w:ascii="宋体" w:hAnsi="宋体"/>
          <w:b/>
          <w:sz w:val="27"/>
          <w:szCs w:val="27"/>
        </w:rPr>
        <w:t>-------------------------------------------3</w:t>
      </w:r>
    </w:p>
    <w:p>
      <w:pPr>
        <w:numPr>
          <w:ilvl w:val="0"/>
          <w:numId w:val="1"/>
        </w:numPr>
        <w:spacing w:line="360" w:lineRule="auto"/>
        <w:rPr>
          <w:rFonts w:ascii="宋体"/>
          <w:sz w:val="27"/>
          <w:szCs w:val="27"/>
        </w:rPr>
      </w:pPr>
      <w:r>
        <w:rPr>
          <w:rFonts w:hint="eastAsia" w:ascii="宋体" w:hAnsi="宋体"/>
          <w:b/>
          <w:sz w:val="27"/>
          <w:szCs w:val="27"/>
        </w:rPr>
        <w:t>招标需求</w:t>
      </w:r>
      <w:r>
        <w:rPr>
          <w:rFonts w:ascii="宋体" w:hAnsi="宋体"/>
          <w:b/>
          <w:sz w:val="27"/>
          <w:szCs w:val="27"/>
        </w:rPr>
        <w:t>-------------------------------------------5</w:t>
      </w:r>
    </w:p>
    <w:p>
      <w:pPr>
        <w:numPr>
          <w:ilvl w:val="0"/>
          <w:numId w:val="1"/>
        </w:numPr>
        <w:spacing w:line="360" w:lineRule="auto"/>
        <w:rPr>
          <w:rFonts w:ascii="宋体"/>
          <w:b/>
          <w:sz w:val="27"/>
          <w:szCs w:val="27"/>
        </w:rPr>
      </w:pPr>
      <w:r>
        <w:rPr>
          <w:rFonts w:hint="eastAsia" w:ascii="宋体" w:hAnsi="宋体"/>
          <w:b/>
          <w:sz w:val="27"/>
          <w:szCs w:val="27"/>
        </w:rPr>
        <w:t>投标人须知</w:t>
      </w:r>
      <w:r>
        <w:rPr>
          <w:rFonts w:ascii="宋体" w:hAnsi="宋体"/>
          <w:b/>
          <w:sz w:val="27"/>
          <w:szCs w:val="27"/>
        </w:rPr>
        <w:t>----------------------------------------8</w:t>
      </w:r>
    </w:p>
    <w:p>
      <w:pPr>
        <w:numPr>
          <w:ilvl w:val="0"/>
          <w:numId w:val="2"/>
        </w:numPr>
        <w:spacing w:line="360" w:lineRule="auto"/>
        <w:rPr>
          <w:rFonts w:ascii="宋体"/>
          <w:sz w:val="27"/>
          <w:szCs w:val="27"/>
        </w:rPr>
      </w:pPr>
      <w:r>
        <w:rPr>
          <w:rFonts w:hint="eastAsia" w:ascii="宋体" w:hAnsi="宋体"/>
          <w:sz w:val="27"/>
          <w:szCs w:val="27"/>
        </w:rPr>
        <w:t>总则</w:t>
      </w:r>
      <w:r>
        <w:rPr>
          <w:rFonts w:ascii="宋体" w:hAnsi="宋体"/>
          <w:sz w:val="27"/>
          <w:szCs w:val="27"/>
        </w:rPr>
        <w:t>-------------------------------------------8</w:t>
      </w:r>
    </w:p>
    <w:p>
      <w:pPr>
        <w:numPr>
          <w:ilvl w:val="0"/>
          <w:numId w:val="2"/>
        </w:numPr>
        <w:spacing w:line="360" w:lineRule="auto"/>
        <w:rPr>
          <w:rFonts w:ascii="宋体"/>
          <w:sz w:val="27"/>
          <w:szCs w:val="27"/>
        </w:rPr>
      </w:pPr>
      <w:r>
        <w:rPr>
          <w:rFonts w:hint="eastAsia" w:ascii="宋体" w:hAnsi="宋体"/>
          <w:sz w:val="27"/>
          <w:szCs w:val="27"/>
        </w:rPr>
        <w:t>招标文件</w:t>
      </w:r>
      <w:r>
        <w:rPr>
          <w:rFonts w:ascii="宋体"/>
          <w:sz w:val="27"/>
          <w:szCs w:val="27"/>
        </w:rPr>
        <w:t>-------------------</w:t>
      </w:r>
      <w:r>
        <w:rPr>
          <w:rFonts w:ascii="宋体" w:hAnsi="宋体"/>
          <w:sz w:val="27"/>
          <w:szCs w:val="27"/>
        </w:rPr>
        <w:t>--------------------8</w:t>
      </w:r>
    </w:p>
    <w:p>
      <w:pPr>
        <w:numPr>
          <w:ilvl w:val="0"/>
          <w:numId w:val="2"/>
        </w:numPr>
        <w:spacing w:line="360" w:lineRule="auto"/>
        <w:rPr>
          <w:rFonts w:ascii="宋体"/>
          <w:sz w:val="27"/>
          <w:szCs w:val="27"/>
        </w:rPr>
      </w:pPr>
      <w:r>
        <w:rPr>
          <w:rFonts w:hint="eastAsia" w:ascii="宋体" w:hAnsi="宋体"/>
          <w:sz w:val="27"/>
          <w:szCs w:val="27"/>
        </w:rPr>
        <w:t>投标文件</w:t>
      </w:r>
      <w:r>
        <w:rPr>
          <w:rFonts w:ascii="宋体" w:hAnsi="宋体"/>
          <w:sz w:val="27"/>
          <w:szCs w:val="27"/>
        </w:rPr>
        <w:t>---------------------------------------9</w:t>
      </w:r>
    </w:p>
    <w:p>
      <w:pPr>
        <w:numPr>
          <w:ilvl w:val="0"/>
          <w:numId w:val="2"/>
        </w:numPr>
        <w:spacing w:line="360" w:lineRule="auto"/>
        <w:rPr>
          <w:rFonts w:ascii="宋体"/>
          <w:sz w:val="27"/>
          <w:szCs w:val="27"/>
        </w:rPr>
      </w:pPr>
      <w:r>
        <w:rPr>
          <w:rFonts w:hint="eastAsia" w:ascii="宋体" w:hAnsi="宋体"/>
          <w:sz w:val="27"/>
          <w:szCs w:val="27"/>
        </w:rPr>
        <w:t>投标文件的递交</w:t>
      </w:r>
      <w:r>
        <w:rPr>
          <w:rFonts w:ascii="宋体"/>
          <w:sz w:val="27"/>
          <w:szCs w:val="27"/>
        </w:rPr>
        <w:t>----------------</w:t>
      </w:r>
      <w:r>
        <w:rPr>
          <w:rFonts w:ascii="宋体" w:hAnsi="宋体"/>
          <w:sz w:val="27"/>
          <w:szCs w:val="27"/>
        </w:rPr>
        <w:t>-----------------11</w:t>
      </w:r>
    </w:p>
    <w:p>
      <w:pPr>
        <w:numPr>
          <w:ilvl w:val="0"/>
          <w:numId w:val="2"/>
        </w:numPr>
        <w:spacing w:line="360" w:lineRule="auto"/>
        <w:rPr>
          <w:rFonts w:ascii="宋体"/>
          <w:sz w:val="27"/>
          <w:szCs w:val="27"/>
        </w:rPr>
      </w:pPr>
      <w:r>
        <w:rPr>
          <w:rFonts w:hint="eastAsia" w:ascii="宋体" w:hAnsi="宋体"/>
          <w:sz w:val="27"/>
          <w:szCs w:val="27"/>
        </w:rPr>
        <w:t>开标</w:t>
      </w:r>
      <w:r>
        <w:rPr>
          <w:rFonts w:ascii="宋体" w:hAnsi="宋体"/>
          <w:sz w:val="27"/>
          <w:szCs w:val="27"/>
        </w:rPr>
        <w:t xml:space="preserve"> ------------------------------------------11</w:t>
      </w:r>
    </w:p>
    <w:p>
      <w:pPr>
        <w:numPr>
          <w:ilvl w:val="0"/>
          <w:numId w:val="2"/>
        </w:numPr>
        <w:spacing w:line="360" w:lineRule="auto"/>
        <w:rPr>
          <w:rFonts w:ascii="宋体"/>
          <w:sz w:val="27"/>
          <w:szCs w:val="27"/>
        </w:rPr>
      </w:pPr>
      <w:r>
        <w:rPr>
          <w:rFonts w:hint="eastAsia" w:ascii="宋体" w:hAnsi="宋体"/>
          <w:sz w:val="27"/>
          <w:szCs w:val="27"/>
        </w:rPr>
        <w:t>评标</w:t>
      </w:r>
      <w:r>
        <w:rPr>
          <w:rFonts w:ascii="宋体" w:hAnsi="宋体"/>
          <w:sz w:val="27"/>
          <w:szCs w:val="27"/>
        </w:rPr>
        <w:t>-------------------------------------------12</w:t>
      </w:r>
    </w:p>
    <w:p>
      <w:pPr>
        <w:numPr>
          <w:ilvl w:val="0"/>
          <w:numId w:val="2"/>
        </w:numPr>
        <w:spacing w:line="360" w:lineRule="auto"/>
        <w:rPr>
          <w:rFonts w:ascii="宋体"/>
          <w:sz w:val="27"/>
          <w:szCs w:val="27"/>
        </w:rPr>
      </w:pPr>
      <w:r>
        <w:rPr>
          <w:rFonts w:hint="eastAsia" w:ascii="宋体" w:hAnsi="宋体"/>
          <w:sz w:val="27"/>
          <w:szCs w:val="27"/>
        </w:rPr>
        <w:t>定标</w:t>
      </w:r>
      <w:r>
        <w:rPr>
          <w:rFonts w:ascii="宋体" w:hAnsi="宋体"/>
          <w:sz w:val="27"/>
          <w:szCs w:val="27"/>
        </w:rPr>
        <w:t>-------------------------------------------13</w:t>
      </w:r>
    </w:p>
    <w:p>
      <w:pPr>
        <w:numPr>
          <w:ilvl w:val="0"/>
          <w:numId w:val="2"/>
        </w:numPr>
        <w:spacing w:line="360" w:lineRule="auto"/>
        <w:rPr>
          <w:rFonts w:ascii="宋体"/>
          <w:sz w:val="27"/>
          <w:szCs w:val="27"/>
        </w:rPr>
      </w:pPr>
      <w:r>
        <w:rPr>
          <w:rFonts w:hint="eastAsia" w:ascii="宋体" w:hAnsi="宋体"/>
          <w:sz w:val="27"/>
          <w:szCs w:val="27"/>
        </w:rPr>
        <w:t>授予合同</w:t>
      </w:r>
      <w:r>
        <w:rPr>
          <w:rFonts w:ascii="宋体" w:hAnsi="宋体"/>
          <w:sz w:val="27"/>
          <w:szCs w:val="27"/>
        </w:rPr>
        <w:t>---------------------------------------14</w:t>
      </w:r>
    </w:p>
    <w:p>
      <w:pPr>
        <w:numPr>
          <w:ilvl w:val="0"/>
          <w:numId w:val="1"/>
        </w:numPr>
        <w:spacing w:line="360" w:lineRule="auto"/>
        <w:rPr>
          <w:rFonts w:ascii="宋体"/>
          <w:b/>
          <w:sz w:val="27"/>
          <w:szCs w:val="27"/>
        </w:rPr>
      </w:pPr>
      <w:r>
        <w:rPr>
          <w:rFonts w:hint="eastAsia" w:ascii="宋体" w:hAnsi="宋体"/>
          <w:b/>
          <w:sz w:val="27"/>
          <w:szCs w:val="27"/>
        </w:rPr>
        <w:t>评标方式及评标标准</w:t>
      </w:r>
      <w:r>
        <w:rPr>
          <w:rFonts w:ascii="宋体" w:hAnsi="宋体"/>
          <w:b/>
          <w:sz w:val="27"/>
          <w:szCs w:val="27"/>
        </w:rPr>
        <w:t>--------------------------------15</w:t>
      </w:r>
    </w:p>
    <w:p>
      <w:pPr>
        <w:numPr>
          <w:ilvl w:val="0"/>
          <w:numId w:val="1"/>
        </w:numPr>
        <w:spacing w:line="360" w:lineRule="auto"/>
        <w:rPr>
          <w:rFonts w:ascii="宋体"/>
          <w:b/>
          <w:sz w:val="27"/>
          <w:szCs w:val="27"/>
        </w:rPr>
      </w:pPr>
      <w:r>
        <w:rPr>
          <w:rFonts w:hint="eastAsia" w:ascii="宋体" w:hAnsi="宋体"/>
          <w:b/>
          <w:sz w:val="27"/>
          <w:szCs w:val="27"/>
        </w:rPr>
        <w:t>合同主要条款及合同签订方式</w:t>
      </w:r>
      <w:r>
        <w:rPr>
          <w:rFonts w:ascii="宋体" w:hAnsi="宋体"/>
          <w:b/>
          <w:sz w:val="27"/>
          <w:szCs w:val="27"/>
        </w:rPr>
        <w:t>------------------------18</w:t>
      </w:r>
    </w:p>
    <w:p>
      <w:pPr>
        <w:numPr>
          <w:ilvl w:val="0"/>
          <w:numId w:val="1"/>
        </w:numPr>
        <w:spacing w:line="360" w:lineRule="auto"/>
        <w:rPr>
          <w:rFonts w:ascii="宋体"/>
          <w:b/>
          <w:sz w:val="27"/>
          <w:szCs w:val="27"/>
        </w:rPr>
      </w:pPr>
      <w:r>
        <w:rPr>
          <w:rFonts w:hint="eastAsia" w:ascii="宋体" w:hAnsi="宋体" w:cs="幼圆"/>
          <w:b/>
          <w:kern w:val="0"/>
          <w:sz w:val="27"/>
          <w:szCs w:val="27"/>
          <w:lang w:val="zh-CN"/>
        </w:rPr>
        <w:t>应提交的有关格式范例</w:t>
      </w:r>
      <w:r>
        <w:rPr>
          <w:rFonts w:ascii="宋体" w:cs="幼圆"/>
          <w:b/>
          <w:kern w:val="0"/>
          <w:sz w:val="27"/>
          <w:szCs w:val="27"/>
          <w:lang w:val="zh-CN"/>
        </w:rPr>
        <w:t>------------------------------</w:t>
      </w:r>
      <w:r>
        <w:rPr>
          <w:rFonts w:ascii="宋体" w:hAnsi="宋体" w:cs="幼圆"/>
          <w:b/>
          <w:kern w:val="0"/>
          <w:sz w:val="27"/>
          <w:szCs w:val="27"/>
        </w:rPr>
        <w:t>21</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b/>
          <w:sz w:val="29"/>
          <w:szCs w:val="29"/>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40" w:lineRule="exact"/>
        <w:ind w:right="25"/>
        <w:jc w:val="left"/>
        <w:rPr>
          <w:rFonts w:ascii="宋体"/>
          <w:b/>
          <w:sz w:val="29"/>
          <w:szCs w:val="29"/>
        </w:rPr>
      </w:pPr>
      <w:r>
        <w:rPr>
          <w:rFonts w:ascii="宋体" w:hAnsi="宋体"/>
          <w:b/>
          <w:sz w:val="29"/>
          <w:szCs w:val="29"/>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40" w:lineRule="exact"/>
        <w:ind w:right="25"/>
        <w:jc w:val="left"/>
        <w:rPr>
          <w:rFonts w:ascii="宋体"/>
          <w:b/>
          <w:sz w:val="29"/>
          <w:szCs w:val="29"/>
        </w:rPr>
      </w:pPr>
    </w:p>
    <w:p>
      <w:pPr>
        <w:tabs>
          <w:tab w:val="left" w:pos="180"/>
          <w:tab w:val="left" w:pos="360"/>
          <w:tab w:val="left" w:pos="540"/>
          <w:tab w:val="left" w:pos="8280"/>
        </w:tabs>
        <w:autoSpaceDE w:val="0"/>
        <w:autoSpaceDN w:val="0"/>
        <w:adjustRightInd w:val="0"/>
        <w:spacing w:line="580" w:lineRule="exact"/>
        <w:ind w:right="23"/>
        <w:jc w:val="left"/>
        <w:rPr>
          <w:rFonts w:ascii="宋体"/>
          <w:b/>
          <w:kern w:val="0"/>
          <w:sz w:val="35"/>
          <w:szCs w:val="35"/>
        </w:rPr>
      </w:pPr>
    </w:p>
    <w:p>
      <w:pPr>
        <w:pageBreakBefore/>
        <w:widowControl/>
        <w:numPr>
          <w:ilvl w:val="0"/>
          <w:numId w:val="3"/>
        </w:numPr>
        <w:tabs>
          <w:tab w:val="left" w:pos="180"/>
          <w:tab w:val="left" w:pos="360"/>
          <w:tab w:val="left" w:pos="540"/>
          <w:tab w:val="left" w:pos="8280"/>
        </w:tabs>
        <w:autoSpaceDE w:val="0"/>
        <w:autoSpaceDN w:val="0"/>
        <w:adjustRightInd w:val="0"/>
        <w:spacing w:line="580" w:lineRule="exact"/>
        <w:ind w:right="23"/>
        <w:jc w:val="center"/>
        <w:outlineLvl w:val="0"/>
        <w:rPr>
          <w:rFonts w:ascii="宋体"/>
          <w:b/>
          <w:kern w:val="0"/>
          <w:sz w:val="35"/>
          <w:szCs w:val="35"/>
        </w:rPr>
      </w:pPr>
      <w:r>
        <w:rPr>
          <w:rFonts w:hint="eastAsia" w:ascii="宋体"/>
          <w:b/>
          <w:kern w:val="0"/>
          <w:sz w:val="35"/>
          <w:szCs w:val="35"/>
        </w:rPr>
        <w:t>三门县滨海新城色彩详细规划</w:t>
      </w:r>
    </w:p>
    <w:p>
      <w:pPr>
        <w:tabs>
          <w:tab w:val="center" w:pos="4223"/>
          <w:tab w:val="right" w:pos="8446"/>
        </w:tabs>
        <w:spacing w:line="360" w:lineRule="auto"/>
        <w:ind w:firstLine="542" w:firstLineChars="150"/>
        <w:jc w:val="center"/>
        <w:rPr>
          <w:rFonts w:ascii="宋体"/>
          <w:b/>
          <w:kern w:val="0"/>
          <w:sz w:val="10"/>
          <w:szCs w:val="10"/>
        </w:rPr>
      </w:pPr>
      <w:r>
        <w:rPr>
          <w:rFonts w:hint="eastAsia" w:ascii="宋体" w:hAnsi="宋体"/>
          <w:b/>
          <w:bCs/>
          <w:sz w:val="36"/>
          <w:szCs w:val="36"/>
        </w:rPr>
        <w:t>招标公告</w:t>
      </w:r>
    </w:p>
    <w:p>
      <w:pPr>
        <w:tabs>
          <w:tab w:val="center" w:pos="4223"/>
          <w:tab w:val="right" w:pos="8446"/>
        </w:tabs>
        <w:spacing w:line="420" w:lineRule="exact"/>
        <w:ind w:firstLine="151" w:firstLineChars="150"/>
        <w:rPr>
          <w:rFonts w:ascii="宋体" w:cs="宋体"/>
          <w:color w:val="000000"/>
          <w:szCs w:val="21"/>
        </w:rPr>
      </w:pPr>
      <w:r>
        <w:rPr>
          <w:rFonts w:ascii="宋体"/>
          <w:b/>
          <w:kern w:val="0"/>
          <w:sz w:val="10"/>
          <w:szCs w:val="10"/>
        </w:rPr>
        <w:t xml:space="preserve">  </w:t>
      </w:r>
      <w:r>
        <w:rPr>
          <w:rFonts w:hint="eastAsia" w:ascii="宋体" w:hAnsi="宋体" w:cs="宋体"/>
          <w:szCs w:val="21"/>
        </w:rPr>
        <w:t>根据《中华人民共和国政府采购法》等相关规定</w:t>
      </w:r>
      <w:r>
        <w:rPr>
          <w:rFonts w:hint="eastAsia" w:ascii="宋体" w:hAnsi="宋体" w:cs="宋体"/>
          <w:color w:val="000000"/>
          <w:szCs w:val="21"/>
        </w:rPr>
        <w:t>，浙江信达工程咨询有限公司受</w:t>
      </w:r>
      <w:r>
        <w:rPr>
          <w:rFonts w:hint="eastAsia" w:ascii="宋体" w:hAnsi="宋体" w:cs="宋体"/>
          <w:color w:val="000000"/>
          <w:szCs w:val="21"/>
          <w:u w:val="single"/>
        </w:rPr>
        <w:t>三门经济开发区管理委员会、三门县晏站涂建设有限公司</w:t>
      </w:r>
      <w:r>
        <w:rPr>
          <w:rFonts w:ascii="宋体" w:hAnsi="宋体" w:cs="宋体"/>
          <w:color w:val="000000"/>
          <w:szCs w:val="21"/>
        </w:rPr>
        <w:t xml:space="preserve"> </w:t>
      </w:r>
      <w:r>
        <w:rPr>
          <w:rFonts w:hint="eastAsia" w:ascii="宋体" w:hAnsi="宋体" w:cs="宋体"/>
          <w:color w:val="000000"/>
          <w:szCs w:val="21"/>
        </w:rPr>
        <w:t>委托就</w:t>
      </w:r>
      <w:r>
        <w:rPr>
          <w:rFonts w:hint="eastAsia" w:ascii="宋体" w:hAnsi="宋体" w:cs="宋体"/>
          <w:szCs w:val="21"/>
          <w:u w:val="single"/>
        </w:rPr>
        <w:t>三门县滨海新城色彩详细规划</w:t>
      </w:r>
      <w:r>
        <w:rPr>
          <w:rFonts w:ascii="宋体" w:hAnsi="宋体" w:cs="宋体"/>
          <w:szCs w:val="21"/>
          <w:u w:val="single"/>
        </w:rPr>
        <w:t xml:space="preserve"> </w:t>
      </w:r>
      <w:r>
        <w:rPr>
          <w:rFonts w:hint="eastAsia" w:ascii="宋体" w:hAnsi="宋体" w:cs="宋体"/>
          <w:color w:val="000000"/>
          <w:szCs w:val="21"/>
        </w:rPr>
        <w:t>进行公开招标，现欢迎符合相关条件的国内供应商前来参加投标。具体如下：</w:t>
      </w:r>
    </w:p>
    <w:p>
      <w:pPr>
        <w:pStyle w:val="6"/>
        <w:spacing w:line="420" w:lineRule="exact"/>
        <w:rPr>
          <w:rFonts w:hAnsi="宋体" w:cs="宋体"/>
          <w:b/>
          <w:szCs w:val="21"/>
        </w:rPr>
      </w:pPr>
      <w:r>
        <w:rPr>
          <w:rFonts w:hint="eastAsia" w:hAnsi="宋体" w:cs="宋体"/>
          <w:b/>
          <w:szCs w:val="21"/>
        </w:rPr>
        <w:t>一、招标编号：</w:t>
      </w:r>
      <w:r>
        <w:rPr>
          <w:rFonts w:hint="eastAsia" w:hAnsi="宋体" w:cs="宋体"/>
          <w:szCs w:val="21"/>
        </w:rPr>
        <w:t>三拓展</w:t>
      </w:r>
      <w:r>
        <w:rPr>
          <w:rFonts w:hAnsi="宋体" w:cs="宋体"/>
          <w:szCs w:val="21"/>
        </w:rPr>
        <w:t>-201</w:t>
      </w:r>
      <w:r>
        <w:rPr>
          <w:rFonts w:hAnsi="宋体" w:cs="宋体"/>
          <w:color w:val="000000"/>
          <w:szCs w:val="21"/>
        </w:rPr>
        <w:t>8-</w:t>
      </w:r>
      <w:r>
        <w:rPr>
          <w:rFonts w:hint="eastAsia" w:hAnsi="宋体" w:cs="宋体"/>
          <w:color w:val="000000"/>
          <w:szCs w:val="21"/>
          <w:lang w:val="en-US" w:eastAsia="zh-CN"/>
        </w:rPr>
        <w:t>014</w:t>
      </w:r>
      <w:r>
        <w:rPr>
          <w:rFonts w:hint="eastAsia" w:hAnsi="宋体" w:cs="宋体"/>
          <w:color w:val="000000"/>
          <w:szCs w:val="21"/>
        </w:rPr>
        <w:t>号</w:t>
      </w:r>
      <w:r>
        <w:rPr>
          <w:rFonts w:hAnsi="宋体" w:cs="宋体"/>
          <w:color w:val="000000"/>
          <w:szCs w:val="21"/>
        </w:rPr>
        <w:t xml:space="preserve"> </w:t>
      </w:r>
    </w:p>
    <w:p>
      <w:pPr>
        <w:pStyle w:val="6"/>
        <w:spacing w:line="420" w:lineRule="exact"/>
        <w:rPr>
          <w:rFonts w:hAnsi="宋体" w:cs="宋体"/>
          <w:szCs w:val="21"/>
          <w:u w:val="single"/>
        </w:rPr>
      </w:pPr>
      <w:r>
        <w:rPr>
          <w:rFonts w:hint="eastAsia" w:hAnsi="宋体" w:cs="宋体"/>
          <w:b/>
          <w:szCs w:val="21"/>
        </w:rPr>
        <w:t>二</w:t>
      </w:r>
      <w:r>
        <w:rPr>
          <w:rFonts w:hint="eastAsia" w:hAnsi="宋体" w:cs="宋体"/>
          <w:szCs w:val="21"/>
        </w:rPr>
        <w:t>、</w:t>
      </w:r>
      <w:r>
        <w:rPr>
          <w:rFonts w:hint="eastAsia" w:hAnsi="宋体" w:cs="宋体"/>
          <w:b/>
          <w:szCs w:val="21"/>
        </w:rPr>
        <w:t>项目名称：</w:t>
      </w:r>
      <w:r>
        <w:rPr>
          <w:rFonts w:hint="eastAsia" w:hAnsi="宋体" w:cs="宋体"/>
          <w:szCs w:val="21"/>
          <w:u w:val="single"/>
        </w:rPr>
        <w:t>三门县滨海新城色彩详细规划</w:t>
      </w:r>
      <w:r>
        <w:rPr>
          <w:rFonts w:hAnsi="宋体" w:cs="宋体"/>
          <w:szCs w:val="21"/>
          <w:u w:val="single"/>
        </w:rPr>
        <w:t xml:space="preserve"> </w:t>
      </w:r>
      <w:r>
        <w:rPr>
          <w:rFonts w:hint="eastAsia" w:hAnsi="宋体" w:cs="宋体"/>
          <w:szCs w:val="21"/>
          <w:u w:val="single"/>
        </w:rPr>
        <w:t>。</w:t>
      </w:r>
    </w:p>
    <w:p>
      <w:pPr>
        <w:tabs>
          <w:tab w:val="center" w:pos="4223"/>
          <w:tab w:val="right" w:pos="8446"/>
        </w:tabs>
        <w:spacing w:line="420" w:lineRule="exact"/>
        <w:rPr>
          <w:rFonts w:ascii="宋体"/>
          <w:szCs w:val="21"/>
        </w:rPr>
      </w:pPr>
      <w:r>
        <w:rPr>
          <w:rFonts w:hint="eastAsia" w:ascii="宋体" w:hAnsi="宋体"/>
          <w:b/>
          <w:szCs w:val="21"/>
        </w:rPr>
        <w:t>三、招标项目概况</w:t>
      </w:r>
      <w:r>
        <w:rPr>
          <w:rFonts w:hint="eastAsia" w:ascii="宋体" w:hAnsi="宋体"/>
          <w:szCs w:val="21"/>
        </w:rPr>
        <w:t>（内容、用途、数量、简要技术要求等）：</w:t>
      </w:r>
    </w:p>
    <w:p>
      <w:pPr>
        <w:tabs>
          <w:tab w:val="center" w:pos="4223"/>
          <w:tab w:val="right" w:pos="8446"/>
        </w:tabs>
        <w:spacing w:line="420" w:lineRule="exact"/>
        <w:ind w:firstLine="420" w:firstLineChars="200"/>
        <w:rPr>
          <w:rFonts w:ascii="宋体"/>
          <w:szCs w:val="21"/>
        </w:rPr>
      </w:pPr>
      <w:r>
        <w:rPr>
          <w:rFonts w:hint="eastAsia" w:ascii="宋体" w:hAnsi="宋体"/>
          <w:szCs w:val="21"/>
        </w:rPr>
        <w:t>本项目预算为</w:t>
      </w:r>
      <w:r>
        <w:rPr>
          <w:rFonts w:ascii="宋体" w:hAnsi="宋体"/>
          <w:szCs w:val="21"/>
          <w:u w:val="single"/>
        </w:rPr>
        <w:t>50</w:t>
      </w:r>
      <w:r>
        <w:rPr>
          <w:rFonts w:hint="eastAsia" w:ascii="宋体" w:hAnsi="宋体"/>
          <w:szCs w:val="21"/>
        </w:rPr>
        <w:t>万元。</w:t>
      </w:r>
    </w:p>
    <w:p>
      <w:pPr>
        <w:widowControl/>
        <w:spacing w:line="380" w:lineRule="exact"/>
        <w:ind w:left="-118" w:leftChars="-56" w:right="-101" w:rightChars="-48" w:firstLine="420"/>
        <w:jc w:val="left"/>
        <w:rPr>
          <w:rFonts w:ascii="宋体" w:cs="宋体"/>
          <w:kern w:val="0"/>
        </w:rPr>
      </w:pPr>
      <w:r>
        <w:rPr>
          <w:rFonts w:hint="eastAsia" w:ascii="宋体" w:hAnsi="宋体"/>
          <w:szCs w:val="21"/>
        </w:rPr>
        <w:t>招标内容主要包括：</w:t>
      </w:r>
      <w:r>
        <w:rPr>
          <w:rFonts w:hint="eastAsia" w:ascii="宋体" w:hAnsi="宋体" w:cs="宋体"/>
          <w:kern w:val="0"/>
        </w:rPr>
        <w:t>依据</w:t>
      </w:r>
      <w:r>
        <w:rPr>
          <w:rFonts w:hint="eastAsia" w:ascii="Arial" w:hAnsi="Arial" w:cs="Arial"/>
          <w:szCs w:val="21"/>
          <w:lang w:val="zh-CN"/>
        </w:rPr>
        <w:t>三门县城市色彩总体规划、</w:t>
      </w:r>
      <w:r>
        <w:rPr>
          <w:rFonts w:hint="eastAsia" w:ascii="宋体" w:hAnsi="宋体" w:cs="宋体"/>
          <w:kern w:val="0"/>
        </w:rPr>
        <w:t>三门滨海新城控制性详细规划、城市设计等相关上位规划的深度要求，以城市特色为原点，以城市布局结构为脉络，从宏观层面上分析制定适合滨海新城的城市色彩规划思想，建立系统的三门滨海新城城市色彩规划体系，提出滨海新城的城市色彩详细规划城市控制构想图，归纳梳理滨海新城规划方案用色谱系，并制作与导则相对应的滨海新城建筑色彩专用色卡。同时，编制城市色彩规划的指引导则。</w:t>
      </w:r>
    </w:p>
    <w:p>
      <w:pPr>
        <w:widowControl/>
        <w:spacing w:line="380" w:lineRule="exact"/>
        <w:ind w:left="-118" w:leftChars="-56" w:right="-101" w:rightChars="-48" w:firstLine="420"/>
        <w:jc w:val="left"/>
        <w:rPr>
          <w:rFonts w:ascii="宋体" w:cs="宋体"/>
          <w:kern w:val="0"/>
        </w:rPr>
      </w:pPr>
      <w:r>
        <w:rPr>
          <w:rFonts w:hint="eastAsia" w:ascii="宋体" w:hAnsi="宋体" w:cs="宋体"/>
          <w:kern w:val="0"/>
        </w:rPr>
        <w:t>规划范围：滨海新城建成区，面积约</w:t>
      </w:r>
      <w:r>
        <w:rPr>
          <w:rFonts w:ascii="宋体" w:hAnsi="宋体" w:cs="宋体"/>
          <w:kern w:val="0"/>
        </w:rPr>
        <w:t>13.5</w:t>
      </w:r>
      <w:r>
        <w:rPr>
          <w:rFonts w:hint="eastAsia" w:ascii="宋体" w:hAnsi="宋体" w:cs="宋体"/>
          <w:kern w:val="0"/>
        </w:rPr>
        <w:t>平方公里。</w:t>
      </w:r>
    </w:p>
    <w:p>
      <w:pPr>
        <w:tabs>
          <w:tab w:val="center" w:pos="4223"/>
          <w:tab w:val="right" w:pos="8446"/>
        </w:tabs>
        <w:spacing w:line="420" w:lineRule="exact"/>
        <w:ind w:firstLine="420" w:firstLineChars="200"/>
        <w:rPr>
          <w:rFonts w:ascii="宋体" w:cs="宋体"/>
          <w:b/>
          <w:szCs w:val="21"/>
        </w:rPr>
      </w:pPr>
      <w:r>
        <w:rPr>
          <w:rFonts w:hint="eastAsia" w:ascii="宋体" w:hAnsi="宋体"/>
          <w:szCs w:val="21"/>
        </w:rPr>
        <w:t>详见招标文件内容。</w:t>
      </w:r>
    </w:p>
    <w:p>
      <w:pPr>
        <w:spacing w:line="420" w:lineRule="exact"/>
        <w:textAlignment w:val="baseline"/>
        <w:rPr>
          <w:rFonts w:ascii="宋体" w:cs="宋体"/>
          <w:szCs w:val="21"/>
        </w:rPr>
      </w:pPr>
      <w:r>
        <w:rPr>
          <w:rFonts w:hint="eastAsia" w:ascii="宋体" w:hAnsi="宋体" w:cs="宋体"/>
          <w:b/>
          <w:szCs w:val="21"/>
        </w:rPr>
        <w:t>四、服务期：</w:t>
      </w:r>
      <w:r>
        <w:rPr>
          <w:rFonts w:ascii="宋体" w:hAnsi="宋体" w:cs="宋体"/>
          <w:kern w:val="0"/>
          <w:u w:val="single"/>
        </w:rPr>
        <w:t>2019</w:t>
      </w:r>
      <w:r>
        <w:rPr>
          <w:rFonts w:hint="eastAsia" w:ascii="宋体" w:hAnsi="宋体" w:cs="宋体"/>
          <w:kern w:val="0"/>
          <w:u w:val="single"/>
        </w:rPr>
        <w:t>年</w:t>
      </w:r>
      <w:r>
        <w:rPr>
          <w:rFonts w:ascii="宋体" w:hAnsi="宋体" w:cs="宋体"/>
          <w:kern w:val="0"/>
          <w:u w:val="single"/>
        </w:rPr>
        <w:t>6</w:t>
      </w:r>
      <w:r>
        <w:rPr>
          <w:rFonts w:hint="eastAsia" w:ascii="宋体" w:hAnsi="宋体" w:cs="宋体"/>
          <w:kern w:val="0"/>
          <w:u w:val="single"/>
        </w:rPr>
        <w:t>月</w:t>
      </w:r>
      <w:r>
        <w:rPr>
          <w:rFonts w:ascii="宋体" w:hAnsi="宋体" w:cs="宋体"/>
          <w:kern w:val="0"/>
          <w:u w:val="single"/>
        </w:rPr>
        <w:t>3</w:t>
      </w:r>
      <w:r>
        <w:rPr>
          <w:rFonts w:hint="eastAsia" w:ascii="宋体" w:hAnsi="宋体" w:cs="宋体"/>
          <w:kern w:val="0"/>
          <w:u w:val="single"/>
          <w:lang w:val="en-US" w:eastAsia="zh-CN"/>
        </w:rPr>
        <w:t>0</w:t>
      </w:r>
      <w:r>
        <w:rPr>
          <w:rFonts w:hint="eastAsia" w:ascii="宋体" w:hAnsi="宋体" w:cs="宋体"/>
          <w:kern w:val="0"/>
          <w:u w:val="single"/>
        </w:rPr>
        <w:t>日前</w:t>
      </w:r>
    </w:p>
    <w:p>
      <w:pPr>
        <w:spacing w:line="420" w:lineRule="exact"/>
        <w:textAlignment w:val="baseline"/>
        <w:rPr>
          <w:rFonts w:ascii="宋体" w:cs="宋体"/>
          <w:b/>
          <w:szCs w:val="21"/>
        </w:rPr>
      </w:pPr>
      <w:r>
        <w:rPr>
          <w:rFonts w:hint="eastAsia" w:ascii="宋体" w:hAnsi="宋体" w:cs="宋体"/>
          <w:b/>
          <w:szCs w:val="21"/>
        </w:rPr>
        <w:t>五、</w:t>
      </w:r>
      <w:r>
        <w:rPr>
          <w:rFonts w:ascii="宋体" w:hAnsi="宋体" w:cs="宋体"/>
          <w:b/>
          <w:szCs w:val="21"/>
        </w:rPr>
        <w:t xml:space="preserve"> </w:t>
      </w:r>
      <w:r>
        <w:rPr>
          <w:rFonts w:hint="eastAsia" w:ascii="宋体" w:hAnsi="宋体" w:cs="宋体"/>
          <w:b/>
          <w:szCs w:val="21"/>
        </w:rPr>
        <w:t>投标供应商资格要求</w:t>
      </w:r>
      <w:r>
        <w:rPr>
          <w:rFonts w:ascii="宋体" w:hAnsi="宋体" w:cs="宋体"/>
          <w:b/>
          <w:szCs w:val="21"/>
        </w:rPr>
        <w:t>:</w:t>
      </w:r>
    </w:p>
    <w:p>
      <w:pPr>
        <w:spacing w:line="360" w:lineRule="auto"/>
        <w:ind w:firstLine="420" w:firstLineChars="200"/>
        <w:rPr>
          <w:rFonts w:ascii="宋体"/>
          <w:color w:val="000000"/>
          <w:szCs w:val="21"/>
        </w:rPr>
      </w:pPr>
      <w:r>
        <w:rPr>
          <w:rFonts w:hint="eastAsia" w:ascii="宋体" w:hAnsi="宋体"/>
          <w:color w:val="000000"/>
          <w:szCs w:val="21"/>
        </w:rPr>
        <w:t>（一）符合《中华人民共和国政府采购法》第二十二条供应商应当具备的条件和浙财采监【</w:t>
      </w:r>
      <w:r>
        <w:rPr>
          <w:rFonts w:ascii="宋体" w:hAnsi="宋体"/>
          <w:color w:val="000000"/>
          <w:szCs w:val="21"/>
        </w:rPr>
        <w:t>2013</w:t>
      </w:r>
      <w:r>
        <w:rPr>
          <w:rFonts w:hint="eastAsia" w:ascii="宋体" w:hAnsi="宋体"/>
          <w:color w:val="000000"/>
          <w:szCs w:val="21"/>
        </w:rPr>
        <w:t>】</w:t>
      </w:r>
      <w:r>
        <w:rPr>
          <w:rFonts w:ascii="宋体" w:hAnsi="宋体"/>
          <w:color w:val="000000"/>
          <w:szCs w:val="21"/>
        </w:rPr>
        <w:t>24</w:t>
      </w:r>
      <w:r>
        <w:rPr>
          <w:rFonts w:hint="eastAsia" w:ascii="宋体" w:hAnsi="宋体"/>
          <w:color w:val="000000"/>
          <w:szCs w:val="21"/>
        </w:rPr>
        <w:t>号《关于规范政府采购供应商资格设定及资格审查的通知》第六条规定。</w:t>
      </w:r>
    </w:p>
    <w:p>
      <w:pPr>
        <w:autoSpaceDE w:val="0"/>
        <w:autoSpaceDN w:val="0"/>
        <w:adjustRightInd w:val="0"/>
        <w:spacing w:line="440" w:lineRule="exact"/>
        <w:ind w:firstLine="420" w:firstLineChars="200"/>
        <w:rPr>
          <w:rFonts w:ascii="宋体"/>
          <w:color w:val="000000"/>
          <w:szCs w:val="21"/>
        </w:rPr>
      </w:pPr>
      <w:r>
        <w:rPr>
          <w:rFonts w:hint="eastAsia" w:ascii="宋体" w:hAnsi="宋体"/>
          <w:color w:val="000000"/>
          <w:szCs w:val="21"/>
        </w:rPr>
        <w:t>（二）投标供应商的特定条件：</w:t>
      </w:r>
    </w:p>
    <w:p>
      <w:pPr>
        <w:autoSpaceDE w:val="0"/>
        <w:autoSpaceDN w:val="0"/>
        <w:adjustRightInd w:val="0"/>
        <w:spacing w:line="440" w:lineRule="exact"/>
        <w:ind w:left="1050" w:leftChars="350" w:hanging="315" w:hangingChars="150"/>
        <w:rPr>
          <w:rFonts w:ascii="宋体" w:cs="宋体"/>
          <w:kern w:val="0"/>
        </w:rPr>
      </w:pPr>
      <w:r>
        <w:rPr>
          <w:rFonts w:ascii="宋体" w:hAnsi="宋体"/>
          <w:color w:val="000000"/>
          <w:szCs w:val="21"/>
        </w:rPr>
        <w:t>1</w:t>
      </w:r>
      <w:r>
        <w:rPr>
          <w:rFonts w:hint="eastAsia" w:ascii="宋体" w:hAnsi="宋体"/>
          <w:color w:val="000000"/>
          <w:szCs w:val="21"/>
        </w:rPr>
        <w:t>、</w:t>
      </w:r>
      <w:r>
        <w:rPr>
          <w:rFonts w:hint="eastAsia" w:ascii="宋体" w:hAnsi="宋体" w:cs="宋体"/>
          <w:kern w:val="0"/>
        </w:rPr>
        <w:t>投标人须为在中华人民共和国境内合法注册的、通过年审、具有独立法人资格且营业执照经营范围包含色彩设计的单位。</w:t>
      </w:r>
    </w:p>
    <w:p>
      <w:pPr>
        <w:autoSpaceDE w:val="0"/>
        <w:autoSpaceDN w:val="0"/>
        <w:adjustRightInd w:val="0"/>
        <w:spacing w:line="440" w:lineRule="exact"/>
        <w:ind w:left="1050" w:leftChars="350" w:hanging="315" w:hangingChars="150"/>
        <w:rPr>
          <w:rFonts w:ascii="宋体" w:hAnsi="宋体"/>
          <w:color w:val="000000"/>
          <w:szCs w:val="21"/>
          <w:lang w:val="zh-CN"/>
        </w:rPr>
      </w:pPr>
      <w:r>
        <w:rPr>
          <w:rFonts w:ascii="宋体" w:hAnsi="宋体"/>
          <w:color w:val="000000"/>
          <w:szCs w:val="21"/>
        </w:rPr>
        <w:t>2</w:t>
      </w:r>
      <w:r>
        <w:rPr>
          <w:rFonts w:hint="eastAsia" w:ascii="宋体" w:hAnsi="宋体"/>
          <w:color w:val="000000"/>
          <w:szCs w:val="21"/>
        </w:rPr>
        <w:t>、拟派项目负责人具有城市规划或建筑设计高级职称或副教授及以上高级专业技术职称，</w:t>
      </w:r>
    </w:p>
    <w:p>
      <w:pPr>
        <w:autoSpaceDE w:val="0"/>
        <w:autoSpaceDN w:val="0"/>
        <w:adjustRightInd w:val="0"/>
        <w:spacing w:line="440" w:lineRule="exact"/>
        <w:ind w:firstLine="420" w:firstLineChars="200"/>
        <w:rPr>
          <w:rFonts w:ascii="宋体" w:hAnsi="宋体"/>
          <w:color w:val="000000"/>
          <w:szCs w:val="21"/>
          <w:lang w:val="zh-CN"/>
        </w:rPr>
      </w:pPr>
      <w:r>
        <w:rPr>
          <w:rFonts w:hint="eastAsia" w:ascii="宋体" w:hAnsi="宋体"/>
          <w:color w:val="000000"/>
          <w:szCs w:val="21"/>
        </w:rPr>
        <w:t>（三）本项目不接受联合体投标。</w:t>
      </w:r>
    </w:p>
    <w:p>
      <w:pPr>
        <w:widowControl/>
        <w:spacing w:line="420" w:lineRule="exact"/>
        <w:ind w:right="60"/>
        <w:jc w:val="left"/>
        <w:outlineLvl w:val="0"/>
        <w:rPr>
          <w:rFonts w:ascii="宋体" w:cs="宋体"/>
          <w:b/>
          <w:color w:val="000000"/>
          <w:kern w:val="0"/>
          <w:szCs w:val="21"/>
        </w:rPr>
      </w:pPr>
      <w:r>
        <w:rPr>
          <w:rFonts w:hint="eastAsia" w:ascii="宋体" w:hAnsi="宋体" w:cs="宋体"/>
          <w:b/>
          <w:szCs w:val="21"/>
        </w:rPr>
        <w:t>六、</w:t>
      </w:r>
      <w:r>
        <w:rPr>
          <w:rFonts w:hint="eastAsia" w:ascii="宋体" w:hAnsi="宋体" w:cs="宋体"/>
          <w:b/>
          <w:color w:val="000000"/>
          <w:kern w:val="0"/>
          <w:szCs w:val="21"/>
        </w:rPr>
        <w:t>招标文件发售时间及地点：</w:t>
      </w:r>
    </w:p>
    <w:p>
      <w:pPr>
        <w:widowControl/>
        <w:spacing w:line="420" w:lineRule="exact"/>
        <w:ind w:left="60" w:right="60" w:firstLine="540"/>
        <w:jc w:val="left"/>
        <w:rPr>
          <w:rFonts w:ascii="宋体" w:cs="宋体"/>
          <w:kern w:val="0"/>
          <w:szCs w:val="21"/>
        </w:rPr>
      </w:pPr>
      <w:r>
        <w:rPr>
          <w:rFonts w:hint="eastAsia" w:ascii="宋体" w:hAnsi="宋体" w:cs="宋体"/>
          <w:kern w:val="0"/>
          <w:szCs w:val="21"/>
        </w:rPr>
        <w:t>时间：</w:t>
      </w:r>
      <w:bookmarkStart w:id="0" w:name="B19_招标文件发售起始日期"/>
      <w:r>
        <w:rPr>
          <w:rFonts w:ascii="宋体" w:hAnsi="宋体" w:cs="宋体"/>
          <w:kern w:val="0"/>
          <w:szCs w:val="21"/>
        </w:rPr>
        <w:t>2018</w:t>
      </w:r>
      <w:r>
        <w:rPr>
          <w:rFonts w:hint="eastAsia" w:ascii="宋体" w:hAnsi="宋体" w:cs="宋体"/>
          <w:kern w:val="0"/>
          <w:szCs w:val="21"/>
        </w:rPr>
        <w:t>年</w:t>
      </w:r>
      <w:r>
        <w:rPr>
          <w:rFonts w:ascii="宋体" w:hAnsi="宋体" w:cs="宋体"/>
          <w:kern w:val="0"/>
          <w:szCs w:val="21"/>
        </w:rPr>
        <w:t>4</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w:t>
      </w:r>
      <w:bookmarkEnd w:id="0"/>
      <w:r>
        <w:rPr>
          <w:rFonts w:hint="eastAsia" w:ascii="宋体" w:hAnsi="宋体" w:cs="宋体"/>
          <w:kern w:val="0"/>
          <w:szCs w:val="21"/>
        </w:rPr>
        <w:t>至</w:t>
      </w:r>
      <w:bookmarkStart w:id="1" w:name="B20_招标文件发售截止日期"/>
      <w:r>
        <w:rPr>
          <w:rFonts w:ascii="宋体" w:hAnsi="宋体" w:cs="宋体"/>
          <w:kern w:val="0"/>
          <w:szCs w:val="21"/>
        </w:rPr>
        <w:t>2018</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8</w:t>
      </w:r>
      <w:r>
        <w:rPr>
          <w:rFonts w:hint="eastAsia" w:ascii="宋体" w:hAnsi="宋体" w:cs="宋体"/>
          <w:kern w:val="0"/>
          <w:szCs w:val="21"/>
        </w:rPr>
        <w:t>日</w:t>
      </w:r>
      <w:bookmarkEnd w:id="1"/>
      <w:r>
        <w:rPr>
          <w:rFonts w:ascii="宋体" w:hAnsi="宋体" w:cs="宋体"/>
          <w:kern w:val="0"/>
          <w:szCs w:val="21"/>
        </w:rPr>
        <w:t>(</w:t>
      </w:r>
      <w:r>
        <w:rPr>
          <w:rFonts w:hint="eastAsia" w:ascii="宋体" w:hAnsi="宋体" w:cs="宋体"/>
          <w:kern w:val="0"/>
          <w:szCs w:val="21"/>
        </w:rPr>
        <w:t>双休日及法定节假日除外</w:t>
      </w:r>
      <w:r>
        <w:rPr>
          <w:rFonts w:ascii="宋体" w:hAnsi="宋体" w:cs="宋体"/>
          <w:kern w:val="0"/>
          <w:szCs w:val="21"/>
        </w:rPr>
        <w:t>)</w:t>
      </w:r>
    </w:p>
    <w:p>
      <w:pPr>
        <w:widowControl/>
        <w:spacing w:line="420" w:lineRule="exact"/>
        <w:ind w:left="60" w:right="60" w:firstLine="540"/>
        <w:jc w:val="left"/>
        <w:rPr>
          <w:rFonts w:ascii="宋体" w:cs="宋体"/>
          <w:color w:val="000000"/>
          <w:kern w:val="0"/>
          <w:szCs w:val="21"/>
        </w:rPr>
      </w:pPr>
      <w:r>
        <w:rPr>
          <w:rFonts w:hint="eastAsia" w:ascii="宋体" w:hAnsi="宋体" w:cs="宋体"/>
          <w:color w:val="000000"/>
          <w:kern w:val="0"/>
          <w:szCs w:val="21"/>
        </w:rPr>
        <w:t>地点：</w:t>
      </w:r>
      <w:r>
        <w:rPr>
          <w:rFonts w:hint="eastAsia" w:ascii="宋体" w:hAnsi="宋体" w:cs="宋体"/>
          <w:kern w:val="0"/>
          <w:szCs w:val="21"/>
        </w:rPr>
        <w:t>网上直接下载</w:t>
      </w:r>
    </w:p>
    <w:p>
      <w:pPr>
        <w:spacing w:line="420" w:lineRule="exact"/>
        <w:ind w:firstLine="210" w:firstLineChars="100"/>
        <w:rPr>
          <w:rFonts w:ascii="宋体" w:cs="宋体"/>
          <w:kern w:val="0"/>
          <w:szCs w:val="21"/>
        </w:rPr>
      </w:pPr>
      <w:r>
        <w:rPr>
          <w:rFonts w:hint="eastAsia" w:ascii="宋体" w:hAnsi="宋体" w:cs="宋体"/>
          <w:color w:val="000000"/>
          <w:kern w:val="0"/>
          <w:szCs w:val="21"/>
        </w:rPr>
        <w:t>标书售价</w:t>
      </w:r>
      <w:r>
        <w:rPr>
          <w:rFonts w:ascii="宋体" w:hAnsi="宋体" w:cs="宋体"/>
          <w:color w:val="000000"/>
          <w:kern w:val="0"/>
          <w:szCs w:val="21"/>
        </w:rPr>
        <w:t>(</w:t>
      </w:r>
      <w:r>
        <w:rPr>
          <w:rFonts w:hint="eastAsia" w:ascii="宋体" w:hAnsi="宋体" w:cs="宋体"/>
          <w:color w:val="000000"/>
          <w:kern w:val="0"/>
          <w:szCs w:val="21"/>
        </w:rPr>
        <w:t>元</w:t>
      </w:r>
      <w:r>
        <w:rPr>
          <w:rFonts w:ascii="宋体" w:hAnsi="宋体" w:cs="宋体"/>
          <w:color w:val="000000"/>
          <w:kern w:val="0"/>
          <w:szCs w:val="21"/>
        </w:rPr>
        <w:t>)</w:t>
      </w:r>
      <w:r>
        <w:rPr>
          <w:rFonts w:hint="eastAsia" w:ascii="宋体" w:hAnsi="宋体" w:cs="宋体"/>
          <w:color w:val="000000"/>
          <w:kern w:val="0"/>
          <w:szCs w:val="21"/>
        </w:rPr>
        <w:t>：每份</w:t>
      </w:r>
      <w:r>
        <w:rPr>
          <w:rFonts w:ascii="宋体" w:hAnsi="宋体" w:cs="宋体"/>
          <w:color w:val="000000"/>
          <w:szCs w:val="21"/>
        </w:rPr>
        <w:t>300</w:t>
      </w:r>
      <w:r>
        <w:rPr>
          <w:rFonts w:hint="eastAsia" w:ascii="宋体" w:hAnsi="宋体" w:cs="宋体"/>
          <w:color w:val="000000"/>
          <w:szCs w:val="21"/>
        </w:rPr>
        <w:t>元，在</w:t>
      </w:r>
      <w:r>
        <w:rPr>
          <w:rFonts w:hint="eastAsia" w:ascii="宋体" w:hAnsi="宋体" w:cs="宋体"/>
          <w:kern w:val="0"/>
          <w:szCs w:val="21"/>
        </w:rPr>
        <w:t>递交投标文件同时支付，售后不退。</w:t>
      </w:r>
    </w:p>
    <w:p>
      <w:pPr>
        <w:widowControl/>
        <w:spacing w:line="420" w:lineRule="exact"/>
        <w:ind w:right="60"/>
        <w:jc w:val="left"/>
        <w:rPr>
          <w:rFonts w:ascii="宋体" w:cs="宋体"/>
          <w:kern w:val="0"/>
          <w:szCs w:val="21"/>
        </w:rPr>
      </w:pPr>
      <w:r>
        <w:rPr>
          <w:rFonts w:hint="eastAsia" w:ascii="宋体" w:hAnsi="宋体" w:cs="宋体"/>
          <w:b/>
          <w:color w:val="000000"/>
          <w:kern w:val="0"/>
          <w:szCs w:val="21"/>
        </w:rPr>
        <w:t>七、投标截止时间：</w:t>
      </w:r>
      <w:r>
        <w:rPr>
          <w:rFonts w:ascii="宋体" w:hAnsi="宋体" w:cs="宋体"/>
          <w:kern w:val="0"/>
          <w:szCs w:val="21"/>
        </w:rPr>
        <w:t>2018</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8</w:t>
      </w:r>
      <w:r>
        <w:rPr>
          <w:rFonts w:hint="eastAsia" w:ascii="宋体" w:hAnsi="宋体" w:cs="宋体"/>
          <w:kern w:val="0"/>
          <w:szCs w:val="21"/>
        </w:rPr>
        <w:t>日</w:t>
      </w:r>
      <w:bookmarkStart w:id="2" w:name="B26_投标截止时间"/>
      <w:r>
        <w:rPr>
          <w:rFonts w:ascii="宋体" w:hAnsi="宋体" w:cs="宋体"/>
          <w:kern w:val="0"/>
          <w:szCs w:val="21"/>
        </w:rPr>
        <w:t>09:00</w:t>
      </w:r>
      <w:bookmarkEnd w:id="2"/>
      <w:r>
        <w:rPr>
          <w:rFonts w:hint="eastAsia" w:ascii="宋体" w:hAnsi="宋体" w:cs="宋体"/>
          <w:kern w:val="0"/>
          <w:szCs w:val="21"/>
        </w:rPr>
        <w:t>（北京时间）</w:t>
      </w:r>
    </w:p>
    <w:p>
      <w:pPr>
        <w:widowControl/>
        <w:spacing w:line="420" w:lineRule="exact"/>
        <w:ind w:right="60"/>
        <w:jc w:val="left"/>
        <w:outlineLvl w:val="0"/>
        <w:rPr>
          <w:rFonts w:ascii="宋体" w:cs="宋体"/>
          <w:color w:val="000000"/>
          <w:kern w:val="0"/>
          <w:szCs w:val="21"/>
        </w:rPr>
      </w:pPr>
      <w:r>
        <w:rPr>
          <w:rFonts w:hint="eastAsia" w:ascii="宋体" w:hAnsi="宋体" w:cs="宋体"/>
          <w:b/>
          <w:color w:val="000000"/>
          <w:kern w:val="0"/>
          <w:szCs w:val="21"/>
        </w:rPr>
        <w:t>投标地点：</w:t>
      </w:r>
      <w:r>
        <w:rPr>
          <w:rFonts w:hint="eastAsia" w:ascii="宋体" w:hAnsi="宋体" w:cs="宋体"/>
          <w:kern w:val="0"/>
          <w:szCs w:val="21"/>
        </w:rPr>
        <w:t>三门县公共资源交易中心开标室</w:t>
      </w:r>
      <w:r>
        <w:rPr>
          <w:rFonts w:ascii="宋体" w:hAnsi="宋体" w:cs="宋体"/>
          <w:color w:val="000000"/>
          <w:szCs w:val="21"/>
        </w:rPr>
        <w:t>(</w:t>
      </w:r>
      <w:r>
        <w:rPr>
          <w:rFonts w:hint="eastAsia" w:ascii="宋体" w:hAnsi="宋体" w:cs="宋体"/>
          <w:color w:val="000000"/>
          <w:kern w:val="0"/>
          <w:szCs w:val="21"/>
        </w:rPr>
        <w:t>三门县海游镇广场路</w:t>
      </w:r>
      <w:r>
        <w:rPr>
          <w:rFonts w:ascii="宋体" w:hAnsi="宋体" w:cs="宋体"/>
          <w:color w:val="000000"/>
          <w:kern w:val="0"/>
          <w:szCs w:val="21"/>
        </w:rPr>
        <w:t>22</w:t>
      </w:r>
      <w:r>
        <w:rPr>
          <w:rFonts w:hint="eastAsia" w:ascii="宋体" w:hAnsi="宋体" w:cs="宋体"/>
          <w:color w:val="000000"/>
          <w:kern w:val="0"/>
          <w:szCs w:val="21"/>
        </w:rPr>
        <w:t>号交通大楼四楼</w:t>
      </w:r>
      <w:r>
        <w:rPr>
          <w:rFonts w:ascii="宋体" w:hAnsi="宋体" w:cs="宋体"/>
          <w:color w:val="000000"/>
          <w:szCs w:val="21"/>
        </w:rPr>
        <w:t>)</w:t>
      </w:r>
    </w:p>
    <w:p>
      <w:pPr>
        <w:widowControl/>
        <w:spacing w:line="420" w:lineRule="exact"/>
        <w:ind w:right="60"/>
        <w:jc w:val="left"/>
        <w:outlineLvl w:val="0"/>
        <w:rPr>
          <w:rFonts w:ascii="宋体" w:cs="宋体"/>
          <w:color w:val="000000"/>
          <w:kern w:val="0"/>
          <w:szCs w:val="21"/>
        </w:rPr>
      </w:pPr>
      <w:bookmarkStart w:id="3" w:name="_Toc290043098"/>
      <w:bookmarkStart w:id="4" w:name="_Toc237079656"/>
      <w:bookmarkStart w:id="5" w:name="_Toc237138380"/>
      <w:bookmarkStart w:id="6" w:name="_Toc255459628"/>
      <w:bookmarkStart w:id="7" w:name="_Toc217998405"/>
      <w:bookmarkStart w:id="8" w:name="_Toc261001051"/>
      <w:bookmarkStart w:id="9" w:name="_Toc218007234"/>
      <w:bookmarkStart w:id="10" w:name="_Toc240724036"/>
      <w:bookmarkStart w:id="11" w:name="_Toc237656257"/>
      <w:bookmarkStart w:id="12" w:name="_Toc277078928"/>
      <w:bookmarkStart w:id="13" w:name="_Toc248896031"/>
      <w:bookmarkStart w:id="14" w:name="_Toc283973063"/>
      <w:bookmarkStart w:id="15" w:name="_Toc301444176"/>
      <w:bookmarkStart w:id="16" w:name="_Toc292375884"/>
      <w:bookmarkStart w:id="17" w:name="_Toc240724371"/>
      <w:bookmarkStart w:id="18" w:name="_Toc248896338"/>
      <w:bookmarkStart w:id="19" w:name="_Toc255821806"/>
      <w:bookmarkStart w:id="20" w:name="_Toc302983080"/>
      <w:bookmarkStart w:id="21" w:name="_Toc238443292"/>
      <w:bookmarkStart w:id="22" w:name="_Toc239128663"/>
      <w:bookmarkStart w:id="23" w:name="_Toc218007965"/>
      <w:bookmarkStart w:id="24" w:name="_Toc306901433"/>
      <w:bookmarkStart w:id="25" w:name="_Toc248896179"/>
      <w:bookmarkStart w:id="26" w:name="_Toc261001143"/>
      <w:bookmarkStart w:id="27" w:name="_Toc255819812"/>
      <w:r>
        <w:rPr>
          <w:rFonts w:hint="eastAsia" w:ascii="宋体" w:hAnsi="宋体" w:cs="宋体"/>
          <w:b/>
          <w:color w:val="000000"/>
          <w:kern w:val="0"/>
          <w:szCs w:val="21"/>
        </w:rPr>
        <w:t>八、开标时间</w:t>
      </w:r>
      <w:r>
        <w:rPr>
          <w:rFonts w:hint="eastAsia" w:ascii="宋体" w:hAnsi="宋体" w:cs="宋体"/>
          <w:b/>
          <w:kern w:val="0"/>
          <w:szCs w:val="21"/>
        </w:rPr>
        <w: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宋体" w:hAnsi="宋体" w:cs="宋体"/>
          <w:kern w:val="0"/>
          <w:szCs w:val="21"/>
        </w:rPr>
        <w:t>2018</w:t>
      </w:r>
      <w:r>
        <w:rPr>
          <w:rFonts w:hint="eastAsia" w:ascii="宋体" w:hAnsi="宋体" w:cs="宋体"/>
          <w:kern w:val="0"/>
          <w:szCs w:val="21"/>
        </w:rPr>
        <w:t>年</w:t>
      </w:r>
      <w:r>
        <w:rPr>
          <w:rFonts w:hint="eastAsia" w:ascii="宋体" w:hAnsi="宋体" w:cs="宋体"/>
          <w:kern w:val="0"/>
          <w:szCs w:val="21"/>
          <w:lang w:val="en-US" w:eastAsia="zh-CN"/>
        </w:rPr>
        <w:t>5</w:t>
      </w:r>
      <w:r>
        <w:rPr>
          <w:rFonts w:hint="eastAsia" w:ascii="宋体" w:hAnsi="宋体" w:cs="宋体"/>
          <w:kern w:val="0"/>
          <w:szCs w:val="21"/>
        </w:rPr>
        <w:t>月</w:t>
      </w:r>
      <w:r>
        <w:rPr>
          <w:rFonts w:hint="eastAsia" w:ascii="宋体" w:hAnsi="宋体" w:cs="宋体"/>
          <w:kern w:val="0"/>
          <w:szCs w:val="21"/>
          <w:lang w:val="en-US" w:eastAsia="zh-CN"/>
        </w:rPr>
        <w:t>8</w:t>
      </w:r>
      <w:r>
        <w:rPr>
          <w:rFonts w:hint="eastAsia" w:ascii="宋体" w:hAnsi="宋体" w:cs="宋体"/>
          <w:kern w:val="0"/>
          <w:szCs w:val="21"/>
        </w:rPr>
        <w:t>日</w:t>
      </w:r>
      <w:r>
        <w:rPr>
          <w:rFonts w:ascii="宋体" w:hAnsi="宋体" w:cs="宋体"/>
          <w:kern w:val="0"/>
          <w:szCs w:val="21"/>
        </w:rPr>
        <w:t>09:00</w:t>
      </w:r>
      <w:r>
        <w:rPr>
          <w:rFonts w:hint="eastAsia" w:ascii="宋体" w:hAnsi="宋体" w:cs="宋体"/>
          <w:kern w:val="0"/>
          <w:szCs w:val="21"/>
        </w:rPr>
        <w:t>（北京时间）</w:t>
      </w:r>
    </w:p>
    <w:p>
      <w:pPr>
        <w:widowControl/>
        <w:spacing w:line="420" w:lineRule="exact"/>
        <w:ind w:right="60"/>
        <w:jc w:val="left"/>
        <w:rPr>
          <w:rFonts w:ascii="宋体" w:cs="宋体"/>
          <w:kern w:val="0"/>
          <w:szCs w:val="21"/>
        </w:rPr>
      </w:pPr>
      <w:r>
        <w:rPr>
          <w:rFonts w:hint="eastAsia" w:ascii="宋体" w:hAnsi="宋体" w:cs="宋体"/>
          <w:b/>
          <w:bCs/>
          <w:color w:val="000000"/>
          <w:kern w:val="0"/>
          <w:szCs w:val="21"/>
        </w:rPr>
        <w:t>九、开标地点</w:t>
      </w:r>
      <w:r>
        <w:rPr>
          <w:rFonts w:hint="eastAsia" w:ascii="宋体" w:hAnsi="宋体" w:cs="宋体"/>
          <w:color w:val="000000"/>
          <w:kern w:val="0"/>
          <w:szCs w:val="21"/>
        </w:rPr>
        <w:t>：</w:t>
      </w:r>
      <w:r>
        <w:rPr>
          <w:rFonts w:hint="eastAsia" w:ascii="宋体" w:hAnsi="宋体" w:cs="宋体"/>
          <w:kern w:val="0"/>
          <w:szCs w:val="21"/>
        </w:rPr>
        <w:t>三门县公共资源交易中心开标室</w:t>
      </w:r>
    </w:p>
    <w:p>
      <w:pPr>
        <w:widowControl/>
        <w:spacing w:line="420" w:lineRule="exact"/>
        <w:ind w:right="60"/>
        <w:jc w:val="left"/>
        <w:rPr>
          <w:rFonts w:ascii="宋体" w:cs="宋体"/>
          <w:b/>
          <w:bCs/>
          <w:color w:val="000000"/>
          <w:kern w:val="0"/>
          <w:szCs w:val="21"/>
        </w:rPr>
      </w:pPr>
      <w:r>
        <w:rPr>
          <w:rFonts w:hint="eastAsia" w:ascii="宋体" w:hAnsi="宋体" w:cs="宋体"/>
          <w:b/>
          <w:bCs/>
          <w:color w:val="000000"/>
          <w:kern w:val="0"/>
          <w:szCs w:val="21"/>
        </w:rPr>
        <w:t>十、投标保证金：</w:t>
      </w:r>
    </w:p>
    <w:p>
      <w:pPr>
        <w:widowControl/>
        <w:spacing w:line="380" w:lineRule="exact"/>
        <w:ind w:left="-118" w:leftChars="-56" w:right="-101" w:rightChars="-48" w:firstLine="420"/>
        <w:jc w:val="left"/>
        <w:rPr>
          <w:rFonts w:ascii="宋体" w:cs="宋体"/>
          <w:kern w:val="0"/>
        </w:rPr>
      </w:pPr>
      <w:r>
        <w:rPr>
          <w:rFonts w:ascii="宋体" w:hAnsi="宋体" w:cs="宋体"/>
          <w:szCs w:val="21"/>
        </w:rPr>
        <w:t xml:space="preserve">  </w:t>
      </w:r>
      <w:r>
        <w:rPr>
          <w:rFonts w:ascii="宋体" w:hAnsi="宋体" w:cs="宋体"/>
          <w:kern w:val="0"/>
        </w:rPr>
        <w:t>1</w:t>
      </w:r>
      <w:r>
        <w:rPr>
          <w:rFonts w:hint="eastAsia" w:ascii="宋体" w:hAnsi="宋体" w:cs="宋体"/>
          <w:kern w:val="0"/>
        </w:rPr>
        <w:t>、投标保证金的形式：现金</w:t>
      </w:r>
      <w:r>
        <w:rPr>
          <w:rFonts w:ascii="宋体" w:hAnsi="宋体" w:cs="宋体"/>
          <w:kern w:val="0"/>
        </w:rPr>
        <w:t xml:space="preserve"> </w:t>
      </w:r>
      <w:r>
        <w:rPr>
          <w:rFonts w:hint="eastAsia" w:ascii="宋体" w:hAnsi="宋体" w:cs="宋体"/>
          <w:kern w:val="0"/>
          <w:lang w:val="zh-CN"/>
        </w:rPr>
        <w:t>（需装入档案袋内密封）</w:t>
      </w:r>
      <w:r>
        <w:rPr>
          <w:rFonts w:hint="eastAsia" w:ascii="宋体" w:hAnsi="宋体" w:cs="宋体"/>
          <w:kern w:val="0"/>
        </w:rPr>
        <w:t>。</w:t>
      </w:r>
      <w:r>
        <w:rPr>
          <w:rFonts w:ascii="宋体" w:hAnsi="宋体" w:cs="宋体"/>
          <w:kern w:val="0"/>
        </w:rPr>
        <w:t xml:space="preserve"> </w:t>
      </w:r>
    </w:p>
    <w:p>
      <w:pPr>
        <w:widowControl/>
        <w:spacing w:line="380" w:lineRule="exact"/>
        <w:ind w:left="-118" w:leftChars="-56" w:right="-101" w:rightChars="-48" w:firstLine="420"/>
        <w:jc w:val="left"/>
        <w:rPr>
          <w:rFonts w:ascii="宋体" w:cs="宋体"/>
          <w:kern w:val="0"/>
        </w:rPr>
      </w:pPr>
      <w:r>
        <w:rPr>
          <w:rFonts w:ascii="宋体" w:hAnsi="宋体" w:cs="宋体"/>
          <w:kern w:val="0"/>
        </w:rPr>
        <w:t>2</w:t>
      </w:r>
      <w:r>
        <w:rPr>
          <w:rFonts w:hint="eastAsia" w:ascii="宋体" w:hAnsi="宋体" w:cs="宋体"/>
          <w:kern w:val="0"/>
        </w:rPr>
        <w:t>、投标保证金金额：人民币伍仟元整（</w:t>
      </w:r>
      <w:r>
        <w:rPr>
          <w:rFonts w:ascii="宋体" w:cs="宋体"/>
          <w:kern w:val="0"/>
        </w:rPr>
        <w:t>¥</w:t>
      </w:r>
      <w:r>
        <w:rPr>
          <w:rFonts w:ascii="宋体" w:hAnsi="宋体" w:cs="宋体"/>
          <w:kern w:val="0"/>
        </w:rPr>
        <w:t>5000.00</w:t>
      </w:r>
      <w:r>
        <w:rPr>
          <w:rFonts w:hint="eastAsia" w:ascii="宋体" w:hAnsi="宋体" w:cs="宋体"/>
          <w:kern w:val="0"/>
        </w:rPr>
        <w:t>元）。</w:t>
      </w:r>
      <w:r>
        <w:rPr>
          <w:rFonts w:ascii="宋体" w:hAnsi="宋体" w:cs="宋体"/>
          <w:kern w:val="0"/>
        </w:rPr>
        <w:t xml:space="preserve"> </w:t>
      </w:r>
    </w:p>
    <w:p>
      <w:pPr>
        <w:widowControl/>
        <w:spacing w:line="380" w:lineRule="exact"/>
        <w:ind w:left="-118" w:leftChars="-56" w:right="-101" w:rightChars="-48" w:firstLine="420"/>
        <w:jc w:val="left"/>
        <w:rPr>
          <w:rFonts w:ascii="宋体" w:cs="宋体"/>
          <w:kern w:val="0"/>
        </w:rPr>
      </w:pPr>
      <w:r>
        <w:rPr>
          <w:rFonts w:ascii="宋体" w:hAnsi="宋体" w:cs="宋体"/>
          <w:kern w:val="0"/>
        </w:rPr>
        <w:t>3</w:t>
      </w:r>
      <w:r>
        <w:rPr>
          <w:rFonts w:hint="eastAsia" w:ascii="宋体" w:hAnsi="宋体" w:cs="宋体"/>
          <w:kern w:val="0"/>
        </w:rPr>
        <w:t>、投标保证金缴纳截止时间：同投标截止时间。</w:t>
      </w:r>
      <w:r>
        <w:rPr>
          <w:rFonts w:ascii="宋体" w:hAnsi="宋体" w:cs="宋体"/>
          <w:kern w:val="0"/>
        </w:rPr>
        <w:t xml:space="preserve"> </w:t>
      </w:r>
    </w:p>
    <w:p>
      <w:pPr>
        <w:widowControl/>
        <w:spacing w:line="380" w:lineRule="exact"/>
        <w:ind w:left="-118" w:leftChars="-56" w:right="-101" w:rightChars="-48" w:firstLine="420"/>
        <w:jc w:val="left"/>
        <w:rPr>
          <w:rFonts w:ascii="宋体" w:cs="宋体"/>
          <w:kern w:val="0"/>
        </w:rPr>
      </w:pPr>
      <w:r>
        <w:rPr>
          <w:rFonts w:ascii="宋体" w:hAnsi="宋体" w:cs="宋体"/>
          <w:kern w:val="0"/>
        </w:rPr>
        <w:t>4</w:t>
      </w:r>
      <w:r>
        <w:rPr>
          <w:rFonts w:hint="eastAsia" w:ascii="宋体" w:hAnsi="宋体" w:cs="宋体"/>
          <w:kern w:val="0"/>
        </w:rPr>
        <w:t>、投标保证金的有效期：同投标有效期。</w:t>
      </w:r>
      <w:r>
        <w:rPr>
          <w:rFonts w:ascii="宋体" w:hAnsi="宋体" w:cs="宋体"/>
          <w:kern w:val="0"/>
        </w:rPr>
        <w:t xml:space="preserve"> </w:t>
      </w:r>
    </w:p>
    <w:p>
      <w:pPr>
        <w:spacing w:line="420" w:lineRule="exact"/>
        <w:rPr>
          <w:rFonts w:ascii="宋体" w:cs="宋体"/>
          <w:color w:val="FF0000"/>
          <w:kern w:val="0"/>
          <w:szCs w:val="21"/>
        </w:rPr>
      </w:pPr>
      <w:r>
        <w:rPr>
          <w:rFonts w:hint="eastAsia" w:ascii="宋体" w:hAnsi="宋体" w:cs="宋体"/>
          <w:b/>
          <w:color w:val="000000"/>
          <w:szCs w:val="21"/>
        </w:rPr>
        <w:t>十一、联系方式：</w:t>
      </w:r>
    </w:p>
    <w:p>
      <w:pPr>
        <w:spacing w:line="420" w:lineRule="exact"/>
        <w:rPr>
          <w:rFonts w:ascii="宋体" w:cs="宋体"/>
          <w:color w:val="000000"/>
          <w:szCs w:val="21"/>
        </w:rPr>
      </w:pPr>
      <w:r>
        <w:rPr>
          <w:rFonts w:hint="eastAsia" w:ascii="宋体" w:hAnsi="宋体" w:cs="宋体"/>
          <w:bCs/>
          <w:color w:val="000000"/>
          <w:szCs w:val="21"/>
        </w:rPr>
        <w:t>采购方联系人：</w:t>
      </w:r>
      <w:r>
        <w:rPr>
          <w:rFonts w:hint="eastAsia" w:ascii="宋体"/>
          <w:kern w:val="0"/>
          <w:sz w:val="24"/>
        </w:rPr>
        <w:t>蔡锋</w:t>
      </w:r>
      <w:r>
        <w:rPr>
          <w:rFonts w:ascii="宋体" w:hAnsi="宋体" w:cs="宋体"/>
          <w:bCs/>
          <w:color w:val="000000"/>
          <w:szCs w:val="21"/>
        </w:rPr>
        <w:t xml:space="preserve">                   </w:t>
      </w:r>
      <w:r>
        <w:rPr>
          <w:rFonts w:hint="eastAsia" w:ascii="宋体" w:hAnsi="宋体" w:cs="宋体"/>
          <w:color w:val="000000"/>
          <w:szCs w:val="21"/>
        </w:rPr>
        <w:t>联系电话</w:t>
      </w:r>
      <w:r>
        <w:rPr>
          <w:rFonts w:ascii="宋体" w:hAnsi="宋体" w:cs="宋体"/>
          <w:color w:val="000000"/>
          <w:szCs w:val="21"/>
        </w:rPr>
        <w:t xml:space="preserve">: </w:t>
      </w:r>
      <w:r>
        <w:rPr>
          <w:rFonts w:ascii="宋体"/>
          <w:kern w:val="0"/>
          <w:sz w:val="24"/>
        </w:rPr>
        <w:t>0576-83300515</w:t>
      </w:r>
    </w:p>
    <w:p>
      <w:pPr>
        <w:spacing w:line="420" w:lineRule="exact"/>
        <w:rPr>
          <w:rFonts w:ascii="宋体" w:cs="宋体"/>
          <w:color w:val="000000"/>
          <w:szCs w:val="21"/>
        </w:rPr>
      </w:pPr>
    </w:p>
    <w:p>
      <w:pPr>
        <w:tabs>
          <w:tab w:val="left" w:pos="9450"/>
        </w:tabs>
        <w:snapToGrid w:val="0"/>
        <w:spacing w:line="360" w:lineRule="auto"/>
        <w:ind w:right="-61" w:rightChars="-29"/>
        <w:rPr>
          <w:rFonts w:ascii="宋体"/>
          <w:b/>
          <w:kern w:val="0"/>
          <w:sz w:val="24"/>
        </w:rPr>
      </w:pPr>
      <w:r>
        <w:rPr>
          <w:rFonts w:hint="eastAsia" w:ascii="宋体"/>
          <w:kern w:val="0"/>
          <w:sz w:val="24"/>
        </w:rPr>
        <w:t>代理方联系人：陈锐</w:t>
      </w:r>
      <w:r>
        <w:rPr>
          <w:rFonts w:ascii="宋体"/>
          <w:kern w:val="0"/>
          <w:sz w:val="24"/>
        </w:rPr>
        <w:t xml:space="preserve">          </w:t>
      </w:r>
      <w:r>
        <w:rPr>
          <w:rFonts w:hint="eastAsia" w:ascii="宋体"/>
          <w:kern w:val="0"/>
          <w:sz w:val="24"/>
        </w:rPr>
        <w:t>联系电话：</w:t>
      </w:r>
      <w:r>
        <w:rPr>
          <w:rFonts w:ascii="宋体"/>
          <w:kern w:val="0"/>
          <w:sz w:val="24"/>
        </w:rPr>
        <w:t>0576-83302325  13958533735</w:t>
      </w:r>
    </w:p>
    <w:p>
      <w:pPr>
        <w:spacing w:line="420" w:lineRule="exact"/>
        <w:rPr>
          <w:rFonts w:ascii="宋体" w:cs="宋体"/>
          <w:bCs/>
          <w:color w:val="000000"/>
          <w:szCs w:val="21"/>
        </w:rPr>
      </w:pPr>
      <w:r>
        <w:rPr>
          <w:rFonts w:ascii="宋体" w:hAnsi="宋体" w:cs="宋体"/>
          <w:color w:val="000000"/>
          <w:szCs w:val="21"/>
        </w:rPr>
        <w:t xml:space="preserve">      </w:t>
      </w:r>
    </w:p>
    <w:p>
      <w:pPr>
        <w:spacing w:line="420" w:lineRule="exact"/>
        <w:jc w:val="right"/>
        <w:rPr>
          <w:rFonts w:ascii="宋体" w:cs="宋体"/>
          <w:color w:val="000000"/>
          <w:szCs w:val="21"/>
        </w:rPr>
      </w:pPr>
      <w:r>
        <w:rPr>
          <w:rFonts w:ascii="宋体" w:hAnsi="宋体" w:cs="宋体"/>
          <w:b/>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三门经济开发区管理委员会</w:t>
      </w:r>
    </w:p>
    <w:p>
      <w:pPr>
        <w:spacing w:line="420" w:lineRule="exact"/>
        <w:jc w:val="right"/>
        <w:rPr>
          <w:rFonts w:ascii="宋体" w:cs="宋体"/>
          <w:color w:val="000000"/>
          <w:szCs w:val="21"/>
        </w:rPr>
      </w:pPr>
      <w:r>
        <w:rPr>
          <w:rFonts w:hint="eastAsia" w:ascii="宋体" w:hAnsi="宋体" w:cs="宋体"/>
          <w:color w:val="000000"/>
          <w:szCs w:val="21"/>
        </w:rPr>
        <w:t>三门县晏站涂建设有限公司</w:t>
      </w:r>
      <w:r>
        <w:rPr>
          <w:rFonts w:ascii="宋体" w:hAnsi="宋体" w:cs="宋体"/>
          <w:color w:val="000000"/>
          <w:szCs w:val="21"/>
        </w:rPr>
        <w:t xml:space="preserve"> </w:t>
      </w:r>
    </w:p>
    <w:p>
      <w:pPr>
        <w:spacing w:line="420" w:lineRule="exact"/>
        <w:jc w:val="righ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浙江信达工程咨询有限公司</w:t>
      </w:r>
    </w:p>
    <w:p>
      <w:pPr>
        <w:spacing w:line="420" w:lineRule="exact"/>
        <w:jc w:val="right"/>
        <w:rPr>
          <w:rFonts w:ascii="宋体" w:cs="宋体"/>
          <w:color w:val="000000"/>
          <w:szCs w:val="21"/>
        </w:rPr>
      </w:pPr>
      <w:r>
        <w:rPr>
          <w:rFonts w:ascii="宋体" w:hAnsi="宋体" w:cs="宋体"/>
          <w:color w:val="000000"/>
          <w:szCs w:val="21"/>
        </w:rPr>
        <w:t>2018</w:t>
      </w:r>
      <w:r>
        <w:rPr>
          <w:rFonts w:hint="eastAsia" w:ascii="宋体" w:hAnsi="宋体" w:cs="宋体"/>
          <w:color w:val="000000"/>
          <w:szCs w:val="21"/>
        </w:rPr>
        <w:t>年</w:t>
      </w:r>
      <w:r>
        <w:rPr>
          <w:rFonts w:ascii="宋体" w:hAnsi="宋体" w:cs="宋体"/>
          <w:color w:val="000000"/>
          <w:szCs w:val="21"/>
        </w:rPr>
        <w:t>0</w:t>
      </w:r>
      <w:r>
        <w:rPr>
          <w:rFonts w:hint="eastAsia" w:ascii="宋体" w:hAnsi="宋体" w:cs="宋体"/>
          <w:color w:val="000000"/>
          <w:szCs w:val="21"/>
          <w:lang w:val="en-US" w:eastAsia="zh-CN"/>
        </w:rPr>
        <w:t>4</w:t>
      </w:r>
      <w:r>
        <w:rPr>
          <w:rFonts w:hint="eastAsia" w:ascii="宋体" w:hAnsi="宋体" w:cs="宋体"/>
          <w:color w:val="000000"/>
          <w:szCs w:val="21"/>
        </w:rPr>
        <w:t>月</w:t>
      </w:r>
      <w:r>
        <w:rPr>
          <w:rFonts w:hint="eastAsia" w:ascii="宋体" w:hAnsi="宋体" w:cs="宋体"/>
          <w:color w:val="000000"/>
          <w:szCs w:val="21"/>
          <w:lang w:val="en-US" w:eastAsia="zh-CN"/>
        </w:rPr>
        <w:t>16日</w:t>
      </w:r>
    </w:p>
    <w:p>
      <w:pPr>
        <w:pageBreakBefore/>
        <w:widowControl/>
        <w:tabs>
          <w:tab w:val="left" w:pos="180"/>
          <w:tab w:val="left" w:pos="360"/>
          <w:tab w:val="left" w:pos="540"/>
          <w:tab w:val="left" w:pos="8280"/>
        </w:tabs>
        <w:autoSpaceDE w:val="0"/>
        <w:autoSpaceDN w:val="0"/>
        <w:adjustRightInd w:val="0"/>
        <w:spacing w:line="580" w:lineRule="exact"/>
        <w:ind w:right="23"/>
        <w:outlineLvl w:val="0"/>
        <w:rPr>
          <w:rFonts w:ascii="宋体"/>
          <w:b/>
          <w:kern w:val="0"/>
          <w:sz w:val="35"/>
          <w:szCs w:val="35"/>
        </w:rPr>
      </w:pPr>
      <w:r>
        <w:rPr>
          <w:rFonts w:ascii="宋体"/>
          <w:b/>
          <w:kern w:val="0"/>
          <w:sz w:val="35"/>
          <w:szCs w:val="35"/>
        </w:rPr>
        <w:t xml:space="preserve">                 </w:t>
      </w:r>
      <w:r>
        <w:rPr>
          <w:rFonts w:hint="eastAsia" w:ascii="宋体"/>
          <w:b/>
          <w:kern w:val="0"/>
          <w:sz w:val="35"/>
          <w:szCs w:val="35"/>
        </w:rPr>
        <w:t>第二部分</w:t>
      </w:r>
      <w:r>
        <w:rPr>
          <w:rFonts w:ascii="宋体"/>
          <w:b/>
          <w:kern w:val="0"/>
          <w:sz w:val="35"/>
          <w:szCs w:val="35"/>
        </w:rPr>
        <w:t xml:space="preserve"> </w:t>
      </w:r>
      <w:r>
        <w:rPr>
          <w:rFonts w:hint="eastAsia" w:ascii="宋体"/>
          <w:b/>
          <w:kern w:val="0"/>
          <w:sz w:val="35"/>
          <w:szCs w:val="35"/>
        </w:rPr>
        <w:t>招标需求</w:t>
      </w:r>
    </w:p>
    <w:p>
      <w:pPr>
        <w:tabs>
          <w:tab w:val="left" w:pos="8280"/>
        </w:tabs>
        <w:autoSpaceDE w:val="0"/>
        <w:autoSpaceDN w:val="0"/>
        <w:adjustRightInd w:val="0"/>
        <w:spacing w:line="360" w:lineRule="auto"/>
        <w:ind w:right="23"/>
        <w:jc w:val="center"/>
        <w:outlineLvl w:val="1"/>
        <w:rPr>
          <w:rFonts w:ascii="宋体"/>
          <w:b/>
          <w:sz w:val="31"/>
          <w:szCs w:val="31"/>
        </w:rPr>
      </w:pPr>
      <w:r>
        <w:rPr>
          <w:rFonts w:ascii="宋体" w:hAnsi="宋体"/>
          <w:b/>
          <w:sz w:val="31"/>
          <w:szCs w:val="31"/>
        </w:rPr>
        <w:t xml:space="preserve"> </w:t>
      </w:r>
      <w:r>
        <w:rPr>
          <w:rFonts w:hint="eastAsia" w:ascii="宋体" w:hAnsi="宋体"/>
          <w:b/>
          <w:sz w:val="31"/>
          <w:szCs w:val="31"/>
        </w:rPr>
        <w:t>第一节</w:t>
      </w:r>
      <w:r>
        <w:rPr>
          <w:rFonts w:ascii="宋体" w:hAnsi="宋体"/>
          <w:b/>
          <w:sz w:val="31"/>
          <w:szCs w:val="31"/>
        </w:rPr>
        <w:t xml:space="preserve">  </w:t>
      </w:r>
      <w:r>
        <w:rPr>
          <w:rFonts w:hint="eastAsia" w:ascii="宋体" w:hAnsi="宋体"/>
          <w:b/>
          <w:sz w:val="31"/>
          <w:szCs w:val="31"/>
        </w:rPr>
        <w:t>技术要求</w:t>
      </w:r>
    </w:p>
    <w:p>
      <w:pPr>
        <w:snapToGrid w:val="0"/>
        <w:spacing w:line="360" w:lineRule="auto"/>
        <w:rPr>
          <w:rFonts w:ascii="宋体" w:cs="宋体"/>
          <w:b/>
          <w:color w:val="000000"/>
          <w:sz w:val="24"/>
        </w:rPr>
      </w:pPr>
      <w:bookmarkStart w:id="28" w:name="_Toc372534246"/>
      <w:bookmarkStart w:id="29" w:name="_Toc372534278"/>
      <w:r>
        <w:rPr>
          <w:rFonts w:hint="eastAsia" w:ascii="宋体" w:hAnsi="宋体" w:cs="宋体"/>
          <w:b/>
          <w:color w:val="000000"/>
          <w:sz w:val="24"/>
        </w:rPr>
        <w:t>一、招标项目</w:t>
      </w:r>
      <w:bookmarkEnd w:id="28"/>
      <w:bookmarkEnd w:id="29"/>
    </w:p>
    <w:p>
      <w:pPr>
        <w:snapToGrid w:val="0"/>
        <w:spacing w:line="360" w:lineRule="auto"/>
        <w:rPr>
          <w:rFonts w:ascii="宋体" w:cs="宋体"/>
          <w:szCs w:val="21"/>
          <w:u w:val="single"/>
        </w:rPr>
      </w:pPr>
      <w:bookmarkStart w:id="30" w:name="_Toc372534247"/>
      <w:bookmarkStart w:id="31" w:name="_Toc372534279"/>
      <w:r>
        <w:rPr>
          <w:rFonts w:hint="eastAsia" w:ascii="宋体" w:hAnsi="宋体" w:cs="宋体"/>
          <w:szCs w:val="21"/>
          <w:u w:val="single"/>
        </w:rPr>
        <w:t>三门县滨海新城色彩详细规划</w:t>
      </w:r>
    </w:p>
    <w:p>
      <w:pPr>
        <w:snapToGrid w:val="0"/>
        <w:spacing w:line="360" w:lineRule="auto"/>
        <w:rPr>
          <w:rFonts w:ascii="宋体" w:cs="宋体"/>
          <w:b/>
          <w:color w:val="000000"/>
          <w:sz w:val="24"/>
          <w:lang w:val="zh-CN"/>
        </w:rPr>
      </w:pPr>
      <w:r>
        <w:rPr>
          <w:rFonts w:hint="eastAsia" w:ascii="宋体" w:hAnsi="宋体" w:cs="宋体"/>
          <w:b/>
          <w:color w:val="000000"/>
          <w:sz w:val="24"/>
        </w:rPr>
        <w:t>二、</w:t>
      </w:r>
      <w:bookmarkEnd w:id="30"/>
      <w:bookmarkEnd w:id="31"/>
      <w:r>
        <w:rPr>
          <w:rFonts w:hint="eastAsia" w:ascii="宋体" w:hAnsi="宋体" w:cs="宋体"/>
          <w:b/>
          <w:color w:val="000000"/>
          <w:sz w:val="24"/>
          <w:lang w:val="zh-CN"/>
        </w:rPr>
        <w:t>规划设计任务书</w:t>
      </w:r>
    </w:p>
    <w:p>
      <w:pPr>
        <w:autoSpaceDE w:val="0"/>
        <w:autoSpaceDN w:val="0"/>
        <w:adjustRightInd w:val="0"/>
        <w:spacing w:line="360" w:lineRule="auto"/>
        <w:ind w:firstLine="420" w:firstLineChars="200"/>
        <w:rPr>
          <w:rFonts w:ascii="Arial" w:hAnsi="Arial" w:cs="Arial"/>
          <w:szCs w:val="21"/>
          <w:lang w:val="zh-CN"/>
        </w:rPr>
      </w:pPr>
      <w:r>
        <w:rPr>
          <w:rFonts w:hint="eastAsia" w:ascii="Arial" w:hAnsi="Arial" w:cs="Arial"/>
          <w:szCs w:val="21"/>
          <w:lang w:val="zh-CN"/>
        </w:rPr>
        <w:t>三门滨海新城位于</w:t>
      </w:r>
      <w:r>
        <w:fldChar w:fldCharType="begin"/>
      </w:r>
      <w:r>
        <w:instrText xml:space="preserve"> HYPERLINK "https://baike.baidu.com/item/%E4%B8%89%E9%97%A8" \t "https://baike.baidu.com/item/%E4%B8%89%E9%97%A8%E6%BB%A8%E6%B5%B7%E6%96%B0%E5%9F%8E/_blank" </w:instrText>
      </w:r>
      <w:r>
        <w:fldChar w:fldCharType="separate"/>
      </w:r>
      <w:r>
        <w:rPr>
          <w:rFonts w:hint="eastAsia" w:ascii="Arial" w:hAnsi="Arial" w:cs="Arial"/>
          <w:szCs w:val="21"/>
          <w:lang w:val="zh-CN"/>
        </w:rPr>
        <w:t>三门</w:t>
      </w:r>
      <w:r>
        <w:rPr>
          <w:rFonts w:hint="eastAsia" w:ascii="Arial" w:hAnsi="Arial" w:cs="Arial"/>
          <w:szCs w:val="21"/>
          <w:lang w:val="zh-CN"/>
        </w:rPr>
        <w:fldChar w:fldCharType="end"/>
      </w:r>
      <w:r>
        <w:rPr>
          <w:rFonts w:hint="eastAsia" w:ascii="Arial" w:hAnsi="Arial" w:cs="Arial"/>
          <w:szCs w:val="21"/>
          <w:lang w:val="zh-CN"/>
        </w:rPr>
        <w:t>城市东部，主要由东部珠游溪北侧用地、晏站涂围垦工程及花鼓漫岛构成，总规划面积</w:t>
      </w:r>
      <w:r>
        <w:rPr>
          <w:rFonts w:ascii="Arial" w:hAnsi="Arial" w:cs="Arial"/>
          <w:szCs w:val="21"/>
          <w:lang w:val="zh-CN"/>
        </w:rPr>
        <w:t>32</w:t>
      </w:r>
      <w:r>
        <w:rPr>
          <w:rFonts w:hint="eastAsia" w:ascii="Arial" w:hAnsi="Arial" w:cs="Arial"/>
          <w:szCs w:val="21"/>
          <w:lang w:val="zh-CN"/>
        </w:rPr>
        <w:t>平方公里。辖区南北通衢，山、湾、岛、泽等资源丰富，自然环境优越，腹地广阔，区位优势非常突出，是三门县未来工业经济与</w:t>
      </w:r>
      <w:r>
        <w:fldChar w:fldCharType="begin"/>
      </w:r>
      <w:r>
        <w:instrText xml:space="preserve"> HYPERLINK "https://baike.baidu.com/item/%E5%A4%96%E5%90%91%E5%9E%8B%E7%BB%8F%E6%B5%8E/6029707" \t "https://baike.baidu.com/item/%E4%B8%89%E9%97%A8%E6%BB%A8%E6%B5%B7%E6%96%B0%E5%9F%8E/_blank" </w:instrText>
      </w:r>
      <w:r>
        <w:fldChar w:fldCharType="separate"/>
      </w:r>
      <w:r>
        <w:rPr>
          <w:rFonts w:hint="eastAsia" w:ascii="Arial" w:hAnsi="Arial" w:cs="Arial"/>
          <w:szCs w:val="21"/>
          <w:lang w:val="zh-CN"/>
        </w:rPr>
        <w:t>外向型经济</w:t>
      </w:r>
      <w:r>
        <w:rPr>
          <w:rFonts w:hint="eastAsia" w:ascii="Arial" w:hAnsi="Arial" w:cs="Arial"/>
          <w:szCs w:val="21"/>
          <w:lang w:val="zh-CN"/>
        </w:rPr>
        <w:fldChar w:fldCharType="end"/>
      </w:r>
      <w:r>
        <w:rPr>
          <w:rFonts w:hint="eastAsia" w:ascii="Arial" w:hAnsi="Arial" w:cs="Arial"/>
          <w:szCs w:val="21"/>
          <w:lang w:val="zh-CN"/>
        </w:rPr>
        <w:t>的集中发展区域，也是城市向外拓展实现跨越式发展的重要空间。</w:t>
      </w:r>
    </w:p>
    <w:p>
      <w:pPr>
        <w:pStyle w:val="4"/>
        <w:snapToGrid w:val="0"/>
        <w:spacing w:line="360" w:lineRule="auto"/>
        <w:rPr>
          <w:rFonts w:ascii="Arial" w:hAnsi="Arial" w:cs="Arial"/>
          <w:szCs w:val="21"/>
          <w:lang w:val="zh-CN"/>
        </w:rPr>
      </w:pPr>
      <w:r>
        <w:rPr>
          <w:rFonts w:hint="eastAsia" w:ascii="Arial" w:hAnsi="Arial" w:cs="Arial"/>
          <w:szCs w:val="21"/>
          <w:lang w:val="zh-CN"/>
        </w:rPr>
        <w:t>三门滨海新城规划和发展过程中，色彩作为突出城市鲜明的个性和地域化特色的重要手段，将快速提升城市空间环境的品质，塑造城市魅力。因此，有必要展开</w:t>
      </w:r>
      <w:r>
        <w:rPr>
          <w:rFonts w:hint="eastAsia" w:cs="宋体"/>
        </w:rPr>
        <w:t>三门县滨海新城色彩详细规划</w:t>
      </w:r>
      <w:r>
        <w:rPr>
          <w:rFonts w:hint="eastAsia" w:ascii="Arial" w:hAnsi="Arial" w:cs="Arial"/>
          <w:szCs w:val="21"/>
          <w:lang w:val="zh-CN"/>
        </w:rPr>
        <w:t>，进一步完善城市规划内容，为城市色彩管理提供理论依据和管控策略。</w:t>
      </w:r>
    </w:p>
    <w:p>
      <w:pPr>
        <w:spacing w:line="360" w:lineRule="auto"/>
        <w:ind w:firstLine="420" w:firstLineChars="200"/>
        <w:rPr>
          <w:rFonts w:ascii="Arial" w:hAnsi="Arial" w:cs="Arial"/>
          <w:color w:val="FF0000"/>
          <w:lang w:val="zh-CN"/>
        </w:rPr>
      </w:pPr>
    </w:p>
    <w:p>
      <w:pPr>
        <w:autoSpaceDE w:val="0"/>
        <w:autoSpaceDN w:val="0"/>
        <w:adjustRightInd w:val="0"/>
        <w:spacing w:line="360" w:lineRule="auto"/>
        <w:rPr>
          <w:rFonts w:ascii="Arial" w:hAnsi="Arial" w:cs="Arial"/>
          <w:b/>
          <w:bCs/>
          <w:lang w:val="zh-CN"/>
        </w:rPr>
      </w:pPr>
      <w:r>
        <w:rPr>
          <w:rFonts w:hint="eastAsia" w:ascii="Arial" w:hAnsi="Arial" w:cs="Arial"/>
          <w:b/>
          <w:bCs/>
          <w:lang w:val="zh-CN"/>
        </w:rPr>
        <w:t>三、规划范围与期限</w:t>
      </w:r>
    </w:p>
    <w:p>
      <w:pPr>
        <w:widowControl/>
        <w:shd w:val="clear" w:color="auto" w:fill="FFFFFF"/>
        <w:spacing w:line="360" w:lineRule="auto"/>
        <w:ind w:firstLine="588"/>
        <w:jc w:val="left"/>
        <w:rPr>
          <w:rFonts w:ascii="Arial" w:hAnsi="Arial" w:cs="Arial"/>
          <w:lang w:val="zh-CN"/>
        </w:rPr>
      </w:pPr>
      <w:r>
        <w:rPr>
          <w:rFonts w:hint="eastAsia" w:ascii="Arial" w:hAnsi="Arial" w:cs="Arial"/>
          <w:lang w:val="zh-CN"/>
        </w:rPr>
        <w:t>规划范围：</w:t>
      </w:r>
      <w:r>
        <w:rPr>
          <w:rFonts w:hint="eastAsia" w:ascii="宋体" w:hAnsi="宋体" w:cs="宋体"/>
          <w:kern w:val="0"/>
        </w:rPr>
        <w:t>滨海新城建成区，面积约</w:t>
      </w:r>
      <w:r>
        <w:rPr>
          <w:rFonts w:ascii="宋体" w:hAnsi="宋体" w:cs="宋体"/>
          <w:kern w:val="0"/>
        </w:rPr>
        <w:t>13.5</w:t>
      </w:r>
      <w:r>
        <w:rPr>
          <w:rFonts w:hint="eastAsia" w:ascii="宋体" w:hAnsi="宋体" w:cs="宋体"/>
          <w:kern w:val="0"/>
        </w:rPr>
        <w:t>平方公里，详见示意图。</w:t>
      </w:r>
    </w:p>
    <w:p>
      <w:pPr>
        <w:widowControl/>
        <w:shd w:val="clear" w:color="auto" w:fill="FFFFFF"/>
        <w:spacing w:line="360" w:lineRule="auto"/>
        <w:ind w:firstLine="588"/>
        <w:jc w:val="left"/>
        <w:rPr>
          <w:rFonts w:ascii="Arial" w:hAnsi="Arial" w:cs="Arial"/>
          <w:lang w:val="zh-CN"/>
        </w:rPr>
      </w:pPr>
      <w:r>
        <w:rPr>
          <w:rFonts w:hint="eastAsia" w:ascii="Arial" w:hAnsi="Arial" w:cs="Arial"/>
          <w:lang w:val="zh-CN"/>
        </w:rPr>
        <w:t>完成时间：</w:t>
      </w:r>
      <w:r>
        <w:rPr>
          <w:rFonts w:ascii="Arial" w:hAnsi="Arial" w:cs="Arial"/>
        </w:rPr>
        <w:t>2018</w:t>
      </w:r>
      <w:r>
        <w:rPr>
          <w:rFonts w:hint="eastAsia" w:ascii="Arial" w:hAnsi="Arial" w:cs="Arial"/>
        </w:rPr>
        <w:t>年</w:t>
      </w:r>
      <w:r>
        <w:rPr>
          <w:rFonts w:ascii="Arial" w:hAnsi="Arial" w:cs="Arial"/>
        </w:rPr>
        <w:t>12</w:t>
      </w:r>
      <w:r>
        <w:rPr>
          <w:rFonts w:hint="eastAsia" w:ascii="Arial" w:hAnsi="Arial" w:cs="Arial"/>
        </w:rPr>
        <w:t>月</w:t>
      </w:r>
      <w:r>
        <w:rPr>
          <w:rFonts w:ascii="Arial" w:hAnsi="Arial" w:cs="Arial"/>
        </w:rPr>
        <w:t>31</w:t>
      </w:r>
      <w:r>
        <w:rPr>
          <w:rFonts w:hint="eastAsia" w:ascii="Arial" w:hAnsi="Arial" w:cs="Arial"/>
        </w:rPr>
        <w:t>日前</w:t>
      </w:r>
    </w:p>
    <w:p>
      <w:pPr>
        <w:widowControl/>
        <w:shd w:val="clear" w:color="auto" w:fill="FFFFFF"/>
        <w:spacing w:line="360" w:lineRule="auto"/>
        <w:jc w:val="left"/>
        <w:rPr>
          <w:rFonts w:ascii="Arial" w:hAnsi="Arial" w:cs="Arial"/>
          <w:b/>
          <w:bCs/>
          <w:lang w:val="zh-CN"/>
        </w:rPr>
      </w:pPr>
      <w:r>
        <w:rPr>
          <w:rFonts w:hint="eastAsia" w:ascii="Arial" w:hAnsi="Arial" w:cs="Arial"/>
          <w:b/>
          <w:bCs/>
          <w:lang w:val="zh-CN"/>
        </w:rPr>
        <w:t>四、</w:t>
      </w:r>
      <w:r>
        <w:rPr>
          <w:rFonts w:hint="eastAsia" w:ascii="Arial" w:hAnsi="Arial" w:cs="Arial"/>
          <w:b/>
          <w:bCs/>
        </w:rPr>
        <w:t>规划要点</w:t>
      </w:r>
    </w:p>
    <w:p>
      <w:pPr>
        <w:autoSpaceDE w:val="0"/>
        <w:autoSpaceDN w:val="0"/>
        <w:adjustRightInd w:val="0"/>
        <w:spacing w:line="360" w:lineRule="auto"/>
        <w:rPr>
          <w:rFonts w:ascii="Arial" w:hAnsi="Arial" w:cs="Arial"/>
          <w:szCs w:val="21"/>
        </w:rPr>
      </w:pPr>
      <w:r>
        <w:rPr>
          <w:rFonts w:hint="eastAsia" w:ascii="Arial" w:hAnsi="Arial" w:cs="Arial"/>
          <w:szCs w:val="21"/>
        </w:rPr>
        <w:t>（</w:t>
      </w:r>
      <w:r>
        <w:rPr>
          <w:rFonts w:ascii="Arial" w:hAnsi="Arial" w:cs="Arial"/>
          <w:szCs w:val="21"/>
        </w:rPr>
        <w:t>1</w:t>
      </w:r>
      <w:r>
        <w:rPr>
          <w:rFonts w:hint="eastAsia" w:ascii="Arial" w:hAnsi="Arial" w:cs="Arial"/>
          <w:szCs w:val="21"/>
        </w:rPr>
        <w:t>）规划文本</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rPr>
        <w:t>1.</w:t>
      </w:r>
      <w:r>
        <w:rPr>
          <w:rFonts w:hint="eastAsia" w:ascii="Arial" w:hAnsi="Arial" w:cs="Arial"/>
          <w:szCs w:val="21"/>
          <w:lang w:val="zh-CN"/>
        </w:rPr>
        <w:t>进行现状调研，对现状情况及规划的实施状况进行梳理、回顾。收集、整理滨海</w:t>
      </w:r>
      <w:r>
        <w:rPr>
          <w:rFonts w:hint="eastAsia" w:ascii="Arial" w:hAnsi="Arial" w:cs="Arial"/>
          <w:szCs w:val="21"/>
        </w:rPr>
        <w:t>新区</w:t>
      </w:r>
      <w:r>
        <w:rPr>
          <w:rFonts w:hint="eastAsia" w:ascii="Arial" w:hAnsi="Arial" w:cs="Arial"/>
          <w:szCs w:val="21"/>
          <w:lang w:val="zh-CN"/>
        </w:rPr>
        <w:t>相关</w:t>
      </w:r>
      <w:r>
        <w:rPr>
          <w:rFonts w:hint="eastAsia" w:ascii="Arial" w:hAnsi="Arial" w:cs="Arial"/>
          <w:szCs w:val="21"/>
        </w:rPr>
        <w:t>上位</w:t>
      </w:r>
      <w:r>
        <w:rPr>
          <w:rFonts w:hint="eastAsia" w:ascii="Arial" w:hAnsi="Arial" w:cs="Arial"/>
          <w:szCs w:val="21"/>
          <w:lang w:val="zh-CN"/>
        </w:rPr>
        <w:t>规划、项目建设意向和规划管理信息，基于三门县城市色彩总体规划的成果，对滨海新区进行更详细的色彩规划。</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rPr>
        <w:t>2.</w:t>
      </w:r>
      <w:r>
        <w:rPr>
          <w:rFonts w:hint="eastAsia" w:ascii="Arial" w:hAnsi="Arial" w:cs="Arial"/>
          <w:szCs w:val="21"/>
          <w:lang w:val="zh-CN"/>
        </w:rPr>
        <w:t>滨海新区是浙江沿海城镇发展带上的重要节点，县域城镇化发展的核心区域，结合新城大力发展的产业特性，以及优越的地理位置和景观环境，打造滨海新区专属的建筑色彩风貌体系，体现本土文化和新城特色。</w:t>
      </w:r>
    </w:p>
    <w:p>
      <w:pPr>
        <w:autoSpaceDE w:val="0"/>
        <w:autoSpaceDN w:val="0"/>
        <w:adjustRightInd w:val="0"/>
        <w:spacing w:line="360" w:lineRule="auto"/>
        <w:ind w:firstLine="420" w:firstLineChars="200"/>
        <w:rPr>
          <w:rFonts w:ascii="Arial" w:hAnsi="Arial" w:cs="Arial"/>
          <w:szCs w:val="21"/>
        </w:rPr>
      </w:pPr>
      <w:r>
        <w:rPr>
          <w:rFonts w:ascii="Arial" w:hAnsi="Arial" w:cs="Arial"/>
          <w:szCs w:val="21"/>
        </w:rPr>
        <w:t>3.</w:t>
      </w:r>
      <w:r>
        <w:rPr>
          <w:rFonts w:hint="eastAsia" w:ascii="Arial" w:hAnsi="Arial" w:cs="Arial"/>
          <w:szCs w:val="21"/>
        </w:rPr>
        <w:t>分析国内外滨海新城的经典案例，梳理出这些案例的建筑用材、用色趋势，研究案例中建筑与建筑之间、建筑与环境之间的色彩协调关系。</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rPr>
        <w:t>4.</w:t>
      </w:r>
      <w:r>
        <w:rPr>
          <w:rFonts w:hint="eastAsia" w:ascii="Arial" w:hAnsi="Arial" w:cs="Arial"/>
          <w:szCs w:val="21"/>
          <w:lang w:val="zh-CN"/>
        </w:rPr>
        <w:t>对</w:t>
      </w:r>
      <w:r>
        <w:rPr>
          <w:rFonts w:hint="eastAsia" w:ascii="Arial" w:hAnsi="Arial" w:cs="Arial"/>
          <w:szCs w:val="21"/>
        </w:rPr>
        <w:t>滨海新区</w:t>
      </w:r>
      <w:r>
        <w:rPr>
          <w:rFonts w:hint="eastAsia" w:ascii="Arial" w:hAnsi="Arial" w:cs="Arial"/>
          <w:szCs w:val="21"/>
          <w:lang w:val="zh-CN"/>
        </w:rPr>
        <w:t>的色彩家族进行整合（现况、国内外案例、地域特色），从和谐、统一的城市色彩环境出发，提出</w:t>
      </w:r>
      <w:r>
        <w:rPr>
          <w:rFonts w:hint="eastAsia" w:ascii="Arial" w:hAnsi="Arial" w:cs="Arial"/>
          <w:szCs w:val="21"/>
        </w:rPr>
        <w:t>滨海新区</w:t>
      </w:r>
      <w:r>
        <w:rPr>
          <w:rFonts w:hint="eastAsia" w:ascii="Arial" w:hAnsi="Arial" w:cs="Arial"/>
          <w:szCs w:val="21"/>
          <w:lang w:val="zh-CN"/>
        </w:rPr>
        <w:t>的色彩愿景定位及关键词。</w:t>
      </w:r>
    </w:p>
    <w:p>
      <w:pPr>
        <w:autoSpaceDE w:val="0"/>
        <w:autoSpaceDN w:val="0"/>
        <w:adjustRightInd w:val="0"/>
        <w:spacing w:line="360" w:lineRule="auto"/>
        <w:ind w:firstLine="420" w:firstLineChars="200"/>
        <w:rPr>
          <w:rFonts w:ascii="Arial" w:hAnsi="Arial" w:cs="Arial"/>
          <w:szCs w:val="21"/>
        </w:rPr>
      </w:pPr>
      <w:r>
        <w:rPr>
          <w:rFonts w:ascii="Arial" w:hAnsi="Arial" w:cs="Arial"/>
          <w:szCs w:val="21"/>
        </w:rPr>
        <w:t>5.</w:t>
      </w:r>
      <w:r>
        <w:rPr>
          <w:rFonts w:hint="eastAsia" w:ascii="Arial" w:hAnsi="Arial" w:cs="Arial"/>
          <w:szCs w:val="21"/>
        </w:rPr>
        <w:t>依据滨海新区</w:t>
      </w:r>
      <w:r>
        <w:rPr>
          <w:rFonts w:hint="eastAsia" w:ascii="Arial" w:hAnsi="Arial" w:cs="Arial"/>
          <w:szCs w:val="21"/>
          <w:lang w:val="zh-CN"/>
        </w:rPr>
        <w:t>控制性详细规划、城市设计</w:t>
      </w:r>
      <w:r>
        <w:rPr>
          <w:rFonts w:ascii="Arial" w:hAnsi="Arial" w:cs="Arial"/>
          <w:szCs w:val="21"/>
        </w:rPr>
        <w:t>......</w:t>
      </w:r>
      <w:r>
        <w:rPr>
          <w:rFonts w:hint="eastAsia" w:ascii="Arial" w:hAnsi="Arial" w:cs="Arial"/>
          <w:szCs w:val="21"/>
          <w:lang w:val="zh-CN"/>
        </w:rPr>
        <w:t>等相关上位规划的深度要求，以城市特色为原点，以城市布局结构为脉络，提出</w:t>
      </w:r>
      <w:r>
        <w:rPr>
          <w:rFonts w:hint="eastAsia" w:ascii="Arial" w:hAnsi="Arial" w:cs="Arial"/>
          <w:szCs w:val="21"/>
        </w:rPr>
        <w:t>滨海新区</w:t>
      </w:r>
      <w:r>
        <w:rPr>
          <w:rFonts w:hint="eastAsia" w:ascii="Arial" w:hAnsi="Arial" w:cs="Arial"/>
          <w:szCs w:val="21"/>
          <w:lang w:val="zh-CN"/>
        </w:rPr>
        <w:t>的城市色彩详细规划愿景方案效果图。</w:t>
      </w:r>
    </w:p>
    <w:p>
      <w:pPr>
        <w:autoSpaceDE w:val="0"/>
        <w:autoSpaceDN w:val="0"/>
        <w:adjustRightInd w:val="0"/>
        <w:spacing w:line="360" w:lineRule="auto"/>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）导则文本</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rPr>
        <w:t>1.</w:t>
      </w:r>
      <w:r>
        <w:rPr>
          <w:rFonts w:hint="eastAsia" w:ascii="Arial" w:hAnsi="Arial" w:cs="Arial"/>
          <w:szCs w:val="21"/>
        </w:rPr>
        <w:t>以分级</w:t>
      </w:r>
      <w:r>
        <w:rPr>
          <w:rFonts w:hint="eastAsia" w:ascii="Arial" w:hAnsi="Arial" w:cs="Arial"/>
          <w:szCs w:val="21"/>
          <w:lang w:val="zh-CN"/>
        </w:rPr>
        <w:t>控制、有效管理的原则，编制城市色彩规划的指引导则。</w:t>
      </w:r>
    </w:p>
    <w:p>
      <w:pPr>
        <w:autoSpaceDE w:val="0"/>
        <w:autoSpaceDN w:val="0"/>
        <w:adjustRightInd w:val="0"/>
        <w:spacing w:line="360" w:lineRule="auto"/>
        <w:ind w:firstLine="420" w:firstLineChars="200"/>
        <w:rPr>
          <w:rFonts w:ascii="Arial" w:hAnsi="Arial" w:cs="Arial"/>
          <w:szCs w:val="21"/>
        </w:rPr>
      </w:pPr>
      <w:r>
        <w:rPr>
          <w:rFonts w:ascii="Arial" w:hAnsi="Arial" w:cs="Arial"/>
          <w:szCs w:val="21"/>
        </w:rPr>
        <w:t>2.</w:t>
      </w:r>
      <w:r>
        <w:rPr>
          <w:rFonts w:hint="eastAsia" w:ascii="Arial" w:hAnsi="Arial" w:cs="Arial"/>
          <w:szCs w:val="21"/>
        </w:rPr>
        <w:t>以控制性详细规划管理单元为单位，制定色彩搭配图谱，明确用色范围、比例</w:t>
      </w:r>
      <w:r>
        <w:rPr>
          <w:rFonts w:hint="eastAsia" w:ascii="Arial" w:hAnsi="Arial" w:cs="Arial"/>
          <w:szCs w:val="21"/>
          <w:lang w:val="zh-CN"/>
        </w:rPr>
        <w:t>。</w:t>
      </w:r>
      <w:r>
        <w:rPr>
          <w:rFonts w:ascii="Arial" w:hAnsi="Arial" w:cs="Arial"/>
          <w:szCs w:val="21"/>
        </w:rPr>
        <w:t xml:space="preserve"> </w:t>
      </w:r>
    </w:p>
    <w:p>
      <w:pPr>
        <w:autoSpaceDE w:val="0"/>
        <w:autoSpaceDN w:val="0"/>
        <w:adjustRightInd w:val="0"/>
        <w:spacing w:line="360" w:lineRule="auto"/>
        <w:ind w:firstLine="420" w:firstLineChars="200"/>
        <w:rPr>
          <w:rFonts w:ascii="Arial" w:hAnsi="Arial" w:cs="Arial"/>
          <w:szCs w:val="21"/>
        </w:rPr>
      </w:pPr>
      <w:r>
        <w:rPr>
          <w:rFonts w:ascii="Arial" w:hAnsi="Arial" w:cs="Arial"/>
          <w:szCs w:val="21"/>
        </w:rPr>
        <w:t>3.</w:t>
      </w:r>
      <w:r>
        <w:rPr>
          <w:rFonts w:hint="eastAsia" w:ascii="Arial" w:hAnsi="Arial" w:cs="Arial"/>
          <w:szCs w:val="21"/>
        </w:rPr>
        <w:t>对滨海新区的建筑风貌、城市家具、景观等要素提出指导建议。</w:t>
      </w:r>
    </w:p>
    <w:p>
      <w:pPr>
        <w:autoSpaceDE w:val="0"/>
        <w:autoSpaceDN w:val="0"/>
        <w:adjustRightInd w:val="0"/>
        <w:spacing w:line="360" w:lineRule="auto"/>
        <w:ind w:firstLine="420" w:firstLineChars="200"/>
        <w:rPr>
          <w:rFonts w:ascii="Arial" w:hAnsi="Arial" w:cs="Arial"/>
          <w:szCs w:val="21"/>
        </w:rPr>
      </w:pPr>
      <w:r>
        <w:rPr>
          <w:rFonts w:ascii="Arial" w:hAnsi="Arial" w:cs="Arial"/>
          <w:szCs w:val="21"/>
        </w:rPr>
        <w:t>4.</w:t>
      </w:r>
      <w:r>
        <w:rPr>
          <w:rFonts w:hint="eastAsia" w:ascii="Arial" w:hAnsi="Arial" w:cs="Arial"/>
          <w:szCs w:val="21"/>
        </w:rPr>
        <w:t>归纳梳理滨海新区规划方案用色谱系，并制作与导则相对应的滨海新区建筑色彩专用色卡；</w:t>
      </w:r>
    </w:p>
    <w:p>
      <w:pPr>
        <w:autoSpaceDE w:val="0"/>
        <w:autoSpaceDN w:val="0"/>
        <w:adjustRightInd w:val="0"/>
        <w:spacing w:line="360" w:lineRule="auto"/>
        <w:ind w:firstLine="420" w:firstLineChars="200"/>
        <w:rPr>
          <w:rFonts w:ascii="Arial" w:hAnsi="Arial" w:cs="Arial"/>
          <w:szCs w:val="21"/>
          <w:lang w:val="zh-CN"/>
        </w:rPr>
      </w:pPr>
      <w:r>
        <w:rPr>
          <w:rFonts w:ascii="Arial" w:hAnsi="Arial" w:cs="Arial"/>
          <w:szCs w:val="21"/>
        </w:rPr>
        <w:t>5</w:t>
      </w:r>
      <w:r>
        <w:rPr>
          <w:rFonts w:hint="eastAsia" w:ascii="Arial" w:hAnsi="Arial" w:cs="Arial"/>
          <w:szCs w:val="21"/>
          <w:lang w:val="zh-CN"/>
        </w:rPr>
        <w:t>、提出</w:t>
      </w:r>
      <w:r>
        <w:rPr>
          <w:rFonts w:hint="eastAsia" w:ascii="Arial" w:hAnsi="Arial" w:cs="Arial"/>
          <w:szCs w:val="21"/>
        </w:rPr>
        <w:t>与相匹配</w:t>
      </w:r>
      <w:r>
        <w:rPr>
          <w:rFonts w:hint="eastAsia" w:ascii="Arial" w:hAnsi="Arial" w:cs="Arial"/>
          <w:szCs w:val="21"/>
          <w:lang w:val="zh-CN"/>
        </w:rPr>
        <w:t>管理措施，并强化其操作性。</w:t>
      </w:r>
    </w:p>
    <w:p>
      <w:pPr>
        <w:autoSpaceDE w:val="0"/>
        <w:autoSpaceDN w:val="0"/>
        <w:adjustRightInd w:val="0"/>
        <w:spacing w:line="360" w:lineRule="auto"/>
        <w:ind w:firstLine="420" w:firstLineChars="200"/>
        <w:rPr>
          <w:rFonts w:ascii="Arial" w:hAnsi="Arial" w:cs="Arial"/>
          <w:b/>
          <w:bCs/>
          <w:lang w:val="zh-CN"/>
        </w:rPr>
      </w:pPr>
      <w:r>
        <w:rPr>
          <w:rFonts w:ascii="Arial" w:hAnsi="Arial" w:cs="Arial"/>
          <w:szCs w:val="21"/>
          <w:lang w:val="zh-CN"/>
        </w:rPr>
        <w:t>6</w:t>
      </w:r>
      <w:r>
        <w:rPr>
          <w:rFonts w:hint="eastAsia" w:ascii="Arial" w:hAnsi="Arial" w:cs="Arial"/>
          <w:szCs w:val="21"/>
          <w:lang w:val="zh-CN"/>
        </w:rPr>
        <w:t>、对色彩不协调区域的已建建筑提出立面色彩整改方案。</w:t>
      </w:r>
    </w:p>
    <w:p>
      <w:pPr>
        <w:widowControl/>
        <w:shd w:val="clear" w:color="auto" w:fill="FFFFFF"/>
        <w:tabs>
          <w:tab w:val="left" w:pos="720"/>
        </w:tabs>
        <w:spacing w:line="360" w:lineRule="auto"/>
        <w:rPr>
          <w:rFonts w:ascii="Arial" w:hAnsi="Arial" w:cs="Arial"/>
          <w:b/>
          <w:bCs/>
          <w:lang w:val="zh-CN"/>
        </w:rPr>
      </w:pPr>
      <w:r>
        <w:rPr>
          <w:rFonts w:hint="eastAsia" w:ascii="Arial" w:hAnsi="Arial" w:cs="Arial"/>
          <w:b/>
          <w:bCs/>
          <w:lang w:val="zh-CN"/>
        </w:rPr>
        <w:t>五、规划设计成果要求</w:t>
      </w:r>
    </w:p>
    <w:p>
      <w:pPr>
        <w:spacing w:line="360" w:lineRule="auto"/>
        <w:ind w:firstLine="266" w:firstLineChars="127"/>
        <w:rPr>
          <w:rFonts w:ascii="Arial" w:hAnsi="Arial" w:cs="Arial"/>
          <w:lang w:val="zh-CN"/>
        </w:rPr>
      </w:pPr>
      <w:r>
        <w:rPr>
          <w:rFonts w:ascii="Arial" w:hAnsi="Arial" w:cs="Arial"/>
          <w:lang w:val="zh-CN"/>
        </w:rPr>
        <w:t>1</w:t>
      </w:r>
      <w:r>
        <w:rPr>
          <w:rFonts w:hint="eastAsia" w:ascii="Arial" w:hAnsi="Arial" w:cs="Arial"/>
          <w:lang w:val="zh-CN"/>
        </w:rPr>
        <w:t>．规划设计成果内容须符合设计任务书有关要求。</w:t>
      </w:r>
    </w:p>
    <w:p>
      <w:pPr>
        <w:spacing w:line="360" w:lineRule="auto"/>
        <w:ind w:firstLine="268" w:firstLineChars="128"/>
        <w:rPr>
          <w:rFonts w:ascii="Arial" w:hAnsi="Arial" w:cs="Arial"/>
          <w:lang w:val="zh-CN"/>
        </w:rPr>
      </w:pPr>
      <w:r>
        <w:rPr>
          <w:rFonts w:ascii="Arial" w:hAnsi="Arial" w:cs="Arial"/>
          <w:lang w:val="zh-CN"/>
        </w:rPr>
        <w:t>2</w:t>
      </w:r>
      <w:r>
        <w:rPr>
          <w:rFonts w:hint="eastAsia" w:ascii="Arial" w:hAnsi="Arial" w:cs="Arial"/>
          <w:lang w:val="zh-CN"/>
        </w:rPr>
        <w:t>．规划设计成果包括纸质文件及相应的计算机文件。</w:t>
      </w:r>
    </w:p>
    <w:p>
      <w:pPr>
        <w:spacing w:line="360" w:lineRule="auto"/>
        <w:ind w:firstLine="268" w:firstLineChars="128"/>
        <w:rPr>
          <w:rFonts w:ascii="Arial" w:hAnsi="Arial" w:cs="Arial"/>
          <w:lang w:val="zh-CN"/>
        </w:rPr>
      </w:pPr>
      <w:r>
        <w:rPr>
          <w:rFonts w:ascii="Arial" w:hAnsi="Arial" w:cs="Arial"/>
          <w:lang w:val="zh-CN"/>
        </w:rPr>
        <w:t xml:space="preserve">3. </w:t>
      </w:r>
      <w:r>
        <w:rPr>
          <w:rFonts w:hint="eastAsia" w:ascii="Arial" w:hAnsi="Arial" w:cs="Arial"/>
          <w:lang w:val="zh-CN"/>
        </w:rPr>
        <w:t>纸质文件包括研究报告、规划文本、设计图纸。内容必须清晰完整，报告及文本应准确、完整地阐述设计意图和内容。设计图纸内容必须全面。设计单位应提供纸质文本</w:t>
      </w:r>
      <w:r>
        <w:rPr>
          <w:rFonts w:ascii="Arial" w:hAnsi="Arial" w:cs="Arial"/>
          <w:lang w:val="zh-CN"/>
        </w:rPr>
        <w:t>20</w:t>
      </w:r>
      <w:r>
        <w:rPr>
          <w:rFonts w:hint="eastAsia" w:ascii="Arial" w:hAnsi="Arial" w:cs="Arial"/>
          <w:lang w:val="zh-CN"/>
        </w:rPr>
        <w:t>套，规格为</w:t>
      </w:r>
      <w:r>
        <w:rPr>
          <w:rFonts w:ascii="Arial" w:hAnsi="Arial" w:cs="Arial"/>
          <w:lang w:val="zh-CN"/>
        </w:rPr>
        <w:t>A3</w:t>
      </w:r>
      <w:r>
        <w:rPr>
          <w:rFonts w:hint="eastAsia" w:ascii="Arial" w:hAnsi="Arial" w:cs="Arial"/>
          <w:lang w:val="zh-CN"/>
        </w:rPr>
        <w:t>，双面打印。</w:t>
      </w:r>
    </w:p>
    <w:p>
      <w:pPr>
        <w:spacing w:line="360" w:lineRule="auto"/>
        <w:ind w:firstLine="268" w:firstLineChars="128"/>
        <w:rPr>
          <w:rFonts w:ascii="Arial" w:hAnsi="Arial" w:cs="Arial"/>
          <w:lang w:val="zh-CN"/>
        </w:rPr>
      </w:pPr>
      <w:r>
        <w:rPr>
          <w:rFonts w:ascii="Arial" w:hAnsi="Arial" w:cs="Arial"/>
          <w:lang w:val="zh-CN"/>
        </w:rPr>
        <w:t>4</w:t>
      </w:r>
      <w:r>
        <w:rPr>
          <w:rFonts w:hint="eastAsia" w:ascii="Arial" w:hAnsi="Arial" w:cs="Arial"/>
          <w:lang w:val="zh-CN"/>
        </w:rPr>
        <w:t>．计算机文件要求</w:t>
      </w:r>
    </w:p>
    <w:p>
      <w:pPr>
        <w:spacing w:line="360" w:lineRule="auto"/>
        <w:ind w:firstLine="420" w:firstLineChars="200"/>
        <w:rPr>
          <w:rFonts w:ascii="Arial" w:hAnsi="Arial" w:cs="Arial"/>
          <w:lang w:val="zh-CN"/>
        </w:rPr>
      </w:pPr>
      <w:r>
        <w:rPr>
          <w:rFonts w:hint="eastAsia" w:ascii="Arial" w:hAnsi="Arial" w:cs="Arial"/>
          <w:lang w:val="zh-CN"/>
        </w:rPr>
        <w:t>所有成果提供电子光盘两套（文字格式为</w:t>
      </w:r>
      <w:r>
        <w:rPr>
          <w:rFonts w:ascii="Arial" w:hAnsi="Arial" w:cs="Arial"/>
          <w:lang w:val="zh-CN"/>
        </w:rPr>
        <w:t>DOC</w:t>
      </w:r>
      <w:r>
        <w:rPr>
          <w:rFonts w:hint="eastAsia" w:ascii="Arial" w:hAnsi="Arial" w:cs="Arial"/>
          <w:lang w:val="zh-CN"/>
        </w:rPr>
        <w:t>格式，表现图为</w:t>
      </w:r>
      <w:r>
        <w:rPr>
          <w:rFonts w:ascii="Arial" w:hAnsi="Arial" w:cs="Arial"/>
          <w:lang w:val="zh-CN"/>
        </w:rPr>
        <w:t>JPG</w:t>
      </w:r>
      <w:r>
        <w:rPr>
          <w:rFonts w:hint="eastAsia" w:ascii="Arial" w:hAnsi="Arial" w:cs="Arial"/>
          <w:lang w:val="zh-CN"/>
        </w:rPr>
        <w:t>格式，设计汇报</w:t>
      </w:r>
      <w:r>
        <w:rPr>
          <w:rFonts w:ascii="Arial" w:hAnsi="Arial" w:cs="Arial"/>
          <w:lang w:val="zh-CN"/>
        </w:rPr>
        <w:t>PPT</w:t>
      </w:r>
      <w:r>
        <w:rPr>
          <w:rFonts w:hint="eastAsia" w:ascii="Arial" w:hAnsi="Arial" w:cs="Arial"/>
          <w:lang w:val="zh-CN"/>
        </w:rPr>
        <w:t>格式）。</w:t>
      </w:r>
    </w:p>
    <w:p>
      <w:pPr>
        <w:widowControl/>
        <w:shd w:val="clear" w:color="auto" w:fill="FFFFFF"/>
        <w:tabs>
          <w:tab w:val="left" w:pos="720"/>
        </w:tabs>
        <w:spacing w:line="360" w:lineRule="auto"/>
        <w:rPr>
          <w:rFonts w:ascii="Arial" w:hAnsi="Arial" w:cs="Arial"/>
          <w:lang w:val="zh-CN"/>
        </w:rPr>
      </w:pPr>
      <w:r>
        <w:rPr>
          <w:rFonts w:hint="eastAsia" w:ascii="Arial" w:hAnsi="Arial" w:cs="Arial"/>
          <w:b/>
          <w:bCs/>
          <w:lang w:val="zh-CN"/>
        </w:rPr>
        <w:t>六、工作进度及报送要求：</w:t>
      </w:r>
    </w:p>
    <w:p>
      <w:pPr>
        <w:autoSpaceDE w:val="0"/>
        <w:autoSpaceDN w:val="0"/>
        <w:adjustRightInd w:val="0"/>
        <w:snapToGrid w:val="0"/>
        <w:spacing w:line="360" w:lineRule="auto"/>
        <w:ind w:firstLine="420" w:firstLineChars="200"/>
        <w:rPr>
          <w:rFonts w:ascii="Arial" w:hAnsi="Arial" w:cs="Arial"/>
          <w:lang w:val="zh-CN"/>
        </w:rPr>
      </w:pPr>
      <w:r>
        <w:rPr>
          <w:rFonts w:ascii="Arial" w:hAnsi="Arial" w:cs="Arial"/>
          <w:lang w:val="zh-CN"/>
        </w:rPr>
        <w:t>1</w:t>
      </w:r>
      <w:r>
        <w:rPr>
          <w:rFonts w:hint="eastAsia" w:ascii="Arial" w:hAnsi="Arial" w:cs="Arial"/>
          <w:lang w:val="zh-CN"/>
        </w:rPr>
        <w:t>、中标人确定后，中标单位开展深入编制工作，招标人根据实际需要及时提供有关基础资料。中标单位应要充分了解现状情况，熟悉已有的相关成果，现场调查时间不得少于</w:t>
      </w:r>
      <w:r>
        <w:rPr>
          <w:rFonts w:ascii="Arial" w:hAnsi="Arial" w:cs="Arial"/>
          <w:lang w:val="zh-CN"/>
        </w:rPr>
        <w:t>5</w:t>
      </w:r>
      <w:r>
        <w:rPr>
          <w:rFonts w:hint="eastAsia" w:ascii="Arial" w:hAnsi="Arial" w:cs="Arial"/>
          <w:lang w:val="zh-CN"/>
        </w:rPr>
        <w:t>天时间；</w:t>
      </w:r>
    </w:p>
    <w:p>
      <w:pPr>
        <w:autoSpaceDE w:val="0"/>
        <w:autoSpaceDN w:val="0"/>
        <w:adjustRightInd w:val="0"/>
        <w:spacing w:line="360" w:lineRule="auto"/>
        <w:ind w:firstLine="422" w:firstLineChars="200"/>
        <w:rPr>
          <w:rFonts w:ascii="Arial" w:hAnsi="Arial" w:cs="Arial"/>
          <w:b/>
          <w:color w:val="FF0000"/>
          <w:lang w:val="zh-CN"/>
        </w:rPr>
      </w:pPr>
      <w:r>
        <w:rPr>
          <w:rFonts w:ascii="宋体" w:hAnsi="宋体"/>
          <w:b/>
          <w:color w:val="FF0000"/>
        </w:rPr>
        <w:t>2018</w:t>
      </w:r>
      <w:r>
        <w:rPr>
          <w:rFonts w:hint="eastAsia" w:ascii="宋体" w:hAnsi="宋体"/>
          <w:b/>
          <w:color w:val="FF0000"/>
        </w:rPr>
        <w:t>年</w:t>
      </w:r>
      <w:r>
        <w:rPr>
          <w:rFonts w:ascii="宋体" w:hAnsi="宋体"/>
          <w:b/>
          <w:color w:val="FF0000"/>
        </w:rPr>
        <w:t>6</w:t>
      </w:r>
      <w:r>
        <w:rPr>
          <w:rFonts w:hint="eastAsia" w:ascii="宋体" w:hAnsi="宋体"/>
          <w:b/>
          <w:color w:val="FF0000"/>
        </w:rPr>
        <w:t>月底提交方案论证稿；</w:t>
      </w:r>
    </w:p>
    <w:p>
      <w:pPr>
        <w:autoSpaceDE w:val="0"/>
        <w:autoSpaceDN w:val="0"/>
        <w:adjustRightInd w:val="0"/>
        <w:spacing w:line="360" w:lineRule="auto"/>
        <w:ind w:firstLine="422" w:firstLineChars="200"/>
        <w:rPr>
          <w:rFonts w:ascii="宋体"/>
          <w:b/>
          <w:color w:val="FF0000"/>
        </w:rPr>
      </w:pPr>
      <w:r>
        <w:rPr>
          <w:rFonts w:ascii="宋体" w:hAnsi="宋体"/>
          <w:b/>
          <w:color w:val="FF0000"/>
        </w:rPr>
        <w:t>2018</w:t>
      </w:r>
      <w:r>
        <w:rPr>
          <w:rFonts w:hint="eastAsia" w:ascii="宋体" w:hAnsi="宋体"/>
          <w:b/>
          <w:color w:val="FF0000"/>
        </w:rPr>
        <w:t>年</w:t>
      </w:r>
      <w:r>
        <w:rPr>
          <w:rFonts w:ascii="宋体" w:hAnsi="宋体"/>
          <w:b/>
          <w:color w:val="FF0000"/>
        </w:rPr>
        <w:t>7</w:t>
      </w:r>
      <w:r>
        <w:rPr>
          <w:rFonts w:hint="eastAsia" w:ascii="宋体" w:hAnsi="宋体"/>
          <w:b/>
          <w:color w:val="FF0000"/>
        </w:rPr>
        <w:t>月底提交方案评审稿；</w:t>
      </w:r>
    </w:p>
    <w:p>
      <w:pPr>
        <w:autoSpaceDE w:val="0"/>
        <w:autoSpaceDN w:val="0"/>
        <w:adjustRightInd w:val="0"/>
        <w:spacing w:line="360" w:lineRule="auto"/>
        <w:ind w:firstLine="422" w:firstLineChars="200"/>
        <w:rPr>
          <w:rFonts w:ascii="宋体"/>
          <w:b/>
          <w:color w:val="FF0000"/>
        </w:rPr>
      </w:pPr>
      <w:r>
        <w:rPr>
          <w:rFonts w:ascii="宋体" w:hAnsi="宋体"/>
          <w:b/>
          <w:color w:val="FF0000"/>
        </w:rPr>
        <w:t>2018</w:t>
      </w:r>
      <w:r>
        <w:rPr>
          <w:rFonts w:hint="eastAsia" w:ascii="宋体" w:hAnsi="宋体"/>
          <w:b/>
          <w:color w:val="FF0000"/>
        </w:rPr>
        <w:t>年</w:t>
      </w:r>
      <w:r>
        <w:rPr>
          <w:rFonts w:ascii="宋体" w:hAnsi="宋体"/>
          <w:b/>
          <w:color w:val="FF0000"/>
        </w:rPr>
        <w:t>8</w:t>
      </w:r>
      <w:r>
        <w:rPr>
          <w:rFonts w:hint="eastAsia" w:ascii="宋体" w:hAnsi="宋体"/>
          <w:b/>
          <w:color w:val="FF0000"/>
        </w:rPr>
        <w:t>月底提交报批成果稿；</w:t>
      </w:r>
    </w:p>
    <w:p>
      <w:pPr>
        <w:autoSpaceDE w:val="0"/>
        <w:autoSpaceDN w:val="0"/>
        <w:adjustRightInd w:val="0"/>
        <w:spacing w:line="360" w:lineRule="auto"/>
        <w:ind w:firstLine="422" w:firstLineChars="200"/>
        <w:rPr>
          <w:rFonts w:ascii="宋体"/>
          <w:b/>
        </w:rPr>
      </w:pPr>
      <w:r>
        <w:rPr>
          <w:rFonts w:hint="eastAsia" w:ascii="宋体" w:hAnsi="宋体"/>
          <w:b/>
          <w:color w:val="FF0000"/>
        </w:rPr>
        <w:t>规划批准后制作批准成果。</w:t>
      </w:r>
    </w:p>
    <w:p>
      <w:pPr>
        <w:autoSpaceDE w:val="0"/>
        <w:autoSpaceDN w:val="0"/>
        <w:adjustRightInd w:val="0"/>
        <w:snapToGrid w:val="0"/>
        <w:spacing w:line="360" w:lineRule="auto"/>
        <w:ind w:firstLine="420" w:firstLineChars="200"/>
        <w:rPr>
          <w:rFonts w:ascii="Arial" w:hAnsi="Arial" w:cs="Arial"/>
          <w:lang w:val="zh-CN"/>
        </w:rPr>
      </w:pPr>
      <w:r>
        <w:rPr>
          <w:rFonts w:ascii="Arial" w:hAnsi="Arial" w:cs="Arial"/>
          <w:lang w:val="zh-CN"/>
        </w:rPr>
        <w:t>2</w:t>
      </w:r>
      <w:r>
        <w:rPr>
          <w:rFonts w:hint="eastAsia" w:ascii="Arial" w:hAnsi="Arial" w:cs="Arial"/>
          <w:lang w:val="zh-CN"/>
        </w:rPr>
        <w:t>、报送与审查规定</w:t>
      </w:r>
    </w:p>
    <w:p>
      <w:pPr>
        <w:autoSpaceDE w:val="0"/>
        <w:autoSpaceDN w:val="0"/>
        <w:adjustRightInd w:val="0"/>
        <w:snapToGrid w:val="0"/>
        <w:spacing w:line="360" w:lineRule="auto"/>
        <w:ind w:firstLine="420" w:firstLineChars="200"/>
        <w:rPr>
          <w:rFonts w:ascii="Arial" w:hAnsi="Arial" w:cs="Arial"/>
          <w:lang w:val="zh-CN"/>
        </w:rPr>
      </w:pPr>
      <w:r>
        <w:rPr>
          <w:rFonts w:ascii="Arial" w:hAnsi="Arial" w:cs="Arial"/>
          <w:lang w:val="zh-CN"/>
        </w:rPr>
        <w:t>1</w:t>
      </w:r>
      <w:r>
        <w:rPr>
          <w:rFonts w:hint="eastAsia" w:ascii="Arial" w:hAnsi="Arial" w:cs="Arial"/>
          <w:lang w:val="zh-CN"/>
        </w:rPr>
        <w:t>）方案论证阶段：规划编制单位负责提供审查必需的汇报资料和规划方案，招标人对方案组织论证，并出具论证意见。编制单位根据论证意见及时修改完善规划，编制评审方案。</w:t>
      </w:r>
    </w:p>
    <w:p>
      <w:pPr>
        <w:autoSpaceDE w:val="0"/>
        <w:autoSpaceDN w:val="0"/>
        <w:adjustRightInd w:val="0"/>
        <w:snapToGrid w:val="0"/>
        <w:spacing w:line="360" w:lineRule="auto"/>
        <w:ind w:firstLine="420" w:firstLineChars="200"/>
        <w:rPr>
          <w:rFonts w:ascii="Arial" w:hAnsi="Arial" w:cs="Arial"/>
          <w:lang w:val="zh-CN"/>
        </w:rPr>
      </w:pPr>
      <w:r>
        <w:rPr>
          <w:rFonts w:ascii="Arial" w:hAnsi="Arial" w:cs="Arial"/>
          <w:lang w:val="zh-CN"/>
        </w:rPr>
        <w:t>2</w:t>
      </w:r>
      <w:r>
        <w:rPr>
          <w:rFonts w:hint="eastAsia" w:ascii="Arial" w:hAnsi="Arial" w:cs="Arial"/>
          <w:lang w:val="zh-CN"/>
        </w:rPr>
        <w:t>）方案评审阶段：规划编制单位负责提供评审必需的汇报资料和规划方案，提请县城市规划委员会组织相关部门及专家进行评审，并出具评审书面意见。编制单位协助招标人进行草案公告。</w:t>
      </w:r>
    </w:p>
    <w:p>
      <w:pPr>
        <w:autoSpaceDE w:val="0"/>
        <w:autoSpaceDN w:val="0"/>
        <w:adjustRightInd w:val="0"/>
        <w:snapToGrid w:val="0"/>
        <w:spacing w:line="360" w:lineRule="auto"/>
        <w:ind w:firstLine="420" w:firstLineChars="200"/>
        <w:rPr>
          <w:rFonts w:ascii="Arial" w:hAnsi="Arial" w:cs="Arial"/>
          <w:lang w:val="zh-CN"/>
        </w:rPr>
      </w:pPr>
      <w:r>
        <w:rPr>
          <w:rFonts w:ascii="Arial" w:hAnsi="Arial" w:cs="Arial"/>
          <w:lang w:val="zh-CN"/>
        </w:rPr>
        <w:t>3</w:t>
      </w:r>
      <w:r>
        <w:rPr>
          <w:rFonts w:hint="eastAsia" w:ascii="Arial" w:hAnsi="Arial" w:cs="Arial"/>
          <w:lang w:val="zh-CN"/>
        </w:rPr>
        <w:t>）成果报批阶段：规划编制单位根据评审意见，修改完善规划成果，并按要求将论证意见、公告意见、成果评审意见等编入规划成果，制作符合报批要求的规划报批成果。</w:t>
      </w:r>
    </w:p>
    <w:p>
      <w:pPr>
        <w:widowControl/>
        <w:shd w:val="clear" w:color="auto" w:fill="FFFFFF"/>
        <w:tabs>
          <w:tab w:val="left" w:pos="720"/>
        </w:tabs>
        <w:spacing w:line="360" w:lineRule="auto"/>
        <w:ind w:firstLine="420" w:firstLineChars="200"/>
        <w:rPr>
          <w:rFonts w:ascii="Arial" w:hAnsi="Arial" w:cs="Arial"/>
          <w:lang w:val="zh-CN"/>
        </w:rPr>
      </w:pPr>
      <w:r>
        <w:rPr>
          <w:rFonts w:ascii="Arial" w:hAnsi="Arial" w:cs="Arial"/>
          <w:lang w:val="zh-CN"/>
        </w:rPr>
        <w:t>4</w:t>
      </w:r>
      <w:r>
        <w:rPr>
          <w:rFonts w:hint="eastAsia" w:ascii="Arial" w:hAnsi="Arial" w:cs="Arial"/>
          <w:lang w:val="zh-CN"/>
        </w:rPr>
        <w:t>）成果归档阶段：规划批准后，规划编制单位根据批复文件按要求最终制作规划成果。招标人应根据三门县住房和城乡建设规划局《关于建立城乡规划成果确认制度的通知》（三建规【</w:t>
      </w:r>
      <w:r>
        <w:rPr>
          <w:rFonts w:ascii="Arial" w:hAnsi="Arial" w:cs="Arial"/>
          <w:lang w:val="zh-CN"/>
        </w:rPr>
        <w:t>2008</w:t>
      </w:r>
      <w:r>
        <w:rPr>
          <w:rFonts w:hint="eastAsia" w:ascii="Arial" w:hAnsi="Arial" w:cs="Arial"/>
          <w:lang w:val="zh-CN"/>
        </w:rPr>
        <w:t>】</w:t>
      </w:r>
      <w:r>
        <w:rPr>
          <w:rFonts w:ascii="Arial" w:hAnsi="Arial" w:cs="Arial"/>
          <w:lang w:val="zh-CN"/>
        </w:rPr>
        <w:t>197</w:t>
      </w:r>
      <w:r>
        <w:rPr>
          <w:rFonts w:hint="eastAsia" w:ascii="Arial" w:hAnsi="Arial" w:cs="Arial"/>
          <w:lang w:val="zh-CN"/>
        </w:rPr>
        <w:t>号）有关要求进行制作。</w:t>
      </w:r>
    </w:p>
    <w:p>
      <w:pPr>
        <w:widowControl/>
        <w:shd w:val="clear" w:color="auto" w:fill="FFFFFF"/>
        <w:tabs>
          <w:tab w:val="left" w:pos="720"/>
        </w:tabs>
        <w:spacing w:line="360" w:lineRule="auto"/>
        <w:rPr>
          <w:rFonts w:ascii="Arial" w:hAnsi="Arial" w:cs="Arial"/>
          <w:b/>
          <w:bCs/>
          <w:lang w:val="zh-CN"/>
        </w:rPr>
      </w:pPr>
      <w:r>
        <w:rPr>
          <w:rFonts w:hint="eastAsia" w:ascii="Arial" w:hAnsi="Arial" w:cs="Arial"/>
          <w:b/>
          <w:bCs/>
          <w:lang w:val="zh-CN"/>
        </w:rPr>
        <w:t>七、方案成果的知识产权归属方案征集人所有。</w:t>
      </w:r>
    </w:p>
    <w:p>
      <w:pPr>
        <w:widowControl/>
        <w:shd w:val="clear" w:color="auto" w:fill="FFFFFF"/>
        <w:tabs>
          <w:tab w:val="left" w:pos="720"/>
        </w:tabs>
        <w:spacing w:line="360" w:lineRule="auto"/>
        <w:rPr>
          <w:rFonts w:ascii="Arial" w:hAnsi="Arial" w:cs="Arial"/>
          <w:b/>
          <w:bCs/>
          <w:color w:val="FF0000"/>
          <w:lang w:val="zh-CN"/>
        </w:rPr>
      </w:pPr>
      <w:r>
        <w:rPr>
          <w:rFonts w:hint="eastAsia" w:ascii="Arial" w:hAnsi="Arial" w:cs="Arial"/>
          <w:b/>
          <w:bCs/>
          <w:lang w:val="zh-CN"/>
        </w:rPr>
        <w:t>八、本任务书解释权归</w:t>
      </w:r>
      <w:r>
        <w:rPr>
          <w:rFonts w:hint="eastAsia" w:ascii="Arial" w:hAnsi="Arial" w:cs="Arial"/>
          <w:b/>
          <w:bCs/>
        </w:rPr>
        <w:t>三门经济开发区管理委员会、三门县晏站涂建设有限公司</w:t>
      </w:r>
      <w:r>
        <w:rPr>
          <w:rFonts w:hint="eastAsia" w:ascii="Arial" w:hAnsi="Arial" w:cs="Arial"/>
          <w:b/>
          <w:bCs/>
          <w:lang w:val="zh-CN"/>
        </w:rPr>
        <w:t>所有。</w:t>
      </w:r>
    </w:p>
    <w:p>
      <w:pPr>
        <w:adjustRightInd w:val="0"/>
        <w:snapToGrid w:val="0"/>
        <w:spacing w:line="360" w:lineRule="auto"/>
        <w:rPr>
          <w:rFonts w:ascii="宋体" w:cs="宋体"/>
          <w:b/>
          <w:color w:val="000000"/>
          <w:sz w:val="24"/>
        </w:rPr>
      </w:pPr>
      <w:r>
        <w:rPr>
          <w:rFonts w:hint="eastAsia" w:ascii="宋体" w:hAnsi="宋体" w:cs="宋体"/>
          <w:b/>
          <w:sz w:val="24"/>
        </w:rPr>
        <w:t>九、</w:t>
      </w:r>
      <w:r>
        <w:rPr>
          <w:rFonts w:hint="eastAsia" w:ascii="宋体" w:hAnsi="宋体" w:cs="宋体"/>
          <w:b/>
          <w:color w:val="000000"/>
          <w:sz w:val="24"/>
        </w:rPr>
        <w:t>商务需求</w:t>
      </w:r>
    </w:p>
    <w:p>
      <w:pPr>
        <w:spacing w:line="360" w:lineRule="auto"/>
        <w:ind w:firstLine="422" w:firstLineChars="200"/>
        <w:rPr>
          <w:rFonts w:ascii="宋体" w:cs="宋体"/>
          <w:szCs w:val="21"/>
        </w:rPr>
      </w:pPr>
      <w:r>
        <w:rPr>
          <w:rFonts w:ascii="宋体" w:hAnsi="宋体" w:cs="宋体"/>
          <w:b/>
          <w:color w:val="000000"/>
          <w:szCs w:val="21"/>
        </w:rPr>
        <w:t>1</w:t>
      </w:r>
      <w:r>
        <w:rPr>
          <w:rFonts w:hint="eastAsia" w:ascii="宋体" w:hAnsi="宋体" w:cs="宋体"/>
          <w:b/>
          <w:color w:val="000000"/>
          <w:szCs w:val="21"/>
        </w:rPr>
        <w:t>、服务期</w:t>
      </w:r>
      <w:r>
        <w:rPr>
          <w:rFonts w:hint="eastAsia" w:ascii="宋体" w:hAnsi="宋体" w:cs="宋体"/>
          <w:bCs/>
          <w:color w:val="000000"/>
          <w:szCs w:val="21"/>
        </w:rPr>
        <w:t>：</w:t>
      </w:r>
      <w:r>
        <w:rPr>
          <w:rFonts w:ascii="宋体" w:hAnsi="宋体" w:cs="宋体"/>
          <w:kern w:val="0"/>
          <w:u w:val="single"/>
        </w:rPr>
        <w:t>2019</w:t>
      </w:r>
      <w:r>
        <w:rPr>
          <w:rFonts w:hint="eastAsia" w:ascii="宋体" w:hAnsi="宋体" w:cs="宋体"/>
          <w:kern w:val="0"/>
          <w:u w:val="single"/>
        </w:rPr>
        <w:t>年</w:t>
      </w:r>
      <w:r>
        <w:rPr>
          <w:rFonts w:ascii="宋体" w:hAnsi="宋体" w:cs="宋体"/>
          <w:kern w:val="0"/>
          <w:u w:val="single"/>
        </w:rPr>
        <w:t>6</w:t>
      </w:r>
      <w:r>
        <w:rPr>
          <w:rFonts w:hint="eastAsia" w:ascii="宋体" w:hAnsi="宋体" w:cs="宋体"/>
          <w:kern w:val="0"/>
          <w:u w:val="single"/>
        </w:rPr>
        <w:t>月</w:t>
      </w:r>
      <w:r>
        <w:rPr>
          <w:rFonts w:ascii="宋体" w:hAnsi="宋体" w:cs="宋体"/>
          <w:kern w:val="0"/>
          <w:u w:val="single"/>
        </w:rPr>
        <w:t>3</w:t>
      </w:r>
      <w:r>
        <w:rPr>
          <w:rFonts w:hint="eastAsia" w:ascii="宋体" w:hAnsi="宋体" w:cs="宋体"/>
          <w:kern w:val="0"/>
          <w:u w:val="single"/>
          <w:lang w:val="en-US" w:eastAsia="zh-CN"/>
        </w:rPr>
        <w:t>0</w:t>
      </w:r>
      <w:r>
        <w:rPr>
          <w:rFonts w:hint="eastAsia" w:ascii="宋体" w:hAnsi="宋体" w:cs="宋体"/>
          <w:kern w:val="0"/>
          <w:u w:val="single"/>
        </w:rPr>
        <w:t>日前</w:t>
      </w:r>
      <w:r>
        <w:rPr>
          <w:rFonts w:hint="eastAsia" w:ascii="宋体" w:hAnsi="宋体" w:cs="宋体"/>
          <w:szCs w:val="21"/>
        </w:rPr>
        <w:t>。</w:t>
      </w:r>
    </w:p>
    <w:p>
      <w:pPr>
        <w:spacing w:line="360" w:lineRule="auto"/>
        <w:ind w:firstLine="422" w:firstLineChars="200"/>
        <w:rPr>
          <w:rFonts w:ascii="宋体" w:cs="宋体"/>
          <w:szCs w:val="21"/>
        </w:rPr>
      </w:pPr>
      <w:r>
        <w:rPr>
          <w:rFonts w:ascii="宋体" w:hAnsi="宋体" w:cs="宋体"/>
          <w:b/>
          <w:szCs w:val="21"/>
        </w:rPr>
        <w:t>2</w:t>
      </w:r>
      <w:r>
        <w:rPr>
          <w:rFonts w:hint="eastAsia" w:ascii="宋体" w:hAnsi="宋体" w:cs="宋体"/>
          <w:b/>
          <w:szCs w:val="21"/>
        </w:rPr>
        <w:t>、服务地点：</w:t>
      </w:r>
      <w:r>
        <w:rPr>
          <w:rFonts w:hint="eastAsia" w:ascii="宋体" w:hAnsi="宋体" w:cs="宋体"/>
          <w:szCs w:val="21"/>
        </w:rPr>
        <w:t>三门县</w:t>
      </w:r>
    </w:p>
    <w:p>
      <w:pPr>
        <w:spacing w:line="360" w:lineRule="auto"/>
        <w:ind w:firstLine="422" w:firstLineChars="200"/>
        <w:rPr>
          <w:rFonts w:ascii="宋体" w:cs="宋体"/>
          <w:szCs w:val="21"/>
        </w:rPr>
      </w:pPr>
      <w:r>
        <w:rPr>
          <w:rFonts w:ascii="宋体" w:hAnsi="宋体" w:cs="宋体"/>
          <w:b/>
          <w:szCs w:val="21"/>
        </w:rPr>
        <w:t>3</w:t>
      </w:r>
      <w:r>
        <w:rPr>
          <w:rFonts w:hint="eastAsia" w:ascii="宋体" w:hAnsi="宋体" w:cs="宋体"/>
          <w:b/>
          <w:szCs w:val="21"/>
        </w:rPr>
        <w:t>、付款条件：合同签订后支付合同价的</w:t>
      </w:r>
      <w:r>
        <w:rPr>
          <w:rFonts w:ascii="宋体" w:hAnsi="宋体" w:cs="宋体"/>
          <w:b/>
          <w:szCs w:val="21"/>
        </w:rPr>
        <w:t>20%</w:t>
      </w:r>
      <w:r>
        <w:rPr>
          <w:rFonts w:hint="eastAsia" w:ascii="宋体" w:hAnsi="宋体" w:cs="宋体"/>
          <w:b/>
          <w:szCs w:val="21"/>
        </w:rPr>
        <w:t>，方案初稿通过论证后支付合同价的</w:t>
      </w:r>
      <w:r>
        <w:rPr>
          <w:rFonts w:ascii="宋体" w:hAnsi="宋体" w:cs="宋体"/>
          <w:b/>
          <w:szCs w:val="21"/>
        </w:rPr>
        <w:t>30%</w:t>
      </w:r>
      <w:r>
        <w:rPr>
          <w:rFonts w:hint="eastAsia" w:ascii="宋体" w:hAnsi="宋体" w:cs="宋体"/>
          <w:b/>
          <w:szCs w:val="21"/>
        </w:rPr>
        <w:t>，方案评审稿通过后评审后支付合同价的</w:t>
      </w:r>
      <w:r>
        <w:rPr>
          <w:rFonts w:ascii="宋体" w:hAnsi="宋体" w:cs="宋体"/>
          <w:b/>
          <w:szCs w:val="21"/>
        </w:rPr>
        <w:t>30%</w:t>
      </w:r>
      <w:r>
        <w:rPr>
          <w:rFonts w:hint="eastAsia" w:ascii="宋体" w:hAnsi="宋体" w:cs="宋体"/>
          <w:b/>
          <w:szCs w:val="21"/>
        </w:rPr>
        <w:t>，提交批准成果后支付合同价的</w:t>
      </w:r>
      <w:r>
        <w:rPr>
          <w:rFonts w:ascii="宋体" w:hAnsi="宋体" w:cs="宋体"/>
          <w:b/>
          <w:szCs w:val="21"/>
        </w:rPr>
        <w:t>20%</w:t>
      </w:r>
      <w:r>
        <w:rPr>
          <w:rFonts w:hint="eastAsia" w:ascii="宋体" w:hAnsi="宋体" w:cs="宋体"/>
          <w:b/>
          <w:szCs w:val="21"/>
        </w:rPr>
        <w:t>，同时退还履约保证金（无息）。</w:t>
      </w:r>
    </w:p>
    <w:p>
      <w:pPr>
        <w:pStyle w:val="6"/>
        <w:snapToGrid w:val="0"/>
        <w:spacing w:line="360" w:lineRule="auto"/>
        <w:ind w:firstLine="422" w:firstLineChars="200"/>
        <w:rPr>
          <w:rFonts w:hAnsi="宋体" w:cs="宋体"/>
          <w:b/>
          <w:bCs/>
          <w:color w:val="000000"/>
          <w:szCs w:val="21"/>
        </w:rPr>
      </w:pPr>
      <w:r>
        <w:rPr>
          <w:rFonts w:hAnsi="宋体" w:cs="宋体"/>
          <w:b/>
          <w:bCs/>
          <w:color w:val="000000"/>
          <w:szCs w:val="21"/>
        </w:rPr>
        <w:t>4</w:t>
      </w:r>
      <w:r>
        <w:rPr>
          <w:rFonts w:hint="eastAsia" w:hAnsi="宋体" w:cs="宋体"/>
          <w:b/>
          <w:bCs/>
          <w:color w:val="000000"/>
          <w:szCs w:val="21"/>
        </w:rPr>
        <w:t>、</w:t>
      </w:r>
      <w:r>
        <w:rPr>
          <w:rFonts w:hint="eastAsia" w:hAnsi="宋体" w:cs="宋体"/>
          <w:b/>
          <w:color w:val="000000"/>
          <w:szCs w:val="21"/>
        </w:rPr>
        <w:t>履约保证金：政府采购合同金额的</w:t>
      </w:r>
      <w:r>
        <w:rPr>
          <w:rFonts w:hAnsi="宋体" w:cs="宋体"/>
          <w:b/>
          <w:color w:val="000000"/>
          <w:szCs w:val="21"/>
        </w:rPr>
        <w:t>10%</w:t>
      </w:r>
      <w:r>
        <w:rPr>
          <w:rFonts w:hint="eastAsia" w:hAnsi="宋体" w:cs="宋体"/>
          <w:b/>
          <w:color w:val="000000"/>
          <w:szCs w:val="21"/>
        </w:rPr>
        <w:t>（应当以支票、汇票、本票或者金融机构、担保机构出具的保函等非现金形式提交）</w:t>
      </w:r>
      <w:r>
        <w:rPr>
          <w:rFonts w:hAnsi="宋体" w:cs="宋体"/>
          <w:b/>
          <w:color w:val="000000"/>
          <w:szCs w:val="21"/>
        </w:rPr>
        <w:t>,</w:t>
      </w:r>
      <w:r>
        <w:rPr>
          <w:rFonts w:hint="eastAsia" w:hAnsi="宋体" w:cs="宋体"/>
          <w:b/>
          <w:color w:val="000000"/>
          <w:szCs w:val="21"/>
        </w:rPr>
        <w:t>服务期满后十个工作日无息退还。</w:t>
      </w:r>
    </w:p>
    <w:p>
      <w:pPr>
        <w:tabs>
          <w:tab w:val="left" w:pos="8280"/>
        </w:tabs>
        <w:autoSpaceDE w:val="0"/>
        <w:autoSpaceDN w:val="0"/>
        <w:adjustRightInd w:val="0"/>
        <w:spacing w:line="360" w:lineRule="auto"/>
        <w:ind w:right="23" w:firstLine="422" w:firstLineChars="200"/>
        <w:jc w:val="left"/>
        <w:rPr>
          <w:rFonts w:ascii="宋体" w:cs="宋体"/>
          <w:kern w:val="0"/>
          <w:szCs w:val="21"/>
        </w:rPr>
      </w:pPr>
      <w:r>
        <w:rPr>
          <w:rFonts w:ascii="宋体" w:hAnsi="宋体" w:cs="宋体"/>
          <w:b/>
          <w:color w:val="000000"/>
          <w:kern w:val="0"/>
          <w:szCs w:val="21"/>
        </w:rPr>
        <w:t>5</w:t>
      </w:r>
      <w:r>
        <w:rPr>
          <w:rFonts w:hint="eastAsia" w:ascii="宋体" w:hAnsi="宋体" w:cs="宋体"/>
          <w:b/>
          <w:color w:val="000000"/>
          <w:kern w:val="0"/>
          <w:szCs w:val="21"/>
        </w:rPr>
        <w:t>、</w:t>
      </w:r>
      <w:r>
        <w:rPr>
          <w:rFonts w:hint="eastAsia" w:ascii="宋体" w:hAnsi="宋体" w:cs="宋体"/>
          <w:b/>
          <w:bCs/>
          <w:color w:val="000000"/>
          <w:szCs w:val="21"/>
        </w:rPr>
        <w:t>项目分包：</w:t>
      </w:r>
      <w:r>
        <w:rPr>
          <w:rFonts w:hint="eastAsia" w:ascii="宋体" w:hAnsi="宋体" w:cs="宋体"/>
          <w:b/>
          <w:color w:val="000000"/>
          <w:szCs w:val="21"/>
        </w:rPr>
        <w:t>本项目不允许分包。</w:t>
      </w:r>
    </w:p>
    <w:p>
      <w:pPr>
        <w:snapToGrid w:val="0"/>
        <w:spacing w:line="360" w:lineRule="auto"/>
        <w:ind w:firstLine="422" w:firstLineChars="200"/>
        <w:rPr>
          <w:rFonts w:ascii="宋体" w:cs="宋体"/>
          <w:b/>
          <w:bCs/>
          <w:color w:val="000000"/>
          <w:szCs w:val="21"/>
        </w:rPr>
      </w:pPr>
    </w:p>
    <w:p>
      <w:pPr>
        <w:pageBreakBefore/>
        <w:widowControl/>
        <w:tabs>
          <w:tab w:val="left" w:pos="180"/>
          <w:tab w:val="left" w:pos="360"/>
          <w:tab w:val="left" w:pos="540"/>
          <w:tab w:val="left" w:pos="8280"/>
        </w:tabs>
        <w:autoSpaceDE w:val="0"/>
        <w:autoSpaceDN w:val="0"/>
        <w:adjustRightInd w:val="0"/>
        <w:spacing w:line="580" w:lineRule="exact"/>
        <w:ind w:right="23"/>
        <w:jc w:val="center"/>
        <w:outlineLvl w:val="0"/>
        <w:rPr>
          <w:rFonts w:ascii="宋体" w:cs="宋体"/>
          <w:b/>
          <w:kern w:val="0"/>
          <w:sz w:val="30"/>
          <w:szCs w:val="30"/>
        </w:rPr>
      </w:pPr>
      <w:r>
        <w:rPr>
          <w:rFonts w:hint="eastAsia" w:ascii="宋体" w:hAnsi="宋体" w:cs="宋体"/>
          <w:b/>
          <w:kern w:val="0"/>
          <w:sz w:val="30"/>
          <w:szCs w:val="30"/>
        </w:rPr>
        <w:t>第三部分</w:t>
      </w:r>
      <w:r>
        <w:rPr>
          <w:rFonts w:ascii="宋体" w:hAnsi="宋体" w:cs="宋体"/>
          <w:b/>
          <w:kern w:val="0"/>
          <w:sz w:val="30"/>
          <w:szCs w:val="30"/>
        </w:rPr>
        <w:t xml:space="preserve"> </w:t>
      </w:r>
      <w:r>
        <w:rPr>
          <w:rFonts w:hint="eastAsia" w:ascii="宋体" w:hAnsi="宋体" w:cs="宋体"/>
          <w:b/>
          <w:kern w:val="0"/>
          <w:sz w:val="30"/>
          <w:szCs w:val="30"/>
        </w:rPr>
        <w:t>投标人须知</w:t>
      </w:r>
    </w:p>
    <w:p>
      <w:pPr>
        <w:adjustRightInd w:val="0"/>
        <w:snapToGrid w:val="0"/>
        <w:spacing w:beforeLines="100" w:afterLines="100" w:line="360" w:lineRule="auto"/>
        <w:jc w:val="center"/>
        <w:outlineLvl w:val="0"/>
        <w:rPr>
          <w:rFonts w:ascii="宋体" w:cs="宋体"/>
          <w:b/>
          <w:color w:val="000000"/>
          <w:sz w:val="28"/>
          <w:szCs w:val="28"/>
        </w:rPr>
      </w:pPr>
      <w:bookmarkStart w:id="32" w:name="_Toc283973075"/>
      <w:bookmarkStart w:id="33" w:name="_Toc306901445"/>
      <w:bookmarkStart w:id="34" w:name="_Toc302983094"/>
      <w:bookmarkStart w:id="35" w:name="_Toc257923936"/>
      <w:r>
        <w:rPr>
          <w:rFonts w:hint="eastAsia" w:ascii="宋体" w:hAnsi="宋体" w:cs="宋体"/>
          <w:b/>
          <w:color w:val="000000"/>
          <w:sz w:val="28"/>
          <w:szCs w:val="28"/>
        </w:rPr>
        <w:t>前附表</w:t>
      </w:r>
      <w:bookmarkEnd w:id="32"/>
      <w:bookmarkEnd w:id="33"/>
      <w:bookmarkEnd w:id="34"/>
      <w:bookmarkEnd w:id="35"/>
    </w:p>
    <w:tbl>
      <w:tblPr>
        <w:tblStyle w:val="12"/>
        <w:tblW w:w="990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2020"/>
        <w:gridCol w:w="71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31" w:type="dxa"/>
            <w:tcBorders>
              <w:top w:val="double" w:color="auto" w:sz="4" w:space="0"/>
            </w:tcBorders>
            <w:vAlign w:val="center"/>
          </w:tcPr>
          <w:p>
            <w:pPr>
              <w:spacing w:line="300" w:lineRule="exact"/>
              <w:jc w:val="center"/>
              <w:rPr>
                <w:rFonts w:ascii="宋体" w:cs="宋体"/>
                <w:b/>
                <w:color w:val="000000"/>
                <w:szCs w:val="21"/>
              </w:rPr>
            </w:pPr>
            <w:r>
              <w:rPr>
                <w:rFonts w:hint="eastAsia" w:ascii="宋体" w:hAnsi="宋体" w:cs="宋体"/>
                <w:b/>
                <w:color w:val="000000"/>
                <w:szCs w:val="21"/>
              </w:rPr>
              <w:t>序号</w:t>
            </w:r>
          </w:p>
        </w:tc>
        <w:tc>
          <w:tcPr>
            <w:tcW w:w="2020" w:type="dxa"/>
            <w:tcBorders>
              <w:top w:val="double" w:color="auto" w:sz="4" w:space="0"/>
            </w:tcBorders>
            <w:vAlign w:val="center"/>
          </w:tcPr>
          <w:p>
            <w:pPr>
              <w:spacing w:line="300" w:lineRule="exact"/>
              <w:ind w:firstLine="211" w:firstLineChars="100"/>
              <w:jc w:val="center"/>
              <w:rPr>
                <w:rFonts w:ascii="宋体" w:cs="宋体"/>
                <w:b/>
                <w:color w:val="000000"/>
                <w:szCs w:val="21"/>
              </w:rPr>
            </w:pPr>
            <w:r>
              <w:rPr>
                <w:rFonts w:hint="eastAsia" w:ascii="宋体" w:hAnsi="宋体" w:cs="宋体"/>
                <w:b/>
                <w:color w:val="000000"/>
                <w:szCs w:val="21"/>
              </w:rPr>
              <w:t>项</w:t>
            </w:r>
            <w:r>
              <w:rPr>
                <w:rFonts w:ascii="宋体" w:hAnsi="宋体" w:cs="宋体"/>
                <w:b/>
                <w:color w:val="000000"/>
                <w:szCs w:val="21"/>
              </w:rPr>
              <w:t xml:space="preserve">   </w:t>
            </w:r>
            <w:r>
              <w:rPr>
                <w:rFonts w:hint="eastAsia" w:ascii="宋体" w:hAnsi="宋体" w:cs="宋体"/>
                <w:b/>
                <w:color w:val="000000"/>
                <w:szCs w:val="21"/>
              </w:rPr>
              <w:t>目</w:t>
            </w:r>
          </w:p>
        </w:tc>
        <w:tc>
          <w:tcPr>
            <w:tcW w:w="7149" w:type="dxa"/>
            <w:tcBorders>
              <w:top w:val="double" w:color="auto" w:sz="4" w:space="0"/>
            </w:tcBorders>
            <w:vAlign w:val="center"/>
          </w:tcPr>
          <w:p>
            <w:pPr>
              <w:spacing w:line="300" w:lineRule="exact"/>
              <w:jc w:val="center"/>
              <w:rPr>
                <w:rFonts w:ascii="宋体" w:cs="宋体"/>
                <w:b/>
                <w:color w:val="000000"/>
                <w:szCs w:val="21"/>
              </w:rPr>
            </w:pPr>
            <w:r>
              <w:rPr>
                <w:rFonts w:hint="eastAsia" w:ascii="宋体" w:hAnsi="宋体" w:cs="宋体"/>
                <w:b/>
                <w:color w:val="000000"/>
                <w:szCs w:val="21"/>
              </w:rPr>
              <w:t>内</w:t>
            </w:r>
            <w:r>
              <w:rPr>
                <w:rFonts w:ascii="宋体" w:hAnsi="宋体" w:cs="宋体"/>
                <w:b/>
                <w:color w:val="000000"/>
                <w:szCs w:val="21"/>
              </w:rPr>
              <w:t xml:space="preserve">                </w:t>
            </w:r>
            <w:r>
              <w:rPr>
                <w:rFonts w:hint="eastAsia" w:ascii="宋体" w:hAnsi="宋体" w:cs="宋体"/>
                <w:b/>
                <w:color w:val="000000"/>
                <w:szCs w:val="21"/>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1</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项目名称</w:t>
            </w:r>
          </w:p>
        </w:tc>
        <w:tc>
          <w:tcPr>
            <w:tcW w:w="7149" w:type="dxa"/>
            <w:vAlign w:val="center"/>
          </w:tcPr>
          <w:p>
            <w:pPr>
              <w:spacing w:line="360" w:lineRule="exact"/>
              <w:ind w:left="-2" w:leftChars="-1" w:firstLine="2" w:firstLineChars="1"/>
              <w:rPr>
                <w:rFonts w:ascii="宋体" w:cs="宋体"/>
                <w:bCs/>
                <w:color w:val="000000"/>
                <w:szCs w:val="21"/>
              </w:rPr>
            </w:pPr>
            <w:r>
              <w:rPr>
                <w:rFonts w:hint="eastAsia" w:ascii="宋体" w:hAnsi="宋体" w:cs="宋体"/>
                <w:bCs/>
                <w:color w:val="000000"/>
                <w:szCs w:val="21"/>
              </w:rPr>
              <w:t>三门县滨海新城色彩详细规划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2</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招标内容</w:t>
            </w:r>
          </w:p>
        </w:tc>
        <w:tc>
          <w:tcPr>
            <w:tcW w:w="7149" w:type="dxa"/>
            <w:vAlign w:val="center"/>
          </w:tcPr>
          <w:p>
            <w:pPr>
              <w:spacing w:line="360" w:lineRule="exact"/>
              <w:ind w:left="-2" w:leftChars="-1" w:firstLine="2" w:firstLineChars="1"/>
              <w:rPr>
                <w:rFonts w:ascii="宋体" w:cs="宋体"/>
                <w:bCs/>
                <w:color w:val="000000"/>
                <w:szCs w:val="21"/>
              </w:rPr>
            </w:pPr>
            <w:r>
              <w:rPr>
                <w:rFonts w:hint="eastAsia" w:ascii="宋体" w:hAnsi="宋体" w:cs="宋体"/>
                <w:bCs/>
                <w:color w:val="000000"/>
                <w:szCs w:val="21"/>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1"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3</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招标方式</w:t>
            </w:r>
          </w:p>
        </w:tc>
        <w:tc>
          <w:tcPr>
            <w:tcW w:w="7149" w:type="dxa"/>
            <w:vAlign w:val="center"/>
          </w:tcPr>
          <w:p>
            <w:pPr>
              <w:rPr>
                <w:rFonts w:ascii="宋体" w:cs="宋体"/>
                <w:bCs/>
                <w:color w:val="000000"/>
                <w:szCs w:val="21"/>
              </w:rPr>
            </w:pPr>
            <w:r>
              <w:rPr>
                <w:rFonts w:hint="eastAsia" w:ascii="宋体" w:hAnsi="宋体" w:cs="宋体"/>
                <w:bCs/>
                <w:color w:val="000000"/>
                <w:szCs w:val="21"/>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731" w:type="dxa"/>
            <w:vAlign w:val="center"/>
          </w:tcPr>
          <w:p>
            <w:pPr>
              <w:spacing w:line="320" w:lineRule="exact"/>
              <w:jc w:val="center"/>
              <w:rPr>
                <w:rFonts w:ascii="宋体" w:cs="宋体"/>
                <w:szCs w:val="21"/>
              </w:rPr>
            </w:pPr>
            <w:r>
              <w:rPr>
                <w:rFonts w:ascii="宋体" w:hAnsi="宋体" w:cs="宋体"/>
                <w:szCs w:val="21"/>
              </w:rPr>
              <w:t>4</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▲服务期</w:t>
            </w:r>
          </w:p>
        </w:tc>
        <w:tc>
          <w:tcPr>
            <w:tcW w:w="7149" w:type="dxa"/>
            <w:vAlign w:val="center"/>
          </w:tcPr>
          <w:p>
            <w:pPr>
              <w:spacing w:line="360" w:lineRule="exact"/>
              <w:jc w:val="left"/>
              <w:rPr>
                <w:rFonts w:ascii="宋体" w:cs="宋体"/>
                <w:bCs/>
                <w:color w:val="000000"/>
                <w:szCs w:val="21"/>
              </w:rPr>
            </w:pPr>
            <w:r>
              <w:rPr>
                <w:rFonts w:hint="eastAsia" w:ascii="宋体" w:hAnsi="宋体" w:cs="宋体"/>
                <w:bCs/>
                <w:color w:val="000000"/>
                <w:szCs w:val="21"/>
              </w:rPr>
              <w:t>详见本招标文件“第二部分采购需求”中“服务期”内容。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5</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评标方法</w:t>
            </w:r>
          </w:p>
        </w:tc>
        <w:tc>
          <w:tcPr>
            <w:tcW w:w="7149" w:type="dxa"/>
            <w:vAlign w:val="center"/>
          </w:tcPr>
          <w:p>
            <w:pPr>
              <w:spacing w:line="360" w:lineRule="exact"/>
              <w:jc w:val="left"/>
              <w:rPr>
                <w:rFonts w:ascii="宋体" w:cs="宋体"/>
                <w:color w:val="000000"/>
                <w:szCs w:val="21"/>
              </w:rPr>
            </w:pPr>
            <w:r>
              <w:rPr>
                <w:rFonts w:hint="eastAsia" w:ascii="宋体" w:hAnsi="宋体" w:cs="宋体"/>
                <w:bCs/>
                <w:color w:val="000000"/>
                <w:kern w:val="0"/>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6</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▲投标文件有效期</w:t>
            </w:r>
          </w:p>
        </w:tc>
        <w:tc>
          <w:tcPr>
            <w:tcW w:w="7149" w:type="dxa"/>
            <w:vAlign w:val="center"/>
          </w:tcPr>
          <w:p>
            <w:pPr>
              <w:pStyle w:val="9"/>
              <w:snapToGrid w:val="0"/>
              <w:rPr>
                <w:rFonts w:cs="宋体"/>
                <w:bCs/>
                <w:color w:val="000000"/>
                <w:sz w:val="21"/>
                <w:szCs w:val="21"/>
              </w:rPr>
            </w:pPr>
            <w:r>
              <w:rPr>
                <w:rFonts w:hint="eastAsia" w:cs="宋体"/>
                <w:color w:val="000000"/>
                <w:sz w:val="21"/>
                <w:szCs w:val="21"/>
              </w:rPr>
              <w:t>自投标文件提交截止之日起</w:t>
            </w:r>
            <w:r>
              <w:rPr>
                <w:rFonts w:cs="宋体"/>
                <w:color w:val="000000"/>
                <w:sz w:val="21"/>
                <w:szCs w:val="21"/>
              </w:rPr>
              <w:t>90</w:t>
            </w:r>
            <w:r>
              <w:rPr>
                <w:rFonts w:hint="eastAsia" w:cs="宋体"/>
                <w:color w:val="000000"/>
                <w:sz w:val="21"/>
                <w:szCs w:val="21"/>
              </w:rPr>
              <w:t>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757"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7</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▲投标保证金</w:t>
            </w:r>
          </w:p>
        </w:tc>
        <w:tc>
          <w:tcPr>
            <w:tcW w:w="7149" w:type="dxa"/>
            <w:vAlign w:val="center"/>
          </w:tcPr>
          <w:p>
            <w:pPr>
              <w:pStyle w:val="9"/>
              <w:snapToGrid w:val="0"/>
              <w:rPr>
                <w:rFonts w:cs="宋体"/>
                <w:kern w:val="2"/>
                <w:sz w:val="21"/>
                <w:szCs w:val="21"/>
              </w:rPr>
            </w:pPr>
            <w:r>
              <w:rPr>
                <w:rFonts w:cs="宋体"/>
                <w:kern w:val="2"/>
                <w:sz w:val="21"/>
                <w:szCs w:val="21"/>
              </w:rPr>
              <w:t>1</w:t>
            </w:r>
            <w:r>
              <w:rPr>
                <w:rFonts w:hint="eastAsia" w:cs="宋体"/>
                <w:kern w:val="2"/>
                <w:sz w:val="21"/>
                <w:szCs w:val="21"/>
              </w:rPr>
              <w:t>、投标保证金的形式：现金</w:t>
            </w:r>
            <w:r>
              <w:rPr>
                <w:rFonts w:cs="宋体"/>
                <w:kern w:val="2"/>
                <w:sz w:val="21"/>
                <w:szCs w:val="21"/>
              </w:rPr>
              <w:t xml:space="preserve"> </w:t>
            </w:r>
            <w:r>
              <w:rPr>
                <w:rFonts w:hint="eastAsia" w:cs="宋体"/>
                <w:kern w:val="2"/>
                <w:sz w:val="21"/>
                <w:szCs w:val="21"/>
                <w:lang w:val="zh-CN"/>
              </w:rPr>
              <w:t>（需装入档案袋内密封）</w:t>
            </w:r>
            <w:r>
              <w:rPr>
                <w:rFonts w:hint="eastAsia" w:cs="宋体"/>
                <w:kern w:val="2"/>
                <w:sz w:val="21"/>
                <w:szCs w:val="21"/>
              </w:rPr>
              <w:t>。</w:t>
            </w:r>
            <w:r>
              <w:rPr>
                <w:rFonts w:cs="宋体"/>
                <w:kern w:val="2"/>
                <w:sz w:val="21"/>
                <w:szCs w:val="21"/>
              </w:rPr>
              <w:t xml:space="preserve"> </w:t>
            </w:r>
          </w:p>
          <w:p>
            <w:pPr>
              <w:pStyle w:val="9"/>
              <w:snapToGrid w:val="0"/>
              <w:rPr>
                <w:rFonts w:cs="宋体"/>
                <w:kern w:val="2"/>
                <w:sz w:val="21"/>
                <w:szCs w:val="21"/>
              </w:rPr>
            </w:pPr>
            <w:r>
              <w:rPr>
                <w:rFonts w:cs="宋体"/>
                <w:kern w:val="2"/>
                <w:sz w:val="21"/>
                <w:szCs w:val="21"/>
              </w:rPr>
              <w:t>2</w:t>
            </w:r>
            <w:r>
              <w:rPr>
                <w:rFonts w:hint="eastAsia" w:cs="宋体"/>
                <w:kern w:val="2"/>
                <w:sz w:val="21"/>
                <w:szCs w:val="21"/>
              </w:rPr>
              <w:t>、投标保证金金额：人民币伍仟元整（</w:t>
            </w:r>
            <w:r>
              <w:rPr>
                <w:rFonts w:cs="宋体"/>
                <w:kern w:val="2"/>
                <w:sz w:val="21"/>
                <w:szCs w:val="21"/>
              </w:rPr>
              <w:t>¥5000.00</w:t>
            </w:r>
            <w:r>
              <w:rPr>
                <w:rFonts w:hint="eastAsia" w:cs="宋体"/>
                <w:kern w:val="2"/>
                <w:sz w:val="21"/>
                <w:szCs w:val="21"/>
              </w:rPr>
              <w:t>元）。</w:t>
            </w:r>
          </w:p>
          <w:p>
            <w:pPr>
              <w:pStyle w:val="9"/>
              <w:snapToGrid w:val="0"/>
              <w:rPr>
                <w:rFonts w:cs="宋体"/>
                <w:kern w:val="2"/>
                <w:sz w:val="21"/>
                <w:szCs w:val="21"/>
              </w:rPr>
            </w:pPr>
            <w:r>
              <w:rPr>
                <w:rFonts w:cs="宋体"/>
                <w:kern w:val="2"/>
                <w:sz w:val="21"/>
                <w:szCs w:val="21"/>
              </w:rPr>
              <w:t>3</w:t>
            </w:r>
            <w:r>
              <w:rPr>
                <w:rFonts w:hint="eastAsia" w:cs="宋体"/>
                <w:kern w:val="2"/>
                <w:sz w:val="21"/>
                <w:szCs w:val="21"/>
              </w:rPr>
              <w:t>、投标保证金缴纳截止时间：同投标截止时间。</w:t>
            </w:r>
            <w:r>
              <w:rPr>
                <w:rFonts w:cs="宋体"/>
                <w:kern w:val="2"/>
                <w:sz w:val="21"/>
                <w:szCs w:val="21"/>
              </w:rPr>
              <w:t xml:space="preserve"> </w:t>
            </w:r>
          </w:p>
          <w:p>
            <w:pPr>
              <w:pStyle w:val="9"/>
              <w:snapToGrid w:val="0"/>
              <w:rPr>
                <w:rFonts w:cs="宋体"/>
                <w:sz w:val="21"/>
                <w:szCs w:val="21"/>
              </w:rPr>
            </w:pPr>
            <w:r>
              <w:rPr>
                <w:rFonts w:cs="宋体"/>
                <w:kern w:val="2"/>
                <w:sz w:val="21"/>
                <w:szCs w:val="21"/>
              </w:rPr>
              <w:t>4</w:t>
            </w:r>
            <w:r>
              <w:rPr>
                <w:rFonts w:hint="eastAsia" w:cs="宋体"/>
                <w:kern w:val="2"/>
                <w:sz w:val="21"/>
                <w:szCs w:val="21"/>
              </w:rPr>
              <w:t>、投标保证金的有效期：同投标有效期。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trPr>
        <w:tc>
          <w:tcPr>
            <w:tcW w:w="731" w:type="dxa"/>
            <w:vAlign w:val="center"/>
          </w:tcPr>
          <w:p>
            <w:pPr>
              <w:spacing w:line="320" w:lineRule="exact"/>
              <w:jc w:val="center"/>
              <w:rPr>
                <w:rFonts w:ascii="宋体" w:cs="宋体"/>
                <w:szCs w:val="21"/>
              </w:rPr>
            </w:pPr>
            <w:r>
              <w:rPr>
                <w:rFonts w:ascii="宋体" w:hAnsi="宋体" w:cs="宋体"/>
                <w:szCs w:val="21"/>
              </w:rPr>
              <w:t>8</w:t>
            </w:r>
          </w:p>
        </w:tc>
        <w:tc>
          <w:tcPr>
            <w:tcW w:w="2020" w:type="dxa"/>
            <w:vAlign w:val="center"/>
          </w:tcPr>
          <w:p>
            <w:pPr>
              <w:spacing w:line="360" w:lineRule="exact"/>
              <w:jc w:val="center"/>
              <w:rPr>
                <w:rFonts w:ascii="宋体" w:cs="宋体"/>
                <w:bCs/>
                <w:szCs w:val="21"/>
              </w:rPr>
            </w:pPr>
            <w:r>
              <w:rPr>
                <w:rFonts w:hint="eastAsia" w:ascii="宋体" w:hAnsi="宋体" w:cs="宋体"/>
                <w:bCs/>
                <w:szCs w:val="21"/>
              </w:rPr>
              <w:t>履约保证金</w:t>
            </w:r>
          </w:p>
        </w:tc>
        <w:tc>
          <w:tcPr>
            <w:tcW w:w="7149" w:type="dxa"/>
            <w:vAlign w:val="center"/>
          </w:tcPr>
          <w:p>
            <w:pPr>
              <w:pStyle w:val="9"/>
              <w:snapToGrid w:val="0"/>
              <w:spacing w:before="0" w:beforeAutospacing="0" w:after="0" w:afterAutospacing="0" w:line="360" w:lineRule="exact"/>
              <w:rPr>
                <w:rFonts w:cs="宋体"/>
                <w:sz w:val="21"/>
                <w:szCs w:val="21"/>
              </w:rPr>
            </w:pPr>
            <w:r>
              <w:rPr>
                <w:rFonts w:hint="eastAsia" w:cs="宋体"/>
                <w:bCs/>
                <w:sz w:val="21"/>
                <w:szCs w:val="21"/>
              </w:rPr>
              <w:t>合同签订时，采购人按本项目招标文件规定自行收取项目履约保证金（具体要求详见“第二部分采购需求”的商务要求内容）。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9</w:t>
            </w:r>
          </w:p>
        </w:tc>
        <w:tc>
          <w:tcPr>
            <w:tcW w:w="2020" w:type="dxa"/>
            <w:vAlign w:val="center"/>
          </w:tcPr>
          <w:p>
            <w:pPr>
              <w:spacing w:line="360" w:lineRule="exact"/>
              <w:jc w:val="center"/>
              <w:rPr>
                <w:rFonts w:ascii="宋体" w:cs="宋体"/>
                <w:color w:val="FF0000"/>
                <w:szCs w:val="21"/>
              </w:rPr>
            </w:pPr>
            <w:r>
              <w:rPr>
                <w:rFonts w:hint="eastAsia" w:ascii="宋体" w:hAnsi="宋体" w:cs="宋体"/>
                <w:bCs/>
                <w:szCs w:val="21"/>
              </w:rPr>
              <w:t>▲投标文件份数</w:t>
            </w:r>
          </w:p>
        </w:tc>
        <w:tc>
          <w:tcPr>
            <w:tcW w:w="7149" w:type="dxa"/>
            <w:vAlign w:val="center"/>
          </w:tcPr>
          <w:p>
            <w:pPr>
              <w:pStyle w:val="9"/>
              <w:snapToGrid w:val="0"/>
              <w:spacing w:before="0" w:beforeAutospacing="0" w:after="0" w:afterAutospacing="0" w:line="360" w:lineRule="exact"/>
              <w:rPr>
                <w:rFonts w:cs="宋体"/>
                <w:color w:val="FF0000"/>
                <w:sz w:val="21"/>
                <w:szCs w:val="21"/>
              </w:rPr>
            </w:pPr>
            <w:r>
              <w:rPr>
                <w:rFonts w:hint="eastAsia"/>
                <w:bCs/>
                <w:kern w:val="2"/>
                <w:sz w:val="21"/>
                <w:szCs w:val="21"/>
              </w:rPr>
              <w:t>资格证明文件共</w:t>
            </w:r>
            <w:r>
              <w:rPr>
                <w:bCs/>
                <w:kern w:val="2"/>
                <w:sz w:val="21"/>
                <w:szCs w:val="21"/>
              </w:rPr>
              <w:t xml:space="preserve"> 2 </w:t>
            </w:r>
            <w:r>
              <w:rPr>
                <w:rFonts w:hint="eastAsia"/>
                <w:bCs/>
                <w:kern w:val="2"/>
                <w:sz w:val="21"/>
                <w:szCs w:val="21"/>
              </w:rPr>
              <w:t>份（一正本一副本，封装成一袋），商务与技术文件共</w:t>
            </w:r>
            <w:r>
              <w:rPr>
                <w:bCs/>
                <w:kern w:val="2"/>
                <w:sz w:val="21"/>
                <w:szCs w:val="21"/>
              </w:rPr>
              <w:t xml:space="preserve"> 5 </w:t>
            </w:r>
            <w:r>
              <w:rPr>
                <w:rFonts w:hint="eastAsia"/>
                <w:bCs/>
                <w:kern w:val="2"/>
                <w:sz w:val="21"/>
                <w:szCs w:val="21"/>
              </w:rPr>
              <w:t>份（一正本四副本，封装成一袋），报价文件共</w:t>
            </w:r>
            <w:r>
              <w:rPr>
                <w:bCs/>
                <w:kern w:val="2"/>
                <w:sz w:val="21"/>
                <w:szCs w:val="21"/>
              </w:rPr>
              <w:t xml:space="preserve"> 5 </w:t>
            </w:r>
            <w:r>
              <w:rPr>
                <w:rFonts w:hint="eastAsia"/>
                <w:bCs/>
                <w:kern w:val="2"/>
                <w:sz w:val="21"/>
                <w:szCs w:val="21"/>
              </w:rPr>
              <w:t>份（一正本四副本，封装成一袋）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trPr>
        <w:tc>
          <w:tcPr>
            <w:tcW w:w="731" w:type="dxa"/>
            <w:vAlign w:val="center"/>
          </w:tcPr>
          <w:p>
            <w:pPr>
              <w:spacing w:line="320" w:lineRule="exact"/>
              <w:jc w:val="center"/>
              <w:rPr>
                <w:rFonts w:ascii="宋体" w:cs="宋体"/>
                <w:color w:val="000000"/>
                <w:szCs w:val="21"/>
              </w:rPr>
            </w:pPr>
            <w:r>
              <w:rPr>
                <w:rFonts w:ascii="宋体" w:hAnsi="宋体" w:cs="宋体"/>
                <w:color w:val="000000"/>
                <w:szCs w:val="21"/>
              </w:rPr>
              <w:t>10</w:t>
            </w:r>
          </w:p>
        </w:tc>
        <w:tc>
          <w:tcPr>
            <w:tcW w:w="2020" w:type="dxa"/>
            <w:vAlign w:val="center"/>
          </w:tcPr>
          <w:p>
            <w:pPr>
              <w:spacing w:line="360" w:lineRule="exact"/>
              <w:jc w:val="center"/>
              <w:rPr>
                <w:rFonts w:ascii="宋体" w:cs="宋体"/>
                <w:bCs/>
                <w:color w:val="000000"/>
                <w:szCs w:val="21"/>
              </w:rPr>
            </w:pPr>
            <w:r>
              <w:rPr>
                <w:rFonts w:hint="eastAsia" w:ascii="宋体" w:hAnsi="宋体" w:cs="宋体"/>
                <w:bCs/>
                <w:color w:val="000000"/>
                <w:szCs w:val="21"/>
              </w:rPr>
              <w:t>▲投标文件提交截止时间及地点</w:t>
            </w:r>
          </w:p>
        </w:tc>
        <w:tc>
          <w:tcPr>
            <w:tcW w:w="7149" w:type="dxa"/>
            <w:vAlign w:val="center"/>
          </w:tcPr>
          <w:p>
            <w:pPr>
              <w:pStyle w:val="9"/>
              <w:snapToGrid w:val="0"/>
              <w:spacing w:before="0" w:beforeAutospacing="0" w:after="0" w:afterAutospacing="0" w:line="360" w:lineRule="exact"/>
              <w:rPr>
                <w:rFonts w:cs="宋体"/>
                <w:sz w:val="21"/>
                <w:szCs w:val="21"/>
              </w:rPr>
            </w:pPr>
            <w:r>
              <w:rPr>
                <w:rFonts w:hint="eastAsia" w:cs="宋体"/>
                <w:sz w:val="21"/>
                <w:szCs w:val="21"/>
              </w:rPr>
              <w:t>时间：</w:t>
            </w:r>
            <w:r>
              <w:rPr>
                <w:rFonts w:cs="宋体"/>
                <w:sz w:val="21"/>
                <w:szCs w:val="21"/>
              </w:rPr>
              <w:t>2018</w:t>
            </w:r>
            <w:r>
              <w:rPr>
                <w:rFonts w:hint="eastAsia" w:cs="宋体"/>
                <w:sz w:val="21"/>
                <w:szCs w:val="21"/>
              </w:rPr>
              <w:t>年</w:t>
            </w:r>
            <w:r>
              <w:rPr>
                <w:rFonts w:hint="eastAsia" w:cs="宋体"/>
                <w:sz w:val="21"/>
                <w:szCs w:val="21"/>
                <w:lang w:val="en-US" w:eastAsia="zh-CN"/>
              </w:rPr>
              <w:t>5</w:t>
            </w:r>
            <w:r>
              <w:rPr>
                <w:rFonts w:hint="eastAsia" w:cs="宋体"/>
                <w:bCs/>
                <w:sz w:val="21"/>
                <w:szCs w:val="21"/>
              </w:rPr>
              <w:t>月</w:t>
            </w:r>
            <w:r>
              <w:rPr>
                <w:rFonts w:hint="eastAsia" w:cs="宋体"/>
                <w:bCs/>
                <w:sz w:val="21"/>
                <w:szCs w:val="21"/>
                <w:lang w:val="en-US" w:eastAsia="zh-CN"/>
              </w:rPr>
              <w:t>8</w:t>
            </w:r>
            <w:r>
              <w:rPr>
                <w:rFonts w:hint="eastAsia" w:cs="宋体"/>
                <w:bCs/>
                <w:sz w:val="21"/>
                <w:szCs w:val="21"/>
              </w:rPr>
              <w:t>日</w:t>
            </w:r>
            <w:r>
              <w:rPr>
                <w:rFonts w:cs="宋体"/>
                <w:sz w:val="21"/>
                <w:szCs w:val="21"/>
              </w:rPr>
              <w:t xml:space="preserve"> 09</w:t>
            </w:r>
            <w:r>
              <w:rPr>
                <w:rFonts w:hint="eastAsia" w:cs="宋体"/>
                <w:sz w:val="21"/>
                <w:szCs w:val="21"/>
              </w:rPr>
              <w:t>：</w:t>
            </w:r>
            <w:r>
              <w:rPr>
                <w:rFonts w:cs="宋体"/>
                <w:sz w:val="21"/>
                <w:szCs w:val="21"/>
              </w:rPr>
              <w:t>00</w:t>
            </w:r>
            <w:r>
              <w:rPr>
                <w:rFonts w:hint="eastAsia" w:cs="宋体"/>
                <w:sz w:val="21"/>
                <w:szCs w:val="21"/>
              </w:rPr>
              <w:t>（北京时间）</w:t>
            </w:r>
          </w:p>
          <w:p>
            <w:pPr>
              <w:pStyle w:val="9"/>
              <w:snapToGrid w:val="0"/>
              <w:spacing w:before="0" w:beforeAutospacing="0" w:after="0" w:afterAutospacing="0" w:line="360" w:lineRule="exact"/>
              <w:rPr>
                <w:rFonts w:cs="宋体"/>
                <w:sz w:val="21"/>
                <w:szCs w:val="21"/>
              </w:rPr>
            </w:pPr>
            <w:r>
              <w:rPr>
                <w:rFonts w:hint="eastAsia" w:cs="宋体"/>
                <w:sz w:val="21"/>
                <w:szCs w:val="21"/>
              </w:rPr>
              <w:t>地点：三门县公共资源交易中心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trPr>
        <w:tc>
          <w:tcPr>
            <w:tcW w:w="731" w:type="dxa"/>
            <w:tcBorders>
              <w:bottom w:val="single" w:color="auto" w:sz="4" w:space="0"/>
            </w:tcBorders>
            <w:vAlign w:val="center"/>
          </w:tcPr>
          <w:p>
            <w:pPr>
              <w:spacing w:line="320" w:lineRule="exact"/>
              <w:jc w:val="center"/>
              <w:rPr>
                <w:rFonts w:ascii="宋体" w:cs="宋体"/>
                <w:color w:val="000000"/>
                <w:szCs w:val="21"/>
              </w:rPr>
            </w:pPr>
            <w:r>
              <w:rPr>
                <w:rFonts w:ascii="宋体" w:hAnsi="宋体" w:cs="宋体"/>
                <w:color w:val="000000"/>
                <w:szCs w:val="21"/>
              </w:rPr>
              <w:t>11</w:t>
            </w:r>
          </w:p>
        </w:tc>
        <w:tc>
          <w:tcPr>
            <w:tcW w:w="2020" w:type="dxa"/>
            <w:tcBorders>
              <w:bottom w:val="single" w:color="auto" w:sz="4" w:space="0"/>
            </w:tcBorders>
            <w:vAlign w:val="center"/>
          </w:tcPr>
          <w:p>
            <w:pPr>
              <w:snapToGrid w:val="0"/>
              <w:spacing w:line="360" w:lineRule="exact"/>
              <w:jc w:val="center"/>
              <w:rPr>
                <w:rFonts w:ascii="宋体" w:cs="宋体"/>
                <w:bCs/>
                <w:color w:val="000000"/>
                <w:szCs w:val="21"/>
              </w:rPr>
            </w:pPr>
            <w:r>
              <w:rPr>
                <w:rFonts w:hint="eastAsia" w:ascii="宋体" w:hAnsi="宋体" w:cs="宋体"/>
                <w:bCs/>
                <w:color w:val="000000"/>
                <w:szCs w:val="21"/>
              </w:rPr>
              <w:t>开标时间及地点</w:t>
            </w:r>
          </w:p>
        </w:tc>
        <w:tc>
          <w:tcPr>
            <w:tcW w:w="7149" w:type="dxa"/>
            <w:tcBorders>
              <w:bottom w:val="single" w:color="auto" w:sz="4" w:space="0"/>
            </w:tcBorders>
            <w:vAlign w:val="center"/>
          </w:tcPr>
          <w:p>
            <w:pPr>
              <w:spacing w:line="360" w:lineRule="exact"/>
              <w:rPr>
                <w:rFonts w:ascii="宋体" w:cs="宋体"/>
                <w:szCs w:val="21"/>
              </w:rPr>
            </w:pPr>
            <w:r>
              <w:rPr>
                <w:rFonts w:hint="eastAsia" w:ascii="宋体" w:hAnsi="宋体" w:cs="宋体"/>
                <w:kern w:val="0"/>
                <w:szCs w:val="21"/>
              </w:rPr>
              <w:t>时间：</w:t>
            </w:r>
            <w:r>
              <w:rPr>
                <w:rFonts w:ascii="宋体" w:hAnsi="宋体" w:cs="宋体"/>
                <w:szCs w:val="21"/>
              </w:rPr>
              <w:t>2018</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bCs/>
                <w:szCs w:val="21"/>
              </w:rPr>
              <w:t>月</w:t>
            </w:r>
            <w:r>
              <w:rPr>
                <w:rFonts w:hint="eastAsia" w:ascii="宋体" w:hAnsi="宋体" w:cs="宋体"/>
                <w:bCs/>
                <w:szCs w:val="21"/>
                <w:lang w:val="en-US" w:eastAsia="zh-CN"/>
              </w:rPr>
              <w:t>8</w:t>
            </w:r>
            <w:bookmarkStart w:id="78" w:name="_GoBack"/>
            <w:bookmarkEnd w:id="78"/>
            <w:r>
              <w:rPr>
                <w:rFonts w:hint="eastAsia" w:ascii="宋体" w:hAnsi="宋体" w:cs="宋体"/>
                <w:bCs/>
                <w:szCs w:val="21"/>
              </w:rPr>
              <w:t>日</w:t>
            </w:r>
            <w:r>
              <w:rPr>
                <w:rFonts w:ascii="宋体" w:hAnsi="宋体" w:cs="宋体"/>
                <w:szCs w:val="21"/>
              </w:rPr>
              <w:t xml:space="preserve"> 09</w:t>
            </w:r>
            <w:r>
              <w:rPr>
                <w:rFonts w:hint="eastAsia" w:ascii="宋体" w:hAnsi="宋体" w:cs="宋体"/>
                <w:szCs w:val="21"/>
              </w:rPr>
              <w:t>：</w:t>
            </w:r>
            <w:r>
              <w:rPr>
                <w:rFonts w:ascii="宋体" w:cs="宋体"/>
                <w:szCs w:val="21"/>
              </w:rPr>
              <w:t>00</w:t>
            </w:r>
            <w:r>
              <w:rPr>
                <w:rFonts w:hint="eastAsia" w:ascii="宋体" w:hAnsi="宋体" w:cs="宋体"/>
                <w:szCs w:val="21"/>
              </w:rPr>
              <w:t>（北京时间）</w:t>
            </w:r>
            <w:r>
              <w:rPr>
                <w:rFonts w:hint="eastAsia" w:ascii="宋体" w:hAnsi="宋体" w:cs="宋体"/>
                <w:kern w:val="0"/>
                <w:szCs w:val="21"/>
              </w:rPr>
              <w:t>，地点：</w:t>
            </w:r>
            <w:r>
              <w:rPr>
                <w:rFonts w:hint="eastAsia" w:ascii="宋体" w:hAnsi="宋体" w:cs="宋体"/>
                <w:szCs w:val="21"/>
              </w:rPr>
              <w:t>三门县公共资源交易中心</w:t>
            </w:r>
            <w:r>
              <w:rPr>
                <w:rFonts w:hint="eastAsia" w:ascii="宋体" w:hAnsi="宋体" w:cs="宋体"/>
                <w:kern w:val="0"/>
                <w:szCs w:val="21"/>
              </w:rPr>
              <w:t>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41" w:hRule="atLeast"/>
        </w:trPr>
        <w:tc>
          <w:tcPr>
            <w:tcW w:w="731" w:type="dxa"/>
            <w:tcBorders>
              <w:bottom w:val="single" w:color="auto" w:sz="4" w:space="0"/>
            </w:tcBorders>
            <w:vAlign w:val="center"/>
          </w:tcPr>
          <w:p>
            <w:pPr>
              <w:spacing w:line="320" w:lineRule="exact"/>
              <w:jc w:val="center"/>
              <w:rPr>
                <w:rFonts w:ascii="宋体" w:cs="宋体"/>
                <w:color w:val="000000"/>
                <w:szCs w:val="21"/>
              </w:rPr>
            </w:pPr>
            <w:r>
              <w:rPr>
                <w:rFonts w:ascii="宋体" w:hAnsi="宋体" w:cs="宋体"/>
                <w:color w:val="000000"/>
                <w:szCs w:val="21"/>
              </w:rPr>
              <w:t>12</w:t>
            </w:r>
          </w:p>
        </w:tc>
        <w:tc>
          <w:tcPr>
            <w:tcW w:w="2020" w:type="dxa"/>
            <w:tcBorders>
              <w:bottom w:val="single" w:color="auto" w:sz="4" w:space="0"/>
            </w:tcBorders>
            <w:vAlign w:val="center"/>
          </w:tcPr>
          <w:p>
            <w:pPr>
              <w:autoSpaceDE w:val="0"/>
              <w:autoSpaceDN w:val="0"/>
              <w:adjustRightInd w:val="0"/>
              <w:spacing w:line="360" w:lineRule="exact"/>
              <w:jc w:val="center"/>
              <w:rPr>
                <w:rFonts w:ascii="宋体" w:cs="宋体"/>
                <w:b/>
                <w:color w:val="000000"/>
                <w:szCs w:val="21"/>
                <w:lang w:val="zh-CN"/>
              </w:rPr>
            </w:pPr>
            <w:r>
              <w:rPr>
                <w:rFonts w:hint="eastAsia" w:ascii="宋体" w:hAnsi="宋体" w:cs="宋体"/>
                <w:bCs/>
                <w:color w:val="000000"/>
                <w:szCs w:val="21"/>
              </w:rPr>
              <w:t>答疑与澄清</w:t>
            </w:r>
          </w:p>
        </w:tc>
        <w:tc>
          <w:tcPr>
            <w:tcW w:w="7149" w:type="dxa"/>
            <w:tcBorders>
              <w:bottom w:val="single" w:color="auto" w:sz="4" w:space="0"/>
            </w:tcBorders>
            <w:vAlign w:val="center"/>
          </w:tcPr>
          <w:p>
            <w:pPr>
              <w:autoSpaceDE w:val="0"/>
              <w:autoSpaceDN w:val="0"/>
              <w:adjustRightInd w:val="0"/>
              <w:spacing w:line="360" w:lineRule="exact"/>
              <w:rPr>
                <w:rFonts w:ascii="宋体" w:cs="宋体"/>
                <w:b/>
                <w:color w:val="000000"/>
                <w:kern w:val="0"/>
                <w:szCs w:val="21"/>
                <w:lang w:val="zh-CN"/>
              </w:rPr>
            </w:pPr>
            <w:r>
              <w:rPr>
                <w:rFonts w:hint="eastAsia" w:ascii="宋体" w:hAnsi="宋体"/>
                <w:bCs/>
                <w:szCs w:val="21"/>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w:t>
            </w:r>
            <w:r>
              <w:rPr>
                <w:rFonts w:ascii="宋体" w:hAnsi="宋体"/>
                <w:bCs/>
                <w:szCs w:val="21"/>
              </w:rPr>
              <w:t>6</w:t>
            </w:r>
            <w:r>
              <w:rPr>
                <w:rFonts w:hint="eastAsia" w:ascii="宋体" w:hAnsi="宋体"/>
                <w:bCs/>
                <w:szCs w:val="21"/>
              </w:rPr>
              <w:t>个工作日）起</w:t>
            </w:r>
            <w:r>
              <w:rPr>
                <w:rFonts w:ascii="宋体" w:hAnsi="宋体"/>
                <w:bCs/>
                <w:szCs w:val="21"/>
              </w:rPr>
              <w:t>7</w:t>
            </w:r>
            <w:r>
              <w:rPr>
                <w:rFonts w:hint="eastAsia" w:ascii="宋体" w:hAnsi="宋体"/>
                <w:bCs/>
                <w:szCs w:val="21"/>
              </w:rPr>
              <w:t>个工作日内，以书面形式向采购人和采购代理机构提出质疑。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731" w:type="dxa"/>
            <w:tcBorders>
              <w:top w:val="single" w:color="auto" w:sz="4" w:space="0"/>
              <w:bottom w:val="single" w:color="auto" w:sz="4" w:space="0"/>
            </w:tcBorders>
            <w:vAlign w:val="center"/>
          </w:tcPr>
          <w:p>
            <w:pPr>
              <w:spacing w:line="320" w:lineRule="exact"/>
              <w:jc w:val="center"/>
              <w:rPr>
                <w:rFonts w:ascii="宋体" w:cs="宋体"/>
                <w:color w:val="000000"/>
                <w:szCs w:val="21"/>
              </w:rPr>
            </w:pPr>
            <w:r>
              <w:rPr>
                <w:rFonts w:ascii="宋体" w:hAnsi="宋体" w:cs="宋体"/>
                <w:color w:val="000000"/>
                <w:szCs w:val="21"/>
              </w:rPr>
              <w:t>13</w:t>
            </w:r>
          </w:p>
        </w:tc>
        <w:tc>
          <w:tcPr>
            <w:tcW w:w="2020"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cs="宋体"/>
                <w:color w:val="000000"/>
                <w:szCs w:val="21"/>
                <w:lang w:val="zh-CN"/>
              </w:rPr>
            </w:pPr>
            <w:r>
              <w:rPr>
                <w:rFonts w:hint="eastAsia" w:ascii="宋体" w:hAnsi="宋体" w:cs="宋体"/>
                <w:color w:val="000000"/>
                <w:szCs w:val="21"/>
                <w:lang w:val="zh-CN"/>
              </w:rPr>
              <w:t>实质性条款</w:t>
            </w:r>
          </w:p>
        </w:tc>
        <w:tc>
          <w:tcPr>
            <w:tcW w:w="7149" w:type="dxa"/>
            <w:tcBorders>
              <w:top w:val="single" w:color="auto" w:sz="4" w:space="0"/>
              <w:bottom w:val="single" w:color="auto" w:sz="4" w:space="0"/>
            </w:tcBorders>
            <w:vAlign w:val="center"/>
          </w:tcPr>
          <w:p>
            <w:pPr>
              <w:autoSpaceDE w:val="0"/>
              <w:autoSpaceDN w:val="0"/>
              <w:adjustRightInd w:val="0"/>
              <w:spacing w:line="360" w:lineRule="exact"/>
              <w:ind w:left="1050" w:hanging="1050"/>
              <w:rPr>
                <w:rFonts w:ascii="宋体" w:cs="宋体"/>
                <w:color w:val="000000"/>
                <w:kern w:val="0"/>
                <w:szCs w:val="21"/>
                <w:lang w:val="zh-CN"/>
              </w:rPr>
            </w:pPr>
            <w:r>
              <w:rPr>
                <w:rFonts w:hint="eastAsia" w:ascii="宋体" w:hAnsi="宋体" w:cs="宋体"/>
                <w:color w:val="000000"/>
                <w:kern w:val="0"/>
                <w:szCs w:val="21"/>
                <w:lang w:val="zh-CN"/>
              </w:rPr>
              <w:t>带</w:t>
            </w:r>
            <w:r>
              <w:rPr>
                <w:rFonts w:hint="eastAsia" w:ascii="宋体" w:hAnsi="宋体" w:cs="宋体"/>
                <w:bCs/>
                <w:color w:val="000000"/>
                <w:szCs w:val="21"/>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trPr>
        <w:tc>
          <w:tcPr>
            <w:tcW w:w="731" w:type="dxa"/>
            <w:tcBorders>
              <w:top w:val="single" w:color="auto" w:sz="4" w:space="0"/>
              <w:bottom w:val="single" w:color="auto" w:sz="4" w:space="0"/>
            </w:tcBorders>
            <w:vAlign w:val="center"/>
          </w:tcPr>
          <w:p>
            <w:pPr>
              <w:spacing w:line="320" w:lineRule="exact"/>
              <w:jc w:val="center"/>
              <w:rPr>
                <w:rFonts w:ascii="宋体" w:cs="宋体"/>
                <w:szCs w:val="21"/>
              </w:rPr>
            </w:pPr>
            <w:r>
              <w:rPr>
                <w:rFonts w:ascii="宋体" w:hAnsi="宋体" w:cs="宋体"/>
                <w:szCs w:val="21"/>
              </w:rPr>
              <w:t>14</w:t>
            </w:r>
          </w:p>
        </w:tc>
        <w:tc>
          <w:tcPr>
            <w:tcW w:w="2020"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cs="宋体"/>
                <w:bCs/>
                <w:color w:val="000000"/>
                <w:szCs w:val="21"/>
              </w:rPr>
            </w:pPr>
            <w:r>
              <w:rPr>
                <w:rFonts w:hint="eastAsia" w:ascii="宋体" w:hAnsi="宋体" w:cs="宋体"/>
                <w:bCs/>
                <w:color w:val="000000"/>
                <w:szCs w:val="21"/>
              </w:rPr>
              <w:t>▲项目最高限价</w:t>
            </w:r>
          </w:p>
        </w:tc>
        <w:tc>
          <w:tcPr>
            <w:tcW w:w="7149" w:type="dxa"/>
            <w:tcBorders>
              <w:top w:val="single" w:color="auto" w:sz="4" w:space="0"/>
              <w:bottom w:val="single" w:color="auto" w:sz="4" w:space="0"/>
            </w:tcBorders>
            <w:vAlign w:val="center"/>
          </w:tcPr>
          <w:p>
            <w:pPr>
              <w:autoSpaceDE w:val="0"/>
              <w:autoSpaceDN w:val="0"/>
              <w:adjustRightInd w:val="0"/>
              <w:spacing w:line="360" w:lineRule="exact"/>
              <w:rPr>
                <w:rFonts w:ascii="宋体" w:cs="宋体"/>
                <w:bCs/>
                <w:szCs w:val="21"/>
              </w:rPr>
            </w:pPr>
            <w:r>
              <w:rPr>
                <w:rFonts w:ascii="宋体" w:hAnsi="宋体" w:cs="宋体"/>
                <w:bCs/>
                <w:szCs w:val="21"/>
                <w:u w:val="single"/>
              </w:rPr>
              <w:t xml:space="preserve"> 50 </w:t>
            </w:r>
            <w:r>
              <w:rPr>
                <w:rFonts w:hint="eastAsia" w:ascii="宋体" w:hAnsi="宋体" w:cs="宋体"/>
                <w:bCs/>
                <w:szCs w:val="21"/>
              </w:rPr>
              <w:t>万元，如投标人的投标报价超过最高限价，其投标文件作无效标处理。</w:t>
            </w:r>
            <w:r>
              <w:rPr>
                <w:rFonts w:ascii="宋体" w:hAnsi="宋体" w:cs="宋体"/>
                <w:bCs/>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trPr>
        <w:tc>
          <w:tcPr>
            <w:tcW w:w="731" w:type="dxa"/>
            <w:tcBorders>
              <w:top w:val="single" w:color="auto" w:sz="4" w:space="0"/>
              <w:bottom w:val="single" w:color="auto" w:sz="4" w:space="0"/>
            </w:tcBorders>
            <w:vAlign w:val="center"/>
          </w:tcPr>
          <w:p>
            <w:pPr>
              <w:spacing w:line="320" w:lineRule="exact"/>
              <w:jc w:val="center"/>
              <w:rPr>
                <w:rFonts w:ascii="宋体" w:cs="宋体"/>
                <w:szCs w:val="21"/>
              </w:rPr>
            </w:pPr>
            <w:r>
              <w:rPr>
                <w:rFonts w:ascii="宋体" w:hAnsi="宋体" w:cs="宋体"/>
                <w:szCs w:val="21"/>
              </w:rPr>
              <w:t>15</w:t>
            </w:r>
          </w:p>
        </w:tc>
        <w:tc>
          <w:tcPr>
            <w:tcW w:w="2020" w:type="dxa"/>
            <w:tcBorders>
              <w:top w:val="single" w:color="auto" w:sz="4" w:space="0"/>
              <w:bottom w:val="single" w:color="auto" w:sz="4" w:space="0"/>
            </w:tcBorders>
            <w:vAlign w:val="center"/>
          </w:tcPr>
          <w:p>
            <w:pPr>
              <w:autoSpaceDE w:val="0"/>
              <w:autoSpaceDN w:val="0"/>
              <w:adjustRightInd w:val="0"/>
              <w:spacing w:line="360" w:lineRule="exact"/>
              <w:jc w:val="center"/>
              <w:rPr>
                <w:rFonts w:ascii="宋体" w:cs="宋体"/>
                <w:szCs w:val="21"/>
              </w:rPr>
            </w:pPr>
            <w:r>
              <w:rPr>
                <w:rFonts w:hint="eastAsia" w:ascii="宋体" w:hAnsi="宋体" w:cs="宋体"/>
                <w:szCs w:val="21"/>
              </w:rPr>
              <w:t>解释权</w:t>
            </w:r>
          </w:p>
        </w:tc>
        <w:tc>
          <w:tcPr>
            <w:tcW w:w="7149" w:type="dxa"/>
            <w:tcBorders>
              <w:top w:val="single" w:color="auto" w:sz="4" w:space="0"/>
              <w:bottom w:val="single" w:color="auto" w:sz="4" w:space="0"/>
            </w:tcBorders>
            <w:vAlign w:val="center"/>
          </w:tcPr>
          <w:p>
            <w:pPr>
              <w:autoSpaceDE w:val="0"/>
              <w:autoSpaceDN w:val="0"/>
              <w:adjustRightInd w:val="0"/>
              <w:spacing w:line="360" w:lineRule="exact"/>
              <w:rPr>
                <w:rFonts w:ascii="宋体" w:cs="宋体"/>
                <w:szCs w:val="21"/>
              </w:rPr>
            </w:pPr>
            <w:r>
              <w:rPr>
                <w:rFonts w:hint="eastAsia" w:ascii="宋体" w:hAnsi="宋体" w:cs="宋体"/>
                <w:szCs w:val="21"/>
              </w:rPr>
              <w:t>本招标文件解释权属于招标采购单位（采购人和采购代理机构）</w:t>
            </w:r>
          </w:p>
        </w:tc>
      </w:tr>
    </w:tbl>
    <w:p>
      <w:pPr>
        <w:pStyle w:val="6"/>
        <w:snapToGrid w:val="0"/>
        <w:spacing w:line="360" w:lineRule="auto"/>
        <w:rPr>
          <w:rFonts w:hAnsi="宋体" w:cs="宋体"/>
          <w:b/>
          <w:color w:val="000000"/>
          <w:szCs w:val="21"/>
        </w:rPr>
      </w:pPr>
    </w:p>
    <w:p>
      <w:pPr>
        <w:pStyle w:val="6"/>
        <w:snapToGrid w:val="0"/>
        <w:spacing w:line="360" w:lineRule="auto"/>
        <w:jc w:val="center"/>
        <w:rPr>
          <w:rFonts w:hAnsi="宋体" w:cs="宋体"/>
          <w:b/>
          <w:color w:val="000000"/>
          <w:sz w:val="30"/>
          <w:szCs w:val="30"/>
        </w:rPr>
      </w:pPr>
      <w:r>
        <w:rPr>
          <w:rFonts w:hint="eastAsia" w:hAnsi="宋体" w:cs="宋体"/>
          <w:b/>
          <w:color w:val="000000"/>
          <w:sz w:val="30"/>
          <w:szCs w:val="30"/>
        </w:rPr>
        <w:t>一</w:t>
      </w:r>
      <w:r>
        <w:rPr>
          <w:rFonts w:hAnsi="宋体" w:cs="宋体"/>
          <w:b/>
          <w:color w:val="000000"/>
          <w:sz w:val="30"/>
          <w:szCs w:val="30"/>
        </w:rPr>
        <w:t xml:space="preserve">   </w:t>
      </w:r>
      <w:r>
        <w:rPr>
          <w:rFonts w:hint="eastAsia" w:hAnsi="宋体" w:cs="宋体"/>
          <w:b/>
          <w:color w:val="000000"/>
          <w:sz w:val="30"/>
          <w:szCs w:val="30"/>
        </w:rPr>
        <w:t>总</w:t>
      </w:r>
      <w:r>
        <w:rPr>
          <w:rFonts w:hAnsi="宋体" w:cs="宋体"/>
          <w:b/>
          <w:color w:val="000000"/>
          <w:sz w:val="30"/>
          <w:szCs w:val="30"/>
        </w:rPr>
        <w:t xml:space="preserve"> </w:t>
      </w:r>
      <w:r>
        <w:rPr>
          <w:rFonts w:hint="eastAsia" w:hAnsi="宋体" w:cs="宋体"/>
          <w:b/>
          <w:color w:val="000000"/>
          <w:sz w:val="30"/>
          <w:szCs w:val="30"/>
        </w:rPr>
        <w:t>则</w:t>
      </w:r>
    </w:p>
    <w:p>
      <w:pPr>
        <w:snapToGrid w:val="0"/>
        <w:spacing w:line="360" w:lineRule="auto"/>
        <w:ind w:firstLine="422" w:firstLineChars="200"/>
        <w:jc w:val="left"/>
        <w:outlineLvl w:val="1"/>
        <w:rPr>
          <w:rFonts w:ascii="宋体" w:cs="宋体"/>
          <w:b/>
          <w:color w:val="000000"/>
          <w:szCs w:val="21"/>
        </w:rPr>
      </w:pPr>
      <w:r>
        <w:rPr>
          <w:rFonts w:hint="eastAsia" w:ascii="宋体" w:hAnsi="宋体" w:cs="宋体"/>
          <w:b/>
          <w:color w:val="000000"/>
          <w:szCs w:val="21"/>
        </w:rPr>
        <w:t>（一）</w:t>
      </w:r>
      <w:r>
        <w:rPr>
          <w:rFonts w:ascii="宋体" w:hAnsi="宋体" w:cs="宋体"/>
          <w:b/>
          <w:color w:val="000000"/>
          <w:szCs w:val="21"/>
        </w:rPr>
        <w:t xml:space="preserve"> </w:t>
      </w:r>
      <w:r>
        <w:rPr>
          <w:rFonts w:hint="eastAsia" w:ascii="宋体" w:hAnsi="宋体" w:cs="宋体"/>
          <w:b/>
          <w:color w:val="000000"/>
          <w:szCs w:val="21"/>
        </w:rPr>
        <w:t>适用范围</w:t>
      </w:r>
    </w:p>
    <w:p>
      <w:pPr>
        <w:snapToGrid w:val="0"/>
        <w:spacing w:line="360" w:lineRule="auto"/>
        <w:ind w:firstLine="420" w:firstLineChars="200"/>
        <w:jc w:val="left"/>
        <w:rPr>
          <w:rFonts w:ascii="宋体" w:cs="宋体"/>
          <w:color w:val="000000"/>
          <w:szCs w:val="21"/>
        </w:rPr>
      </w:pPr>
      <w:r>
        <w:rPr>
          <w:rFonts w:hint="eastAsia" w:ascii="宋体" w:hAnsi="宋体" w:cs="宋体"/>
          <w:color w:val="000000"/>
          <w:szCs w:val="21"/>
        </w:rPr>
        <w:t>本招标文件适用于</w:t>
      </w:r>
      <w:r>
        <w:rPr>
          <w:rFonts w:hint="eastAsia" w:ascii="宋体" w:hAnsi="宋体" w:cs="宋体"/>
          <w:bCs/>
          <w:color w:val="000000"/>
          <w:szCs w:val="21"/>
        </w:rPr>
        <w:t>本次</w:t>
      </w:r>
      <w:r>
        <w:rPr>
          <w:rFonts w:hint="eastAsia" w:ascii="宋体" w:hAnsi="宋体" w:cs="宋体"/>
          <w:color w:val="000000"/>
          <w:szCs w:val="21"/>
        </w:rPr>
        <w:t>项目的招标、投标、评标、定标、验收、合同履约、付款等行为（法律、法规另有规定的，从其规定）。</w:t>
      </w:r>
    </w:p>
    <w:p>
      <w:pPr>
        <w:snapToGrid w:val="0"/>
        <w:spacing w:line="360" w:lineRule="auto"/>
        <w:ind w:firstLine="422" w:firstLineChars="200"/>
        <w:jc w:val="left"/>
        <w:outlineLvl w:val="1"/>
        <w:rPr>
          <w:rFonts w:ascii="宋体" w:cs="宋体"/>
          <w:b/>
          <w:color w:val="000000"/>
          <w:szCs w:val="21"/>
        </w:rPr>
      </w:pPr>
      <w:r>
        <w:rPr>
          <w:rFonts w:hint="eastAsia" w:ascii="宋体" w:hAnsi="宋体" w:cs="宋体"/>
          <w:b/>
          <w:color w:val="000000"/>
          <w:szCs w:val="21"/>
        </w:rPr>
        <w:t>（二）定义</w:t>
      </w:r>
    </w:p>
    <w:p>
      <w:pPr>
        <w:autoSpaceDE w:val="0"/>
        <w:autoSpaceDN w:val="0"/>
        <w:adjustRightInd w:val="0"/>
        <w:spacing w:line="360" w:lineRule="auto"/>
        <w:ind w:firstLine="48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“采购人”系指</w:t>
      </w:r>
      <w:r>
        <w:rPr>
          <w:rFonts w:hint="eastAsia" w:ascii="宋体" w:hAnsi="宋体" w:cs="宋体"/>
          <w:kern w:val="0"/>
          <w:szCs w:val="21"/>
        </w:rPr>
        <w:t>三门经济开发区管理委员会、三门县晏站涂建设有限公司</w:t>
      </w:r>
      <w:r>
        <w:rPr>
          <w:rFonts w:ascii="宋体" w:hAnsi="宋体" w:cs="宋体"/>
          <w:kern w:val="0"/>
          <w:szCs w:val="21"/>
        </w:rPr>
        <w:t xml:space="preserve"> </w:t>
      </w:r>
      <w:r>
        <w:rPr>
          <w:rFonts w:hint="eastAsia" w:ascii="宋体" w:hAnsi="宋体" w:cs="宋体"/>
          <w:color w:val="000000"/>
          <w:szCs w:val="21"/>
        </w:rPr>
        <w:t>。</w:t>
      </w:r>
    </w:p>
    <w:p>
      <w:pPr>
        <w:autoSpaceDE w:val="0"/>
        <w:autoSpaceDN w:val="0"/>
        <w:adjustRightInd w:val="0"/>
        <w:spacing w:line="360" w:lineRule="auto"/>
        <w:ind w:firstLine="480"/>
        <w:rPr>
          <w:rFonts w:ascii="宋体" w:cs="宋体"/>
          <w:color w:val="000000"/>
          <w:szCs w:val="21"/>
          <w:lang w:val="zh-CN"/>
        </w:rPr>
      </w:pPr>
      <w:r>
        <w:rPr>
          <w:rFonts w:ascii="宋体" w:hAnsi="宋体" w:cs="宋体"/>
          <w:color w:val="000000"/>
          <w:szCs w:val="21"/>
          <w:lang w:val="zh-CN"/>
        </w:rPr>
        <w:t>2</w:t>
      </w:r>
      <w:r>
        <w:rPr>
          <w:rFonts w:ascii="宋体" w:cs="宋体"/>
          <w:color w:val="000000"/>
          <w:szCs w:val="21"/>
        </w:rPr>
        <w:t>.</w:t>
      </w:r>
      <w:r>
        <w:rPr>
          <w:rFonts w:hint="eastAsia" w:ascii="宋体" w:hAnsi="宋体" w:cs="宋体"/>
          <w:color w:val="000000"/>
          <w:szCs w:val="21"/>
          <w:lang w:val="zh-CN"/>
        </w:rPr>
        <w:t>“采购代理机构”指采购人委托招标的浙江信达工程咨询有限公司。</w:t>
      </w:r>
    </w:p>
    <w:p>
      <w:pPr>
        <w:snapToGrid w:val="0"/>
        <w:spacing w:line="360" w:lineRule="auto"/>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“投标人”系指向采购代理机构提交投标文件的单位或个人。</w:t>
      </w:r>
    </w:p>
    <w:p>
      <w:pPr>
        <w:snapToGrid w:val="0"/>
        <w:spacing w:line="360" w:lineRule="auto"/>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“服务”系指招标文件规定投标人须承担的安装、调试、技术协助、校准、培训、技术指导以及其他类似的义务。</w:t>
      </w:r>
    </w:p>
    <w:p>
      <w:pPr>
        <w:snapToGrid w:val="0"/>
        <w:spacing w:line="360" w:lineRule="auto"/>
        <w:ind w:firstLine="420" w:firstLineChars="200"/>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“项目”系指投标人按招标文件规定向采购人提供的产品和服务。</w:t>
      </w:r>
    </w:p>
    <w:p>
      <w:pPr>
        <w:snapToGrid w:val="0"/>
        <w:spacing w:line="360" w:lineRule="auto"/>
        <w:ind w:firstLine="420" w:firstLineChars="200"/>
        <w:jc w:val="left"/>
        <w:rPr>
          <w:rFonts w:ascii="宋体" w:cs="宋体"/>
          <w:color w:val="000000"/>
          <w:szCs w:val="21"/>
        </w:rPr>
      </w:pPr>
      <w:r>
        <w:rPr>
          <w:rFonts w:ascii="宋体" w:hAnsi="宋体" w:cs="宋体"/>
          <w:color w:val="000000"/>
          <w:szCs w:val="21"/>
        </w:rPr>
        <w:t>7.</w:t>
      </w:r>
      <w:r>
        <w:rPr>
          <w:rFonts w:hint="eastAsia" w:ascii="宋体" w:hAnsi="宋体" w:cs="宋体"/>
          <w:color w:val="000000"/>
          <w:szCs w:val="21"/>
        </w:rPr>
        <w:t>“书面形式”包括信函、传真等。</w:t>
      </w:r>
    </w:p>
    <w:p>
      <w:pPr>
        <w:autoSpaceDE w:val="0"/>
        <w:autoSpaceDN w:val="0"/>
        <w:adjustRightInd w:val="0"/>
        <w:spacing w:line="360" w:lineRule="auto"/>
        <w:ind w:firstLine="480"/>
        <w:rPr>
          <w:rFonts w:ascii="宋体" w:cs="宋体"/>
          <w:color w:val="000000"/>
          <w:szCs w:val="21"/>
        </w:rPr>
      </w:pPr>
      <w:r>
        <w:rPr>
          <w:rFonts w:ascii="宋体" w:hAnsi="宋体" w:cs="宋体"/>
          <w:color w:val="000000"/>
          <w:szCs w:val="21"/>
        </w:rPr>
        <w:t>8.</w:t>
      </w:r>
      <w:r>
        <w:rPr>
          <w:rFonts w:hint="eastAsia" w:ascii="宋体" w:hAnsi="宋体" w:cs="宋体"/>
          <w:color w:val="000000"/>
          <w:szCs w:val="21"/>
        </w:rPr>
        <w:t>“▲”系指实质性要求条款。</w:t>
      </w:r>
    </w:p>
    <w:p>
      <w:pPr>
        <w:autoSpaceDE w:val="0"/>
        <w:autoSpaceDN w:val="0"/>
        <w:adjustRightInd w:val="0"/>
        <w:spacing w:line="360" w:lineRule="auto"/>
        <w:ind w:firstLine="480"/>
        <w:rPr>
          <w:rFonts w:ascii="宋体" w:cs="宋体"/>
          <w:b/>
          <w:color w:val="000000"/>
          <w:szCs w:val="21"/>
          <w:lang w:val="zh-CN"/>
        </w:rPr>
      </w:pPr>
      <w:r>
        <w:rPr>
          <w:rFonts w:hint="eastAsia" w:ascii="宋体" w:hAnsi="宋体" w:cs="宋体"/>
          <w:b/>
          <w:color w:val="000000"/>
          <w:szCs w:val="21"/>
          <w:lang w:val="zh-CN"/>
        </w:rPr>
        <w:t>（三）招标方式</w:t>
      </w:r>
    </w:p>
    <w:p>
      <w:pPr>
        <w:autoSpaceDE w:val="0"/>
        <w:autoSpaceDN w:val="0"/>
        <w:adjustRightInd w:val="0"/>
        <w:spacing w:line="360" w:lineRule="auto"/>
        <w:ind w:firstLine="480"/>
        <w:rPr>
          <w:rFonts w:ascii="宋体" w:cs="宋体"/>
          <w:color w:val="000000"/>
          <w:szCs w:val="21"/>
          <w:lang w:val="zh-CN"/>
        </w:rPr>
      </w:pPr>
      <w:r>
        <w:rPr>
          <w:rFonts w:hint="eastAsia" w:ascii="宋体" w:hAnsi="宋体" w:cs="宋体"/>
          <w:color w:val="000000"/>
          <w:szCs w:val="21"/>
          <w:lang w:val="zh-CN"/>
        </w:rPr>
        <w:t>本次招标采用公开招标方式进行。</w:t>
      </w:r>
    </w:p>
    <w:p>
      <w:pPr>
        <w:autoSpaceDE w:val="0"/>
        <w:autoSpaceDN w:val="0"/>
        <w:adjustRightInd w:val="0"/>
        <w:spacing w:line="360" w:lineRule="auto"/>
        <w:ind w:firstLine="480"/>
        <w:rPr>
          <w:rFonts w:ascii="宋体" w:cs="宋体"/>
          <w:b/>
          <w:color w:val="000000"/>
          <w:szCs w:val="21"/>
          <w:lang w:val="zh-CN"/>
        </w:rPr>
      </w:pPr>
      <w:r>
        <w:rPr>
          <w:rFonts w:hint="eastAsia" w:ascii="宋体" w:hAnsi="宋体" w:cs="宋体"/>
          <w:b/>
          <w:color w:val="000000"/>
          <w:szCs w:val="21"/>
          <w:lang w:val="zh-CN"/>
        </w:rPr>
        <w:t>（四）投标费用</w:t>
      </w:r>
    </w:p>
    <w:p>
      <w:pPr>
        <w:snapToGrid w:val="0"/>
        <w:spacing w:line="360" w:lineRule="auto"/>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、不论投标结果如何，投标人均应自行承担所有与投标有关的全部费用（招标文件有相反规定除外）。</w:t>
      </w:r>
    </w:p>
    <w:p>
      <w:pPr>
        <w:autoSpaceDE w:val="0"/>
        <w:autoSpaceDN w:val="0"/>
        <w:adjustRightInd w:val="0"/>
        <w:spacing w:line="360" w:lineRule="auto"/>
        <w:ind w:firstLine="480"/>
        <w:rPr>
          <w:rFonts w:ascii="宋体" w:cs="宋体"/>
          <w:b/>
          <w:color w:val="000000"/>
          <w:szCs w:val="21"/>
          <w:lang w:val="zh-CN"/>
        </w:rPr>
      </w:pPr>
      <w:r>
        <w:rPr>
          <w:rFonts w:hint="eastAsia" w:ascii="宋体" w:hAnsi="宋体" w:cs="宋体"/>
          <w:b/>
          <w:color w:val="000000"/>
          <w:szCs w:val="21"/>
          <w:lang w:val="zh-CN"/>
        </w:rPr>
        <w:t>（五）联合体投标</w:t>
      </w:r>
    </w:p>
    <w:p>
      <w:pPr>
        <w:autoSpaceDE w:val="0"/>
        <w:autoSpaceDN w:val="0"/>
        <w:adjustRightInd w:val="0"/>
        <w:spacing w:line="360" w:lineRule="auto"/>
        <w:ind w:firstLine="480"/>
        <w:rPr>
          <w:rFonts w:ascii="宋体" w:cs="宋体"/>
          <w:color w:val="000000"/>
          <w:szCs w:val="21"/>
          <w:lang w:val="zh-CN"/>
        </w:rPr>
      </w:pPr>
      <w:r>
        <w:rPr>
          <w:rFonts w:hint="eastAsia" w:ascii="宋体" w:hAnsi="宋体" w:cs="宋体"/>
          <w:color w:val="000000"/>
          <w:szCs w:val="21"/>
          <w:lang w:val="zh-CN"/>
        </w:rPr>
        <w:t>本项目不接受联合体投标。</w:t>
      </w:r>
    </w:p>
    <w:p>
      <w:pPr>
        <w:autoSpaceDE w:val="0"/>
        <w:autoSpaceDN w:val="0"/>
        <w:adjustRightInd w:val="0"/>
        <w:spacing w:line="360" w:lineRule="auto"/>
        <w:ind w:firstLine="480"/>
        <w:rPr>
          <w:rFonts w:ascii="宋体" w:cs="宋体"/>
          <w:b/>
          <w:color w:val="000000"/>
          <w:szCs w:val="21"/>
          <w:lang w:val="zh-CN"/>
        </w:rPr>
      </w:pPr>
      <w:r>
        <w:rPr>
          <w:rFonts w:hint="eastAsia" w:ascii="宋体" w:hAnsi="宋体" w:cs="宋体"/>
          <w:b/>
          <w:color w:val="000000"/>
          <w:szCs w:val="21"/>
          <w:lang w:val="zh-CN"/>
        </w:rPr>
        <w:t>（六）转包与分包</w:t>
      </w:r>
    </w:p>
    <w:p>
      <w:pPr>
        <w:autoSpaceDE w:val="0"/>
        <w:autoSpaceDN w:val="0"/>
        <w:adjustRightInd w:val="0"/>
        <w:spacing w:line="360" w:lineRule="auto"/>
        <w:ind w:firstLine="480"/>
        <w:rPr>
          <w:rFonts w:ascii="宋体" w:cs="宋体"/>
          <w:color w:val="000000"/>
          <w:szCs w:val="21"/>
          <w:lang w:val="zh-CN"/>
        </w:rPr>
      </w:pPr>
      <w:r>
        <w:rPr>
          <w:rFonts w:ascii="宋体" w:hAnsi="宋体" w:cs="宋体"/>
          <w:color w:val="000000"/>
          <w:szCs w:val="21"/>
          <w:lang w:val="zh-CN"/>
        </w:rPr>
        <w:t>1</w:t>
      </w:r>
      <w:r>
        <w:rPr>
          <w:rFonts w:ascii="宋体" w:cs="宋体"/>
          <w:color w:val="000000"/>
          <w:szCs w:val="21"/>
        </w:rPr>
        <w:t>.</w:t>
      </w:r>
      <w:r>
        <w:rPr>
          <w:rFonts w:hint="eastAsia" w:ascii="宋体" w:hAnsi="宋体" w:cs="宋体"/>
          <w:color w:val="000000"/>
          <w:szCs w:val="21"/>
          <w:lang w:val="zh-CN"/>
        </w:rPr>
        <w:t>本项目不允许转包。</w:t>
      </w:r>
    </w:p>
    <w:p>
      <w:pPr>
        <w:autoSpaceDE w:val="0"/>
        <w:autoSpaceDN w:val="0"/>
        <w:adjustRightInd w:val="0"/>
        <w:spacing w:line="360" w:lineRule="auto"/>
        <w:ind w:firstLine="480"/>
        <w:rPr>
          <w:rFonts w:ascii="宋体" w:cs="宋体"/>
          <w:color w:val="000000"/>
          <w:szCs w:val="21"/>
          <w:lang w:val="zh-CN"/>
        </w:rPr>
      </w:pPr>
      <w:r>
        <w:rPr>
          <w:rFonts w:ascii="宋体" w:hAnsi="宋体" w:cs="宋体"/>
          <w:color w:val="000000"/>
          <w:szCs w:val="21"/>
          <w:lang w:val="zh-CN"/>
        </w:rPr>
        <w:t>2</w:t>
      </w:r>
      <w:r>
        <w:rPr>
          <w:rFonts w:ascii="宋体" w:cs="宋体"/>
          <w:color w:val="000000"/>
          <w:szCs w:val="21"/>
        </w:rPr>
        <w:t>.</w:t>
      </w:r>
      <w:r>
        <w:rPr>
          <w:rFonts w:hint="eastAsia" w:ascii="宋体" w:hAnsi="宋体" w:cs="宋体"/>
          <w:color w:val="000000"/>
          <w:szCs w:val="21"/>
          <w:lang w:val="zh-CN"/>
        </w:rPr>
        <w:t>本项目不可以分包。</w:t>
      </w:r>
    </w:p>
    <w:p>
      <w:pPr>
        <w:pStyle w:val="6"/>
        <w:snapToGrid w:val="0"/>
        <w:spacing w:line="360" w:lineRule="auto"/>
        <w:ind w:firstLine="422" w:firstLineChars="200"/>
        <w:rPr>
          <w:rFonts w:hAnsi="宋体" w:cs="宋体"/>
          <w:b/>
          <w:color w:val="000000"/>
          <w:szCs w:val="21"/>
        </w:rPr>
      </w:pPr>
      <w:r>
        <w:rPr>
          <w:rFonts w:hint="eastAsia" w:hAnsi="宋体" w:cs="宋体"/>
          <w:b/>
          <w:color w:val="000000"/>
          <w:szCs w:val="21"/>
        </w:rPr>
        <w:t>（七）特别说明：</w:t>
      </w:r>
    </w:p>
    <w:p>
      <w:pPr>
        <w:spacing w:line="360" w:lineRule="auto"/>
        <w:ind w:firstLine="420" w:firstLineChars="200"/>
        <w:rPr>
          <w:rFonts w:ascii="宋体" w:cs="宋体"/>
        </w:rPr>
      </w:pPr>
      <w:r>
        <w:rPr>
          <w:rFonts w:hint="eastAsia" w:ascii="宋体" w:hAnsi="宋体" w:cs="宋体"/>
          <w:lang w:val="zh-CN"/>
        </w:rPr>
        <w:t>▲</w:t>
      </w:r>
      <w:r>
        <w:rPr>
          <w:rFonts w:ascii="宋体" w:hAnsi="宋体" w:cs="宋体"/>
        </w:rPr>
        <w:t>1.</w:t>
      </w:r>
      <w:r>
        <w:rPr>
          <w:rFonts w:hint="eastAsia" w:ascii="宋体" w:hAnsi="宋体" w:cs="宋体"/>
        </w:rPr>
        <w:t>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rPr>
          <w:rFonts w:ascii="宋体" w:cs="宋体"/>
        </w:rPr>
      </w:pPr>
      <w:r>
        <w:rPr>
          <w:rFonts w:ascii="宋体" w:hAnsi="宋体" w:cs="宋体"/>
        </w:rPr>
        <w:t>2.</w:t>
      </w:r>
      <w:r>
        <w:rPr>
          <w:rFonts w:hint="eastAsia" w:ascii="宋体" w:hAnsi="宋体" w:cs="宋体"/>
        </w:rPr>
        <w:t>投标人应仔细阅读招标文件的所有内容，按照招标文件的要求提交投标文件，并对所提供的全部资料的真实性承担法律责任。</w:t>
      </w:r>
    </w:p>
    <w:p>
      <w:pPr>
        <w:spacing w:line="360" w:lineRule="auto"/>
        <w:ind w:firstLine="420" w:firstLineChars="200"/>
        <w:rPr>
          <w:rFonts w:ascii="宋体" w:cs="宋体"/>
        </w:rPr>
      </w:pPr>
      <w:r>
        <w:rPr>
          <w:rFonts w:ascii="宋体" w:hAnsi="宋体" w:cs="宋体"/>
        </w:rPr>
        <w:t>3.</w:t>
      </w:r>
      <w:r>
        <w:rPr>
          <w:rFonts w:hint="eastAsia" w:ascii="宋体" w:hAnsi="宋体" w:cs="宋体"/>
        </w:rPr>
        <w:t>投标人在投标活动中提供任何虚假材料，其投标无效，并报监管部门查处；中标后发现的，中标人须依照《中华人民共和国消费者权益保护法》第</w:t>
      </w:r>
      <w:r>
        <w:rPr>
          <w:rFonts w:ascii="宋体" w:hAnsi="宋体" w:cs="宋体"/>
        </w:rPr>
        <w:t>49</w:t>
      </w:r>
      <w:r>
        <w:rPr>
          <w:rFonts w:hint="eastAsia" w:ascii="宋体" w:hAnsi="宋体" w:cs="宋体"/>
        </w:rPr>
        <w:t>条之规定赔偿采购人，且民事赔偿并不免除违法投标人的行政与刑事责任。</w:t>
      </w:r>
    </w:p>
    <w:p>
      <w:pPr>
        <w:spacing w:line="360" w:lineRule="auto"/>
        <w:ind w:firstLine="420" w:firstLineChars="200"/>
        <w:rPr>
          <w:rFonts w:ascii="宋体" w:cs="宋体"/>
        </w:rPr>
      </w:pPr>
      <w:r>
        <w:rPr>
          <w:rFonts w:ascii="宋体" w:hAnsi="宋体" w:cs="宋体"/>
        </w:rPr>
        <w:t>4.</w:t>
      </w:r>
      <w:r>
        <w:rPr>
          <w:rFonts w:hint="eastAsia" w:ascii="宋体" w:hAnsi="宋体" w:cs="宋体"/>
        </w:rPr>
        <w:t>为采购项目提供整体设计、规范编制或者项目管理、监理、检测等服务的供应商，不得再参加该采购项目的其他采购活动。</w:t>
      </w:r>
    </w:p>
    <w:p>
      <w:pPr>
        <w:spacing w:line="360" w:lineRule="auto"/>
        <w:ind w:firstLine="420" w:firstLineChars="200"/>
        <w:rPr>
          <w:rFonts w:ascii="宋体" w:cs="宋体"/>
        </w:rPr>
      </w:pPr>
      <w:r>
        <w:rPr>
          <w:rFonts w:ascii="宋体" w:hAnsi="宋体" w:cs="宋体"/>
        </w:rPr>
        <w:t>5.</w:t>
      </w:r>
      <w:r>
        <w:rPr>
          <w:rFonts w:hint="eastAsia" w:ascii="宋体" w:hAnsi="宋体" w:cs="宋体"/>
        </w:rPr>
        <w:t>根据财库〔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号《财政部关于在政府采购活动中查询及使用信用记录有关问题的通知》的要求，通过“信用中国”网站（</w:t>
      </w:r>
      <w:r>
        <w:rPr>
          <w:rFonts w:ascii="宋体" w:hAnsi="宋体" w:cs="宋体"/>
        </w:rPr>
        <w:t>www.creditchina.gov.cn</w:t>
      </w:r>
      <w:r>
        <w:rPr>
          <w:rFonts w:hint="eastAsia" w:ascii="宋体" w:hAnsi="宋体" w:cs="宋体"/>
        </w:rPr>
        <w:t>）和中国政府采购网（</w:t>
      </w:r>
      <w:r>
        <w:rPr>
          <w:rFonts w:ascii="宋体" w:hAnsi="宋体" w:cs="宋体"/>
        </w:rPr>
        <w:t>www.ccgp.gov.cn</w:t>
      </w:r>
      <w:r>
        <w:rPr>
          <w:rFonts w:hint="eastAsia" w:ascii="宋体" w:hAnsi="宋体" w:cs="宋体"/>
        </w:rPr>
        <w:t>）等渠道查询相关主体信用记录，截止时间点为投标截止时间。对列入失信被执行人、重大税收违法案件当事人名单、政府采购严重违法失信行为记录名单的供应商，拒绝其参与政府采购活动。</w:t>
      </w:r>
    </w:p>
    <w:p>
      <w:pPr>
        <w:spacing w:line="360" w:lineRule="auto"/>
        <w:ind w:firstLine="420" w:firstLineChars="200"/>
        <w:rPr>
          <w:rFonts w:ascii="宋体" w:cs="宋体"/>
        </w:rPr>
      </w:pPr>
      <w:r>
        <w:rPr>
          <w:rFonts w:ascii="宋体" w:hAnsi="宋体" w:cs="宋体"/>
        </w:rPr>
        <w:t>6.</w:t>
      </w:r>
      <w:r>
        <w:rPr>
          <w:rFonts w:hint="eastAsia" w:ascii="宋体" w:hAnsi="宋体" w:cs="宋体"/>
        </w:rPr>
        <w:t>关于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提供其他小微企业制造的货物的，应同时提供制造商的《小微企业声明函（制造商）》。</w:t>
      </w:r>
      <w:r>
        <w:rPr>
          <w:rFonts w:hint="eastAsia" w:ascii="宋体" w:hAnsi="宋体" w:cs="宋体"/>
          <w:u w:val="single"/>
        </w:rPr>
        <w:t>具体优惠政策：对于小型微型企业产品的价格给予</w:t>
      </w:r>
      <w:r>
        <w:rPr>
          <w:rFonts w:ascii="宋体" w:hAnsi="宋体" w:cs="宋体"/>
          <w:u w:val="single"/>
        </w:rPr>
        <w:t>6%</w:t>
      </w:r>
      <w:r>
        <w:rPr>
          <w:rFonts w:hint="eastAsia" w:ascii="宋体" w:hAnsi="宋体" w:cs="宋体"/>
          <w:u w:val="single"/>
        </w:rPr>
        <w:t>的扣除。</w:t>
      </w:r>
    </w:p>
    <w:p>
      <w:pPr>
        <w:spacing w:line="360" w:lineRule="auto"/>
        <w:ind w:firstLine="420" w:firstLineChars="200"/>
        <w:rPr>
          <w:rFonts w:ascii="宋体"/>
          <w:lang w:val="zh-CN"/>
        </w:rPr>
      </w:pPr>
      <w:r>
        <w:rPr>
          <w:rFonts w:hint="eastAsia" w:ascii="宋体" w:hAnsi="宋体"/>
          <w:lang w:val="zh-CN"/>
        </w:rPr>
        <w:t>（八）质疑与投诉</w:t>
      </w:r>
    </w:p>
    <w:p>
      <w:pPr>
        <w:spacing w:line="360" w:lineRule="auto"/>
        <w:ind w:firstLine="420" w:firstLineChars="200"/>
        <w:rPr>
          <w:rFonts w:ascii="宋体"/>
          <w:lang w:val="zh-CN"/>
        </w:rPr>
      </w:pPr>
      <w:r>
        <w:rPr>
          <w:rFonts w:ascii="宋体" w:hAnsi="宋体"/>
          <w:lang w:val="zh-CN"/>
        </w:rPr>
        <w:t>1</w:t>
      </w:r>
      <w:r>
        <w:rPr>
          <w:rFonts w:ascii="宋体"/>
        </w:rPr>
        <w:t>.</w:t>
      </w:r>
      <w:r>
        <w:rPr>
          <w:rFonts w:hint="eastAsia" w:ascii="宋体" w:hAnsi="宋体"/>
          <w:lang w:val="zh-CN"/>
        </w:rPr>
        <w:t>投标人认为采购文件、采购过程和中标结果使自己的权益受到损害的，可以在知道或者应知其权益受到损害之日起七个工作日内，以书面形式向采购代理机构提出质疑。</w:t>
      </w:r>
    </w:p>
    <w:p>
      <w:pPr>
        <w:spacing w:line="360" w:lineRule="auto"/>
        <w:ind w:firstLine="420" w:firstLineChars="200"/>
        <w:rPr>
          <w:rFonts w:ascii="宋体"/>
          <w:lang w:val="zh-CN"/>
        </w:rPr>
      </w:pPr>
      <w:r>
        <w:rPr>
          <w:rFonts w:ascii="宋体" w:hAnsi="宋体"/>
          <w:lang w:val="zh-CN"/>
        </w:rPr>
        <w:t>2</w:t>
      </w:r>
      <w:r>
        <w:rPr>
          <w:rFonts w:ascii="宋体"/>
        </w:rPr>
        <w:t>.</w:t>
      </w:r>
      <w:r>
        <w:rPr>
          <w:rFonts w:hint="eastAsia" w:ascii="宋体" w:hAnsi="宋体"/>
          <w:lang w:val="zh-CN"/>
        </w:rPr>
        <w:t>质疑供应商可直接提交、传真或邮寄方式提交质疑书（一式三份），以其他方式提出的质疑，采购代理机构可不予接受、答复。其中，以传真方式送达质疑书的，应及时将质疑书原件送达采购代理机构，采购代理机构以实际收到原件之日作为收到质疑的日期（在质疑期限届满前质疑书已经传真成功的，质疑不视为过期）；邮寄方式送达质疑书的，以采购代理机构实际收到邮件之日作为收到质疑的日期。</w:t>
      </w:r>
    </w:p>
    <w:p>
      <w:pPr>
        <w:spacing w:line="360" w:lineRule="auto"/>
        <w:ind w:firstLine="420" w:firstLineChars="200"/>
        <w:rPr>
          <w:rFonts w:ascii="宋体"/>
          <w:lang w:val="zh-CN"/>
        </w:rPr>
      </w:pPr>
      <w:r>
        <w:rPr>
          <w:rFonts w:ascii="宋体" w:hAnsi="宋体"/>
          <w:lang w:val="zh-CN"/>
        </w:rPr>
        <w:t>3</w:t>
      </w:r>
      <w:r>
        <w:rPr>
          <w:rFonts w:ascii="宋体"/>
        </w:rPr>
        <w:t>.</w:t>
      </w:r>
      <w:r>
        <w:rPr>
          <w:rFonts w:hint="eastAsia" w:ascii="宋体" w:hAnsi="宋体"/>
          <w:lang w:val="zh-CN"/>
        </w:rPr>
        <w:t>采购代理机构在收到质疑供应商的书面质疑后</w:t>
      </w:r>
      <w:r>
        <w:rPr>
          <w:rFonts w:ascii="宋体" w:hAnsi="宋体"/>
          <w:lang w:val="zh-CN"/>
        </w:rPr>
        <w:t>7</w:t>
      </w:r>
      <w:r>
        <w:rPr>
          <w:rFonts w:hint="eastAsia" w:ascii="宋体" w:hAnsi="宋体"/>
          <w:lang w:val="zh-CN"/>
        </w:rPr>
        <w:t>个工作日内作出书面答复（涉及项目采购需求内容的由采购人答复），质疑人在收到答复后应于</w:t>
      </w:r>
      <w:r>
        <w:rPr>
          <w:rFonts w:ascii="宋体" w:hAnsi="宋体"/>
          <w:lang w:val="zh-CN"/>
        </w:rPr>
        <w:t xml:space="preserve">1 </w:t>
      </w:r>
      <w:r>
        <w:rPr>
          <w:rFonts w:hint="eastAsia" w:ascii="宋体" w:hAnsi="宋体"/>
          <w:lang w:val="zh-CN"/>
        </w:rPr>
        <w:t>日内，以书面或传真形式（签署意见并加盖公章）向采购代理机构回复予以确认。过期未回复的，视为默认接受。</w:t>
      </w:r>
    </w:p>
    <w:p>
      <w:pPr>
        <w:spacing w:line="360" w:lineRule="auto"/>
        <w:ind w:firstLine="420" w:firstLineChars="200"/>
        <w:rPr>
          <w:rFonts w:ascii="宋体"/>
          <w:lang w:val="zh-CN"/>
        </w:rPr>
      </w:pPr>
      <w:r>
        <w:rPr>
          <w:rFonts w:ascii="宋体" w:hAnsi="宋体"/>
          <w:lang w:val="zh-CN"/>
        </w:rPr>
        <w:t>4</w:t>
      </w:r>
      <w:r>
        <w:rPr>
          <w:rFonts w:ascii="宋体"/>
        </w:rPr>
        <w:t>.</w:t>
      </w:r>
      <w:r>
        <w:rPr>
          <w:rFonts w:hint="eastAsia" w:ascii="宋体" w:hAnsi="宋体"/>
          <w:lang w:val="zh-CN"/>
        </w:rPr>
        <w:t>质疑供应商捏造事实、提供虚假材料进行质疑的，采购代理机构报告同级财政部门。情况属实的，列入不良行为记录并在指定的媒体上公告。</w:t>
      </w:r>
    </w:p>
    <w:p>
      <w:pPr>
        <w:autoSpaceDE w:val="0"/>
        <w:autoSpaceDN w:val="0"/>
        <w:adjustRightInd w:val="0"/>
        <w:spacing w:line="360" w:lineRule="auto"/>
        <w:jc w:val="left"/>
        <w:outlineLvl w:val="1"/>
        <w:rPr>
          <w:rFonts w:ascii="宋体" w:cs="宋体"/>
          <w:kern w:val="0"/>
        </w:rPr>
      </w:pPr>
      <w:r>
        <w:rPr>
          <w:rFonts w:ascii="宋体" w:hAnsi="宋体"/>
          <w:lang w:val="zh-CN"/>
        </w:rPr>
        <w:t>5</w:t>
      </w:r>
      <w:r>
        <w:rPr>
          <w:rFonts w:ascii="宋体"/>
        </w:rPr>
        <w:t>.</w:t>
      </w:r>
      <w:r>
        <w:rPr>
          <w:rFonts w:hint="eastAsia" w:ascii="宋体" w:hAnsi="宋体" w:cs="宋体"/>
          <w:kern w:val="0"/>
        </w:rPr>
        <w:t>质疑供应商对采购人、采购代理机构的答复不满意或者采购人、采购代理机构未在规定的时间内作出答复的，可以在答复期满后十五个工作日内向三门县财政局投诉。</w:t>
      </w:r>
    </w:p>
    <w:p>
      <w:pPr>
        <w:pStyle w:val="6"/>
        <w:snapToGrid w:val="0"/>
        <w:spacing w:line="360" w:lineRule="auto"/>
        <w:jc w:val="center"/>
        <w:rPr>
          <w:rFonts w:hAnsi="宋体" w:cs="宋体"/>
          <w:b/>
          <w:color w:val="000000"/>
          <w:sz w:val="30"/>
          <w:szCs w:val="30"/>
          <w:lang w:val="zh-CN"/>
        </w:rPr>
      </w:pPr>
      <w:r>
        <w:rPr>
          <w:rFonts w:hint="eastAsia" w:hAnsi="宋体" w:cs="宋体"/>
          <w:b/>
          <w:color w:val="000000"/>
          <w:sz w:val="30"/>
          <w:szCs w:val="30"/>
          <w:lang w:val="zh-CN"/>
        </w:rPr>
        <w:t>二、招标文件</w:t>
      </w:r>
    </w:p>
    <w:p>
      <w:pPr>
        <w:spacing w:line="360" w:lineRule="auto"/>
        <w:ind w:firstLine="422" w:firstLineChars="200"/>
        <w:rPr>
          <w:b/>
          <w:lang w:val="zh-CN"/>
        </w:rPr>
      </w:pPr>
      <w:bookmarkStart w:id="36" w:name="_Toc306901452"/>
      <w:bookmarkStart w:id="37" w:name="_Toc255821818"/>
      <w:bookmarkStart w:id="38" w:name="_Toc302983100"/>
      <w:bookmarkStart w:id="39" w:name="_Toc173810695"/>
      <w:bookmarkStart w:id="40" w:name="_Toc255459640"/>
      <w:bookmarkStart w:id="41" w:name="_Toc255819824"/>
      <w:r>
        <w:rPr>
          <w:rFonts w:hint="eastAsia"/>
          <w:b/>
          <w:lang w:val="zh-CN"/>
        </w:rPr>
        <w:t>（一）招标文件的构成</w:t>
      </w:r>
    </w:p>
    <w:p>
      <w:pPr>
        <w:spacing w:line="360" w:lineRule="auto"/>
        <w:ind w:firstLine="420" w:firstLineChars="200"/>
        <w:rPr>
          <w:lang w:val="zh-CN"/>
        </w:rPr>
      </w:pPr>
      <w:r>
        <w:rPr>
          <w:rFonts w:hint="eastAsia"/>
          <w:lang w:val="zh-CN"/>
        </w:rPr>
        <w:t>本招标文件由以下部份组成：</w:t>
      </w:r>
    </w:p>
    <w:p>
      <w:pPr>
        <w:spacing w:line="360" w:lineRule="auto"/>
        <w:ind w:firstLine="420" w:firstLineChars="200"/>
        <w:rPr>
          <w:lang w:val="zh-CN"/>
        </w:rPr>
      </w:pPr>
      <w:r>
        <w:rPr>
          <w:rFonts w:hint="eastAsia"/>
          <w:lang w:val="zh-CN"/>
        </w:rPr>
        <w:t>招标公告</w:t>
      </w:r>
    </w:p>
    <w:p>
      <w:pPr>
        <w:spacing w:line="360" w:lineRule="auto"/>
        <w:ind w:firstLine="420" w:firstLineChars="200"/>
        <w:rPr>
          <w:lang w:val="zh-CN"/>
        </w:rPr>
      </w:pPr>
      <w:r>
        <w:rPr>
          <w:rFonts w:hint="eastAsia"/>
          <w:lang w:val="zh-CN"/>
        </w:rPr>
        <w:t>采购需求</w:t>
      </w:r>
    </w:p>
    <w:p>
      <w:pPr>
        <w:spacing w:line="360" w:lineRule="auto"/>
        <w:ind w:firstLine="420" w:firstLineChars="200"/>
        <w:rPr>
          <w:lang w:val="zh-CN"/>
        </w:rPr>
      </w:pPr>
      <w:r>
        <w:rPr>
          <w:rFonts w:hint="eastAsia"/>
          <w:lang w:val="zh-CN"/>
        </w:rPr>
        <w:t>投标人须知</w:t>
      </w:r>
    </w:p>
    <w:p>
      <w:pPr>
        <w:spacing w:line="360" w:lineRule="auto"/>
        <w:ind w:firstLine="420" w:firstLineChars="200"/>
        <w:rPr>
          <w:lang w:val="zh-CN"/>
        </w:rPr>
      </w:pPr>
      <w:r>
        <w:rPr>
          <w:rFonts w:hint="eastAsia"/>
          <w:lang w:val="zh-CN"/>
        </w:rPr>
        <w:t>评标办法及评分标准</w:t>
      </w:r>
    </w:p>
    <w:p>
      <w:pPr>
        <w:spacing w:line="360" w:lineRule="auto"/>
        <w:ind w:firstLine="420" w:firstLineChars="200"/>
        <w:rPr>
          <w:lang w:val="zh-CN"/>
        </w:rPr>
      </w:pPr>
      <w:r>
        <w:rPr>
          <w:rFonts w:hint="eastAsia"/>
          <w:lang w:val="zh-CN"/>
        </w:rPr>
        <w:t>合同主要条款</w:t>
      </w:r>
    </w:p>
    <w:p>
      <w:pPr>
        <w:spacing w:line="360" w:lineRule="auto"/>
        <w:ind w:firstLine="420" w:firstLineChars="200"/>
        <w:rPr>
          <w:lang w:val="zh-CN"/>
        </w:rPr>
      </w:pPr>
      <w:r>
        <w:rPr>
          <w:rFonts w:hint="eastAsia"/>
          <w:lang w:val="zh-CN"/>
        </w:rPr>
        <w:t>投标文件格式</w:t>
      </w:r>
    </w:p>
    <w:p>
      <w:pPr>
        <w:spacing w:line="360" w:lineRule="auto"/>
        <w:ind w:firstLine="420" w:firstLineChars="200"/>
        <w:rPr>
          <w:lang w:val="zh-CN"/>
        </w:rPr>
      </w:pPr>
      <w:r>
        <w:rPr>
          <w:rFonts w:hint="eastAsia" w:hAnsi="宋体"/>
        </w:rPr>
        <w:t>本项目招标文件的澄清、答复、修改、补充的内容</w:t>
      </w:r>
    </w:p>
    <w:p>
      <w:pPr>
        <w:spacing w:line="360" w:lineRule="auto"/>
        <w:ind w:firstLine="422" w:firstLineChars="200"/>
        <w:rPr>
          <w:b/>
          <w:lang w:val="zh-CN"/>
        </w:rPr>
      </w:pPr>
      <w:r>
        <w:rPr>
          <w:rFonts w:hint="eastAsia"/>
          <w:b/>
          <w:lang w:val="zh-CN"/>
        </w:rPr>
        <w:t>（二）招标文件的澄清与修改</w:t>
      </w:r>
    </w:p>
    <w:p>
      <w:pPr>
        <w:spacing w:line="360" w:lineRule="auto"/>
        <w:ind w:firstLine="420" w:firstLineChars="200"/>
        <w:rPr>
          <w:rFonts w:ascii="宋体"/>
          <w:lang w:val="zh-CN"/>
        </w:rPr>
      </w:pPr>
      <w:r>
        <w:rPr>
          <w:rFonts w:ascii="宋体" w:hAnsi="宋体"/>
          <w:lang w:val="zh-CN"/>
        </w:rPr>
        <w:t>1</w:t>
      </w:r>
      <w:r>
        <w:rPr>
          <w:rFonts w:ascii="宋体"/>
        </w:rPr>
        <w:t>.</w:t>
      </w:r>
      <w:r>
        <w:rPr>
          <w:rFonts w:hint="eastAsia" w:ascii="宋体" w:hAnsi="宋体"/>
          <w:lang w:val="zh-CN"/>
        </w:rPr>
        <w:t>投标人如发现招标文件及其评标办法中存在含糊不清、相互矛盾、多种含义以及歧视性不公正条款或违法违规等有疑点需要质疑的，可以自收到采购文件之日（发售截止日之后收到采购文件的，以发售截止日为准）或者采购文件公告期限届满之日（即为招标公告发布后的第</w:t>
      </w:r>
      <w:r>
        <w:rPr>
          <w:rFonts w:ascii="宋体" w:hAnsi="宋体"/>
          <w:lang w:val="zh-CN"/>
        </w:rPr>
        <w:t>6</w:t>
      </w:r>
      <w:r>
        <w:rPr>
          <w:rFonts w:hint="eastAsia" w:ascii="宋体" w:hAnsi="宋体"/>
          <w:lang w:val="zh-CN"/>
        </w:rPr>
        <w:t>个工作日）起</w:t>
      </w:r>
      <w:r>
        <w:rPr>
          <w:rFonts w:ascii="宋体" w:hAnsi="宋体"/>
          <w:lang w:val="zh-CN"/>
        </w:rPr>
        <w:t>7</w:t>
      </w:r>
      <w:r>
        <w:rPr>
          <w:rFonts w:hint="eastAsia" w:ascii="宋体" w:hAnsi="宋体"/>
          <w:lang w:val="zh-CN"/>
        </w:rPr>
        <w:t>个工作日内，以书面形式向采购人和采购代理机构提出质疑。逾期不得再对招标文件内容提出质疑，并视为对招标文件内容认可。</w:t>
      </w:r>
    </w:p>
    <w:p>
      <w:pPr>
        <w:spacing w:line="360" w:lineRule="auto"/>
        <w:ind w:firstLine="420" w:firstLineChars="200"/>
        <w:rPr>
          <w:rFonts w:ascii="宋体"/>
          <w:lang w:val="zh-CN"/>
        </w:rPr>
      </w:pPr>
      <w:r>
        <w:rPr>
          <w:rFonts w:ascii="宋体" w:hAnsi="宋体"/>
          <w:lang w:val="zh-CN"/>
        </w:rPr>
        <w:t>2</w:t>
      </w:r>
      <w:r>
        <w:rPr>
          <w:rFonts w:ascii="宋体"/>
        </w:rPr>
        <w:t>.</w:t>
      </w:r>
      <w:r>
        <w:rPr>
          <w:rFonts w:hint="eastAsia" w:ascii="宋体" w:hAnsi="宋体"/>
          <w:lang w:val="zh-CN"/>
        </w:rPr>
        <w:t>采购代理机构对已发出的招标文件进行必要的澄清或者修改，澄清或者修改内容可能影响投标文件编制的，采购代理机构于投标截止时间至少</w:t>
      </w:r>
      <w:r>
        <w:rPr>
          <w:rFonts w:ascii="宋体" w:hAnsi="宋体"/>
          <w:lang w:val="zh-CN"/>
        </w:rPr>
        <w:t>15</w:t>
      </w:r>
      <w:r>
        <w:rPr>
          <w:rFonts w:hint="eastAsia" w:ascii="宋体" w:hAnsi="宋体"/>
          <w:lang w:val="zh-CN"/>
        </w:rPr>
        <w:t>日前在“三门县公共资源交易中心”网站上发布澄清或更正公告；不足</w:t>
      </w:r>
      <w:r>
        <w:rPr>
          <w:rFonts w:ascii="宋体" w:hAnsi="宋体"/>
          <w:lang w:val="zh-CN"/>
        </w:rPr>
        <w:t>15</w:t>
      </w:r>
      <w:r>
        <w:rPr>
          <w:rFonts w:hint="eastAsia" w:ascii="宋体" w:hAnsi="宋体"/>
          <w:lang w:val="zh-CN"/>
        </w:rPr>
        <w:t>日的，采购代理机构有权顺延提交投标文件的截止时间。</w:t>
      </w:r>
    </w:p>
    <w:p>
      <w:pPr>
        <w:spacing w:line="360" w:lineRule="auto"/>
        <w:ind w:firstLine="420" w:firstLineChars="200"/>
        <w:rPr>
          <w:rFonts w:ascii="宋体"/>
          <w:color w:val="FF0000"/>
        </w:rPr>
      </w:pPr>
      <w:r>
        <w:rPr>
          <w:rFonts w:ascii="宋体" w:hAnsi="宋体"/>
          <w:lang w:val="zh-CN"/>
        </w:rPr>
        <w:t>3</w:t>
      </w:r>
      <w:r>
        <w:rPr>
          <w:rFonts w:ascii="宋体"/>
        </w:rPr>
        <w:t>.</w:t>
      </w:r>
      <w:r>
        <w:rPr>
          <w:rFonts w:hint="eastAsia" w:ascii="宋体" w:hAnsi="宋体"/>
          <w:lang w:val="zh-CN"/>
        </w:rPr>
        <w:t>当招标文件与招标文件的澄清、修改、补充等在同一内容的表述上不一致时，以最后发出的书面文件为准。</w:t>
      </w:r>
    </w:p>
    <w:p>
      <w:pPr>
        <w:pStyle w:val="6"/>
        <w:snapToGrid w:val="0"/>
        <w:spacing w:line="360" w:lineRule="auto"/>
        <w:jc w:val="center"/>
        <w:rPr>
          <w:rFonts w:hAnsi="宋体" w:cs="宋体"/>
          <w:b/>
          <w:color w:val="000000"/>
          <w:sz w:val="30"/>
          <w:szCs w:val="30"/>
          <w:lang w:val="zh-CN"/>
        </w:rPr>
      </w:pPr>
      <w:r>
        <w:rPr>
          <w:rFonts w:hint="eastAsia" w:hAnsi="宋体" w:cs="宋体"/>
          <w:b/>
          <w:color w:val="000000"/>
          <w:sz w:val="30"/>
          <w:szCs w:val="30"/>
          <w:lang w:val="zh-CN"/>
        </w:rPr>
        <w:t>三、投标文件</w:t>
      </w:r>
      <w:bookmarkEnd w:id="36"/>
      <w:bookmarkEnd w:id="37"/>
      <w:bookmarkEnd w:id="38"/>
      <w:bookmarkEnd w:id="39"/>
      <w:bookmarkEnd w:id="40"/>
      <w:bookmarkEnd w:id="41"/>
      <w:r>
        <w:rPr>
          <w:rFonts w:hint="eastAsia" w:hAnsi="宋体" w:cs="宋体"/>
          <w:b/>
          <w:color w:val="000000"/>
          <w:sz w:val="30"/>
          <w:szCs w:val="30"/>
          <w:lang w:val="zh-CN"/>
        </w:rPr>
        <w:t>的编制</w:t>
      </w:r>
    </w:p>
    <w:p>
      <w:pPr>
        <w:spacing w:line="360" w:lineRule="auto"/>
        <w:ind w:firstLine="422" w:firstLineChars="200"/>
        <w:rPr>
          <w:rFonts w:ascii="宋体"/>
          <w:b/>
          <w:szCs w:val="21"/>
          <w:lang w:val="zh-CN"/>
        </w:rPr>
      </w:pPr>
      <w:r>
        <w:rPr>
          <w:rFonts w:hint="eastAsia" w:ascii="宋体" w:hAnsi="宋体"/>
          <w:b/>
          <w:szCs w:val="21"/>
          <w:lang w:val="zh-CN"/>
        </w:rPr>
        <w:t>（一）基本要求</w:t>
      </w:r>
    </w:p>
    <w:p>
      <w:pPr>
        <w:spacing w:line="360" w:lineRule="auto"/>
        <w:ind w:firstLine="420" w:firstLineChars="200"/>
        <w:rPr>
          <w:rFonts w:ascii="宋体"/>
          <w:szCs w:val="21"/>
          <w:lang w:val="zh-CN"/>
        </w:rPr>
      </w:pPr>
      <w:r>
        <w:rPr>
          <w:rFonts w:ascii="宋体" w:hAnsi="宋体"/>
          <w:szCs w:val="21"/>
          <w:lang w:val="zh-CN"/>
        </w:rPr>
        <w:t>1</w:t>
      </w:r>
      <w:r>
        <w:rPr>
          <w:rFonts w:ascii="宋体"/>
          <w:szCs w:val="21"/>
        </w:rPr>
        <w:t>.</w:t>
      </w:r>
      <w:r>
        <w:rPr>
          <w:rFonts w:hint="eastAsia" w:ascii="宋体" w:hAnsi="宋体"/>
          <w:szCs w:val="21"/>
        </w:rPr>
        <w:t>投标人应仔细阅读招标文件的所有内容，按照招标文件的要求编制和提交投标文件，并对所提供的全部资料的真实性承担法律责任。</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投标文件、投标人与采购有关的往来通知、函件和文件均应使用中文。如涉及非中文内容的，投标人有义务将其内容翻译成中文，一切对非中文内容的误解，都将由投标人承担。</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计量单位：招标文件已有明确规定的，使用招标文件规定的计量单位；招标文件没有规定的，应采用中华人民共和国法定计量单位（货币单位：人民币元），否则视同未响应。</w:t>
      </w:r>
    </w:p>
    <w:p>
      <w:pPr>
        <w:spacing w:line="360" w:lineRule="auto"/>
        <w:ind w:firstLine="420" w:firstLineChars="200"/>
        <w:rPr>
          <w:rFonts w:ascii="宋体"/>
          <w:szCs w:val="21"/>
          <w:lang w:val="zh-CN"/>
        </w:rPr>
      </w:pPr>
      <w:r>
        <w:rPr>
          <w:rFonts w:ascii="宋体" w:hAnsi="宋体"/>
          <w:szCs w:val="21"/>
          <w:lang w:val="zh-CN"/>
        </w:rPr>
        <w:t>4</w:t>
      </w:r>
      <w:r>
        <w:rPr>
          <w:rFonts w:ascii="宋体"/>
          <w:szCs w:val="21"/>
        </w:rPr>
        <w:t>.</w:t>
      </w:r>
      <w:r>
        <w:rPr>
          <w:rFonts w:hint="eastAsia" w:ascii="宋体" w:hAnsi="宋体"/>
          <w:szCs w:val="21"/>
          <w:lang w:val="zh-CN"/>
        </w:rPr>
        <w:t>不按招标文件要求提供的投标文件可能导致被拒绝。</w:t>
      </w:r>
    </w:p>
    <w:p>
      <w:pPr>
        <w:autoSpaceDE w:val="0"/>
        <w:autoSpaceDN w:val="0"/>
        <w:adjustRightInd w:val="0"/>
        <w:spacing w:line="360" w:lineRule="auto"/>
        <w:ind w:firstLine="422" w:firstLineChars="200"/>
        <w:rPr>
          <w:rFonts w:ascii="宋体" w:cs="宋体"/>
          <w:b/>
          <w:color w:val="000000"/>
          <w:szCs w:val="21"/>
          <w:lang w:val="zh-CN"/>
        </w:rPr>
      </w:pPr>
      <w:r>
        <w:rPr>
          <w:rFonts w:hint="eastAsia" w:ascii="宋体" w:hAnsi="宋体" w:cs="宋体"/>
          <w:b/>
          <w:color w:val="000000"/>
          <w:szCs w:val="21"/>
          <w:lang w:val="zh-CN"/>
        </w:rPr>
        <w:t>（二）投标文件的组成</w:t>
      </w:r>
    </w:p>
    <w:p>
      <w:pPr>
        <w:snapToGrid w:val="0"/>
        <w:spacing w:line="360" w:lineRule="auto"/>
        <w:ind w:firstLine="422" w:firstLineChars="200"/>
        <w:rPr>
          <w:rFonts w:ascii="宋体" w:cs="宋体"/>
          <w:b/>
          <w:szCs w:val="21"/>
          <w:u w:val="single"/>
        </w:rPr>
      </w:pPr>
      <w:r>
        <w:rPr>
          <w:rFonts w:hint="eastAsia" w:ascii="宋体" w:hAnsi="宋体" w:cs="宋体"/>
          <w:b/>
          <w:szCs w:val="21"/>
        </w:rPr>
        <w:t>注：投标文件由资格证明文件、商务与技术文件、报价文件组成。</w:t>
      </w:r>
    </w:p>
    <w:p>
      <w:pPr>
        <w:snapToGrid w:val="0"/>
        <w:spacing w:line="360" w:lineRule="auto"/>
        <w:ind w:firstLine="422" w:firstLineChars="200"/>
        <w:rPr>
          <w:rFonts w:ascii="宋体" w:cs="宋体"/>
          <w:b/>
          <w:szCs w:val="21"/>
        </w:rPr>
      </w:pPr>
      <w:r>
        <w:rPr>
          <w:rFonts w:hint="eastAsia" w:ascii="宋体" w:hAnsi="宋体" w:cs="宋体"/>
          <w:b/>
          <w:szCs w:val="21"/>
        </w:rPr>
        <w:t>▲</w:t>
      </w:r>
      <w:r>
        <w:rPr>
          <w:rFonts w:ascii="宋体" w:hAnsi="宋体" w:cs="宋体"/>
          <w:b/>
          <w:szCs w:val="21"/>
        </w:rPr>
        <w:t>1</w:t>
      </w:r>
      <w:r>
        <w:rPr>
          <w:rFonts w:hint="eastAsia" w:ascii="宋体" w:hAnsi="宋体" w:cs="宋体"/>
          <w:b/>
          <w:szCs w:val="21"/>
        </w:rPr>
        <w:t>、资格证明文件的组成：</w:t>
      </w:r>
    </w:p>
    <w:p>
      <w:pPr>
        <w:widowControl/>
        <w:spacing w:line="360" w:lineRule="auto"/>
        <w:ind w:right="60" w:firstLine="413" w:firstLineChars="197"/>
        <w:jc w:val="left"/>
        <w:outlineLvl w:val="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）投标声明书（见附件三）；</w:t>
      </w:r>
    </w:p>
    <w:p>
      <w:pPr>
        <w:widowControl/>
        <w:spacing w:line="360" w:lineRule="auto"/>
        <w:ind w:right="60" w:firstLine="413" w:firstLineChars="197"/>
        <w:jc w:val="left"/>
        <w:outlineLvl w:val="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）提供有效的营业执照复印件；如事业单位参加投标的，则提供有效的《事业单位法人证书》复印件；</w:t>
      </w:r>
    </w:p>
    <w:p>
      <w:pPr>
        <w:widowControl/>
        <w:spacing w:line="360" w:lineRule="auto"/>
        <w:ind w:right="60" w:firstLine="413" w:firstLineChars="197"/>
        <w:jc w:val="left"/>
        <w:outlineLvl w:val="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）参加政府采购活动前</w:t>
      </w:r>
      <w:r>
        <w:rPr>
          <w:rFonts w:ascii="宋体" w:hAnsi="宋体" w:cs="宋体"/>
          <w:szCs w:val="21"/>
        </w:rPr>
        <w:t>3</w:t>
      </w:r>
      <w:r>
        <w:rPr>
          <w:rFonts w:hint="eastAsia" w:ascii="宋体" w:hAnsi="宋体" w:cs="宋体"/>
          <w:szCs w:val="21"/>
        </w:rPr>
        <w:t>年内在经营活动中没有重大违法记录的书面声明（声明书格式见附件五）；</w:t>
      </w:r>
    </w:p>
    <w:p>
      <w:pPr>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）提供采购公告中符合供应商特定条件的有效资质证书复印件</w:t>
      </w:r>
      <w:r>
        <w:rPr>
          <w:rFonts w:hint="eastAsia" w:ascii="宋体" w:hAnsi="宋体" w:cs="宋体"/>
          <w:b/>
          <w:bCs/>
          <w:szCs w:val="21"/>
        </w:rPr>
        <w:t>（投标供应商特定条件中有要求的必须提供），</w:t>
      </w:r>
      <w:r>
        <w:rPr>
          <w:rFonts w:hint="eastAsia" w:ascii="宋体" w:hAnsi="宋体" w:cs="宋体"/>
          <w:szCs w:val="21"/>
        </w:rPr>
        <w:t>以及需要说明的其他资料；</w:t>
      </w:r>
    </w:p>
    <w:p>
      <w:pPr>
        <w:snapToGrid w:val="0"/>
        <w:spacing w:line="360"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rPr>
        <w:t>、商务与技术文件的组成：</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）对本项目的具体响应技术方案。</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）投标人认为可以证明其能力或业绩的其他材料</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）商务需求响应表（附件六）</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）保证工程质量的技术力量及技术措施。</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）保证工期的施工组织方案及人力资源安排，另附项目实施人员一览表（附件九）。</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kern w:val="0"/>
          <w:lang w:val="zh-CN"/>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）投标人项目业绩及证明材料（附件七）。</w:t>
      </w:r>
      <w:r>
        <w:rPr>
          <w:rFonts w:hint="eastAsia" w:ascii="宋体" w:hAnsi="宋体"/>
          <w:kern w:val="0"/>
          <w:lang w:val="zh-CN"/>
        </w:rPr>
        <w:t>“投标单位业绩”需附上每个业绩合同或中标通知书的复印件，项目负责人自</w:t>
      </w:r>
      <w:r>
        <w:rPr>
          <w:rFonts w:ascii="宋体" w:hAnsi="宋体"/>
          <w:kern w:val="0"/>
          <w:lang w:val="zh-CN"/>
        </w:rPr>
        <w:t>20</w:t>
      </w:r>
      <w:r>
        <w:rPr>
          <w:rFonts w:hint="eastAsia" w:ascii="宋体" w:hAnsi="宋体"/>
          <w:kern w:val="0"/>
          <w:lang w:val="en-US" w:eastAsia="zh-CN"/>
        </w:rPr>
        <w:t>10</w:t>
      </w:r>
      <w:r>
        <w:rPr>
          <w:rFonts w:hint="eastAsia" w:ascii="宋体" w:hAnsi="宋体"/>
          <w:kern w:val="0"/>
          <w:lang w:val="zh-CN"/>
        </w:rPr>
        <w:t>年</w:t>
      </w:r>
      <w:r>
        <w:rPr>
          <w:rFonts w:ascii="宋体" w:hAnsi="宋体"/>
          <w:kern w:val="0"/>
          <w:lang w:val="zh-CN"/>
        </w:rPr>
        <w:t>1</w:t>
      </w:r>
      <w:r>
        <w:rPr>
          <w:rFonts w:hint="eastAsia" w:ascii="宋体" w:hAnsi="宋体"/>
          <w:kern w:val="0"/>
          <w:lang w:val="zh-CN"/>
        </w:rPr>
        <w:t>月</w:t>
      </w:r>
      <w:r>
        <w:rPr>
          <w:rFonts w:ascii="宋体" w:hAnsi="宋体"/>
          <w:kern w:val="0"/>
          <w:lang w:val="zh-CN"/>
        </w:rPr>
        <w:t>1</w:t>
      </w:r>
      <w:r>
        <w:rPr>
          <w:rFonts w:hint="eastAsia" w:ascii="宋体" w:hAnsi="宋体"/>
          <w:kern w:val="0"/>
          <w:lang w:val="zh-CN"/>
        </w:rPr>
        <w:t>日以来同类项目业绩表，附业绩证明（业绩证明材料是指中标通知书或设计合同（如上述材料未能证明所要求业绩的，则须提供业主证明））；</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）投标人建议的验收的方案和措施。</w:t>
      </w:r>
    </w:p>
    <w:p>
      <w:pPr>
        <w:tabs>
          <w:tab w:val="left" w:pos="720"/>
          <w:tab w:val="left" w:pos="884"/>
          <w:tab w:val="left" w:pos="1260"/>
          <w:tab w:val="left" w:pos="2160"/>
          <w:tab w:val="left" w:pos="2880"/>
          <w:tab w:val="left" w:pos="3600"/>
          <w:tab w:val="left" w:pos="4320"/>
          <w:tab w:val="left" w:pos="5040"/>
          <w:tab w:val="left" w:pos="5760"/>
          <w:tab w:val="left" w:pos="8400"/>
        </w:tabs>
        <w:autoSpaceDE w:val="0"/>
        <w:autoSpaceDN w:val="0"/>
        <w:adjustRightInd w:val="0"/>
        <w:spacing w:line="380" w:lineRule="exact"/>
        <w:ind w:right="-61" w:firstLine="315" w:firstLineChars="150"/>
        <w:jc w:val="left"/>
        <w:outlineLvl w:val="0"/>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）投标人认为需要提供的其他资料（包括可能影响投标人商务与技术文件评分的各类证明材料）。</w:t>
      </w:r>
    </w:p>
    <w:p>
      <w:pPr>
        <w:snapToGrid w:val="0"/>
        <w:spacing w:line="360" w:lineRule="auto"/>
        <w:ind w:firstLine="422" w:firstLineChars="200"/>
        <w:rPr>
          <w:rFonts w:ascii="宋体" w:cs="宋体"/>
          <w:b/>
          <w:color w:val="000000"/>
          <w:szCs w:val="21"/>
        </w:rPr>
      </w:pPr>
      <w:r>
        <w:rPr>
          <w:rFonts w:ascii="宋体" w:hAnsi="宋体" w:cs="宋体"/>
          <w:b/>
          <w:color w:val="000000"/>
          <w:szCs w:val="21"/>
        </w:rPr>
        <w:t>3</w:t>
      </w:r>
      <w:r>
        <w:rPr>
          <w:rFonts w:hint="eastAsia" w:ascii="宋体" w:hAnsi="宋体" w:cs="宋体"/>
          <w:b/>
          <w:color w:val="000000"/>
          <w:szCs w:val="21"/>
        </w:rPr>
        <w:t>、报价文件的组成：</w:t>
      </w:r>
    </w:p>
    <w:p>
      <w:pPr>
        <w:autoSpaceDE w:val="0"/>
        <w:autoSpaceDN w:val="0"/>
        <w:adjustRightInd w:val="0"/>
        <w:spacing w:line="360" w:lineRule="auto"/>
        <w:ind w:firstLine="422" w:firstLineChars="200"/>
        <w:rPr>
          <w:rFonts w:ascii="宋体" w:cs="宋体"/>
          <w:b/>
          <w:kern w:val="0"/>
          <w:szCs w:val="21"/>
        </w:rPr>
      </w:pPr>
      <w:r>
        <w:rPr>
          <w:rFonts w:hint="eastAsia" w:ascii="宋体" w:hAnsi="宋体" w:cs="宋体"/>
          <w:b/>
          <w:kern w:val="0"/>
          <w:szCs w:val="21"/>
        </w:rPr>
        <w:t>（</w:t>
      </w:r>
      <w:r>
        <w:rPr>
          <w:rFonts w:ascii="宋体" w:hAnsi="宋体" w:cs="宋体"/>
          <w:b/>
          <w:kern w:val="0"/>
          <w:szCs w:val="21"/>
        </w:rPr>
        <w:t>1</w:t>
      </w:r>
      <w:r>
        <w:rPr>
          <w:rFonts w:hint="eastAsia" w:ascii="宋体" w:hAnsi="宋体" w:cs="宋体"/>
          <w:b/>
          <w:kern w:val="0"/>
          <w:szCs w:val="21"/>
        </w:rPr>
        <w:t>）投标人应按招标文件要求填写报价表，此报价为投标人一次性报出唯一的最终价格。包含其它一切所要涉及到的费用，有选择的报价将被拒绝。</w:t>
      </w:r>
    </w:p>
    <w:p>
      <w:pPr>
        <w:autoSpaceDE w:val="0"/>
        <w:autoSpaceDN w:val="0"/>
        <w:adjustRightInd w:val="0"/>
        <w:spacing w:line="360" w:lineRule="auto"/>
        <w:ind w:firstLine="420"/>
        <w:rPr>
          <w:rFonts w:ascii="宋体" w:cs="宋体"/>
          <w:b/>
          <w:color w:val="000000"/>
          <w:kern w:val="0"/>
          <w:szCs w:val="21"/>
        </w:rPr>
      </w:pPr>
      <w:r>
        <w:rPr>
          <w:rFonts w:ascii="宋体" w:hAnsi="宋体" w:cs="宋体"/>
          <w:color w:val="000000"/>
          <w:kern w:val="0"/>
          <w:szCs w:val="21"/>
        </w:rPr>
        <w:t>A</w:t>
      </w:r>
      <w:r>
        <w:rPr>
          <w:rFonts w:hint="eastAsia" w:ascii="宋体" w:hAnsi="宋体" w:cs="宋体"/>
          <w:color w:val="000000"/>
          <w:kern w:val="0"/>
          <w:szCs w:val="21"/>
        </w:rPr>
        <w:t>、开标一览表（附件一）；</w:t>
      </w:r>
    </w:p>
    <w:p>
      <w:pPr>
        <w:autoSpaceDE w:val="0"/>
        <w:autoSpaceDN w:val="0"/>
        <w:adjustRightInd w:val="0"/>
        <w:spacing w:line="360" w:lineRule="auto"/>
        <w:ind w:firstLine="420" w:firstLineChars="200"/>
        <w:rPr>
          <w:rFonts w:ascii="宋体" w:cs="宋体"/>
          <w:kern w:val="0"/>
          <w:szCs w:val="21"/>
        </w:rPr>
      </w:pPr>
      <w:r>
        <w:rPr>
          <w:rFonts w:ascii="宋体" w:hAnsi="宋体" w:cs="宋体"/>
          <w:color w:val="000000"/>
          <w:kern w:val="0"/>
          <w:szCs w:val="21"/>
        </w:rPr>
        <w:t>B</w:t>
      </w:r>
      <w:r>
        <w:rPr>
          <w:rFonts w:hint="eastAsia" w:ascii="宋体" w:hAnsi="宋体" w:cs="宋体"/>
          <w:color w:val="000000"/>
          <w:kern w:val="0"/>
          <w:szCs w:val="21"/>
        </w:rPr>
        <w:t>、小</w:t>
      </w:r>
      <w:r>
        <w:rPr>
          <w:rFonts w:hint="eastAsia" w:ascii="宋体" w:hAnsi="宋体" w:cs="宋体"/>
          <w:kern w:val="0"/>
          <w:szCs w:val="21"/>
        </w:rPr>
        <w:t>微企业声明函（非小微企业无需提供，如有见附件二）</w:t>
      </w:r>
    </w:p>
    <w:p>
      <w:pPr>
        <w:autoSpaceDE w:val="0"/>
        <w:autoSpaceDN w:val="0"/>
        <w:adjustRightInd w:val="0"/>
        <w:spacing w:line="360" w:lineRule="auto"/>
        <w:ind w:firstLine="420" w:firstLineChars="200"/>
        <w:rPr>
          <w:rFonts w:ascii="宋体" w:cs="宋体"/>
          <w:color w:val="000000"/>
          <w:kern w:val="0"/>
          <w:szCs w:val="21"/>
        </w:rPr>
      </w:pPr>
      <w:r>
        <w:rPr>
          <w:rFonts w:ascii="宋体" w:hAnsi="宋体" w:cs="宋体"/>
          <w:kern w:val="0"/>
          <w:szCs w:val="21"/>
        </w:rPr>
        <w:t>C</w:t>
      </w:r>
      <w:r>
        <w:rPr>
          <w:rFonts w:hint="eastAsia" w:ascii="宋体" w:hAnsi="宋体" w:cs="宋体"/>
          <w:kern w:val="0"/>
          <w:szCs w:val="21"/>
        </w:rPr>
        <w:t>、产品适用政府采购政策情况表（如有见附件四）</w:t>
      </w:r>
    </w:p>
    <w:p>
      <w:pPr>
        <w:spacing w:line="360" w:lineRule="auto"/>
        <w:ind w:firstLine="422" w:firstLineChars="200"/>
        <w:rPr>
          <w:rFonts w:ascii="宋体" w:cs="宋体"/>
          <w:b/>
          <w:color w:val="000000"/>
          <w:kern w:val="0"/>
          <w:szCs w:val="21"/>
        </w:rPr>
      </w:pPr>
      <w:r>
        <w:rPr>
          <w:rFonts w:hint="eastAsia" w:ascii="宋体" w:hAnsi="宋体" w:cs="宋体"/>
          <w:b/>
          <w:color w:val="000000"/>
          <w:szCs w:val="21"/>
          <w:lang w:val="zh-CN"/>
        </w:rPr>
        <w:t>（三）投标报价</w:t>
      </w:r>
    </w:p>
    <w:p>
      <w:pPr>
        <w:autoSpaceDE w:val="0"/>
        <w:autoSpaceDN w:val="0"/>
        <w:adjustRightInd w:val="0"/>
        <w:spacing w:line="360" w:lineRule="auto"/>
        <w:ind w:firstLine="480"/>
        <w:rPr>
          <w:rFonts w:ascii="宋体" w:cs="宋体"/>
          <w:color w:val="000000"/>
          <w:szCs w:val="21"/>
          <w:lang w:val="zh-CN"/>
        </w:rPr>
      </w:pPr>
      <w:r>
        <w:rPr>
          <w:rFonts w:ascii="宋体" w:hAnsi="宋体" w:cs="宋体"/>
          <w:color w:val="000000"/>
          <w:kern w:val="0"/>
          <w:szCs w:val="21"/>
          <w:lang w:val="zh-CN"/>
        </w:rPr>
        <w:t>1</w:t>
      </w:r>
      <w:r>
        <w:rPr>
          <w:rFonts w:ascii="宋体" w:cs="宋体"/>
          <w:color w:val="000000"/>
          <w:kern w:val="0"/>
          <w:szCs w:val="21"/>
        </w:rPr>
        <w:t>.</w:t>
      </w:r>
      <w:r>
        <w:rPr>
          <w:rFonts w:hint="eastAsia" w:ascii="宋体" w:hAnsi="宋体" w:cs="宋体"/>
          <w:color w:val="000000"/>
          <w:kern w:val="0"/>
          <w:szCs w:val="21"/>
          <w:lang w:val="zh-CN"/>
        </w:rPr>
        <w:t>投标报价应按招标文件中相关附表《</w:t>
      </w:r>
      <w:r>
        <w:rPr>
          <w:rFonts w:hint="eastAsia" w:ascii="宋体" w:hAnsi="宋体" w:cs="宋体"/>
          <w:color w:val="000000"/>
          <w:szCs w:val="21"/>
        </w:rPr>
        <w:t>开标一览表</w:t>
      </w:r>
      <w:r>
        <w:rPr>
          <w:rFonts w:hint="eastAsia" w:ascii="宋体" w:hAnsi="宋体" w:cs="宋体"/>
          <w:color w:val="000000"/>
          <w:kern w:val="0"/>
          <w:szCs w:val="21"/>
          <w:lang w:val="zh-CN"/>
        </w:rPr>
        <w:t>》、《</w:t>
      </w:r>
      <w:r>
        <w:rPr>
          <w:rFonts w:hint="eastAsia" w:ascii="宋体" w:hAnsi="宋体" w:cs="宋体"/>
          <w:color w:val="000000"/>
          <w:szCs w:val="21"/>
        </w:rPr>
        <w:t>投标报价明细表</w:t>
      </w:r>
      <w:r>
        <w:rPr>
          <w:rFonts w:hint="eastAsia" w:ascii="宋体" w:hAnsi="宋体" w:cs="宋体"/>
          <w:color w:val="000000"/>
          <w:kern w:val="0"/>
          <w:szCs w:val="21"/>
          <w:lang w:val="zh-CN"/>
        </w:rPr>
        <w:t>》格式填写。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exact"/>
        <w:ind w:right="149" w:firstLine="316" w:firstLineChars="150"/>
        <w:jc w:val="left"/>
        <w:outlineLvl w:val="0"/>
        <w:rPr>
          <w:rFonts w:ascii="宋体" w:cs="宋体"/>
          <w:kern w:val="0"/>
          <w:szCs w:val="21"/>
        </w:rPr>
      </w:pPr>
      <w:r>
        <w:rPr>
          <w:rFonts w:hint="eastAsia" w:ascii="宋体" w:hAnsi="宋体" w:cs="宋体"/>
          <w:b/>
          <w:color w:val="000000"/>
          <w:szCs w:val="21"/>
        </w:rPr>
        <w:t>▲</w:t>
      </w:r>
      <w:r>
        <w:rPr>
          <w:rFonts w:ascii="宋体" w:hAnsi="宋体" w:cs="宋体"/>
          <w:color w:val="000000"/>
          <w:szCs w:val="21"/>
          <w:lang w:val="zh-CN"/>
        </w:rPr>
        <w:t>2</w:t>
      </w:r>
      <w:r>
        <w:rPr>
          <w:rFonts w:ascii="宋体" w:cs="宋体"/>
          <w:color w:val="000000"/>
          <w:szCs w:val="21"/>
        </w:rPr>
        <w:t>.</w:t>
      </w:r>
      <w:r>
        <w:rPr>
          <w:rFonts w:hint="eastAsia" w:ascii="宋体" w:hAnsi="宋体" w:cs="宋体"/>
          <w:b/>
          <w:szCs w:val="21"/>
        </w:rPr>
        <w:t>本次招标</w:t>
      </w:r>
      <w:r>
        <w:rPr>
          <w:rFonts w:hint="eastAsia" w:ascii="宋体" w:hAnsi="宋体" w:cs="宋体"/>
          <w:b/>
          <w:bCs/>
          <w:szCs w:val="21"/>
        </w:rPr>
        <w:t>报价为项目实施所需的工程费、工时费、服务费、运输费、安装调试费、购买及制作标书费、税费及其他一切费用以及合同包含的所有风险、责任等各项应有费用及不可预见费等全部费用。</w:t>
      </w:r>
    </w:p>
    <w:p>
      <w:pPr>
        <w:autoSpaceDE w:val="0"/>
        <w:autoSpaceDN w:val="0"/>
        <w:adjustRightInd w:val="0"/>
        <w:spacing w:line="360" w:lineRule="auto"/>
        <w:ind w:firstLine="207" w:firstLineChars="98"/>
        <w:rPr>
          <w:rFonts w:ascii="宋体" w:cs="宋体"/>
          <w:color w:val="000000"/>
          <w:szCs w:val="21"/>
          <w:lang w:val="zh-CN"/>
        </w:rPr>
      </w:pPr>
      <w:r>
        <w:rPr>
          <w:rFonts w:hint="eastAsia" w:ascii="宋体" w:hAnsi="宋体" w:cs="宋体"/>
          <w:b/>
          <w:color w:val="000000"/>
          <w:szCs w:val="21"/>
        </w:rPr>
        <w:t>▲</w:t>
      </w:r>
      <w:r>
        <w:rPr>
          <w:rFonts w:ascii="宋体" w:hAnsi="宋体" w:cs="宋体"/>
          <w:color w:val="000000"/>
          <w:szCs w:val="21"/>
          <w:lang w:val="zh-CN"/>
        </w:rPr>
        <w:t>3</w:t>
      </w:r>
      <w:r>
        <w:rPr>
          <w:rFonts w:ascii="宋体" w:cs="宋体"/>
          <w:color w:val="000000"/>
          <w:szCs w:val="21"/>
        </w:rPr>
        <w:t>.</w:t>
      </w:r>
      <w:r>
        <w:rPr>
          <w:rFonts w:hint="eastAsia" w:ascii="宋体" w:hAnsi="宋体" w:cs="宋体"/>
          <w:color w:val="000000"/>
          <w:szCs w:val="21"/>
          <w:lang w:val="zh-CN"/>
        </w:rPr>
        <w:t>投标文件只允许有一个报价，有选择的报价将不予接受。</w:t>
      </w:r>
    </w:p>
    <w:p>
      <w:pPr>
        <w:autoSpaceDE w:val="0"/>
        <w:autoSpaceDN w:val="0"/>
        <w:adjustRightInd w:val="0"/>
        <w:spacing w:line="360" w:lineRule="auto"/>
        <w:ind w:firstLine="207" w:firstLineChars="98"/>
        <w:rPr>
          <w:rFonts w:ascii="宋体" w:cs="宋体"/>
          <w:b/>
          <w:color w:val="000000"/>
          <w:szCs w:val="21"/>
          <w:lang w:val="zh-CN"/>
        </w:rPr>
      </w:pPr>
      <w:r>
        <w:rPr>
          <w:rFonts w:hint="eastAsia" w:ascii="宋体" w:hAnsi="宋体" w:cs="宋体"/>
          <w:b/>
          <w:color w:val="000000"/>
          <w:szCs w:val="21"/>
        </w:rPr>
        <w:t>▲</w:t>
      </w:r>
      <w:r>
        <w:rPr>
          <w:rFonts w:ascii="宋体" w:hAnsi="宋体" w:cs="宋体"/>
          <w:color w:val="000000"/>
          <w:szCs w:val="21"/>
          <w:lang w:val="zh-CN"/>
        </w:rPr>
        <w:t>4</w:t>
      </w:r>
      <w:r>
        <w:rPr>
          <w:rFonts w:ascii="宋体" w:cs="宋体"/>
          <w:color w:val="000000"/>
          <w:szCs w:val="21"/>
        </w:rPr>
        <w:t>.</w:t>
      </w:r>
      <w:r>
        <w:rPr>
          <w:rFonts w:hint="eastAsia" w:ascii="宋体" w:hAnsi="宋体" w:cs="宋体"/>
          <w:color w:val="000000"/>
          <w:szCs w:val="21"/>
          <w:lang w:val="zh-CN"/>
        </w:rPr>
        <w:t>本项目设有最高限价，</w:t>
      </w:r>
      <w:r>
        <w:rPr>
          <w:rFonts w:hint="eastAsia" w:ascii="宋体" w:hAnsi="宋体" w:cs="宋体"/>
          <w:bCs/>
          <w:color w:val="000000"/>
          <w:szCs w:val="21"/>
        </w:rPr>
        <w:t>最高限价见前附表</w:t>
      </w:r>
      <w:r>
        <w:rPr>
          <w:rFonts w:hint="eastAsia" w:ascii="宋体" w:hAnsi="宋体" w:cs="宋体"/>
          <w:color w:val="000000"/>
          <w:szCs w:val="21"/>
          <w:lang w:val="zh-CN"/>
        </w:rPr>
        <w:t>。若投标报价超过最高限价的，其投标文件作无效标处理。</w:t>
      </w:r>
    </w:p>
    <w:p>
      <w:pPr>
        <w:autoSpaceDE w:val="0"/>
        <w:autoSpaceDN w:val="0"/>
        <w:adjustRightInd w:val="0"/>
        <w:spacing w:line="360" w:lineRule="auto"/>
        <w:ind w:firstLine="422" w:firstLineChars="200"/>
        <w:rPr>
          <w:rFonts w:ascii="宋体" w:cs="宋体"/>
          <w:b/>
          <w:color w:val="000000"/>
          <w:szCs w:val="21"/>
          <w:lang w:val="zh-CN"/>
        </w:rPr>
      </w:pPr>
      <w:r>
        <w:rPr>
          <w:rFonts w:hint="eastAsia" w:ascii="宋体" w:hAnsi="宋体" w:cs="宋体"/>
          <w:b/>
          <w:color w:val="000000"/>
          <w:szCs w:val="21"/>
          <w:lang w:val="zh-CN"/>
        </w:rPr>
        <w:t>（四）投标保证金</w:t>
      </w:r>
    </w:p>
    <w:p>
      <w:pPr>
        <w:spacing w:line="360" w:lineRule="auto"/>
        <w:ind w:firstLine="420" w:firstLineChars="200"/>
        <w:rPr>
          <w:rFonts w:ascii="宋体" w:cs="宋体"/>
          <w:kern w:val="0"/>
          <w:szCs w:val="21"/>
        </w:rPr>
      </w:pPr>
      <w:bookmarkStart w:id="42" w:name="_Toc173810696"/>
      <w:bookmarkStart w:id="43" w:name="_Toc255459641"/>
      <w:r>
        <w:rPr>
          <w:rFonts w:ascii="宋体" w:hAnsi="宋体" w:cs="宋体"/>
          <w:kern w:val="0"/>
          <w:szCs w:val="21"/>
        </w:rPr>
        <w:t>1</w:t>
      </w:r>
      <w:r>
        <w:rPr>
          <w:rFonts w:hint="eastAsia" w:ascii="宋体" w:hAnsi="宋体" w:cs="宋体"/>
          <w:kern w:val="0"/>
          <w:szCs w:val="21"/>
        </w:rPr>
        <w:t>、投标保证金的形式：现金</w:t>
      </w:r>
      <w:r>
        <w:rPr>
          <w:rFonts w:ascii="宋体" w:hAnsi="宋体" w:cs="宋体"/>
          <w:kern w:val="0"/>
          <w:szCs w:val="21"/>
        </w:rPr>
        <w:t xml:space="preserve"> </w:t>
      </w:r>
      <w:r>
        <w:rPr>
          <w:rFonts w:hint="eastAsia" w:ascii="宋体" w:hAnsi="宋体" w:cs="宋体"/>
          <w:kern w:val="0"/>
          <w:szCs w:val="21"/>
          <w:lang w:val="zh-CN"/>
        </w:rPr>
        <w:t>（需装入档案袋内密封）</w:t>
      </w:r>
      <w:r>
        <w:rPr>
          <w:rFonts w:hint="eastAsia" w:ascii="宋体" w:hAnsi="宋体" w:cs="宋体"/>
          <w:kern w:val="0"/>
          <w:szCs w:val="21"/>
        </w:rPr>
        <w:t>。</w:t>
      </w:r>
      <w:r>
        <w:rPr>
          <w:rFonts w:ascii="宋体" w:hAnsi="宋体" w:cs="宋体"/>
          <w:kern w:val="0"/>
          <w:szCs w:val="21"/>
        </w:rPr>
        <w:t xml:space="preserve"> </w:t>
      </w:r>
    </w:p>
    <w:p>
      <w:pPr>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、投标保证金金额：人民币伍仟元整（</w:t>
      </w:r>
      <w:r>
        <w:rPr>
          <w:rFonts w:ascii="宋体" w:cs="宋体"/>
          <w:kern w:val="0"/>
          <w:szCs w:val="21"/>
        </w:rPr>
        <w:t>¥</w:t>
      </w:r>
      <w:r>
        <w:rPr>
          <w:rFonts w:ascii="宋体" w:hAnsi="宋体" w:cs="宋体"/>
          <w:kern w:val="0"/>
          <w:szCs w:val="21"/>
        </w:rPr>
        <w:t>5000.00</w:t>
      </w:r>
      <w:r>
        <w:rPr>
          <w:rFonts w:hint="eastAsia" w:ascii="宋体" w:hAnsi="宋体" w:cs="宋体"/>
          <w:kern w:val="0"/>
          <w:szCs w:val="21"/>
        </w:rPr>
        <w:t>元）。</w:t>
      </w:r>
      <w:r>
        <w:rPr>
          <w:rFonts w:ascii="宋体" w:hAnsi="宋体" w:cs="宋体"/>
          <w:kern w:val="0"/>
          <w:szCs w:val="21"/>
        </w:rPr>
        <w:t xml:space="preserve"> </w:t>
      </w:r>
    </w:p>
    <w:p>
      <w:pPr>
        <w:spacing w:line="360"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、投标保证金缴纳截止时间：同投标截止时间。</w:t>
      </w:r>
      <w:r>
        <w:rPr>
          <w:rFonts w:ascii="宋体" w:hAnsi="宋体" w:cs="宋体"/>
          <w:kern w:val="0"/>
          <w:szCs w:val="21"/>
        </w:rPr>
        <w:t xml:space="preserve"> </w:t>
      </w:r>
    </w:p>
    <w:p>
      <w:pPr>
        <w:spacing w:line="360" w:lineRule="auto"/>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、投标保证金的有效期：同投标有效期。</w:t>
      </w:r>
      <w:r>
        <w:rPr>
          <w:rFonts w:ascii="宋体" w:hAnsi="宋体" w:cs="宋体"/>
          <w:kern w:val="0"/>
          <w:szCs w:val="21"/>
        </w:rPr>
        <w:t xml:space="preserve"> </w:t>
      </w:r>
    </w:p>
    <w:p>
      <w:pPr>
        <w:spacing w:line="360" w:lineRule="auto"/>
        <w:ind w:firstLine="420" w:firstLineChars="200"/>
        <w:rPr>
          <w:rFonts w:ascii="宋体" w:cs="宋体"/>
          <w:kern w:val="0"/>
          <w:szCs w:val="21"/>
        </w:rPr>
      </w:pPr>
      <w:r>
        <w:rPr>
          <w:rFonts w:ascii="宋体" w:hAnsi="宋体" w:cs="宋体"/>
          <w:kern w:val="0"/>
          <w:szCs w:val="21"/>
        </w:rPr>
        <w:t xml:space="preserve">    </w:t>
      </w:r>
      <w:r>
        <w:rPr>
          <w:rFonts w:hint="eastAsia" w:ascii="宋体" w:hAnsi="宋体" w:cs="宋体"/>
          <w:kern w:val="0"/>
          <w:szCs w:val="21"/>
        </w:rPr>
        <w:t>中标候选人的投标保证金待招标人与中标人签订合同后五个工作日内无息退还。其余投标人的投标保证金将在开标结束后无息退还。</w:t>
      </w:r>
    </w:p>
    <w:p>
      <w:pPr>
        <w:spacing w:line="360"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发生下列情况之一，投标保证金将不予退还：</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）投标人在投标有效期内撤回投标文件或放弃中标资格的；</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）投标人在投标过程中弄虚作假，提供虚假材料的；</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）中标供应商拒绝与采购人签订合同的；</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）将中标项目转让给他人，或者在投标文件中未说明且未经采购人同意，将中标项目分包给他人的；</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）拒绝履行合同义务的；</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）其他严重扰乱招投标程序的；</w:t>
      </w:r>
    </w:p>
    <w:p>
      <w:pPr>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）法律、法规明确规定的其他行为。</w:t>
      </w:r>
    </w:p>
    <w:p>
      <w:pPr>
        <w:spacing w:line="360" w:lineRule="auto"/>
        <w:ind w:firstLine="422" w:firstLineChars="200"/>
        <w:rPr>
          <w:rFonts w:ascii="宋体"/>
          <w:b/>
          <w:szCs w:val="21"/>
          <w:lang w:val="zh-CN"/>
        </w:rPr>
      </w:pPr>
      <w:r>
        <w:rPr>
          <w:rFonts w:hint="eastAsia" w:ascii="宋体" w:hAnsi="宋体"/>
          <w:b/>
          <w:szCs w:val="21"/>
          <w:lang w:val="zh-CN"/>
        </w:rPr>
        <w:t>（五）投标文件的有效期</w:t>
      </w:r>
    </w:p>
    <w:p>
      <w:pPr>
        <w:spacing w:line="360" w:lineRule="auto"/>
        <w:ind w:firstLine="420" w:firstLineChars="200"/>
        <w:rPr>
          <w:rFonts w:ascii="宋体"/>
          <w:szCs w:val="21"/>
        </w:rPr>
      </w:pPr>
      <w:r>
        <w:rPr>
          <w:rFonts w:hint="eastAsia" w:ascii="宋体" w:hAnsi="宋体"/>
          <w:szCs w:val="21"/>
        </w:rPr>
        <w:t>▲</w:t>
      </w:r>
      <w:r>
        <w:rPr>
          <w:rFonts w:ascii="宋体" w:hAnsi="宋体"/>
          <w:szCs w:val="21"/>
          <w:lang w:val="zh-CN"/>
        </w:rPr>
        <w:t>1</w:t>
      </w:r>
      <w:r>
        <w:rPr>
          <w:rFonts w:ascii="宋体"/>
          <w:szCs w:val="21"/>
        </w:rPr>
        <w:t>.</w:t>
      </w:r>
      <w:r>
        <w:rPr>
          <w:rFonts w:hint="eastAsia" w:ascii="宋体" w:hAnsi="宋体"/>
          <w:szCs w:val="21"/>
          <w:lang w:val="zh-CN"/>
        </w:rPr>
        <w:t>自投标文件提交截止之日起</w:t>
      </w:r>
      <w:r>
        <w:rPr>
          <w:rFonts w:ascii="宋体" w:hAnsi="宋体"/>
          <w:szCs w:val="21"/>
          <w:lang w:val="zh-CN"/>
        </w:rPr>
        <w:t>90</w:t>
      </w:r>
      <w:r>
        <w:rPr>
          <w:rFonts w:hint="eastAsia" w:ascii="宋体" w:hAnsi="宋体"/>
          <w:szCs w:val="21"/>
          <w:lang w:val="zh-CN"/>
        </w:rPr>
        <w:t>天投标文件应保持有效。有效期短于这个规定期限的投标文件将被拒绝。中标人的投标文件有</w:t>
      </w:r>
      <w:r>
        <w:rPr>
          <w:rFonts w:hint="eastAsia" w:ascii="宋体" w:hAnsi="宋体"/>
          <w:szCs w:val="21"/>
          <w:lang w:val="en-GB"/>
        </w:rPr>
        <w:t>效期顺延至合同履行完毕，在此有效期内未经同意，投标文件的一切内容和补充承诺均为持续有效且不予改变。</w:t>
      </w:r>
    </w:p>
    <w:p>
      <w:pPr>
        <w:spacing w:line="360" w:lineRule="auto"/>
        <w:ind w:firstLine="420" w:firstLineChars="200"/>
        <w:rPr>
          <w:rFonts w:ascii="宋体"/>
          <w:szCs w:val="21"/>
          <w:lang w:val="zh-CN"/>
        </w:rPr>
      </w:pPr>
      <w:r>
        <w:rPr>
          <w:rFonts w:ascii="宋体" w:hAnsi="宋体"/>
          <w:szCs w:val="21"/>
          <w:lang w:val="zh-CN"/>
        </w:rPr>
        <w:t>2</w:t>
      </w:r>
      <w:r>
        <w:rPr>
          <w:rFonts w:ascii="宋体"/>
          <w:szCs w:val="21"/>
        </w:rPr>
        <w:t>.</w:t>
      </w:r>
      <w:r>
        <w:rPr>
          <w:rFonts w:hint="eastAsia" w:ascii="宋体" w:hAnsi="宋体"/>
          <w:szCs w:val="21"/>
          <w:lang w:val="zh-CN"/>
        </w:rPr>
        <w:t>在特殊情况下，采购人可与投标人协商延长投标文件的有效期</w:t>
      </w:r>
      <w:r>
        <w:rPr>
          <w:rFonts w:ascii="宋体"/>
          <w:szCs w:val="21"/>
          <w:lang w:val="zh-CN"/>
        </w:rPr>
        <w:t>,</w:t>
      </w:r>
      <w:r>
        <w:rPr>
          <w:rFonts w:hint="eastAsia" w:ascii="宋体" w:hAnsi="宋体"/>
          <w:szCs w:val="21"/>
          <w:lang w:val="zh-CN"/>
        </w:rPr>
        <w:t>这种要求和答复均应以书面形式进行。</w:t>
      </w:r>
    </w:p>
    <w:p>
      <w:pPr>
        <w:spacing w:line="360" w:lineRule="auto"/>
        <w:ind w:firstLine="420" w:firstLineChars="200"/>
        <w:rPr>
          <w:rFonts w:ascii="宋体"/>
          <w:szCs w:val="21"/>
          <w:lang w:val="zh-CN"/>
        </w:rPr>
      </w:pPr>
      <w:r>
        <w:rPr>
          <w:rFonts w:ascii="宋体" w:hAnsi="宋体"/>
          <w:szCs w:val="21"/>
          <w:lang w:val="zh-CN"/>
        </w:rPr>
        <w:t>3</w:t>
      </w:r>
      <w:r>
        <w:rPr>
          <w:rFonts w:ascii="宋体"/>
          <w:szCs w:val="21"/>
        </w:rPr>
        <w:t>.</w:t>
      </w:r>
      <w:r>
        <w:rPr>
          <w:rFonts w:hint="eastAsia" w:ascii="宋体" w:hAnsi="宋体"/>
          <w:szCs w:val="21"/>
          <w:lang w:val="zh-CN"/>
        </w:rPr>
        <w:t>投标人可拒绝接受延期要求而不会导致投标保证金不予退回。同意延长有效期的投标人不能修改投标文件和承诺的内容。</w:t>
      </w:r>
    </w:p>
    <w:p>
      <w:pPr>
        <w:spacing w:line="360" w:lineRule="auto"/>
        <w:ind w:firstLine="422" w:firstLineChars="200"/>
        <w:rPr>
          <w:rFonts w:ascii="宋体"/>
          <w:b/>
          <w:szCs w:val="21"/>
          <w:lang w:val="zh-CN"/>
        </w:rPr>
      </w:pPr>
      <w:r>
        <w:rPr>
          <w:rFonts w:hint="eastAsia" w:ascii="宋体" w:hAnsi="宋体"/>
          <w:b/>
          <w:szCs w:val="21"/>
          <w:lang w:val="zh-CN"/>
        </w:rPr>
        <w:t>（六）投标文件的份数和签署</w:t>
      </w:r>
    </w:p>
    <w:p>
      <w:pPr>
        <w:spacing w:line="360" w:lineRule="auto"/>
        <w:ind w:firstLine="420" w:firstLineChars="200"/>
        <w:rPr>
          <w:rFonts w:ascii="宋体"/>
          <w:szCs w:val="21"/>
          <w:lang w:val="zh-CN"/>
        </w:rPr>
      </w:pPr>
      <w:r>
        <w:rPr>
          <w:rFonts w:ascii="宋体" w:hAnsi="宋体"/>
          <w:szCs w:val="21"/>
          <w:lang w:val="zh-CN"/>
        </w:rPr>
        <w:t>1</w:t>
      </w:r>
      <w:r>
        <w:rPr>
          <w:rFonts w:ascii="宋体"/>
          <w:szCs w:val="21"/>
        </w:rPr>
        <w:t>.</w:t>
      </w:r>
      <w:r>
        <w:rPr>
          <w:rFonts w:hint="eastAsia" w:ascii="宋体" w:hAnsi="宋体"/>
          <w:szCs w:val="21"/>
          <w:lang w:val="zh-CN"/>
        </w:rPr>
        <w:t>投标文件的份数</w:t>
      </w:r>
    </w:p>
    <w:p>
      <w:pPr>
        <w:spacing w:line="360" w:lineRule="auto"/>
        <w:ind w:firstLine="420" w:firstLineChars="200"/>
        <w:rPr>
          <w:rFonts w:ascii="宋体"/>
          <w:szCs w:val="21"/>
          <w:lang w:val="zh-CN"/>
        </w:rPr>
      </w:pPr>
      <w:r>
        <w:rPr>
          <w:rFonts w:hint="eastAsia" w:ascii="宋体" w:hAnsi="宋体"/>
          <w:szCs w:val="21"/>
          <w:lang w:val="zh-CN"/>
        </w:rPr>
        <w:t>①投标人应按招标文件规定的内容和要求编制、装订投标文件。投标文件中所有文字及表格应采用白色标准</w:t>
      </w:r>
      <w:r>
        <w:rPr>
          <w:rFonts w:ascii="宋体" w:hAnsi="宋体"/>
          <w:szCs w:val="21"/>
          <w:lang w:val="zh-CN"/>
        </w:rPr>
        <w:t>A4</w:t>
      </w:r>
      <w:r>
        <w:rPr>
          <w:rFonts w:hint="eastAsia" w:ascii="宋体" w:hAnsi="宋体"/>
          <w:szCs w:val="21"/>
          <w:lang w:val="zh-CN"/>
        </w:rPr>
        <w:t>纸（如有图纸可采用</w:t>
      </w:r>
      <w:r>
        <w:rPr>
          <w:rFonts w:ascii="宋体" w:hAnsi="宋体"/>
          <w:szCs w:val="21"/>
          <w:lang w:val="zh-CN"/>
        </w:rPr>
        <w:t>A3</w:t>
      </w:r>
      <w:r>
        <w:rPr>
          <w:rFonts w:hint="eastAsia" w:ascii="宋体" w:hAnsi="宋体"/>
          <w:szCs w:val="21"/>
          <w:lang w:val="zh-CN"/>
        </w:rPr>
        <w:t>纸）进行打印或印刷</w:t>
      </w:r>
      <w:r>
        <w:rPr>
          <w:rFonts w:ascii="宋体" w:hAnsi="宋体"/>
          <w:szCs w:val="21"/>
        </w:rPr>
        <w:t>(</w:t>
      </w:r>
      <w:r>
        <w:rPr>
          <w:rFonts w:hint="eastAsia" w:ascii="宋体" w:hAnsi="宋体"/>
          <w:szCs w:val="21"/>
        </w:rPr>
        <w:t>建议双面打印或印刷）</w:t>
      </w:r>
      <w:r>
        <w:rPr>
          <w:rFonts w:hint="eastAsia" w:ascii="宋体" w:hAnsi="宋体"/>
          <w:szCs w:val="21"/>
          <w:lang w:val="zh-CN"/>
        </w:rPr>
        <w:t>，并逐页连续标注页码。</w:t>
      </w:r>
      <w:r>
        <w:rPr>
          <w:rStyle w:val="19"/>
          <w:rFonts w:hint="eastAsia" w:ascii="宋体" w:hAnsi="宋体"/>
          <w:bCs/>
          <w:color w:val="000000"/>
          <w:sz w:val="21"/>
          <w:szCs w:val="21"/>
        </w:rPr>
        <w:t>封面不得简装，不得活页装订</w:t>
      </w:r>
      <w:r>
        <w:rPr>
          <w:rFonts w:hint="eastAsia" w:ascii="宋体" w:hAnsi="宋体"/>
          <w:szCs w:val="21"/>
          <w:lang w:val="zh-CN"/>
        </w:rPr>
        <w:t>。因投标文件内容不完整、编排混乱导致投标文件被误读、漏读或者查找不到相关内容的责任由投标人自行承担。</w:t>
      </w:r>
    </w:p>
    <w:p>
      <w:pPr>
        <w:spacing w:line="360" w:lineRule="auto"/>
        <w:ind w:firstLine="420" w:firstLineChars="200"/>
        <w:rPr>
          <w:rFonts w:ascii="宋体"/>
          <w:szCs w:val="21"/>
          <w:lang w:val="zh-CN"/>
        </w:rPr>
      </w:pPr>
      <w:r>
        <w:rPr>
          <w:rFonts w:hint="eastAsia" w:ascii="宋体" w:hAnsi="宋体"/>
          <w:szCs w:val="21"/>
          <w:lang w:val="zh-CN"/>
        </w:rPr>
        <w:t>▲②资格证明文件、商务与技术文件、报价文件必须分别编制并分开单独装订成册：资格证明文件共</w:t>
      </w:r>
      <w:r>
        <w:rPr>
          <w:rFonts w:ascii="宋体" w:hAnsi="宋体"/>
          <w:szCs w:val="21"/>
          <w:u w:val="single"/>
          <w:lang w:val="zh-CN"/>
        </w:rPr>
        <w:t xml:space="preserve"> </w:t>
      </w:r>
      <w:r>
        <w:rPr>
          <w:rFonts w:ascii="宋体" w:hAnsi="宋体"/>
          <w:szCs w:val="21"/>
          <w:u w:val="single"/>
        </w:rPr>
        <w:t>2</w:t>
      </w:r>
      <w:r>
        <w:rPr>
          <w:rFonts w:ascii="宋体" w:hAnsi="宋体"/>
          <w:szCs w:val="21"/>
          <w:u w:val="single"/>
          <w:lang w:val="zh-CN"/>
        </w:rPr>
        <w:t xml:space="preserve"> </w:t>
      </w:r>
      <w:r>
        <w:rPr>
          <w:rFonts w:hint="eastAsia" w:ascii="宋体" w:hAnsi="宋体"/>
          <w:szCs w:val="21"/>
          <w:lang w:val="zh-CN"/>
        </w:rPr>
        <w:t>份（一正本一副本，封装成一袋），商务与技术文件共</w:t>
      </w:r>
      <w:r>
        <w:rPr>
          <w:rFonts w:ascii="宋体" w:hAnsi="宋体"/>
          <w:szCs w:val="21"/>
          <w:u w:val="single"/>
          <w:lang w:val="zh-CN"/>
        </w:rPr>
        <w:t xml:space="preserve"> </w:t>
      </w:r>
      <w:r>
        <w:rPr>
          <w:rFonts w:ascii="宋体" w:hAnsi="宋体"/>
          <w:szCs w:val="21"/>
          <w:u w:val="single"/>
        </w:rPr>
        <w:t xml:space="preserve">5 </w:t>
      </w:r>
      <w:r>
        <w:rPr>
          <w:rFonts w:hint="eastAsia" w:ascii="宋体" w:hAnsi="宋体"/>
          <w:szCs w:val="21"/>
          <w:lang w:val="zh-CN"/>
        </w:rPr>
        <w:t>份（一正本四副本，封装成一袋），报价文件共</w:t>
      </w:r>
      <w:r>
        <w:rPr>
          <w:rFonts w:ascii="宋体" w:hAnsi="宋体"/>
          <w:szCs w:val="21"/>
          <w:u w:val="single"/>
          <w:lang w:val="zh-CN"/>
        </w:rPr>
        <w:t xml:space="preserve"> </w:t>
      </w:r>
      <w:r>
        <w:rPr>
          <w:rFonts w:ascii="宋体" w:hAnsi="宋体"/>
          <w:szCs w:val="21"/>
          <w:u w:val="single"/>
        </w:rPr>
        <w:t xml:space="preserve">5 </w:t>
      </w:r>
      <w:r>
        <w:rPr>
          <w:rFonts w:hint="eastAsia" w:ascii="宋体" w:hAnsi="宋体"/>
          <w:szCs w:val="21"/>
          <w:lang w:val="zh-CN"/>
        </w:rPr>
        <w:t>份（一正本四副本，封装成一袋）。投标文件的正本封面必须注明“正本”字样，副本可以采用正本的复印件。</w:t>
      </w:r>
    </w:p>
    <w:p>
      <w:pPr>
        <w:spacing w:line="360" w:lineRule="auto"/>
        <w:ind w:firstLine="420" w:firstLineChars="200"/>
        <w:rPr>
          <w:rFonts w:ascii="宋体"/>
          <w:szCs w:val="21"/>
          <w:lang w:val="zh-CN"/>
        </w:rPr>
      </w:pPr>
      <w:r>
        <w:rPr>
          <w:rFonts w:hint="eastAsia" w:ascii="宋体" w:hAnsi="宋体"/>
          <w:szCs w:val="21"/>
          <w:lang w:val="zh-CN"/>
        </w:rPr>
        <w:t>③投标文件封面，可参照附件内容。注明</w:t>
      </w:r>
      <w:r>
        <w:rPr>
          <w:rFonts w:ascii="宋体" w:hAnsi="宋体"/>
          <w:szCs w:val="21"/>
          <w:lang w:val="zh-CN"/>
        </w:rPr>
        <w:t xml:space="preserve"> </w:t>
      </w:r>
      <w:r>
        <w:rPr>
          <w:rFonts w:hint="eastAsia" w:ascii="宋体" w:hAnsi="宋体"/>
          <w:szCs w:val="21"/>
          <w:lang w:val="zh-CN"/>
        </w:rPr>
        <w:t>“项目编号</w:t>
      </w:r>
      <w:r>
        <w:rPr>
          <w:rFonts w:hint="eastAsia" w:ascii="宋体"/>
          <w:szCs w:val="21"/>
          <w:lang w:val="zh-CN"/>
        </w:rPr>
        <w:t>”</w:t>
      </w:r>
      <w:r>
        <w:rPr>
          <w:rFonts w:hint="eastAsia" w:ascii="宋体" w:hAnsi="宋体"/>
          <w:szCs w:val="21"/>
          <w:lang w:val="zh-CN"/>
        </w:rPr>
        <w:t>、</w:t>
      </w:r>
      <w:r>
        <w:rPr>
          <w:rFonts w:hint="eastAsia" w:ascii="宋体"/>
          <w:szCs w:val="21"/>
          <w:lang w:val="zh-CN"/>
        </w:rPr>
        <w:t>“</w:t>
      </w:r>
      <w:r>
        <w:rPr>
          <w:rFonts w:hint="eastAsia" w:ascii="宋体" w:hAnsi="宋体"/>
          <w:szCs w:val="21"/>
          <w:lang w:val="zh-CN"/>
        </w:rPr>
        <w:t>项目名称”、</w:t>
      </w:r>
      <w:r>
        <w:rPr>
          <w:rFonts w:hint="eastAsia" w:ascii="宋体"/>
          <w:szCs w:val="21"/>
          <w:lang w:val="zh-CN"/>
        </w:rPr>
        <w:t>“</w:t>
      </w:r>
      <w:r>
        <w:rPr>
          <w:rFonts w:hint="eastAsia" w:ascii="宋体" w:hAnsi="宋体"/>
          <w:szCs w:val="21"/>
          <w:lang w:val="zh-CN"/>
        </w:rPr>
        <w:t>正本</w:t>
      </w:r>
      <w:r>
        <w:rPr>
          <w:rFonts w:hint="eastAsia" w:ascii="宋体"/>
          <w:szCs w:val="21"/>
          <w:lang w:val="zh-CN"/>
        </w:rPr>
        <w:t>”</w:t>
      </w:r>
      <w:r>
        <w:rPr>
          <w:rFonts w:hint="eastAsia" w:ascii="宋体" w:hAnsi="宋体"/>
          <w:szCs w:val="21"/>
          <w:lang w:val="zh-CN"/>
        </w:rPr>
        <w:t>或</w:t>
      </w:r>
      <w:r>
        <w:rPr>
          <w:rFonts w:hint="eastAsia" w:ascii="宋体"/>
          <w:szCs w:val="21"/>
          <w:lang w:val="zh-CN"/>
        </w:rPr>
        <w:t>“</w:t>
      </w:r>
      <w:r>
        <w:rPr>
          <w:rFonts w:hint="eastAsia" w:ascii="宋体" w:hAnsi="宋体"/>
          <w:szCs w:val="21"/>
          <w:lang w:val="zh-CN"/>
        </w:rPr>
        <w:t>副本</w:t>
      </w:r>
      <w:r>
        <w:rPr>
          <w:rFonts w:hint="eastAsia" w:ascii="宋体"/>
          <w:szCs w:val="21"/>
          <w:lang w:val="zh-CN"/>
        </w:rPr>
        <w:t>”</w:t>
      </w:r>
      <w:r>
        <w:rPr>
          <w:rFonts w:hint="eastAsia" w:ascii="宋体" w:hAnsi="宋体"/>
          <w:szCs w:val="21"/>
          <w:lang w:val="zh-CN"/>
        </w:rPr>
        <w:t>、“</w:t>
      </w:r>
      <w:r>
        <w:rPr>
          <w:rFonts w:hint="eastAsia" w:ascii="宋体" w:hAnsi="宋体"/>
          <w:szCs w:val="21"/>
        </w:rPr>
        <w:t>资格证明文件”或</w:t>
      </w:r>
      <w:r>
        <w:rPr>
          <w:rFonts w:hint="eastAsia" w:ascii="宋体" w:hAnsi="宋体"/>
          <w:szCs w:val="21"/>
          <w:lang w:val="zh-CN"/>
        </w:rPr>
        <w:t>“</w:t>
      </w:r>
      <w:r>
        <w:rPr>
          <w:rFonts w:hint="eastAsia" w:ascii="宋体" w:hAnsi="宋体"/>
          <w:szCs w:val="21"/>
        </w:rPr>
        <w:t>商务与技术文件”或“报价文件”、“标项号</w:t>
      </w:r>
      <w:r>
        <w:rPr>
          <w:rFonts w:hint="eastAsia" w:ascii="宋体" w:hAnsi="宋体"/>
          <w:bCs/>
          <w:szCs w:val="21"/>
          <w:lang w:val="zh-CN"/>
        </w:rPr>
        <w:t>（如有）</w:t>
      </w:r>
      <w:r>
        <w:rPr>
          <w:rFonts w:hint="eastAsia" w:ascii="宋体" w:hAnsi="宋体"/>
          <w:szCs w:val="21"/>
        </w:rPr>
        <w:t>”、</w:t>
      </w:r>
      <w:r>
        <w:rPr>
          <w:rFonts w:hint="eastAsia" w:ascii="宋体" w:hAnsi="宋体"/>
          <w:szCs w:val="21"/>
          <w:lang w:val="zh-CN"/>
        </w:rPr>
        <w:t>“</w:t>
      </w:r>
      <w:r>
        <w:rPr>
          <w:rFonts w:hint="eastAsia" w:ascii="宋体" w:hAnsi="宋体"/>
          <w:bCs/>
          <w:szCs w:val="21"/>
          <w:lang w:val="zh-CN"/>
        </w:rPr>
        <w:t>投标人</w:t>
      </w:r>
      <w:r>
        <w:rPr>
          <w:rFonts w:hint="eastAsia" w:ascii="宋体"/>
          <w:bCs/>
          <w:szCs w:val="21"/>
          <w:lang w:val="zh-CN"/>
        </w:rPr>
        <w:t>”</w:t>
      </w:r>
      <w:r>
        <w:rPr>
          <w:rFonts w:hint="eastAsia" w:ascii="宋体" w:hAnsi="宋体"/>
          <w:bCs/>
          <w:szCs w:val="21"/>
          <w:lang w:val="zh-CN"/>
        </w:rPr>
        <w:t>、“法定代表人或全权代表”</w:t>
      </w:r>
      <w:r>
        <w:rPr>
          <w:rFonts w:hint="eastAsia" w:ascii="宋体" w:hAnsi="宋体"/>
          <w:szCs w:val="21"/>
          <w:lang w:val="zh-CN"/>
        </w:rPr>
        <w:t>等字样。</w:t>
      </w:r>
    </w:p>
    <w:p>
      <w:pPr>
        <w:spacing w:line="360" w:lineRule="auto"/>
        <w:ind w:firstLine="420" w:firstLineChars="200"/>
        <w:rPr>
          <w:rFonts w:ascii="宋体"/>
          <w:szCs w:val="21"/>
          <w:lang w:val="zh-CN"/>
        </w:rPr>
      </w:pPr>
      <w:r>
        <w:rPr>
          <w:rFonts w:hint="eastAsia" w:ascii="宋体" w:hAnsi="宋体"/>
          <w:szCs w:val="21"/>
          <w:lang w:val="zh-CN"/>
        </w:rPr>
        <w:t>④正本和副本内容有出入，以正本为准。</w:t>
      </w:r>
    </w:p>
    <w:p>
      <w:pPr>
        <w:spacing w:line="360" w:lineRule="auto"/>
        <w:ind w:firstLine="420" w:firstLineChars="200"/>
        <w:rPr>
          <w:rFonts w:ascii="宋体"/>
          <w:szCs w:val="21"/>
          <w:lang w:val="zh-CN"/>
        </w:rPr>
      </w:pPr>
      <w:r>
        <w:rPr>
          <w:rFonts w:hint="eastAsia" w:ascii="宋体" w:hAnsi="宋体"/>
          <w:szCs w:val="21"/>
          <w:lang w:val="zh-CN"/>
        </w:rPr>
        <w:t>▲</w:t>
      </w:r>
      <w:r>
        <w:rPr>
          <w:rFonts w:ascii="宋体" w:hAnsi="宋体"/>
          <w:szCs w:val="21"/>
          <w:lang w:val="zh-CN"/>
        </w:rPr>
        <w:t>2</w:t>
      </w:r>
      <w:r>
        <w:rPr>
          <w:rFonts w:ascii="宋体"/>
          <w:szCs w:val="21"/>
        </w:rPr>
        <w:t>.</w:t>
      </w:r>
      <w:r>
        <w:rPr>
          <w:rFonts w:hint="eastAsia" w:ascii="宋体" w:hAnsi="宋体"/>
          <w:szCs w:val="21"/>
          <w:lang w:val="zh-CN"/>
        </w:rPr>
        <w:t>投标文件的签署、盖章</w:t>
      </w:r>
    </w:p>
    <w:p>
      <w:pPr>
        <w:spacing w:line="360" w:lineRule="auto"/>
        <w:ind w:firstLine="420" w:firstLineChars="200"/>
        <w:rPr>
          <w:rFonts w:ascii="宋体"/>
          <w:szCs w:val="21"/>
          <w:u w:val="single"/>
          <w:lang w:val="zh-CN"/>
        </w:rPr>
      </w:pPr>
      <w:r>
        <w:rPr>
          <w:rFonts w:hint="eastAsia" w:ascii="宋体" w:hAnsi="宋体"/>
          <w:szCs w:val="21"/>
          <w:u w:val="single"/>
          <w:lang w:val="zh-CN"/>
        </w:rPr>
        <w:t>投标文件封面和内部有要求盖章或签字的地方必须加盖投标人的公章以及法定代表人或全权代表（盖章或签字）。</w:t>
      </w:r>
    </w:p>
    <w:p>
      <w:pPr>
        <w:spacing w:line="360" w:lineRule="auto"/>
        <w:ind w:firstLine="420" w:firstLineChars="200"/>
        <w:rPr>
          <w:rFonts w:ascii="宋体"/>
          <w:szCs w:val="21"/>
          <w:lang w:val="zh-CN"/>
        </w:rPr>
      </w:pPr>
      <w:r>
        <w:rPr>
          <w:rFonts w:ascii="宋体" w:hAnsi="宋体"/>
          <w:szCs w:val="21"/>
          <w:lang w:val="zh-CN"/>
        </w:rPr>
        <w:t>3</w:t>
      </w:r>
      <w:r>
        <w:rPr>
          <w:rFonts w:ascii="宋体"/>
          <w:szCs w:val="21"/>
        </w:rPr>
        <w:t>.</w:t>
      </w:r>
      <w:r>
        <w:rPr>
          <w:rFonts w:hint="eastAsia" w:ascii="宋体" w:hAnsi="宋体"/>
          <w:szCs w:val="21"/>
          <w:lang w:val="zh-CN"/>
        </w:rPr>
        <w:t>投标文件的外包装、密封</w:t>
      </w:r>
    </w:p>
    <w:p>
      <w:pPr>
        <w:spacing w:line="360" w:lineRule="auto"/>
        <w:ind w:firstLine="422" w:firstLineChars="200"/>
        <w:rPr>
          <w:rFonts w:ascii="宋体"/>
          <w:b/>
          <w:szCs w:val="21"/>
          <w:u w:val="single"/>
        </w:rPr>
      </w:pPr>
      <w:r>
        <w:rPr>
          <w:rFonts w:hint="eastAsia" w:ascii="宋体" w:hAnsi="宋体"/>
          <w:b/>
          <w:szCs w:val="21"/>
          <w:lang w:val="zh-CN"/>
        </w:rPr>
        <w:t>▲①</w:t>
      </w:r>
      <w:r>
        <w:rPr>
          <w:rFonts w:hint="eastAsia" w:ascii="宋体" w:hAnsi="宋体"/>
          <w:b/>
          <w:szCs w:val="21"/>
        </w:rPr>
        <w:t>项目如分标项，各标项投标文件必须分开编制，并按上述份数要求单独密封包装。</w:t>
      </w:r>
    </w:p>
    <w:p>
      <w:pPr>
        <w:spacing w:line="360" w:lineRule="auto"/>
        <w:ind w:firstLine="422" w:firstLineChars="200"/>
        <w:rPr>
          <w:rFonts w:ascii="宋体"/>
          <w:b/>
          <w:bCs/>
          <w:szCs w:val="21"/>
          <w:lang w:val="zh-CN"/>
        </w:rPr>
      </w:pPr>
      <w:bookmarkStart w:id="44" w:name="_Toc255819825"/>
      <w:bookmarkStart w:id="45" w:name="_Toc306901454"/>
      <w:bookmarkStart w:id="46" w:name="_Toc302983101"/>
      <w:bookmarkStart w:id="47" w:name="_Toc255821819"/>
      <w:r>
        <w:rPr>
          <w:rFonts w:hint="eastAsia" w:ascii="宋体" w:hAnsi="宋体"/>
          <w:b/>
          <w:szCs w:val="21"/>
          <w:lang w:val="zh-CN"/>
        </w:rPr>
        <w:t>▲</w:t>
      </w:r>
      <w:r>
        <w:rPr>
          <w:rFonts w:hint="eastAsia" w:ascii="宋体" w:hAnsi="宋体"/>
          <w:b/>
          <w:bCs/>
          <w:szCs w:val="21"/>
          <w:lang w:val="zh-CN"/>
        </w:rPr>
        <w:t>②“资格证明文件”、“商务与技术文件”、“报价文件”的外包装密封处须加盖投标人公章</w:t>
      </w:r>
      <w:r>
        <w:rPr>
          <w:rStyle w:val="19"/>
          <w:rFonts w:hint="eastAsia" w:ascii="宋体" w:hAnsi="宋体"/>
          <w:bCs/>
          <w:color w:val="000000"/>
          <w:sz w:val="21"/>
          <w:szCs w:val="21"/>
        </w:rPr>
        <w:t>或投标全权代表签字</w:t>
      </w:r>
      <w:r>
        <w:rPr>
          <w:rFonts w:hint="eastAsia" w:ascii="宋体" w:hAnsi="宋体"/>
          <w:bCs/>
          <w:szCs w:val="21"/>
          <w:lang w:val="zh-CN"/>
        </w:rPr>
        <w:t>。</w:t>
      </w:r>
    </w:p>
    <w:p>
      <w:pPr>
        <w:spacing w:line="360" w:lineRule="auto"/>
        <w:ind w:firstLine="420" w:firstLineChars="200"/>
        <w:rPr>
          <w:rFonts w:ascii="宋体"/>
          <w:bCs/>
          <w:szCs w:val="21"/>
          <w:lang w:val="zh-CN"/>
        </w:rPr>
      </w:pPr>
      <w:r>
        <w:rPr>
          <w:rFonts w:hint="eastAsia" w:ascii="宋体" w:hAnsi="宋体"/>
          <w:bCs/>
          <w:szCs w:val="21"/>
          <w:lang w:val="zh-CN"/>
        </w:rPr>
        <w:t>③</w:t>
      </w:r>
      <w:r>
        <w:rPr>
          <w:rFonts w:hint="eastAsia" w:ascii="宋体" w:hAnsi="宋体"/>
          <w:szCs w:val="21"/>
          <w:lang w:val="zh-CN"/>
        </w:rPr>
        <w:t>外包装封</w:t>
      </w:r>
      <w:r>
        <w:rPr>
          <w:rFonts w:hint="eastAsia" w:ascii="宋体" w:hAnsi="宋体"/>
          <w:bCs/>
          <w:szCs w:val="21"/>
          <w:lang w:val="zh-CN"/>
        </w:rPr>
        <w:t>面可参照附件内容注明“项目编号”、“</w:t>
      </w:r>
      <w:r>
        <w:rPr>
          <w:rFonts w:ascii="宋体" w:hAnsi="宋体"/>
          <w:bCs/>
          <w:szCs w:val="21"/>
          <w:lang w:val="zh-CN"/>
        </w:rPr>
        <w:t xml:space="preserve"> </w:t>
      </w:r>
      <w:r>
        <w:rPr>
          <w:rFonts w:hint="eastAsia" w:ascii="宋体" w:hAnsi="宋体"/>
          <w:bCs/>
          <w:szCs w:val="21"/>
          <w:lang w:val="zh-CN"/>
        </w:rPr>
        <w:t>项目名称”、</w:t>
      </w:r>
      <w:r>
        <w:rPr>
          <w:rFonts w:ascii="宋体" w:hAnsi="宋体"/>
          <w:bCs/>
          <w:szCs w:val="21"/>
          <w:lang w:val="zh-CN"/>
        </w:rPr>
        <w:t xml:space="preserve"> </w:t>
      </w:r>
      <w:r>
        <w:rPr>
          <w:rFonts w:hint="eastAsia" w:ascii="宋体" w:hAnsi="宋体"/>
          <w:bCs/>
          <w:szCs w:val="21"/>
          <w:lang w:val="zh-CN"/>
        </w:rPr>
        <w:t>“正本”或“副本”或“正副本”、“资格证明文件”或“商务与技术文件”或“报价文件”、</w:t>
      </w:r>
      <w:r>
        <w:rPr>
          <w:rFonts w:ascii="宋体" w:hAnsi="宋体"/>
          <w:bCs/>
          <w:szCs w:val="21"/>
          <w:lang w:val="zh-CN"/>
        </w:rPr>
        <w:t xml:space="preserve"> </w:t>
      </w:r>
      <w:r>
        <w:rPr>
          <w:rFonts w:hint="eastAsia" w:ascii="宋体" w:hAnsi="宋体"/>
          <w:bCs/>
          <w:szCs w:val="21"/>
          <w:lang w:val="zh-CN"/>
        </w:rPr>
        <w:t>“标项号（如有）”、“</w:t>
      </w:r>
      <w:r>
        <w:rPr>
          <w:rFonts w:ascii="宋体" w:hAnsi="宋体"/>
          <w:bCs/>
          <w:szCs w:val="21"/>
          <w:lang w:val="zh-CN"/>
        </w:rPr>
        <w:t xml:space="preserve"> </w:t>
      </w:r>
      <w:r>
        <w:rPr>
          <w:rFonts w:hint="eastAsia" w:ascii="宋体" w:hAnsi="宋体"/>
          <w:bCs/>
          <w:szCs w:val="21"/>
          <w:lang w:val="zh-CN"/>
        </w:rPr>
        <w:t>投标人名称”</w:t>
      </w:r>
      <w:r>
        <w:rPr>
          <w:rFonts w:ascii="宋体" w:hAnsi="宋体"/>
          <w:bCs/>
          <w:szCs w:val="21"/>
          <w:lang w:val="zh-CN"/>
        </w:rPr>
        <w:t xml:space="preserve"> </w:t>
      </w:r>
      <w:r>
        <w:rPr>
          <w:rFonts w:hint="eastAsia" w:ascii="宋体" w:hAnsi="宋体"/>
          <w:bCs/>
          <w:szCs w:val="21"/>
          <w:lang w:val="zh-CN"/>
        </w:rPr>
        <w:t>、“开标时启封”等字样。</w:t>
      </w:r>
    </w:p>
    <w:p>
      <w:pPr>
        <w:spacing w:line="360" w:lineRule="auto"/>
        <w:ind w:firstLine="420" w:firstLineChars="200"/>
        <w:rPr>
          <w:rFonts w:ascii="宋体"/>
          <w:bCs/>
          <w:szCs w:val="21"/>
          <w:lang w:val="zh-CN"/>
        </w:rPr>
      </w:pPr>
      <w:r>
        <w:rPr>
          <w:rFonts w:hint="eastAsia" w:ascii="宋体" w:hAnsi="宋体"/>
          <w:szCs w:val="21"/>
          <w:lang w:val="zh-CN"/>
        </w:rPr>
        <w:t>④未按规定密封或标记的投标文件将被拒绝，由此造成的风险由投标人自行承担。</w:t>
      </w:r>
    </w:p>
    <w:p>
      <w:pPr>
        <w:spacing w:line="360" w:lineRule="auto"/>
        <w:ind w:firstLine="422" w:firstLineChars="200"/>
        <w:rPr>
          <w:rFonts w:ascii="宋体"/>
          <w:b/>
          <w:bCs/>
          <w:szCs w:val="21"/>
          <w:lang w:val="zh-CN"/>
        </w:rPr>
      </w:pPr>
      <w:r>
        <w:rPr>
          <w:rFonts w:hint="eastAsia" w:ascii="宋体" w:hAnsi="宋体"/>
          <w:b/>
          <w:bCs/>
          <w:szCs w:val="21"/>
          <w:lang w:val="zh-CN"/>
        </w:rPr>
        <w:t>（七）投标文件的</w:t>
      </w:r>
      <w:bookmarkEnd w:id="42"/>
      <w:bookmarkEnd w:id="43"/>
      <w:bookmarkEnd w:id="44"/>
      <w:bookmarkEnd w:id="45"/>
      <w:bookmarkEnd w:id="46"/>
      <w:bookmarkEnd w:id="47"/>
      <w:r>
        <w:rPr>
          <w:rFonts w:hint="eastAsia" w:ascii="宋体" w:hAnsi="宋体"/>
          <w:b/>
          <w:bCs/>
          <w:szCs w:val="21"/>
          <w:lang w:val="zh-CN"/>
        </w:rPr>
        <w:t>提交</w:t>
      </w:r>
    </w:p>
    <w:p>
      <w:pPr>
        <w:spacing w:line="360" w:lineRule="auto"/>
        <w:ind w:firstLine="420" w:firstLineChars="200"/>
        <w:rPr>
          <w:rFonts w:ascii="宋体"/>
          <w:szCs w:val="21"/>
          <w:lang w:val="zh-CN"/>
        </w:rPr>
      </w:pPr>
      <w:r>
        <w:rPr>
          <w:rFonts w:ascii="宋体" w:hAnsi="宋体"/>
          <w:szCs w:val="21"/>
          <w:lang w:val="zh-CN"/>
        </w:rPr>
        <w:t>1</w:t>
      </w:r>
      <w:r>
        <w:rPr>
          <w:rFonts w:ascii="宋体"/>
          <w:szCs w:val="21"/>
        </w:rPr>
        <w:t>.</w:t>
      </w:r>
      <w:r>
        <w:rPr>
          <w:rFonts w:hint="eastAsia" w:ascii="宋体" w:hAnsi="宋体"/>
          <w:szCs w:val="21"/>
          <w:lang w:val="zh-CN"/>
        </w:rPr>
        <w:t>投标文件提交</w:t>
      </w:r>
    </w:p>
    <w:p>
      <w:pPr>
        <w:spacing w:line="360" w:lineRule="auto"/>
        <w:ind w:firstLine="420" w:firstLineChars="200"/>
        <w:rPr>
          <w:rFonts w:ascii="宋体"/>
          <w:szCs w:val="21"/>
          <w:lang w:val="zh-CN"/>
        </w:rPr>
      </w:pPr>
      <w:r>
        <w:rPr>
          <w:rFonts w:hint="eastAsia" w:ascii="宋体" w:hAnsi="宋体"/>
          <w:szCs w:val="21"/>
          <w:lang w:val="zh-CN"/>
        </w:rPr>
        <w:t>▲①在投标文件提交截止时间前，投标人应按招标文件规定的时间和地点提交投标文件。投标文件提交截止时间后，采购代理机构将拒收投标人的投标文件。</w:t>
      </w:r>
    </w:p>
    <w:p>
      <w:pPr>
        <w:spacing w:line="360" w:lineRule="auto"/>
        <w:ind w:firstLine="420" w:firstLineChars="200"/>
        <w:rPr>
          <w:rFonts w:ascii="宋体"/>
          <w:szCs w:val="21"/>
          <w:lang w:val="zh-CN"/>
        </w:rPr>
      </w:pPr>
      <w:r>
        <w:rPr>
          <w:rFonts w:hint="eastAsia" w:ascii="宋体" w:hAnsi="宋体"/>
          <w:szCs w:val="21"/>
          <w:lang w:val="zh-CN"/>
        </w:rPr>
        <w:t>②因密封不严、标记不明而造成过早启封、失密等情况，采购代理机构概不负责。</w:t>
      </w:r>
    </w:p>
    <w:p>
      <w:pPr>
        <w:spacing w:line="360" w:lineRule="auto"/>
        <w:ind w:firstLine="420" w:firstLineChars="200"/>
        <w:rPr>
          <w:rFonts w:ascii="宋体"/>
          <w:szCs w:val="21"/>
          <w:lang w:val="zh-CN"/>
        </w:rPr>
      </w:pPr>
      <w:r>
        <w:rPr>
          <w:rFonts w:hint="eastAsia" w:ascii="宋体" w:hAnsi="宋体"/>
          <w:szCs w:val="21"/>
          <w:lang w:val="zh-CN"/>
        </w:rPr>
        <w:t>③如因故推迟投标文件提交截止时间的，招标采购单位和投标人的权利和义务将受到新的截止时间约束。</w:t>
      </w:r>
    </w:p>
    <w:p>
      <w:pPr>
        <w:spacing w:line="360" w:lineRule="auto"/>
        <w:ind w:firstLine="420" w:firstLineChars="200"/>
        <w:rPr>
          <w:rFonts w:ascii="宋体"/>
          <w:bCs/>
          <w:szCs w:val="21"/>
          <w:lang w:val="zh-CN"/>
        </w:rPr>
      </w:pPr>
      <w:r>
        <w:rPr>
          <w:rFonts w:ascii="宋体" w:hAnsi="宋体"/>
          <w:szCs w:val="21"/>
          <w:lang w:val="zh-CN"/>
        </w:rPr>
        <w:t>2</w:t>
      </w:r>
      <w:r>
        <w:rPr>
          <w:rFonts w:ascii="宋体"/>
          <w:szCs w:val="21"/>
        </w:rPr>
        <w:t>.</w:t>
      </w:r>
      <w:r>
        <w:rPr>
          <w:rFonts w:hint="eastAsia" w:ascii="宋体" w:hAnsi="宋体"/>
          <w:szCs w:val="21"/>
          <w:lang w:val="zh-CN"/>
        </w:rPr>
        <w:t>投标文件的修改或撤回</w:t>
      </w:r>
    </w:p>
    <w:p>
      <w:pPr>
        <w:spacing w:line="360" w:lineRule="auto"/>
        <w:ind w:firstLine="420" w:firstLineChars="200"/>
        <w:rPr>
          <w:rFonts w:ascii="宋体"/>
          <w:szCs w:val="21"/>
          <w:lang w:val="zh-CN"/>
        </w:rPr>
      </w:pPr>
      <w:r>
        <w:rPr>
          <w:rFonts w:hint="eastAsia" w:ascii="宋体" w:hAnsi="宋体"/>
          <w:szCs w:val="21"/>
          <w:lang w:val="zh-CN"/>
        </w:rPr>
        <w:t>①在提交投标文件截止时间前，投标人可对已提交的投标文件进行修改或撤回</w:t>
      </w:r>
      <w:r>
        <w:rPr>
          <w:rFonts w:ascii="宋体"/>
          <w:szCs w:val="21"/>
          <w:lang w:val="zh-CN"/>
        </w:rPr>
        <w:t>,</w:t>
      </w:r>
      <w:r>
        <w:rPr>
          <w:rFonts w:hint="eastAsia" w:ascii="宋体" w:hAnsi="宋体"/>
          <w:szCs w:val="21"/>
          <w:lang w:val="zh-CN"/>
        </w:rPr>
        <w:t>修改或撤回应以书面形式通知采购代理机构。</w:t>
      </w:r>
    </w:p>
    <w:p>
      <w:pPr>
        <w:spacing w:line="360" w:lineRule="auto"/>
        <w:ind w:firstLine="420" w:firstLineChars="200"/>
        <w:rPr>
          <w:rFonts w:ascii="宋体"/>
          <w:szCs w:val="21"/>
          <w:lang w:val="zh-CN"/>
        </w:rPr>
      </w:pPr>
      <w:r>
        <w:rPr>
          <w:rFonts w:hint="eastAsia" w:ascii="宋体" w:hAnsi="宋体"/>
          <w:szCs w:val="21"/>
          <w:lang w:val="zh-CN"/>
        </w:rPr>
        <w:t>②修改后重新提交的投标文件应按招标文件的规定编制、密封、标记和提交。</w:t>
      </w:r>
    </w:p>
    <w:p>
      <w:pPr>
        <w:spacing w:line="360" w:lineRule="auto"/>
        <w:ind w:firstLine="420" w:firstLineChars="200"/>
        <w:rPr>
          <w:rFonts w:ascii="宋体"/>
          <w:szCs w:val="21"/>
          <w:lang w:val="zh-CN"/>
        </w:rPr>
      </w:pPr>
      <w:r>
        <w:rPr>
          <w:rFonts w:hint="eastAsia" w:ascii="宋体" w:hAnsi="宋体"/>
          <w:szCs w:val="21"/>
          <w:lang w:val="zh-CN"/>
        </w:rPr>
        <w:t>③在投标文件提交截止时间后</w:t>
      </w:r>
      <w:r>
        <w:rPr>
          <w:rFonts w:ascii="宋体"/>
          <w:szCs w:val="21"/>
          <w:lang w:val="zh-CN"/>
        </w:rPr>
        <w:t>,</w:t>
      </w:r>
      <w:r>
        <w:rPr>
          <w:rFonts w:hint="eastAsia" w:ascii="宋体" w:hAnsi="宋体"/>
          <w:szCs w:val="21"/>
          <w:lang w:val="zh-CN"/>
        </w:rPr>
        <w:t>投标人不得修改或撤回已提交的投标文件。</w:t>
      </w:r>
    </w:p>
    <w:p>
      <w:pPr>
        <w:spacing w:line="360" w:lineRule="auto"/>
        <w:ind w:firstLine="420" w:firstLineChars="200"/>
        <w:rPr>
          <w:rFonts w:ascii="宋体"/>
          <w:szCs w:val="21"/>
        </w:rPr>
      </w:pPr>
      <w:r>
        <w:rPr>
          <w:rFonts w:hint="eastAsia" w:ascii="宋体" w:hAnsi="宋体"/>
          <w:szCs w:val="21"/>
          <w:lang w:val="zh-CN"/>
        </w:rPr>
        <w:t>④投标文件不得涂改，若有修改错漏处，须加盖投标人公章。投标文件因字迹模糊或表达不清引起的后果由投标人负责。</w:t>
      </w:r>
    </w:p>
    <w:p>
      <w:pPr>
        <w:pStyle w:val="3"/>
        <w:spacing w:before="0" w:after="0" w:line="360" w:lineRule="auto"/>
        <w:ind w:firstLine="602" w:firstLineChars="200"/>
        <w:jc w:val="center"/>
        <w:rPr>
          <w:rFonts w:ascii="宋体" w:hAnsi="宋体" w:eastAsia="宋体"/>
          <w:sz w:val="30"/>
          <w:szCs w:val="30"/>
        </w:rPr>
      </w:pPr>
      <w:bookmarkStart w:id="48" w:name="_Toc255819826"/>
      <w:bookmarkStart w:id="49" w:name="_Toc306901455"/>
      <w:bookmarkStart w:id="50" w:name="_Toc501963933"/>
      <w:bookmarkStart w:id="51" w:name="_Toc255459642"/>
      <w:bookmarkStart w:id="52" w:name="_Toc173810697"/>
      <w:bookmarkStart w:id="53" w:name="_Toc255821820"/>
      <w:bookmarkStart w:id="54" w:name="_Toc302983102"/>
      <w:r>
        <w:rPr>
          <w:rFonts w:hint="eastAsia" w:ascii="宋体" w:hAnsi="宋体" w:eastAsia="宋体"/>
          <w:sz w:val="30"/>
          <w:szCs w:val="30"/>
        </w:rPr>
        <w:t>四、开标</w:t>
      </w:r>
      <w:bookmarkEnd w:id="48"/>
      <w:bookmarkEnd w:id="49"/>
      <w:bookmarkEnd w:id="50"/>
      <w:bookmarkEnd w:id="51"/>
      <w:bookmarkEnd w:id="52"/>
      <w:bookmarkEnd w:id="53"/>
      <w:bookmarkEnd w:id="54"/>
    </w:p>
    <w:p>
      <w:pPr>
        <w:spacing w:line="360" w:lineRule="auto"/>
        <w:ind w:firstLine="420" w:firstLineChars="200"/>
        <w:rPr>
          <w:rFonts w:ascii="宋体"/>
          <w:u w:val="single"/>
        </w:rPr>
      </w:pPr>
      <w:r>
        <w:rPr>
          <w:rFonts w:ascii="宋体" w:hAnsi="宋体"/>
          <w:u w:val="single"/>
        </w:rPr>
        <w:t>1.</w:t>
      </w:r>
      <w:r>
        <w:rPr>
          <w:rFonts w:hint="eastAsia" w:ascii="宋体" w:hAnsi="宋体"/>
          <w:u w:val="single"/>
        </w:rPr>
        <w:t>采购代理机构将在“招标公告”规定的时间和地点进行开标，开标会由采购代理机构工作人员主持，所有投标人均应准时参加开标会。投标截止时间前各投标人的法定代表人</w:t>
      </w:r>
      <w:r>
        <w:rPr>
          <w:rFonts w:hint="eastAsia" w:ascii="宋体" w:hAnsi="宋体" w:cs="Arial"/>
          <w:color w:val="000000"/>
          <w:u w:val="single"/>
        </w:rPr>
        <w:t>（或营业执照中明确的负责人）</w:t>
      </w:r>
      <w:r>
        <w:rPr>
          <w:rFonts w:hint="eastAsia" w:ascii="宋体" w:hAnsi="宋体"/>
          <w:u w:val="single"/>
        </w:rPr>
        <w:t>或其全权代表应出具身份证原件，若为全权代表参加的还须提供《授权委托书》原件（格式参照相关附件内容）。</w:t>
      </w:r>
      <w:r>
        <w:rPr>
          <w:rFonts w:hint="eastAsia" w:ascii="宋体" w:hAnsi="宋体"/>
          <w:b/>
          <w:bCs/>
          <w:u w:val="single"/>
        </w:rPr>
        <w:t>授权委托书可以与投标文件分开单独提交，也可以编入资格证明文件中。</w:t>
      </w:r>
      <w:r>
        <w:rPr>
          <w:rFonts w:hint="eastAsia" w:ascii="宋体" w:hAnsi="宋体"/>
          <w:u w:val="single"/>
        </w:rPr>
        <w:t>投标人的法定代表人</w:t>
      </w:r>
      <w:r>
        <w:rPr>
          <w:rFonts w:hint="eastAsia" w:ascii="宋体" w:hAnsi="宋体" w:cs="Arial"/>
          <w:color w:val="000000"/>
          <w:u w:val="single"/>
        </w:rPr>
        <w:t>（或营业执照中明确的负责人）</w:t>
      </w:r>
      <w:r>
        <w:rPr>
          <w:rFonts w:hint="eastAsia" w:ascii="宋体" w:hAnsi="宋体"/>
          <w:u w:val="single"/>
        </w:rPr>
        <w:t>或其全权代表未参加开标会议或迟到的，事后不得对采购相关人员、项目开标过程和评标结果提出异议。评标委员会成员不得参加开标活动。</w:t>
      </w:r>
    </w:p>
    <w:p>
      <w:pPr>
        <w:spacing w:line="360" w:lineRule="auto"/>
        <w:ind w:firstLine="420" w:firstLineChars="200"/>
        <w:rPr>
          <w:rFonts w:ascii="宋体"/>
        </w:rPr>
      </w:pPr>
      <w:r>
        <w:rPr>
          <w:rFonts w:ascii="宋体" w:hAnsi="宋体"/>
        </w:rPr>
        <w:t>2.</w:t>
      </w:r>
      <w:r>
        <w:rPr>
          <w:rFonts w:hint="eastAsia" w:ascii="宋体" w:hAnsi="宋体"/>
        </w:rPr>
        <w:t>本次开标采用先拆封、评审资格证明文件和商务与技术文件，后拆封、评审报价文件的方式进行。</w:t>
      </w:r>
    </w:p>
    <w:p>
      <w:pPr>
        <w:spacing w:line="360" w:lineRule="auto"/>
        <w:ind w:firstLine="420" w:firstLineChars="200"/>
        <w:rPr>
          <w:rFonts w:ascii="宋体"/>
        </w:rPr>
      </w:pPr>
      <w:r>
        <w:rPr>
          <w:rFonts w:ascii="宋体" w:hAnsi="宋体"/>
        </w:rPr>
        <w:t>3.</w:t>
      </w:r>
      <w:r>
        <w:rPr>
          <w:rFonts w:hint="eastAsia" w:ascii="宋体" w:hAnsi="宋体"/>
        </w:rPr>
        <w:t>核验出席开标活动现场的各投标人代表及相关单位人员身份，并组织其分别登记、签到，无关人员可拒绝其进入现场。</w:t>
      </w:r>
    </w:p>
    <w:p>
      <w:pPr>
        <w:spacing w:line="360" w:lineRule="auto"/>
        <w:ind w:firstLine="420" w:firstLineChars="200"/>
        <w:rPr>
          <w:rFonts w:ascii="宋体"/>
        </w:rPr>
      </w:pPr>
      <w:r>
        <w:rPr>
          <w:rFonts w:ascii="宋体" w:hAnsi="宋体"/>
        </w:rPr>
        <w:t>4.</w:t>
      </w:r>
      <w:r>
        <w:rPr>
          <w:rFonts w:hint="eastAsia" w:ascii="宋体" w:hAnsi="宋体"/>
        </w:rPr>
        <w:t>采购代理机构工作人员接收投标文件并登记，并由供应商代表对递交记录情况进行签字确认。</w:t>
      </w:r>
    </w:p>
    <w:p>
      <w:pPr>
        <w:spacing w:line="360" w:lineRule="auto"/>
        <w:ind w:firstLine="420" w:firstLineChars="200"/>
        <w:rPr>
          <w:rFonts w:ascii="宋体"/>
        </w:rPr>
      </w:pPr>
      <w:r>
        <w:rPr>
          <w:rFonts w:ascii="宋体" w:hAnsi="宋体"/>
        </w:rPr>
        <w:t>5.</w:t>
      </w:r>
      <w:r>
        <w:rPr>
          <w:rFonts w:hint="eastAsia" w:ascii="宋体" w:hAnsi="宋体"/>
        </w:rPr>
        <w:t>主持人宣布开标，介绍开标现场的人员情况，宣读提交投标文件的投标人名单、开标纪律、应当回避的情形等注意事项，组织投标人签署不存在影响公平竞争的《政府采购活动现场确认声明书》。</w:t>
      </w:r>
    </w:p>
    <w:p>
      <w:pPr>
        <w:spacing w:line="360" w:lineRule="auto"/>
        <w:ind w:firstLine="420" w:firstLineChars="200"/>
        <w:rPr>
          <w:rFonts w:ascii="宋体" w:cs="宋体"/>
        </w:rPr>
      </w:pPr>
      <w:r>
        <w:rPr>
          <w:rFonts w:ascii="宋体" w:hAnsi="宋体" w:cs="宋体"/>
        </w:rPr>
        <w:t>6.</w:t>
      </w:r>
      <w:r>
        <w:rPr>
          <w:rFonts w:hint="eastAsia" w:ascii="宋体" w:hAnsi="宋体" w:cs="宋体"/>
        </w:rPr>
        <w:t>对投标保证金缴纳情况进行查验、核实，提请投标人或者其推选的代表检查投标文件密封情况。</w:t>
      </w:r>
      <w:r>
        <w:rPr>
          <w:rFonts w:ascii="宋体" w:hAnsi="宋体" w:cs="宋体"/>
        </w:rPr>
        <w:t xml:space="preserve"> </w:t>
      </w:r>
    </w:p>
    <w:p>
      <w:pPr>
        <w:spacing w:line="360" w:lineRule="auto"/>
        <w:ind w:firstLine="420" w:firstLineChars="200"/>
        <w:rPr>
          <w:rFonts w:ascii="宋体" w:cs="宋体"/>
        </w:rPr>
      </w:pPr>
      <w:r>
        <w:rPr>
          <w:rFonts w:ascii="宋体" w:hAnsi="宋体" w:cs="宋体"/>
        </w:rPr>
        <w:t>7.</w:t>
      </w:r>
      <w:r>
        <w:rPr>
          <w:rFonts w:hint="eastAsia" w:ascii="宋体" w:hAnsi="宋体" w:cs="宋体"/>
        </w:rPr>
        <w:t>按投标人提交投标文件的先后顺序当众拆封、清点资格证明文件以及商务与技术文件（包括正本、副本）数量，将其中密封的报价文件现场集中封存保管等候拆封。拆封后的商务与技术文件由现场工作人员护送至指定的评审地点。对于正副本数量和装订不符合招标文件要求的投标文件，由现场工作人员当场退还投标人代表并由其签字确认。</w:t>
      </w:r>
    </w:p>
    <w:p>
      <w:pPr>
        <w:spacing w:line="360" w:lineRule="auto"/>
        <w:ind w:firstLine="420" w:firstLineChars="200"/>
        <w:rPr>
          <w:rFonts w:ascii="宋体" w:cs="宋体"/>
        </w:rPr>
      </w:pPr>
      <w:r>
        <w:rPr>
          <w:rFonts w:ascii="宋体" w:hAnsi="宋体" w:cs="宋体"/>
        </w:rPr>
        <w:t>8.</w:t>
      </w:r>
      <w:r>
        <w:rPr>
          <w:rFonts w:hint="eastAsia" w:ascii="宋体" w:hAnsi="宋体" w:cs="宋体"/>
        </w:rPr>
        <w:t>开标结束后，采购人和采购代理机构依法对投标人的资格进行审查。</w:t>
      </w:r>
    </w:p>
    <w:p>
      <w:pPr>
        <w:spacing w:line="360" w:lineRule="auto"/>
        <w:ind w:firstLine="420" w:firstLineChars="200"/>
        <w:rPr>
          <w:rFonts w:ascii="宋体" w:cs="宋体"/>
        </w:rPr>
      </w:pPr>
      <w:r>
        <w:rPr>
          <w:rFonts w:ascii="宋体" w:hAnsi="宋体" w:cs="宋体"/>
          <w:lang w:val="zh-CN"/>
        </w:rPr>
        <w:t>9</w:t>
      </w:r>
      <w:r>
        <w:rPr>
          <w:rFonts w:ascii="宋体" w:cs="宋体"/>
        </w:rPr>
        <w:t>.</w:t>
      </w:r>
      <w:r>
        <w:rPr>
          <w:rFonts w:hint="eastAsia" w:ascii="宋体" w:hAnsi="宋体" w:cs="宋体"/>
        </w:rPr>
        <w:t>商务与技术文件评审结束后，主持人宣告商务与技术文件评审无效投标人名称及理由，投标人代表可收回未拆封的报价文件并签字确认；公布经商务与技术文件评审符合采购需求的投标人名单以及商务与技术文件得分情况。</w:t>
      </w:r>
    </w:p>
    <w:p>
      <w:pPr>
        <w:spacing w:line="360" w:lineRule="auto"/>
        <w:ind w:firstLine="420" w:firstLineChars="200"/>
        <w:rPr>
          <w:rFonts w:ascii="宋体" w:cs="宋体"/>
          <w:lang w:val="zh-CN"/>
        </w:rPr>
      </w:pPr>
      <w:r>
        <w:rPr>
          <w:rFonts w:ascii="宋体" w:hAnsi="宋体" w:cs="宋体"/>
        </w:rPr>
        <w:t>10.</w:t>
      </w:r>
      <w:r>
        <w:rPr>
          <w:rFonts w:hint="eastAsia" w:ascii="宋体" w:hAnsi="宋体" w:cs="宋体"/>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lang w:val="zh-CN"/>
        </w:rPr>
        <w:t>投标人代表未到场或拒绝签字确认的，不影响评标过程</w:t>
      </w:r>
      <w:r>
        <w:rPr>
          <w:rFonts w:hint="eastAsia" w:ascii="宋体" w:hAnsi="宋体" w:cs="宋体"/>
        </w:rPr>
        <w:t>）。唱标结束后，现场工作人员将报价文件及开标记录表护送至指定评审地点，由评标委员会对报价的合理性、准确性等进行审查核实。</w:t>
      </w:r>
    </w:p>
    <w:p>
      <w:pPr>
        <w:spacing w:line="360" w:lineRule="auto"/>
        <w:ind w:firstLine="420" w:firstLineChars="200"/>
        <w:rPr>
          <w:rFonts w:ascii="宋体" w:cs="宋体"/>
        </w:rPr>
      </w:pPr>
      <w:r>
        <w:rPr>
          <w:rFonts w:ascii="宋体" w:hAnsi="宋体" w:cs="宋体"/>
        </w:rPr>
        <w:t>11.</w:t>
      </w:r>
      <w:r>
        <w:rPr>
          <w:rFonts w:hint="eastAsia" w:ascii="宋体" w:hAnsi="宋体" w:cs="宋体"/>
        </w:rPr>
        <w:t>主持人公布</w:t>
      </w:r>
      <w:r>
        <w:rPr>
          <w:rFonts w:hint="eastAsia" w:ascii="宋体" w:hAnsi="宋体" w:cs="宋体"/>
          <w:color w:val="000000"/>
        </w:rPr>
        <w:t>投标报价得分、综合得分以及</w:t>
      </w:r>
      <w:r>
        <w:rPr>
          <w:rFonts w:hint="eastAsia" w:ascii="宋体" w:hAnsi="宋体" w:cs="宋体"/>
        </w:rPr>
        <w:t>中标候选人排序名单。</w:t>
      </w:r>
    </w:p>
    <w:p>
      <w:pPr>
        <w:spacing w:line="360" w:lineRule="auto"/>
        <w:ind w:firstLine="420" w:firstLineChars="200"/>
        <w:rPr>
          <w:rFonts w:ascii="宋体" w:cs="宋体"/>
        </w:rPr>
      </w:pPr>
      <w:r>
        <w:rPr>
          <w:rFonts w:ascii="宋体" w:hAnsi="宋体" w:cs="宋体"/>
        </w:rPr>
        <w:t>12.</w:t>
      </w:r>
      <w:r>
        <w:rPr>
          <w:rFonts w:hint="eastAsia" w:ascii="宋体" w:hAnsi="宋体" w:cs="宋体"/>
        </w:rPr>
        <w:t>开标会议结束。</w:t>
      </w:r>
    </w:p>
    <w:p>
      <w:pPr>
        <w:pStyle w:val="3"/>
        <w:spacing w:before="0" w:after="0" w:line="360" w:lineRule="auto"/>
        <w:ind w:firstLine="602" w:firstLineChars="200"/>
        <w:jc w:val="center"/>
        <w:rPr>
          <w:rFonts w:ascii="宋体" w:hAnsi="宋体" w:eastAsia="宋体"/>
          <w:sz w:val="30"/>
          <w:szCs w:val="30"/>
        </w:rPr>
      </w:pPr>
      <w:bookmarkStart w:id="55" w:name="_Toc501963934"/>
      <w:r>
        <w:rPr>
          <w:rFonts w:hint="eastAsia" w:ascii="宋体" w:hAnsi="宋体" w:eastAsia="宋体"/>
          <w:sz w:val="30"/>
          <w:szCs w:val="30"/>
        </w:rPr>
        <w:t>五、评标</w:t>
      </w:r>
      <w:bookmarkEnd w:id="55"/>
    </w:p>
    <w:p>
      <w:pPr>
        <w:spacing w:line="360" w:lineRule="auto"/>
        <w:ind w:firstLine="420" w:firstLineChars="200"/>
        <w:rPr>
          <w:rFonts w:ascii="宋体"/>
          <w:b/>
          <w:lang w:val="zh-CN"/>
        </w:rPr>
      </w:pPr>
      <w:r>
        <w:rPr>
          <w:rFonts w:hint="eastAsia" w:ascii="宋体" w:hAnsi="宋体"/>
          <w:lang w:val="zh-CN"/>
        </w:rPr>
        <w:t>评标工作由按有关规定组建的评标委员会负责。评标委员会由采购人熟悉相关业务的代表，以及有关技术、经济等方面的专家组成</w:t>
      </w:r>
      <w:r>
        <w:rPr>
          <w:rFonts w:hint="eastAsia" w:ascii="宋体" w:hAnsi="宋体"/>
        </w:rPr>
        <w:t>。</w:t>
      </w:r>
    </w:p>
    <w:p>
      <w:pPr>
        <w:spacing w:line="360" w:lineRule="auto"/>
        <w:ind w:firstLine="422" w:firstLineChars="200"/>
        <w:rPr>
          <w:rFonts w:ascii="宋体"/>
          <w:b/>
          <w:lang w:val="zh-CN"/>
        </w:rPr>
      </w:pPr>
      <w:r>
        <w:rPr>
          <w:rFonts w:hint="eastAsia" w:ascii="宋体" w:hAnsi="宋体"/>
          <w:b/>
          <w:lang w:val="zh-CN"/>
        </w:rPr>
        <w:t>（一）组织评标程序</w:t>
      </w:r>
    </w:p>
    <w:p>
      <w:pPr>
        <w:spacing w:line="360" w:lineRule="auto"/>
        <w:ind w:firstLine="420" w:firstLineChars="200"/>
        <w:rPr>
          <w:rFonts w:ascii="宋体"/>
          <w:lang w:val="zh-CN"/>
        </w:rPr>
      </w:pPr>
      <w:r>
        <w:rPr>
          <w:rFonts w:hint="eastAsia" w:ascii="宋体" w:hAnsi="宋体"/>
          <w:lang w:val="zh-CN"/>
        </w:rPr>
        <w:t>采购代理机构将按照招标文件规定的时间、地点和程序组织评标，各评审专家及相关人员应参加评审活动并接受核验、签到，无关人员不得进入评审现场。</w:t>
      </w:r>
    </w:p>
    <w:p>
      <w:pPr>
        <w:spacing w:line="360" w:lineRule="auto"/>
        <w:ind w:firstLine="420" w:firstLineChars="200"/>
        <w:rPr>
          <w:rFonts w:ascii="宋体"/>
          <w:lang w:val="zh-CN"/>
        </w:rPr>
      </w:pPr>
      <w:r>
        <w:rPr>
          <w:rFonts w:ascii="宋体" w:hAnsi="宋体"/>
          <w:lang w:val="zh-CN"/>
        </w:rPr>
        <w:t>1</w:t>
      </w:r>
      <w:r>
        <w:rPr>
          <w:rFonts w:ascii="宋体"/>
        </w:rPr>
        <w:t>.</w:t>
      </w:r>
      <w:r>
        <w:rPr>
          <w:rFonts w:hint="eastAsia" w:ascii="宋体" w:hAnsi="宋体"/>
          <w:lang w:val="zh-CN"/>
        </w:rPr>
        <w:t>核验出席评审活动现场的评标委员会各成员和相关监督人员身份，并要求其登记、签到，按规定统一收缴、保存其通讯工具，无关人员一律拒绝其进入评审现场。</w:t>
      </w:r>
    </w:p>
    <w:p>
      <w:pPr>
        <w:spacing w:line="360" w:lineRule="auto"/>
        <w:ind w:firstLine="420" w:firstLineChars="200"/>
        <w:rPr>
          <w:rFonts w:ascii="宋体"/>
          <w:lang w:val="zh-CN"/>
        </w:rPr>
      </w:pPr>
      <w:r>
        <w:rPr>
          <w:rFonts w:ascii="宋体" w:hAnsi="宋体"/>
          <w:lang w:val="zh-CN"/>
        </w:rPr>
        <w:t>2</w:t>
      </w:r>
      <w:r>
        <w:rPr>
          <w:rFonts w:ascii="宋体"/>
        </w:rPr>
        <w:t>.</w:t>
      </w:r>
      <w:r>
        <w:rPr>
          <w:rFonts w:hint="eastAsia" w:ascii="宋体" w:hAnsi="宋体"/>
          <w:lang w:val="zh-CN"/>
        </w:rPr>
        <w:t>介绍评审现场的人员情况，宣布评审工作纪律，告知评审人员应当回避情形；组织推选评标委员会组长。</w:t>
      </w:r>
    </w:p>
    <w:p>
      <w:pPr>
        <w:spacing w:line="360" w:lineRule="auto"/>
        <w:ind w:firstLine="420" w:firstLineChars="200"/>
        <w:rPr>
          <w:rFonts w:ascii="宋体"/>
          <w:lang w:val="zh-CN"/>
        </w:rPr>
      </w:pPr>
      <w:r>
        <w:rPr>
          <w:rFonts w:ascii="宋体" w:hAnsi="宋体"/>
          <w:lang w:val="zh-CN"/>
        </w:rPr>
        <w:t>3</w:t>
      </w:r>
      <w:r>
        <w:rPr>
          <w:rFonts w:ascii="宋体"/>
        </w:rPr>
        <w:t>.</w:t>
      </w:r>
      <w:r>
        <w:rPr>
          <w:rFonts w:hint="eastAsia" w:ascii="宋体" w:hAnsi="宋体"/>
          <w:lang w:val="zh-CN"/>
        </w:rPr>
        <w:t>宣读提交投标文件的供应商名单，组织评标委员会各位成员签订《政府采购评审人员廉洁自律承诺书》。</w:t>
      </w:r>
    </w:p>
    <w:p>
      <w:pPr>
        <w:spacing w:line="360" w:lineRule="auto"/>
        <w:ind w:firstLine="420" w:firstLineChars="200"/>
        <w:rPr>
          <w:rFonts w:ascii="宋体"/>
          <w:lang w:val="zh-CN"/>
        </w:rPr>
      </w:pPr>
      <w:r>
        <w:rPr>
          <w:rFonts w:ascii="宋体" w:hAnsi="宋体"/>
          <w:lang w:val="zh-CN"/>
        </w:rPr>
        <w:t>4</w:t>
      </w:r>
      <w:r>
        <w:rPr>
          <w:rFonts w:ascii="宋体"/>
        </w:rPr>
        <w:t>.</w:t>
      </w:r>
      <w:r>
        <w:rPr>
          <w:rFonts w:hint="eastAsia" w:ascii="宋体" w:hAnsi="宋体"/>
          <w:lang w:val="zh-CN"/>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pacing w:line="360" w:lineRule="auto"/>
        <w:ind w:firstLine="420" w:firstLineChars="200"/>
        <w:rPr>
          <w:rFonts w:ascii="宋体"/>
          <w:lang w:val="zh-CN"/>
        </w:rPr>
      </w:pPr>
      <w:r>
        <w:rPr>
          <w:rFonts w:ascii="宋体" w:hAnsi="宋体"/>
          <w:lang w:val="zh-CN"/>
        </w:rPr>
        <w:t>5</w:t>
      </w:r>
      <w:r>
        <w:rPr>
          <w:rFonts w:ascii="宋体"/>
        </w:rPr>
        <w:t>.</w:t>
      </w:r>
      <w:r>
        <w:rPr>
          <w:rFonts w:hint="eastAsia" w:ascii="宋体" w:hAnsi="宋体"/>
          <w:lang w:val="zh-CN"/>
        </w:rPr>
        <w:t>评标委员会组长组织评审人员独立评审。评标委员会对拟认定为投标文件无效，应组织相关供应商代表进行陈述、澄清或申辩；采购代理机构可协助评标委员会组长对打分结果进行校对、核对。</w:t>
      </w:r>
    </w:p>
    <w:p>
      <w:pPr>
        <w:spacing w:line="360" w:lineRule="auto"/>
        <w:ind w:firstLine="420" w:firstLineChars="200"/>
        <w:rPr>
          <w:rFonts w:ascii="宋体"/>
          <w:lang w:val="zh-CN"/>
        </w:rPr>
      </w:pPr>
      <w:r>
        <w:rPr>
          <w:rFonts w:ascii="宋体" w:hAnsi="宋体"/>
          <w:lang w:val="zh-CN"/>
        </w:rPr>
        <w:t>6</w:t>
      </w:r>
      <w:r>
        <w:rPr>
          <w:rFonts w:ascii="宋体"/>
        </w:rPr>
        <w:t>.</w:t>
      </w:r>
      <w:r>
        <w:rPr>
          <w:rFonts w:hint="eastAsia" w:ascii="宋体" w:hAnsi="宋体"/>
          <w:lang w:val="zh-CN"/>
        </w:rPr>
        <w:t>做好评审现场相关记录，协助评标委员会组长做好评审报告起草、有关内容电脑文字录入等工作，并要求评标委员会各成员签字确认。</w:t>
      </w:r>
    </w:p>
    <w:p>
      <w:pPr>
        <w:spacing w:line="360" w:lineRule="auto"/>
        <w:ind w:firstLine="420" w:firstLineChars="200"/>
        <w:rPr>
          <w:rFonts w:ascii="宋体"/>
          <w:lang w:val="zh-CN"/>
        </w:rPr>
      </w:pPr>
      <w:r>
        <w:rPr>
          <w:rFonts w:ascii="宋体" w:hAnsi="宋体"/>
          <w:lang w:val="zh-CN"/>
        </w:rPr>
        <w:t>7</w:t>
      </w:r>
      <w:r>
        <w:rPr>
          <w:rFonts w:ascii="宋体"/>
        </w:rPr>
        <w:t>.</w:t>
      </w:r>
      <w:r>
        <w:rPr>
          <w:rFonts w:hint="eastAsia" w:ascii="宋体" w:hAnsi="宋体"/>
          <w:lang w:val="zh-CN"/>
        </w:rPr>
        <w:t>评审结束后，采购代理机构应对评标委员会各成员的专业水平、职业道德、遵纪守法等情况进行评价；同时按规定向评审专家发放评审费，并交还评审人员及其他现场相关人员的通讯工具。</w:t>
      </w:r>
    </w:p>
    <w:p>
      <w:pPr>
        <w:spacing w:line="360" w:lineRule="auto"/>
        <w:ind w:firstLine="422" w:firstLineChars="200"/>
        <w:rPr>
          <w:rFonts w:ascii="宋体"/>
        </w:rPr>
      </w:pPr>
      <w:r>
        <w:rPr>
          <w:rFonts w:hint="eastAsia" w:ascii="宋体" w:hAnsi="宋体"/>
          <w:b/>
          <w:lang w:val="zh-CN"/>
        </w:rPr>
        <w:t>（二）评标委员会评审程序</w:t>
      </w:r>
    </w:p>
    <w:p>
      <w:pPr>
        <w:spacing w:line="360" w:lineRule="auto"/>
        <w:ind w:firstLine="420" w:firstLineChars="200"/>
        <w:rPr>
          <w:rFonts w:ascii="宋体"/>
        </w:rPr>
      </w:pPr>
      <w:r>
        <w:rPr>
          <w:rFonts w:ascii="宋体" w:hAnsi="宋体"/>
        </w:rPr>
        <w:t>1.</w:t>
      </w:r>
      <w:r>
        <w:rPr>
          <w:rFonts w:hint="eastAsia" w:ascii="宋体" w:hAnsi="宋体"/>
        </w:rPr>
        <w:t>在评审专家中推选评标委员会组长，优先推选资深专家为组长。</w:t>
      </w:r>
    </w:p>
    <w:p>
      <w:pPr>
        <w:spacing w:line="360" w:lineRule="auto"/>
        <w:ind w:firstLine="420" w:firstLineChars="200"/>
        <w:rPr>
          <w:rFonts w:ascii="宋体"/>
        </w:rPr>
      </w:pPr>
      <w:r>
        <w:rPr>
          <w:rFonts w:ascii="宋体" w:hAnsi="宋体"/>
        </w:rPr>
        <w:t>2.</w:t>
      </w:r>
      <w:r>
        <w:rPr>
          <w:rFonts w:hint="eastAsia" w:ascii="宋体" w:hAnsi="宋体"/>
        </w:rPr>
        <w:t>评审人员应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pacing w:line="360" w:lineRule="auto"/>
        <w:ind w:firstLine="420" w:firstLineChars="200"/>
        <w:rPr>
          <w:rFonts w:ascii="宋体"/>
        </w:rPr>
      </w:pPr>
      <w:r>
        <w:rPr>
          <w:rFonts w:ascii="宋体" w:hAnsi="宋体"/>
        </w:rPr>
        <w:t>3.</w:t>
      </w:r>
      <w:r>
        <w:rPr>
          <w:rFonts w:hint="eastAsia" w:ascii="宋体" w:hAnsi="宋体"/>
        </w:rPr>
        <w:t>评审人员对各投标人投标文件的有效性、完整性和响应程度进行审查，确定是否对招标文件作出实质性响应。</w:t>
      </w:r>
    </w:p>
    <w:p>
      <w:pPr>
        <w:spacing w:line="360" w:lineRule="auto"/>
        <w:ind w:firstLine="420" w:firstLineChars="200"/>
        <w:rPr>
          <w:rFonts w:ascii="宋体"/>
        </w:rPr>
      </w:pPr>
      <w:r>
        <w:rPr>
          <w:rFonts w:ascii="宋体" w:hAnsi="宋体"/>
        </w:rPr>
        <w:t>4.</w:t>
      </w:r>
      <w:r>
        <w:rPr>
          <w:rFonts w:hint="eastAsia" w:ascii="宋体" w:hAnsi="宋体"/>
        </w:rPr>
        <w:t>评审人员按招标文件规定的评审方法和评审标准，依法独立对各投标人投标文件进行评估、比较，并给予评价或打分，不受任何单位和个人的干预。</w:t>
      </w:r>
    </w:p>
    <w:p>
      <w:pPr>
        <w:spacing w:line="360" w:lineRule="auto"/>
        <w:ind w:firstLine="420" w:firstLineChars="200"/>
        <w:rPr>
          <w:rFonts w:ascii="宋体"/>
        </w:rPr>
      </w:pPr>
      <w:r>
        <w:rPr>
          <w:rFonts w:ascii="宋体" w:hAnsi="宋体"/>
        </w:rPr>
        <w:t>5.</w:t>
      </w:r>
      <w:r>
        <w:rPr>
          <w:rFonts w:hint="eastAsia" w:ascii="宋体" w:hAnsi="宋体"/>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w:t>
      </w:r>
    </w:p>
    <w:p>
      <w:pPr>
        <w:spacing w:line="360" w:lineRule="auto"/>
        <w:ind w:firstLine="420" w:firstLineChars="200"/>
        <w:rPr>
          <w:rFonts w:ascii="宋体"/>
        </w:rPr>
      </w:pPr>
      <w:r>
        <w:rPr>
          <w:rFonts w:ascii="宋体" w:hAnsi="宋体"/>
        </w:rPr>
        <w:t>6.</w:t>
      </w:r>
      <w:r>
        <w:rPr>
          <w:rFonts w:hint="eastAsia" w:ascii="宋体" w:hAnsi="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ascii="宋体"/>
        </w:rPr>
      </w:pPr>
      <w:r>
        <w:rPr>
          <w:rFonts w:ascii="宋体" w:hAnsi="宋体"/>
        </w:rPr>
        <w:t>7.</w:t>
      </w:r>
      <w:r>
        <w:rPr>
          <w:rFonts w:hint="eastAsia" w:ascii="宋体" w:hAnsi="宋体"/>
        </w:rPr>
        <w:t>评审人员需对采购代理机构工作人员唱标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pacing w:line="360" w:lineRule="auto"/>
        <w:ind w:firstLine="420" w:firstLineChars="200"/>
        <w:rPr>
          <w:rFonts w:ascii="宋体"/>
        </w:rPr>
      </w:pPr>
      <w:r>
        <w:rPr>
          <w:rFonts w:ascii="宋体" w:hAnsi="宋体"/>
        </w:rPr>
        <w:t>8.</w:t>
      </w:r>
      <w:r>
        <w:rPr>
          <w:rFonts w:hint="eastAsia" w:ascii="宋体" w:hAnsi="宋体"/>
        </w:rPr>
        <w:t>评标委员会根据评审汇总情况和招标文件规定确定中标候选人排序名单。</w:t>
      </w:r>
    </w:p>
    <w:p>
      <w:pPr>
        <w:spacing w:line="360" w:lineRule="auto"/>
        <w:ind w:firstLine="420" w:firstLineChars="200"/>
        <w:rPr>
          <w:rFonts w:ascii="宋体"/>
        </w:rPr>
      </w:pPr>
      <w:r>
        <w:rPr>
          <w:rFonts w:ascii="宋体" w:hAnsi="宋体"/>
        </w:rPr>
        <w:t>9.</w:t>
      </w:r>
      <w:r>
        <w:rPr>
          <w:rFonts w:hint="eastAsia" w:ascii="宋体" w:hAnsi="宋体"/>
        </w:rPr>
        <w:t>起草评审报告，所有评审人员须在评审报告上签字确认。</w:t>
      </w:r>
    </w:p>
    <w:p>
      <w:pPr>
        <w:spacing w:line="360" w:lineRule="auto"/>
        <w:ind w:firstLine="422" w:firstLineChars="200"/>
        <w:rPr>
          <w:rFonts w:ascii="宋体"/>
          <w:b/>
          <w:lang w:val="zh-CN"/>
        </w:rPr>
      </w:pPr>
      <w:r>
        <w:rPr>
          <w:rFonts w:hint="eastAsia" w:ascii="宋体" w:hAnsi="宋体"/>
          <w:b/>
          <w:lang w:val="zh-CN"/>
        </w:rPr>
        <w:t>（三）无效标与废标</w:t>
      </w:r>
    </w:p>
    <w:p>
      <w:pPr>
        <w:spacing w:line="360" w:lineRule="auto"/>
        <w:ind w:firstLine="422" w:firstLineChars="200"/>
        <w:rPr>
          <w:rFonts w:ascii="宋体"/>
          <w:b/>
        </w:rPr>
      </w:pPr>
      <w:r>
        <w:rPr>
          <w:rFonts w:ascii="宋体" w:hAnsi="宋体"/>
          <w:b/>
        </w:rPr>
        <w:t>1.</w:t>
      </w:r>
      <w:r>
        <w:rPr>
          <w:rFonts w:hint="eastAsia" w:ascii="宋体" w:hAnsi="宋体"/>
          <w:b/>
        </w:rPr>
        <w:t>发生下列情况之一的投标文件被视为无效标：</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）未按照招标文件的规定提交投标保证金的；</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）投标文件未按招标文件要求签署、盖章</w:t>
      </w:r>
      <w:r>
        <w:rPr>
          <w:rFonts w:hint="eastAsia" w:ascii="宋体" w:hAnsi="宋体"/>
          <w:color w:val="000000"/>
        </w:rPr>
        <w:t>的；</w:t>
      </w:r>
    </w:p>
    <w:p>
      <w:pPr>
        <w:spacing w:line="360" w:lineRule="auto"/>
        <w:ind w:firstLine="420" w:firstLineChars="200"/>
        <w:rPr>
          <w:rFonts w:ascii="宋体"/>
        </w:rPr>
      </w:pPr>
      <w:r>
        <w:rPr>
          <w:rFonts w:hint="eastAsia" w:ascii="宋体" w:hAnsi="宋体"/>
        </w:rPr>
        <w:t>（</w:t>
      </w:r>
      <w:r>
        <w:rPr>
          <w:rFonts w:ascii="宋体" w:hAnsi="宋体"/>
        </w:rPr>
        <w:t>3</w:t>
      </w:r>
      <w:r>
        <w:rPr>
          <w:rFonts w:hint="eastAsia" w:ascii="宋体" w:hAnsi="宋体"/>
        </w:rPr>
        <w:t>）</w:t>
      </w:r>
      <w:r>
        <w:rPr>
          <w:rFonts w:hint="eastAsia" w:ascii="宋体" w:hAnsi="宋体"/>
          <w:color w:val="000000"/>
        </w:rPr>
        <w:t>不具备招标文件中规定资格要求的；</w:t>
      </w:r>
    </w:p>
    <w:p>
      <w:pPr>
        <w:spacing w:line="360" w:lineRule="auto"/>
        <w:ind w:firstLine="420" w:firstLineChars="200"/>
        <w:rPr>
          <w:rFonts w:ascii="宋体"/>
        </w:rPr>
      </w:pPr>
      <w:r>
        <w:rPr>
          <w:rFonts w:hint="eastAsia" w:ascii="宋体" w:hAnsi="宋体"/>
        </w:rPr>
        <w:t>（</w:t>
      </w:r>
      <w:r>
        <w:rPr>
          <w:rFonts w:ascii="宋体" w:hAnsi="宋体"/>
        </w:rPr>
        <w:t>4</w:t>
      </w:r>
      <w:r>
        <w:rPr>
          <w:rFonts w:hint="eastAsia" w:ascii="宋体" w:hAnsi="宋体"/>
        </w:rPr>
        <w:t>）报价超过招标文件中规定的预算金额或者最高限价的；</w:t>
      </w:r>
    </w:p>
    <w:p>
      <w:pPr>
        <w:spacing w:line="360" w:lineRule="auto"/>
        <w:ind w:firstLine="420" w:firstLineChars="200"/>
        <w:rPr>
          <w:rFonts w:ascii="宋体"/>
          <w:color w:val="000000"/>
        </w:rPr>
      </w:pPr>
      <w:r>
        <w:rPr>
          <w:rFonts w:hint="eastAsia" w:ascii="宋体" w:hAnsi="宋体"/>
        </w:rPr>
        <w:t>（</w:t>
      </w:r>
      <w:r>
        <w:rPr>
          <w:rFonts w:ascii="宋体" w:hAnsi="宋体"/>
        </w:rPr>
        <w:t>5</w:t>
      </w:r>
      <w:r>
        <w:rPr>
          <w:rFonts w:hint="eastAsia" w:ascii="宋体" w:hAnsi="宋体"/>
        </w:rPr>
        <w:t>）</w:t>
      </w:r>
      <w:r>
        <w:rPr>
          <w:rFonts w:hint="eastAsia" w:ascii="宋体" w:hAnsi="宋体"/>
          <w:color w:val="000000"/>
        </w:rPr>
        <w:t>未实质性响应招标文件中打“</w:t>
      </w:r>
      <w:r>
        <w:rPr>
          <w:rFonts w:hint="eastAsia" w:ascii="宋体" w:hAnsi="宋体"/>
          <w:color w:val="000000"/>
          <w:lang w:val="zh-CN"/>
        </w:rPr>
        <w:t>▲</w:t>
      </w:r>
      <w:r>
        <w:rPr>
          <w:rFonts w:hint="eastAsia" w:ascii="宋体" w:hAnsi="宋体"/>
          <w:color w:val="000000"/>
        </w:rPr>
        <w:t>”条款或者投标文件含有采购人不能接受的附加条件的；</w:t>
      </w:r>
    </w:p>
    <w:p>
      <w:pPr>
        <w:spacing w:line="360" w:lineRule="auto"/>
        <w:ind w:firstLine="420" w:firstLineChars="200"/>
        <w:rPr>
          <w:rFonts w:ascii="宋体"/>
        </w:rPr>
      </w:pPr>
      <w:r>
        <w:rPr>
          <w:rFonts w:hint="eastAsia" w:ascii="宋体" w:hAnsi="宋体"/>
          <w:color w:val="000000"/>
        </w:rPr>
        <w:t>（</w:t>
      </w:r>
      <w:r>
        <w:rPr>
          <w:rFonts w:ascii="宋体" w:hAnsi="宋体"/>
          <w:color w:val="000000"/>
        </w:rPr>
        <w:t>6</w:t>
      </w:r>
      <w:r>
        <w:rPr>
          <w:rFonts w:hint="eastAsia" w:ascii="宋体" w:hAnsi="宋体"/>
          <w:color w:val="000000"/>
        </w:rPr>
        <w:t>）投标文件实质性内容填写不全或模糊不清，无法辨认的；</w:t>
      </w:r>
    </w:p>
    <w:p>
      <w:pPr>
        <w:spacing w:line="360" w:lineRule="auto"/>
        <w:ind w:firstLine="420" w:firstLineChars="200"/>
        <w:rPr>
          <w:rFonts w:ascii="宋体"/>
          <w:color w:val="000000"/>
        </w:rPr>
      </w:pPr>
      <w:r>
        <w:rPr>
          <w:rFonts w:hint="eastAsia" w:ascii="宋体" w:hAnsi="宋体"/>
          <w:color w:val="000000"/>
        </w:rPr>
        <w:t>（</w:t>
      </w:r>
      <w:r>
        <w:rPr>
          <w:rFonts w:ascii="宋体" w:hAnsi="宋体"/>
          <w:color w:val="000000"/>
        </w:rPr>
        <w:t>7</w:t>
      </w:r>
      <w:r>
        <w:rPr>
          <w:rFonts w:hint="eastAsia" w:ascii="宋体" w:hAnsi="宋体"/>
          <w:color w:val="000000"/>
        </w:rPr>
        <w:t>）投标技术方案不明确，存在一个或一个以及备选（替代）投标方案的；</w:t>
      </w:r>
    </w:p>
    <w:p>
      <w:pPr>
        <w:spacing w:line="360" w:lineRule="auto"/>
        <w:ind w:firstLine="420" w:firstLineChars="200"/>
        <w:rPr>
          <w:rFonts w:ascii="宋体"/>
          <w:color w:val="000000"/>
        </w:rPr>
      </w:pPr>
      <w:r>
        <w:rPr>
          <w:rFonts w:hint="eastAsia" w:ascii="宋体" w:hAnsi="宋体"/>
          <w:color w:val="000000"/>
        </w:rPr>
        <w:t>（</w:t>
      </w:r>
      <w:r>
        <w:rPr>
          <w:rFonts w:ascii="宋体" w:hAnsi="宋体"/>
          <w:color w:val="000000"/>
        </w:rPr>
        <w:t>8</w:t>
      </w:r>
      <w:r>
        <w:rPr>
          <w:rFonts w:hint="eastAsia" w:ascii="宋体" w:hAnsi="宋体"/>
          <w:color w:val="000000"/>
        </w:rPr>
        <w:t>）投标有效期、项目工期、质保期、付款方式等条款不能满足招标文件要求的；</w:t>
      </w:r>
    </w:p>
    <w:p>
      <w:pPr>
        <w:spacing w:line="360" w:lineRule="auto"/>
        <w:ind w:firstLine="420" w:firstLineChars="200"/>
        <w:rPr>
          <w:rFonts w:ascii="宋体"/>
          <w:color w:val="000000"/>
        </w:rPr>
      </w:pPr>
      <w:r>
        <w:rPr>
          <w:rFonts w:hint="eastAsia" w:ascii="宋体" w:hAnsi="宋体"/>
          <w:color w:val="000000"/>
        </w:rPr>
        <w:t>（</w:t>
      </w:r>
      <w:r>
        <w:rPr>
          <w:rFonts w:ascii="宋体" w:hAnsi="宋体"/>
          <w:color w:val="000000"/>
        </w:rPr>
        <w:t>9</w:t>
      </w:r>
      <w:r>
        <w:rPr>
          <w:rFonts w:hint="eastAsia" w:ascii="宋体" w:hAnsi="宋体"/>
          <w:color w:val="000000"/>
        </w:rPr>
        <w:t>）法律、法规和招标文件规定的其他无效情形。</w:t>
      </w:r>
    </w:p>
    <w:p>
      <w:pPr>
        <w:spacing w:line="360" w:lineRule="auto"/>
        <w:ind w:firstLine="422" w:firstLineChars="200"/>
        <w:rPr>
          <w:rFonts w:ascii="宋体"/>
          <w:b/>
          <w:color w:val="000000"/>
        </w:rPr>
      </w:pPr>
      <w:r>
        <w:rPr>
          <w:rFonts w:ascii="宋体" w:hAnsi="宋体"/>
          <w:b/>
          <w:color w:val="000000"/>
        </w:rPr>
        <w:t>2.</w:t>
      </w:r>
      <w:r>
        <w:rPr>
          <w:rFonts w:hint="eastAsia" w:ascii="宋体" w:hAnsi="宋体"/>
          <w:b/>
          <w:color w:val="000000"/>
        </w:rPr>
        <w:t>发生下列情况之一的视为废标：</w:t>
      </w:r>
    </w:p>
    <w:p>
      <w:pPr>
        <w:spacing w:line="360" w:lineRule="auto"/>
        <w:ind w:firstLine="420" w:firstLineChars="20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）出现影响采购公正的违法、违规、欺骗行为的；</w:t>
      </w:r>
    </w:p>
    <w:p>
      <w:pPr>
        <w:spacing w:line="360" w:lineRule="auto"/>
        <w:ind w:firstLine="420" w:firstLineChars="20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）因重大变故，采购任务取消的；</w:t>
      </w:r>
    </w:p>
    <w:p>
      <w:pPr>
        <w:spacing w:line="360" w:lineRule="auto"/>
        <w:ind w:firstLine="420" w:firstLineChars="200"/>
        <w:rPr>
          <w:rFonts w:ascii="宋体"/>
          <w:b/>
          <w:color w:val="000000"/>
          <w:lang w:val="zh-CN"/>
        </w:rPr>
      </w:pPr>
      <w:r>
        <w:rPr>
          <w:rFonts w:hint="eastAsia" w:ascii="宋体" w:hAnsi="宋体"/>
          <w:color w:val="000000"/>
        </w:rPr>
        <w:t>（</w:t>
      </w:r>
      <w:r>
        <w:rPr>
          <w:rFonts w:ascii="宋体" w:hAnsi="宋体"/>
          <w:color w:val="000000"/>
        </w:rPr>
        <w:t>3</w:t>
      </w:r>
      <w:r>
        <w:rPr>
          <w:rFonts w:hint="eastAsia" w:ascii="宋体" w:hAnsi="宋体"/>
          <w:color w:val="000000"/>
        </w:rPr>
        <w:t>）提交投标文件供应商或符合资格条件供应商或实质性响应供应商不足三家的。</w:t>
      </w:r>
    </w:p>
    <w:p>
      <w:pPr>
        <w:spacing w:line="360" w:lineRule="auto"/>
        <w:ind w:firstLine="422" w:firstLineChars="200"/>
        <w:rPr>
          <w:rFonts w:ascii="宋体"/>
          <w:b/>
          <w:lang w:val="zh-CN"/>
        </w:rPr>
      </w:pPr>
      <w:r>
        <w:rPr>
          <w:rFonts w:hint="eastAsia" w:ascii="宋体" w:hAnsi="宋体"/>
          <w:b/>
          <w:lang w:val="zh-CN"/>
        </w:rPr>
        <w:t>（四）错误修正</w:t>
      </w:r>
    </w:p>
    <w:p>
      <w:pPr>
        <w:spacing w:line="360" w:lineRule="auto"/>
        <w:ind w:firstLine="420" w:firstLineChars="200"/>
        <w:rPr>
          <w:rFonts w:ascii="宋体"/>
          <w:kern w:val="0"/>
          <w:lang w:val="zh-CN"/>
        </w:rPr>
      </w:pPr>
      <w:r>
        <w:rPr>
          <w:rFonts w:hint="eastAsia" w:ascii="宋体" w:hAnsi="宋体"/>
          <w:kern w:val="0"/>
        </w:rPr>
        <w:t>投标文件报价出现前后不一致的，按照下列规定修正：</w:t>
      </w:r>
    </w:p>
    <w:p>
      <w:pPr>
        <w:spacing w:line="360" w:lineRule="auto"/>
        <w:ind w:firstLine="420" w:firstLineChars="200"/>
        <w:rPr>
          <w:rFonts w:ascii="宋体"/>
          <w:kern w:val="0"/>
        </w:rPr>
      </w:pPr>
      <w:r>
        <w:rPr>
          <w:rFonts w:hint="eastAsia" w:ascii="宋体" w:hAnsi="宋体"/>
          <w:kern w:val="0"/>
        </w:rPr>
        <w:t>①投标文件中开标一览表内容与投标文件中相应内容不一致的，以开标一览表为准；</w:t>
      </w:r>
    </w:p>
    <w:p>
      <w:pPr>
        <w:spacing w:line="360" w:lineRule="auto"/>
        <w:ind w:firstLine="420" w:firstLineChars="200"/>
        <w:rPr>
          <w:rFonts w:ascii="宋体"/>
          <w:kern w:val="0"/>
        </w:rPr>
      </w:pPr>
      <w:r>
        <w:rPr>
          <w:rFonts w:hint="eastAsia" w:ascii="宋体" w:hAnsi="宋体"/>
          <w:kern w:val="0"/>
        </w:rPr>
        <w:t>②大写金额和小写金额不一致的，以大写金额为准；</w:t>
      </w:r>
    </w:p>
    <w:p>
      <w:pPr>
        <w:spacing w:line="360" w:lineRule="auto"/>
        <w:ind w:firstLine="420" w:firstLineChars="200"/>
        <w:rPr>
          <w:rFonts w:ascii="宋体"/>
          <w:kern w:val="0"/>
        </w:rPr>
      </w:pPr>
      <w:r>
        <w:rPr>
          <w:rFonts w:hint="eastAsia" w:ascii="宋体" w:hAnsi="宋体"/>
          <w:kern w:val="0"/>
        </w:rPr>
        <w:t>③单价金额小数点或者百分比有明显错位的，以开标一览表的总价为准，并修改单价；</w:t>
      </w:r>
    </w:p>
    <w:p>
      <w:pPr>
        <w:spacing w:line="360" w:lineRule="auto"/>
        <w:ind w:firstLine="420" w:firstLineChars="200"/>
        <w:rPr>
          <w:rFonts w:ascii="宋体"/>
          <w:kern w:val="0"/>
        </w:rPr>
      </w:pPr>
      <w:r>
        <w:rPr>
          <w:rFonts w:hint="eastAsia" w:ascii="宋体" w:hAnsi="宋体"/>
          <w:kern w:val="0"/>
        </w:rPr>
        <w:t>④总价金额与按单价汇总金额不一致的，以单价金额计算结果为准；</w:t>
      </w:r>
    </w:p>
    <w:p>
      <w:pPr>
        <w:spacing w:line="360" w:lineRule="auto"/>
        <w:ind w:firstLine="420" w:firstLineChars="200"/>
        <w:rPr>
          <w:rFonts w:ascii="宋体"/>
          <w:b/>
          <w:lang w:val="zh-CN"/>
        </w:rPr>
      </w:pPr>
      <w:r>
        <w:rPr>
          <w:rFonts w:hint="eastAsia" w:ascii="宋体" w:hAnsi="宋体"/>
          <w:kern w:val="0"/>
        </w:rPr>
        <w:t>如同时出现两种以上不一致的，按照前款规定的顺序修正。修正后的报价按照《政府采购货物和服务招标投标管理办法》（财政部令第</w:t>
      </w:r>
      <w:r>
        <w:rPr>
          <w:rFonts w:ascii="宋体" w:hAnsi="宋体"/>
          <w:kern w:val="0"/>
        </w:rPr>
        <w:t>87</w:t>
      </w:r>
      <w:r>
        <w:rPr>
          <w:rFonts w:hint="eastAsia" w:ascii="宋体" w:hAnsi="宋体"/>
          <w:kern w:val="0"/>
        </w:rPr>
        <w:t>号）第五十一条第二款的规定经投标人确认后产生约束力，投标人不确认的，其投标无效。</w:t>
      </w:r>
    </w:p>
    <w:p>
      <w:pPr>
        <w:spacing w:line="360" w:lineRule="auto"/>
        <w:ind w:firstLine="422" w:firstLineChars="200"/>
        <w:rPr>
          <w:rFonts w:ascii="宋体"/>
          <w:b/>
          <w:color w:val="000000"/>
          <w:lang w:val="zh-CN"/>
        </w:rPr>
      </w:pPr>
      <w:r>
        <w:rPr>
          <w:rFonts w:hint="eastAsia" w:ascii="宋体" w:hAnsi="宋体"/>
          <w:b/>
          <w:color w:val="000000"/>
          <w:lang w:val="zh-CN"/>
        </w:rPr>
        <w:t>（五）评标原则和评标办法</w:t>
      </w:r>
    </w:p>
    <w:p>
      <w:pPr>
        <w:spacing w:line="360" w:lineRule="auto"/>
        <w:ind w:firstLine="420" w:firstLineChars="200"/>
        <w:rPr>
          <w:rFonts w:ascii="宋体"/>
        </w:rPr>
      </w:pPr>
      <w:r>
        <w:rPr>
          <w:rFonts w:ascii="宋体" w:hAnsi="宋体"/>
          <w:color w:val="000000"/>
        </w:rPr>
        <w:t>1.</w:t>
      </w:r>
      <w:r>
        <w:rPr>
          <w:rFonts w:hint="eastAsia" w:ascii="宋体" w:hAnsi="宋体"/>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rPr>
          <w:rFonts w:ascii="宋体"/>
        </w:rPr>
      </w:pPr>
      <w:r>
        <w:rPr>
          <w:rFonts w:ascii="宋体" w:hAnsi="宋体"/>
        </w:rPr>
        <w:t>2</w:t>
      </w:r>
      <w:r>
        <w:rPr>
          <w:rFonts w:ascii="宋体"/>
        </w:rPr>
        <w:t>.</w:t>
      </w:r>
      <w:r>
        <w:rPr>
          <w:rFonts w:hint="eastAsia" w:ascii="宋体" w:hAnsi="宋体"/>
        </w:rPr>
        <w:t>评标办法：具体评标内容及评分标准等详见本招标文件“第四部分”。</w:t>
      </w:r>
    </w:p>
    <w:p>
      <w:pPr>
        <w:spacing w:line="360" w:lineRule="auto"/>
        <w:ind w:firstLine="422" w:firstLineChars="200"/>
        <w:rPr>
          <w:rFonts w:ascii="宋体"/>
          <w:b/>
        </w:rPr>
      </w:pPr>
      <w:r>
        <w:rPr>
          <w:rFonts w:hint="eastAsia" w:ascii="宋体" w:hAnsi="宋体"/>
          <w:b/>
        </w:rPr>
        <w:t>（五）评标过程的监控</w:t>
      </w:r>
    </w:p>
    <w:p>
      <w:pPr>
        <w:spacing w:line="360" w:lineRule="auto"/>
        <w:ind w:firstLine="420" w:firstLineChars="200"/>
        <w:rPr>
          <w:rFonts w:ascii="宋体"/>
        </w:rPr>
      </w:pPr>
      <w:r>
        <w:rPr>
          <w:rFonts w:ascii="宋体" w:hAnsi="宋体"/>
        </w:rPr>
        <w:t>1.</w:t>
      </w:r>
      <w:r>
        <w:rPr>
          <w:rFonts w:hint="eastAsia" w:ascii="宋体" w:hAnsi="宋体"/>
        </w:rPr>
        <w:t>本项目评标过程实行全程录音、录像监控，投标人在评标过程中所进行的试图影响评标结果的不公正活动，可能导致其投标被拒绝。</w:t>
      </w:r>
    </w:p>
    <w:p>
      <w:pPr>
        <w:spacing w:line="360" w:lineRule="auto"/>
        <w:ind w:firstLine="420" w:firstLineChars="200"/>
        <w:rPr>
          <w:rFonts w:ascii="宋体"/>
        </w:rPr>
      </w:pPr>
      <w:r>
        <w:rPr>
          <w:rFonts w:ascii="宋体" w:hAnsi="宋体"/>
        </w:rPr>
        <w:t>2.</w:t>
      </w:r>
      <w:r>
        <w:rPr>
          <w:rFonts w:hint="eastAsia" w:ascii="宋体" w:hAnsi="宋体"/>
        </w:rPr>
        <w:t>评审过程中出现录音录像采集设备不能正常运行的，应当立即封存评审资料、中止评审活动，直至设备（或替代设备）运转正常或转移至符合条件的场所后继续进行评审工作。</w:t>
      </w:r>
    </w:p>
    <w:p>
      <w:pPr>
        <w:pStyle w:val="3"/>
        <w:spacing w:before="0" w:after="0" w:line="360" w:lineRule="auto"/>
        <w:ind w:firstLine="602" w:firstLineChars="200"/>
        <w:jc w:val="center"/>
        <w:rPr>
          <w:rFonts w:ascii="宋体" w:hAnsi="宋体" w:eastAsia="宋体"/>
          <w:sz w:val="30"/>
          <w:szCs w:val="30"/>
        </w:rPr>
      </w:pPr>
      <w:bookmarkStart w:id="56" w:name="_Toc501963935"/>
      <w:r>
        <w:rPr>
          <w:rFonts w:hint="eastAsia" w:ascii="宋体" w:hAnsi="宋体" w:eastAsia="宋体"/>
          <w:sz w:val="30"/>
          <w:szCs w:val="30"/>
        </w:rPr>
        <w:t>六、定标</w:t>
      </w:r>
      <w:bookmarkEnd w:id="56"/>
    </w:p>
    <w:p>
      <w:pPr>
        <w:spacing w:line="360" w:lineRule="auto"/>
        <w:ind w:firstLine="420" w:firstLineChars="200"/>
        <w:rPr>
          <w:rFonts w:ascii="宋体"/>
        </w:rPr>
      </w:pPr>
      <w:r>
        <w:rPr>
          <w:rFonts w:ascii="宋体" w:hAnsi="宋体"/>
        </w:rPr>
        <w:t>1.</w:t>
      </w:r>
      <w:r>
        <w:rPr>
          <w:rFonts w:hint="eastAsia" w:ascii="宋体" w:hAnsi="宋体"/>
        </w:rPr>
        <w:t>采购代理机构在评审结束之日起</w:t>
      </w:r>
      <w:r>
        <w:rPr>
          <w:rFonts w:ascii="宋体" w:hAnsi="宋体"/>
        </w:rPr>
        <w:t>2</w:t>
      </w:r>
      <w:r>
        <w:rPr>
          <w:rFonts w:hint="eastAsia" w:ascii="宋体" w:hAnsi="宋体"/>
        </w:rPr>
        <w:t>个工作日内将评审报告送交采购人，采购人自收到评审报告之日起</w:t>
      </w:r>
      <w:r>
        <w:rPr>
          <w:rFonts w:ascii="宋体" w:hAnsi="宋体"/>
        </w:rPr>
        <w:t>5</w:t>
      </w:r>
      <w:r>
        <w:rPr>
          <w:rFonts w:hint="eastAsia" w:ascii="宋体" w:hAnsi="宋体"/>
        </w:rPr>
        <w:t>个工作日内在评审报告推荐的中标候选人中按顺序确定中标供应商。</w:t>
      </w:r>
    </w:p>
    <w:p>
      <w:pPr>
        <w:spacing w:line="360" w:lineRule="auto"/>
        <w:ind w:firstLine="420" w:firstLineChars="200"/>
        <w:rPr>
          <w:rFonts w:ascii="宋体"/>
          <w:u w:val="single"/>
        </w:rPr>
      </w:pPr>
      <w:r>
        <w:rPr>
          <w:rFonts w:ascii="宋体" w:hAnsi="宋体"/>
        </w:rPr>
        <w:t>2.</w:t>
      </w:r>
      <w:r>
        <w:rPr>
          <w:rFonts w:hint="eastAsia" w:ascii="宋体" w:hAnsi="宋体"/>
        </w:rPr>
        <w:t>采购人确定中标供应商之日起</w:t>
      </w:r>
      <w:r>
        <w:rPr>
          <w:rFonts w:ascii="宋体" w:hAnsi="宋体"/>
        </w:rPr>
        <w:t>2</w:t>
      </w:r>
      <w:r>
        <w:rPr>
          <w:rFonts w:hint="eastAsia" w:ascii="宋体" w:hAnsi="宋体"/>
        </w:rPr>
        <w:t>个工作日内，采购代理机构在“三门县公共资源交易中心网”上发布中标结果公告。中标结果公告将包括中标人名称、地址和中标金额，主要中标标的的名称、规格型号、数量、单价、服务要求以及评审专家名单等内容，但不包括国家秘密、商业秘密。</w:t>
      </w:r>
      <w:r>
        <w:rPr>
          <w:rFonts w:hint="eastAsia" w:ascii="宋体" w:hAnsi="宋体"/>
          <w:u w:val="single"/>
        </w:rPr>
        <w:t>因中标结果公告需要，评审结果排名第一的中标候选人在评审结束后</w:t>
      </w:r>
      <w:r>
        <w:rPr>
          <w:rFonts w:ascii="宋体" w:hAnsi="宋体"/>
          <w:u w:val="single"/>
        </w:rPr>
        <w:t>2</w:t>
      </w:r>
      <w:r>
        <w:rPr>
          <w:rFonts w:hint="eastAsia" w:ascii="宋体" w:hAnsi="宋体"/>
          <w:u w:val="single"/>
        </w:rPr>
        <w:t>个工作日内将招标文件附件《中标供应商公告内容》填写完整后，以电子文档形式提交给采购代理机构项目负责人（或者发送至电子邮箱：</w:t>
      </w:r>
      <w:r>
        <w:rPr>
          <w:rFonts w:ascii="宋体" w:hAnsi="宋体"/>
          <w:u w:val="single"/>
        </w:rPr>
        <w:t xml:space="preserve">8859987@qq.com </w:t>
      </w:r>
      <w:r>
        <w:rPr>
          <w:rFonts w:hint="eastAsia" w:ascii="宋体" w:hAnsi="宋体"/>
          <w:u w:val="single"/>
        </w:rPr>
        <w:t>）。未按时提供所造成的后果由供应商自行承担。</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采购代理机构将在中标结果公告中附中标通知书，视同向中标供应商发出中标通知书，同时中标供应商应在中标结果公告发布后签订合同前，赴采购代理机构项目负责人处领取中标通知书。</w:t>
      </w:r>
      <w:r>
        <w:rPr>
          <w:rFonts w:ascii="宋体" w:hAnsi="宋体"/>
          <w:szCs w:val="21"/>
        </w:rPr>
        <w:t>4.</w:t>
      </w:r>
      <w:r>
        <w:rPr>
          <w:rFonts w:hint="eastAsia" w:ascii="宋体" w:hAnsi="宋体"/>
          <w:szCs w:val="21"/>
        </w:rPr>
        <w:t>中标通知书发出之日起至合同签订前，中标供应商不得开展项目实质性工作（如订货、施工等）。否则，造成的有关损失由中标供应商自行承担。</w:t>
      </w:r>
    </w:p>
    <w:p>
      <w:pPr>
        <w:pStyle w:val="3"/>
        <w:spacing w:before="0" w:after="0" w:line="360" w:lineRule="auto"/>
        <w:ind w:firstLine="602" w:firstLineChars="200"/>
        <w:jc w:val="center"/>
        <w:rPr>
          <w:rFonts w:ascii="宋体" w:hAnsi="宋体" w:eastAsia="宋体"/>
          <w:sz w:val="30"/>
          <w:szCs w:val="30"/>
        </w:rPr>
      </w:pPr>
      <w:bookmarkStart w:id="57" w:name="_Toc255819827"/>
      <w:bookmarkStart w:id="58" w:name="_Toc255821821"/>
      <w:bookmarkStart w:id="59" w:name="_Toc302983103"/>
      <w:bookmarkStart w:id="60" w:name="_Toc255459643"/>
      <w:bookmarkStart w:id="61" w:name="_Toc173810698"/>
      <w:bookmarkStart w:id="62" w:name="_Toc306901456"/>
      <w:bookmarkStart w:id="63" w:name="_Toc501963936"/>
      <w:r>
        <w:rPr>
          <w:rFonts w:hint="eastAsia" w:ascii="宋体" w:hAnsi="宋体" w:eastAsia="宋体"/>
          <w:sz w:val="30"/>
          <w:szCs w:val="30"/>
        </w:rPr>
        <w:t>七、合同</w:t>
      </w:r>
      <w:bookmarkEnd w:id="57"/>
      <w:bookmarkEnd w:id="58"/>
      <w:bookmarkEnd w:id="59"/>
      <w:bookmarkEnd w:id="60"/>
      <w:bookmarkEnd w:id="61"/>
      <w:bookmarkEnd w:id="62"/>
      <w:r>
        <w:rPr>
          <w:rFonts w:hint="eastAsia" w:ascii="宋体" w:hAnsi="宋体" w:eastAsia="宋体"/>
          <w:sz w:val="30"/>
          <w:szCs w:val="30"/>
        </w:rPr>
        <w:t>授予</w:t>
      </w:r>
      <w:bookmarkEnd w:id="63"/>
    </w:p>
    <w:p>
      <w:pPr>
        <w:spacing w:line="360" w:lineRule="auto"/>
        <w:ind w:firstLine="422" w:firstLineChars="200"/>
        <w:rPr>
          <w:rFonts w:ascii="宋体"/>
          <w:b/>
        </w:rPr>
      </w:pPr>
      <w:r>
        <w:rPr>
          <w:rFonts w:hint="eastAsia" w:ascii="宋体" w:hAnsi="宋体"/>
          <w:b/>
        </w:rPr>
        <w:t>（一）签订合同</w:t>
      </w:r>
    </w:p>
    <w:p>
      <w:pPr>
        <w:spacing w:line="360" w:lineRule="auto"/>
        <w:ind w:firstLine="420" w:firstLineChars="200"/>
        <w:rPr>
          <w:rFonts w:ascii="宋体"/>
        </w:rPr>
      </w:pPr>
      <w:r>
        <w:rPr>
          <w:rFonts w:ascii="宋体" w:hAnsi="宋体"/>
        </w:rPr>
        <w:t>1</w:t>
      </w:r>
      <w:r>
        <w:rPr>
          <w:rFonts w:ascii="宋体"/>
        </w:rPr>
        <w:t>.</w:t>
      </w:r>
      <w:r>
        <w:rPr>
          <w:rFonts w:hint="eastAsia" w:ascii="宋体" w:hAnsi="宋体"/>
        </w:rPr>
        <w:t>采购人与中标供应商应当在《中标通知书》发出之日起</w:t>
      </w:r>
      <w:r>
        <w:rPr>
          <w:rFonts w:ascii="宋体" w:hAnsi="宋体"/>
        </w:rPr>
        <w:t>30</w:t>
      </w:r>
      <w:r>
        <w:rPr>
          <w:rFonts w:hint="eastAsia" w:ascii="宋体" w:hAnsi="宋体"/>
        </w:rPr>
        <w:t>日内到采购人或采购代理机构处签订政府采购合同。同时，采购代理机构对合同内容进行审查，如发现与采购结果和投标承诺内容不一致的，应予以纠正。</w:t>
      </w:r>
    </w:p>
    <w:p>
      <w:pPr>
        <w:spacing w:line="360" w:lineRule="auto"/>
        <w:ind w:firstLine="420" w:firstLineChars="200"/>
        <w:rPr>
          <w:rFonts w:ascii="宋体"/>
        </w:rPr>
      </w:pPr>
      <w:r>
        <w:rPr>
          <w:rFonts w:ascii="宋体" w:hAnsi="宋体"/>
        </w:rPr>
        <w:t>2.</w:t>
      </w:r>
      <w:r>
        <w:rPr>
          <w:rFonts w:hint="eastAsia" w:ascii="宋体" w:hAnsi="宋体"/>
        </w:rPr>
        <w:t>中标供应商无故拖延、拒签合同的，采购代理机构和采购人有权不退还投标保证金并取消其中标资格。</w:t>
      </w:r>
    </w:p>
    <w:p>
      <w:pPr>
        <w:spacing w:line="360" w:lineRule="auto"/>
        <w:ind w:firstLine="420" w:firstLineChars="200"/>
        <w:rPr>
          <w:rFonts w:ascii="宋体"/>
          <w:color w:val="000000"/>
        </w:rPr>
      </w:pPr>
      <w:r>
        <w:rPr>
          <w:rFonts w:ascii="宋体" w:hAnsi="宋体"/>
          <w:color w:val="000000"/>
        </w:rPr>
        <w:t>3.</w:t>
      </w:r>
      <w:r>
        <w:rPr>
          <w:rFonts w:hint="eastAsia" w:ascii="宋体" w:hAnsi="宋体"/>
          <w:color w:val="000000"/>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20" w:firstLineChars="200"/>
        <w:rPr>
          <w:rFonts w:ascii="宋体"/>
          <w:color w:val="000000"/>
        </w:rPr>
      </w:pPr>
      <w:r>
        <w:rPr>
          <w:rFonts w:ascii="宋体" w:hAnsi="宋体"/>
          <w:color w:val="000000"/>
        </w:rPr>
        <w:t>4.</w:t>
      </w:r>
      <w:r>
        <w:rPr>
          <w:rFonts w:hint="eastAsia" w:ascii="宋体" w:hAnsi="宋体"/>
          <w:color w:val="000000"/>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20" w:firstLineChars="200"/>
        <w:rPr>
          <w:rFonts w:ascii="宋体"/>
        </w:rPr>
      </w:pPr>
      <w:r>
        <w:rPr>
          <w:rFonts w:ascii="宋体" w:hAnsi="宋体"/>
        </w:rPr>
        <w:t>5.</w:t>
      </w:r>
      <w:r>
        <w:rPr>
          <w:rFonts w:hint="eastAsia" w:ascii="宋体" w:hAnsi="宋体"/>
        </w:rPr>
        <w:t>采购人应当自政府采购合同签订之日起</w:t>
      </w:r>
      <w:r>
        <w:rPr>
          <w:rFonts w:ascii="宋体" w:hAnsi="宋体"/>
        </w:rPr>
        <w:t>2</w:t>
      </w:r>
      <w:r>
        <w:rPr>
          <w:rFonts w:hint="eastAsia" w:ascii="宋体" w:hAnsi="宋体"/>
        </w:rPr>
        <w:t>个工作日内，将政府采购合同在浙江省政府采购网公告，但政府采购合同中涉及国家秘密、商业秘密的内容除外。如合同签订方（采购人或中标供应商）认为合同内容涉及国家秘密、商业秘密的，请在采购人将合同送采购代理机构鉴证的同时附书面说明告知，否则相关责任由合同签订方自行承担。</w:t>
      </w:r>
    </w:p>
    <w:p>
      <w:pPr>
        <w:pStyle w:val="6"/>
        <w:snapToGrid w:val="0"/>
        <w:spacing w:line="360" w:lineRule="auto"/>
        <w:ind w:firstLine="422" w:firstLineChars="200"/>
        <w:rPr>
          <w:rFonts w:hAnsi="宋体" w:cs="宋体"/>
          <w:b/>
          <w:color w:val="000000"/>
          <w:szCs w:val="21"/>
        </w:rPr>
      </w:pPr>
      <w:r>
        <w:rPr>
          <w:rFonts w:hint="eastAsia" w:hAnsi="宋体" w:cs="宋体"/>
          <w:b/>
          <w:color w:val="000000"/>
          <w:szCs w:val="21"/>
        </w:rPr>
        <w:t>（二）履约保证金：政府采购合同金额的</w:t>
      </w:r>
      <w:r>
        <w:rPr>
          <w:rFonts w:hAnsi="宋体" w:cs="宋体"/>
          <w:b/>
          <w:color w:val="000000"/>
          <w:szCs w:val="21"/>
        </w:rPr>
        <w:t>10%</w:t>
      </w:r>
      <w:r>
        <w:rPr>
          <w:rFonts w:hint="eastAsia" w:hAnsi="宋体" w:cs="宋体"/>
          <w:b/>
          <w:color w:val="000000"/>
          <w:szCs w:val="21"/>
        </w:rPr>
        <w:t>（应当以支票、汇票、本票或者金融机构、担保机构出具的保函等非现金形式提交）</w:t>
      </w:r>
      <w:r>
        <w:rPr>
          <w:rFonts w:hAnsi="宋体" w:cs="宋体"/>
          <w:b/>
          <w:color w:val="000000"/>
          <w:szCs w:val="21"/>
        </w:rPr>
        <w:t>,</w:t>
      </w:r>
      <w:r>
        <w:rPr>
          <w:rFonts w:hint="eastAsia" w:hAnsi="宋体" w:cs="宋体"/>
          <w:b/>
          <w:color w:val="000000"/>
          <w:szCs w:val="21"/>
        </w:rPr>
        <w:t>服务期满后十个工作日无息退还。</w:t>
      </w: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p>
    <w:p>
      <w:pPr>
        <w:snapToGrid w:val="0"/>
        <w:spacing w:line="360" w:lineRule="auto"/>
        <w:ind w:firstLine="422" w:firstLineChars="200"/>
        <w:jc w:val="left"/>
        <w:rPr>
          <w:rFonts w:ascii="宋体" w:cs="宋体"/>
          <w:b/>
          <w:color w:val="000000"/>
          <w:szCs w:val="21"/>
        </w:rPr>
      </w:pPr>
      <w:r>
        <w:rPr>
          <w:rFonts w:ascii="宋体" w:hAnsi="宋体" w:cs="宋体"/>
          <w:b/>
          <w:color w:val="000000"/>
          <w:szCs w:val="21"/>
        </w:rPr>
        <w:t xml:space="preserve">                                </w:t>
      </w:r>
    </w:p>
    <w:p>
      <w:pPr>
        <w:snapToGrid w:val="0"/>
        <w:spacing w:line="360" w:lineRule="auto"/>
        <w:ind w:firstLine="422" w:firstLineChars="200"/>
        <w:jc w:val="left"/>
        <w:rPr>
          <w:rFonts w:ascii="宋体" w:cs="宋体"/>
          <w:b/>
          <w:color w:val="000000"/>
          <w:szCs w:val="21"/>
        </w:rPr>
      </w:pPr>
    </w:p>
    <w:p>
      <w:pPr>
        <w:snapToGrid w:val="0"/>
        <w:spacing w:line="360" w:lineRule="auto"/>
        <w:ind w:firstLine="422" w:firstLineChars="200"/>
        <w:jc w:val="left"/>
        <w:rPr>
          <w:rFonts w:ascii="宋体" w:cs="宋体"/>
          <w:color w:val="000000"/>
          <w:szCs w:val="21"/>
        </w:rPr>
      </w:pPr>
      <w:r>
        <w:rPr>
          <w:rFonts w:ascii="宋体" w:hAnsi="宋体" w:cs="宋体"/>
          <w:b/>
          <w:color w:val="000000"/>
          <w:szCs w:val="21"/>
        </w:rPr>
        <w:t xml:space="preserve">                                                                              </w:t>
      </w:r>
    </w:p>
    <w:p>
      <w:pPr>
        <w:autoSpaceDE w:val="0"/>
        <w:autoSpaceDN w:val="0"/>
        <w:adjustRightInd w:val="0"/>
        <w:spacing w:line="360" w:lineRule="auto"/>
        <w:rPr>
          <w:rFonts w:ascii="宋体" w:cs="宋体"/>
          <w:b/>
          <w:kern w:val="0"/>
          <w:szCs w:val="21"/>
        </w:rPr>
      </w:pPr>
    </w:p>
    <w:p>
      <w:pPr>
        <w:pStyle w:val="6"/>
        <w:snapToGrid w:val="0"/>
        <w:spacing w:line="360" w:lineRule="auto"/>
        <w:jc w:val="center"/>
        <w:rPr>
          <w:rFonts w:hAnsi="宋体" w:cs="宋体"/>
          <w:b/>
          <w:color w:val="000000"/>
          <w:sz w:val="30"/>
          <w:szCs w:val="30"/>
          <w:lang w:val="zh-CN"/>
        </w:rPr>
      </w:pPr>
      <w:r>
        <w:rPr>
          <w:rFonts w:hAnsi="宋体" w:cs="宋体"/>
          <w:b/>
          <w:color w:val="000000"/>
          <w:sz w:val="30"/>
          <w:szCs w:val="30"/>
          <w:lang w:val="zh-CN"/>
        </w:rPr>
        <w:t xml:space="preserve">  </w:t>
      </w:r>
      <w:r>
        <w:rPr>
          <w:rFonts w:hint="eastAsia" w:hAnsi="宋体" w:cs="宋体"/>
          <w:b/>
          <w:color w:val="000000"/>
          <w:sz w:val="30"/>
          <w:szCs w:val="30"/>
          <w:lang w:val="zh-CN"/>
        </w:rPr>
        <w:t>第四部分　评标方法、评标标准</w:t>
      </w:r>
    </w:p>
    <w:p>
      <w:pPr>
        <w:autoSpaceDE w:val="0"/>
        <w:autoSpaceDN w:val="0"/>
        <w:adjustRightInd w:val="0"/>
        <w:spacing w:line="360" w:lineRule="auto"/>
        <w:rPr>
          <w:rFonts w:ascii="宋体" w:cs="宋体"/>
          <w:b/>
          <w:kern w:val="0"/>
          <w:szCs w:val="21"/>
        </w:rPr>
      </w:pPr>
    </w:p>
    <w:p>
      <w:pPr>
        <w:spacing w:line="360" w:lineRule="auto"/>
        <w:ind w:firstLine="420" w:firstLineChars="200"/>
        <w:rPr>
          <w:rFonts w:ascii="宋体"/>
          <w:b/>
          <w:bCs/>
          <w:lang w:val="zh-CN"/>
        </w:rPr>
      </w:pPr>
      <w:r>
        <w:rPr>
          <w:rFonts w:hint="eastAsia" w:ascii="宋体" w:hAnsi="宋体"/>
          <w:lang w:val="zh-CN"/>
        </w:rPr>
        <w:t>根据《中华人民共和国政府采购法》及其它有关规定，结合本次招标实际需求，按照公平、公正、科学择优的原则，特制定本评标办法。</w:t>
      </w:r>
    </w:p>
    <w:p>
      <w:pPr>
        <w:spacing w:line="360" w:lineRule="auto"/>
        <w:ind w:firstLine="422" w:firstLineChars="200"/>
        <w:rPr>
          <w:rFonts w:ascii="宋体"/>
          <w:b/>
          <w:bCs/>
          <w:lang w:val="zh-CN"/>
        </w:rPr>
      </w:pPr>
      <w:r>
        <w:rPr>
          <w:rFonts w:hint="eastAsia" w:ascii="宋体" w:hAnsi="宋体"/>
          <w:b/>
          <w:bCs/>
          <w:lang w:val="zh-CN"/>
        </w:rPr>
        <w:t>一、评标方法</w:t>
      </w:r>
    </w:p>
    <w:p>
      <w:pPr>
        <w:spacing w:line="360" w:lineRule="auto"/>
        <w:ind w:firstLine="420" w:firstLineChars="200"/>
        <w:rPr>
          <w:rFonts w:ascii="宋体"/>
          <w:kern w:val="0"/>
          <w:lang w:val="zh-CN"/>
        </w:rPr>
      </w:pPr>
      <w:r>
        <w:rPr>
          <w:rFonts w:hint="eastAsia" w:ascii="宋体" w:hAnsi="宋体"/>
          <w:kern w:val="0"/>
          <w:lang w:val="zh-CN"/>
        </w:rPr>
        <w:t>本评标方法采用综合评分法，是指投标文件满足招标文件全部实质性要求，且按照评审因素的量化指标评审得分最高的投标人为中标候选人的评标方法。</w:t>
      </w:r>
    </w:p>
    <w:p>
      <w:pPr>
        <w:spacing w:line="360" w:lineRule="auto"/>
        <w:ind w:firstLine="422" w:firstLineChars="200"/>
        <w:rPr>
          <w:rFonts w:ascii="宋体"/>
          <w:b/>
          <w:bCs/>
          <w:lang w:val="zh-CN"/>
        </w:rPr>
      </w:pPr>
      <w:r>
        <w:rPr>
          <w:rFonts w:hint="eastAsia" w:ascii="宋体" w:hAnsi="宋体"/>
          <w:b/>
          <w:bCs/>
          <w:lang w:val="zh-CN"/>
        </w:rPr>
        <w:t>二、确定中标候选人</w:t>
      </w:r>
    </w:p>
    <w:p>
      <w:pPr>
        <w:spacing w:line="360" w:lineRule="auto"/>
        <w:ind w:firstLine="420" w:firstLineChars="200"/>
        <w:rPr>
          <w:rFonts w:ascii="宋体"/>
          <w:color w:val="FF0000"/>
          <w:kern w:val="0"/>
          <w:lang w:val="zh-CN"/>
        </w:rPr>
      </w:pPr>
      <w:r>
        <w:rPr>
          <w:rFonts w:hint="eastAsia" w:ascii="宋体" w:hAnsi="宋体"/>
          <w:kern w:val="0"/>
          <w:lang w:val="zh-CN"/>
        </w:rPr>
        <w:t>评标委员会按评审后综合得分由高到低顺序排列。综合得分相同的，按投标报价由低到高顺序排列；综合得分且投标报价相同的，按技术分得分由高到低顺序排列。排名第一的投标人为第一中标候选人，排名第二的投标人为第二中标候选人，并以此类推。</w:t>
      </w:r>
    </w:p>
    <w:p>
      <w:pPr>
        <w:spacing w:line="360" w:lineRule="auto"/>
        <w:ind w:firstLine="422" w:firstLineChars="200"/>
        <w:rPr>
          <w:rFonts w:ascii="宋体"/>
          <w:b/>
          <w:bCs/>
          <w:lang w:val="zh-CN"/>
        </w:rPr>
      </w:pPr>
      <w:r>
        <w:rPr>
          <w:rFonts w:hint="eastAsia" w:ascii="宋体" w:hAnsi="宋体"/>
          <w:b/>
          <w:bCs/>
          <w:lang w:val="zh-CN"/>
        </w:rPr>
        <w:t>三、评标细则</w:t>
      </w:r>
    </w:p>
    <w:p>
      <w:pPr>
        <w:spacing w:line="360" w:lineRule="auto"/>
        <w:ind w:firstLine="420" w:firstLineChars="200"/>
        <w:rPr>
          <w:rFonts w:ascii="宋体"/>
          <w:b/>
          <w:bCs/>
          <w:lang w:val="zh-CN"/>
        </w:rPr>
      </w:pPr>
      <w:r>
        <w:rPr>
          <w:rFonts w:hint="eastAsia" w:ascii="宋体" w:hAnsi="宋体"/>
          <w:bCs/>
          <w:lang w:val="zh-CN"/>
        </w:rPr>
        <w:t>本项目总分</w:t>
      </w:r>
      <w:r>
        <w:rPr>
          <w:rFonts w:ascii="宋体" w:hAnsi="宋体"/>
          <w:bCs/>
          <w:lang w:val="zh-CN"/>
        </w:rPr>
        <w:t>100</w:t>
      </w:r>
      <w:r>
        <w:rPr>
          <w:rFonts w:hint="eastAsia" w:ascii="宋体" w:hAnsi="宋体"/>
          <w:bCs/>
          <w:lang w:val="zh-CN"/>
        </w:rPr>
        <w:t>分</w:t>
      </w:r>
      <w:r>
        <w:rPr>
          <w:rFonts w:ascii="宋体" w:hAnsi="宋体"/>
          <w:bCs/>
          <w:lang w:val="zh-CN"/>
        </w:rPr>
        <w:t>(</w:t>
      </w:r>
      <w:r>
        <w:rPr>
          <w:rFonts w:hint="eastAsia" w:ascii="宋体" w:hAnsi="宋体"/>
          <w:bCs/>
          <w:lang w:val="zh-CN"/>
        </w:rPr>
        <w:t>商务与技术文件为</w:t>
      </w:r>
      <w:r>
        <w:rPr>
          <w:rFonts w:ascii="宋体" w:hAnsi="宋体"/>
          <w:bCs/>
        </w:rPr>
        <w:t>80</w:t>
      </w:r>
      <w:r>
        <w:rPr>
          <w:rFonts w:hint="eastAsia" w:ascii="宋体" w:hAnsi="宋体"/>
          <w:bCs/>
          <w:lang w:val="zh-CN"/>
        </w:rPr>
        <w:t>分，报价文件为</w:t>
      </w:r>
      <w:r>
        <w:rPr>
          <w:rFonts w:ascii="宋体" w:hAnsi="宋体"/>
          <w:bCs/>
        </w:rPr>
        <w:t>20</w:t>
      </w:r>
      <w:r>
        <w:rPr>
          <w:rFonts w:hint="eastAsia" w:ascii="宋体" w:hAnsi="宋体"/>
          <w:bCs/>
          <w:lang w:val="zh-CN"/>
        </w:rPr>
        <w:t>分</w:t>
      </w:r>
      <w:r>
        <w:rPr>
          <w:rFonts w:ascii="宋体" w:hAnsi="宋体"/>
          <w:bCs/>
          <w:lang w:val="zh-CN"/>
        </w:rPr>
        <w:t>)</w:t>
      </w:r>
      <w:r>
        <w:rPr>
          <w:rFonts w:hint="eastAsia" w:ascii="宋体" w:hAnsi="宋体"/>
          <w:bCs/>
          <w:lang w:val="zh-CN"/>
        </w:rPr>
        <w:t>。各投标人的综合得分为其商务与技术文件得分与报价文件得分之和，即综合得分</w:t>
      </w:r>
      <w:r>
        <w:rPr>
          <w:rFonts w:ascii="宋体" w:hAnsi="宋体"/>
          <w:bCs/>
          <w:lang w:val="zh-CN"/>
        </w:rPr>
        <w:t>=</w:t>
      </w:r>
      <w:r>
        <w:rPr>
          <w:rFonts w:hint="eastAsia" w:ascii="宋体" w:hAnsi="宋体"/>
          <w:bCs/>
          <w:lang w:val="zh-CN"/>
        </w:rPr>
        <w:t>商务与技术文件得分（商务资信分</w:t>
      </w:r>
      <w:r>
        <w:rPr>
          <w:rFonts w:ascii="宋体" w:hAnsi="宋体"/>
          <w:bCs/>
          <w:lang w:val="zh-CN"/>
        </w:rPr>
        <w:t>+</w:t>
      </w:r>
      <w:r>
        <w:rPr>
          <w:rFonts w:hint="eastAsia" w:ascii="宋体" w:hAnsi="宋体"/>
          <w:bCs/>
          <w:lang w:val="zh-CN"/>
        </w:rPr>
        <w:t>技术分）</w:t>
      </w:r>
      <w:r>
        <w:rPr>
          <w:rFonts w:ascii="宋体" w:hAnsi="宋体"/>
          <w:bCs/>
          <w:lang w:val="zh-CN"/>
        </w:rPr>
        <w:t>+</w:t>
      </w:r>
      <w:r>
        <w:rPr>
          <w:rFonts w:hint="eastAsia" w:ascii="宋体" w:hAnsi="宋体"/>
          <w:bCs/>
          <w:lang w:val="zh-CN"/>
        </w:rPr>
        <w:t>报价文件得分。所有评分均保留两位小数</w:t>
      </w:r>
      <w:r>
        <w:rPr>
          <w:rFonts w:ascii="宋体" w:hAnsi="宋体"/>
          <w:bCs/>
        </w:rPr>
        <w:t>(</w:t>
      </w:r>
      <w:r>
        <w:rPr>
          <w:rFonts w:hint="eastAsia" w:ascii="宋体" w:hAnsi="宋体"/>
          <w:bCs/>
        </w:rPr>
        <w:t>四舍五入）</w:t>
      </w:r>
      <w:r>
        <w:rPr>
          <w:rFonts w:hint="eastAsia" w:ascii="宋体" w:hAnsi="宋体"/>
          <w:bCs/>
          <w:lang w:val="zh-CN"/>
        </w:rPr>
        <w:t>。</w:t>
      </w:r>
    </w:p>
    <w:p>
      <w:pPr>
        <w:spacing w:line="360" w:lineRule="auto"/>
        <w:ind w:firstLine="420" w:firstLineChars="200"/>
        <w:rPr>
          <w:rFonts w:ascii="宋体"/>
          <w:bCs/>
          <w:lang w:val="zh-CN"/>
        </w:rPr>
      </w:pPr>
      <w:r>
        <w:rPr>
          <w:rFonts w:hint="eastAsia" w:ascii="宋体" w:hAnsi="宋体"/>
          <w:bCs/>
          <w:lang w:val="zh-CN"/>
        </w:rPr>
        <w:t>（一）商务与技术文件中的商务资信分由评标委员会讨论后统一打分；技术分由评标委员会经充分审核、讨论后，在规定的分值内单独评定打分。</w:t>
      </w:r>
    </w:p>
    <w:p>
      <w:pPr>
        <w:spacing w:line="360" w:lineRule="auto"/>
        <w:ind w:firstLine="420" w:firstLineChars="200"/>
        <w:rPr>
          <w:rFonts w:ascii="宋体"/>
          <w:bCs/>
          <w:lang w:val="zh-CN"/>
        </w:rPr>
      </w:pPr>
      <w:r>
        <w:rPr>
          <w:rFonts w:hint="eastAsia" w:ascii="宋体" w:hAnsi="宋体"/>
          <w:bCs/>
          <w:lang w:val="zh-CN"/>
        </w:rPr>
        <w:t>（二）各投标人商务与技术文件</w:t>
      </w:r>
      <w:r>
        <w:rPr>
          <w:rFonts w:hint="eastAsia" w:ascii="宋体" w:hAnsi="宋体"/>
          <w:kern w:val="0"/>
          <w:lang w:val="zh-CN"/>
        </w:rPr>
        <w:t>得分按照评标委员会成</w:t>
      </w:r>
      <w:r>
        <w:rPr>
          <w:rFonts w:hint="eastAsia" w:ascii="宋体" w:hAnsi="宋体"/>
          <w:bCs/>
          <w:lang w:val="zh-CN"/>
        </w:rPr>
        <w:t>员的独立评分结果汇总后的算术平均分计算，计算公式为：</w:t>
      </w:r>
    </w:p>
    <w:p>
      <w:pPr>
        <w:spacing w:line="360" w:lineRule="auto"/>
        <w:ind w:firstLine="420" w:firstLineChars="200"/>
        <w:rPr>
          <w:rFonts w:ascii="宋体"/>
          <w:bCs/>
          <w:lang w:val="zh-CN"/>
        </w:rPr>
      </w:pPr>
      <w:r>
        <w:rPr>
          <w:rFonts w:hint="eastAsia" w:ascii="宋体" w:hAnsi="宋体"/>
        </w:rPr>
        <w:t>商务与技术文件得分</w:t>
      </w:r>
      <w:r>
        <w:rPr>
          <w:rFonts w:ascii="宋体" w:hAnsi="宋体"/>
          <w:bCs/>
          <w:lang w:val="zh-CN"/>
        </w:rPr>
        <w:t>=</w:t>
      </w:r>
      <w:r>
        <w:rPr>
          <w:rFonts w:hint="eastAsia" w:ascii="宋体" w:hAnsi="宋体"/>
          <w:bCs/>
          <w:lang w:val="zh-CN"/>
        </w:rPr>
        <w:t>评标委员会所有成员评分合计数</w:t>
      </w:r>
      <w:r>
        <w:rPr>
          <w:rFonts w:ascii="宋体" w:hAnsi="宋体"/>
          <w:bCs/>
          <w:lang w:val="zh-CN"/>
        </w:rPr>
        <w:t>/</w:t>
      </w:r>
      <w:r>
        <w:rPr>
          <w:rFonts w:hint="eastAsia" w:ascii="宋体" w:hAnsi="宋体"/>
          <w:bCs/>
          <w:lang w:val="zh-CN"/>
        </w:rPr>
        <w:t>评标委员会组成人员数</w:t>
      </w:r>
    </w:p>
    <w:p>
      <w:pPr>
        <w:spacing w:line="360" w:lineRule="auto"/>
        <w:ind w:firstLine="420" w:firstLineChars="200"/>
        <w:rPr>
          <w:rFonts w:ascii="宋体"/>
          <w:b/>
          <w:bCs/>
          <w:lang w:val="zh-CN"/>
        </w:rPr>
      </w:pPr>
      <w:r>
        <w:rPr>
          <w:rFonts w:hint="eastAsia" w:ascii="宋体" w:hAnsi="宋体"/>
          <w:bCs/>
          <w:lang w:val="zh-CN"/>
        </w:rPr>
        <w:t>（三）各投标人投标报价得分由评标委员会按各投标人的投标报价统一计算（</w:t>
      </w:r>
      <w:r>
        <w:rPr>
          <w:rFonts w:hint="eastAsia" w:ascii="宋体" w:hAnsi="宋体"/>
          <w:u w:val="single"/>
        </w:rPr>
        <w:t>注：对于小型微型企业产品的价格给予</w:t>
      </w:r>
      <w:r>
        <w:rPr>
          <w:rFonts w:ascii="宋体" w:hAnsi="宋体"/>
          <w:u w:val="single"/>
        </w:rPr>
        <w:t>6%</w:t>
      </w:r>
      <w:r>
        <w:rPr>
          <w:rFonts w:hint="eastAsia" w:ascii="宋体" w:hAnsi="宋体"/>
          <w:u w:val="single"/>
        </w:rPr>
        <w:t>的扣除，用扣除后的价格计算评标基准价和投标报价。小型微型企业需填写《小微企业声明函》</w:t>
      </w:r>
      <w:r>
        <w:rPr>
          <w:rFonts w:hint="eastAsia" w:ascii="宋体" w:hAnsi="宋体"/>
          <w:bCs/>
          <w:lang w:val="zh-CN"/>
        </w:rPr>
        <w:t>）。</w:t>
      </w:r>
    </w:p>
    <w:p>
      <w:pPr>
        <w:spacing w:line="360" w:lineRule="auto"/>
        <w:ind w:firstLine="420" w:firstLineChars="200"/>
        <w:rPr>
          <w:rFonts w:ascii="宋体"/>
          <w:lang w:val="zh-CN"/>
        </w:rPr>
      </w:pPr>
      <w:r>
        <w:rPr>
          <w:rFonts w:hint="eastAsia" w:ascii="宋体" w:hAnsi="宋体"/>
          <w:lang w:val="zh-CN"/>
        </w:rPr>
        <w:t>投标报价得分采用低价优先法计算，即满足招标文件要求且投标价格最低的投标报价为评标基准价，其报价得满分。其他投标人的投标报价得分按下列公式计算：</w:t>
      </w:r>
    </w:p>
    <w:p>
      <w:pPr>
        <w:spacing w:line="360" w:lineRule="auto"/>
        <w:ind w:firstLine="420" w:firstLineChars="200"/>
        <w:rPr>
          <w:rFonts w:ascii="宋体"/>
          <w:b/>
          <w:bCs/>
          <w:kern w:val="0"/>
          <w:lang w:val="zh-CN"/>
        </w:rPr>
      </w:pPr>
      <w:r>
        <w:rPr>
          <w:rFonts w:hint="eastAsia" w:ascii="宋体" w:hAnsi="宋体"/>
          <w:u w:val="single"/>
        </w:rPr>
        <w:t>投标报价得分</w:t>
      </w:r>
      <w:r>
        <w:rPr>
          <w:rFonts w:ascii="宋体" w:hAnsi="宋体"/>
          <w:u w:val="single"/>
        </w:rPr>
        <w:t>=(</w:t>
      </w:r>
      <w:r>
        <w:rPr>
          <w:rFonts w:hint="eastAsia" w:ascii="宋体" w:hAnsi="宋体"/>
          <w:u w:val="single"/>
        </w:rPr>
        <w:t>评标基准价／投标报价</w:t>
      </w:r>
      <w:r>
        <w:rPr>
          <w:rFonts w:ascii="宋体" w:hAnsi="宋体"/>
          <w:u w:val="single"/>
        </w:rPr>
        <w:t>)</w:t>
      </w:r>
      <w:r>
        <w:rPr>
          <w:rFonts w:hint="eastAsia" w:ascii="宋体" w:hAnsi="宋体"/>
          <w:u w:val="single"/>
        </w:rPr>
        <w:t>×</w:t>
      </w:r>
      <w:r>
        <w:rPr>
          <w:rFonts w:ascii="宋体" w:hAnsi="宋体"/>
          <w:u w:val="single"/>
        </w:rPr>
        <w:t>20%</w:t>
      </w:r>
      <w:r>
        <w:rPr>
          <w:rFonts w:hint="eastAsia" w:ascii="宋体"/>
          <w:u w:val="single"/>
        </w:rPr>
        <w:t>×</w:t>
      </w:r>
      <w:r>
        <w:rPr>
          <w:rFonts w:ascii="宋体" w:hAnsi="宋体"/>
          <w:u w:val="single"/>
        </w:rPr>
        <w:t xml:space="preserve">100 </w:t>
      </w:r>
      <w:r>
        <w:rPr>
          <w:rFonts w:hint="eastAsia" w:ascii="宋体" w:hAnsi="宋体"/>
          <w:u w:val="single"/>
        </w:rPr>
        <w:t>。</w:t>
      </w:r>
    </w:p>
    <w:p>
      <w:pPr>
        <w:numPr>
          <w:ilvl w:val="0"/>
          <w:numId w:val="4"/>
        </w:numPr>
        <w:autoSpaceDE w:val="0"/>
        <w:autoSpaceDN w:val="0"/>
        <w:adjustRightInd w:val="0"/>
        <w:spacing w:line="360" w:lineRule="auto"/>
        <w:ind w:right="85" w:firstLine="352" w:firstLineChars="147"/>
        <w:rPr>
          <w:rFonts w:ascii="宋体" w:cs="宋体"/>
          <w:color w:val="000000"/>
          <w:szCs w:val="21"/>
        </w:rPr>
      </w:pPr>
      <w:r>
        <w:rPr>
          <w:rFonts w:hint="eastAsia" w:ascii="宋体"/>
          <w:bCs/>
          <w:sz w:val="24"/>
        </w:rPr>
        <w:t>商务与技术文件</w:t>
      </w:r>
      <w:r>
        <w:rPr>
          <w:rFonts w:hint="eastAsia" w:ascii="宋体"/>
          <w:bCs/>
          <w:sz w:val="24"/>
          <w:lang w:val="zh-CN"/>
        </w:rPr>
        <w:t>评审内容及标准</w:t>
      </w:r>
    </w:p>
    <w:tbl>
      <w:tblPr>
        <w:tblStyle w:val="12"/>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454"/>
        <w:gridCol w:w="1145"/>
        <w:gridCol w:w="5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blHeader/>
        </w:trPr>
        <w:tc>
          <w:tcPr>
            <w:tcW w:w="717" w:type="dxa"/>
            <w:tcBorders>
              <w:top w:val="single" w:color="auto" w:sz="12" w:space="0"/>
            </w:tcBorders>
            <w:vAlign w:val="center"/>
          </w:tcPr>
          <w:p>
            <w:pPr>
              <w:adjustRightInd w:val="0"/>
              <w:snapToGrid w:val="0"/>
              <w:jc w:val="center"/>
              <w:rPr>
                <w:rFonts w:ascii="宋体" w:cs="宋体"/>
                <w:color w:val="000000"/>
                <w:szCs w:val="21"/>
              </w:rPr>
            </w:pPr>
            <w:r>
              <w:rPr>
                <w:rFonts w:hint="eastAsia" w:ascii="宋体" w:hAnsi="宋体" w:cs="宋体"/>
                <w:color w:val="000000"/>
                <w:szCs w:val="21"/>
              </w:rPr>
              <w:t>序号</w:t>
            </w:r>
          </w:p>
        </w:tc>
        <w:tc>
          <w:tcPr>
            <w:tcW w:w="2454" w:type="dxa"/>
            <w:tcBorders>
              <w:top w:val="single" w:color="auto" w:sz="12" w:space="0"/>
            </w:tcBorders>
            <w:vAlign w:val="center"/>
          </w:tcPr>
          <w:p>
            <w:pPr>
              <w:adjustRightInd w:val="0"/>
              <w:snapToGrid w:val="0"/>
              <w:jc w:val="center"/>
              <w:rPr>
                <w:rFonts w:ascii="宋体" w:cs="宋体"/>
                <w:color w:val="000000"/>
                <w:szCs w:val="21"/>
              </w:rPr>
            </w:pPr>
            <w:r>
              <w:rPr>
                <w:rFonts w:hint="eastAsia" w:ascii="宋体" w:hAnsi="宋体" w:cs="宋体"/>
                <w:color w:val="000000"/>
                <w:szCs w:val="21"/>
              </w:rPr>
              <w:t>项</w:t>
            </w:r>
            <w:r>
              <w:rPr>
                <w:rFonts w:ascii="宋体" w:hAnsi="宋体" w:cs="宋体"/>
                <w:color w:val="000000"/>
                <w:szCs w:val="21"/>
              </w:rPr>
              <w:t xml:space="preserve">   </w:t>
            </w:r>
            <w:r>
              <w:rPr>
                <w:rFonts w:hint="eastAsia" w:ascii="宋体" w:hAnsi="宋体" w:cs="宋体"/>
                <w:color w:val="000000"/>
                <w:szCs w:val="21"/>
              </w:rPr>
              <w:t>目</w:t>
            </w:r>
          </w:p>
        </w:tc>
        <w:tc>
          <w:tcPr>
            <w:tcW w:w="1145" w:type="dxa"/>
            <w:tcBorders>
              <w:top w:val="single" w:color="auto" w:sz="12" w:space="0"/>
            </w:tcBorders>
            <w:vAlign w:val="center"/>
          </w:tcPr>
          <w:p>
            <w:pPr>
              <w:adjustRightInd w:val="0"/>
              <w:snapToGrid w:val="0"/>
              <w:jc w:val="left"/>
              <w:rPr>
                <w:rFonts w:ascii="宋体" w:cs="宋体"/>
                <w:color w:val="000000"/>
                <w:szCs w:val="21"/>
              </w:rPr>
            </w:pPr>
            <w:r>
              <w:rPr>
                <w:rFonts w:hint="eastAsia" w:ascii="宋体" w:hAnsi="宋体" w:cs="宋体"/>
                <w:color w:val="000000"/>
                <w:szCs w:val="21"/>
              </w:rPr>
              <w:t>分值范围</w:t>
            </w:r>
          </w:p>
        </w:tc>
        <w:tc>
          <w:tcPr>
            <w:tcW w:w="5573" w:type="dxa"/>
            <w:tcBorders>
              <w:top w:val="single" w:color="auto" w:sz="12" w:space="0"/>
            </w:tcBorders>
            <w:vAlign w:val="center"/>
          </w:tcPr>
          <w:p>
            <w:pPr>
              <w:adjustRightInd w:val="0"/>
              <w:snapToGrid w:val="0"/>
              <w:jc w:val="center"/>
              <w:rPr>
                <w:rFonts w:ascii="宋体" w:cs="宋体"/>
                <w:color w:val="000000"/>
                <w:szCs w:val="21"/>
              </w:rPr>
            </w:pPr>
            <w:r>
              <w:rPr>
                <w:rFonts w:hint="eastAsia" w:ascii="宋体" w:hAnsi="宋体" w:cs="宋体"/>
                <w:color w:val="000000"/>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7" w:type="dxa"/>
            <w:vMerge w:val="restart"/>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1</w:t>
            </w:r>
          </w:p>
        </w:tc>
        <w:tc>
          <w:tcPr>
            <w:tcW w:w="2454" w:type="dxa"/>
            <w:vMerge w:val="restart"/>
            <w:vAlign w:val="center"/>
          </w:tcPr>
          <w:p>
            <w:pPr>
              <w:jc w:val="center"/>
              <w:rPr>
                <w:rFonts w:ascii="宋体" w:cs="宋体"/>
                <w:color w:val="000000"/>
                <w:szCs w:val="21"/>
              </w:rPr>
            </w:pPr>
            <w:r>
              <w:rPr>
                <w:rFonts w:hint="eastAsia" w:ascii="宋体" w:hAnsi="宋体" w:cs="宋体"/>
                <w:color w:val="000000"/>
                <w:szCs w:val="21"/>
              </w:rPr>
              <w:t>投标人及项目负责人业绩（</w:t>
            </w:r>
            <w:r>
              <w:rPr>
                <w:rFonts w:ascii="宋体" w:hAnsi="宋体" w:cs="宋体"/>
                <w:color w:val="000000"/>
                <w:szCs w:val="21"/>
              </w:rPr>
              <w:t>18</w:t>
            </w:r>
            <w:r>
              <w:rPr>
                <w:rFonts w:hint="eastAsia" w:ascii="宋体" w:hAnsi="宋体" w:cs="宋体"/>
                <w:color w:val="000000"/>
                <w:szCs w:val="21"/>
              </w:rPr>
              <w:t>分）</w:t>
            </w:r>
          </w:p>
          <w:p>
            <w:pPr>
              <w:jc w:val="center"/>
              <w:rPr>
                <w:rFonts w:ascii="宋体" w:cs="宋体"/>
                <w:color w:val="000000"/>
                <w:szCs w:val="21"/>
              </w:rPr>
            </w:pPr>
          </w:p>
        </w:tc>
        <w:tc>
          <w:tcPr>
            <w:tcW w:w="1145" w:type="dxa"/>
            <w:vAlign w:val="center"/>
          </w:tcPr>
          <w:p>
            <w:pPr>
              <w:snapToGrid w:val="0"/>
              <w:spacing w:line="300" w:lineRule="exact"/>
              <w:jc w:val="center"/>
              <w:rPr>
                <w:rFonts w:ascii="宋体" w:cs="宋体"/>
                <w:color w:val="auto"/>
                <w:szCs w:val="21"/>
              </w:rPr>
            </w:pPr>
            <w:r>
              <w:rPr>
                <w:rFonts w:ascii="宋体" w:hAnsi="宋体" w:cs="宋体"/>
                <w:color w:val="auto"/>
                <w:szCs w:val="21"/>
              </w:rPr>
              <w:t>0-</w:t>
            </w:r>
            <w:r>
              <w:rPr>
                <w:rFonts w:hint="eastAsia" w:ascii="宋体" w:hAnsi="宋体" w:cs="宋体"/>
                <w:color w:val="auto"/>
                <w:szCs w:val="21"/>
                <w:lang w:val="en-US" w:eastAsia="zh-CN"/>
              </w:rPr>
              <w:t>10</w:t>
            </w:r>
            <w:r>
              <w:rPr>
                <w:rFonts w:hint="eastAsia" w:ascii="宋体" w:hAnsi="宋体" w:cs="宋体"/>
                <w:color w:val="auto"/>
                <w:szCs w:val="21"/>
              </w:rPr>
              <w:t>分</w:t>
            </w:r>
          </w:p>
        </w:tc>
        <w:tc>
          <w:tcPr>
            <w:tcW w:w="5573" w:type="dxa"/>
            <w:vAlign w:val="center"/>
          </w:tcPr>
          <w:p>
            <w:pPr>
              <w:adjustRightInd w:val="0"/>
              <w:snapToGrid w:val="0"/>
              <w:spacing w:line="240" w:lineRule="exact"/>
              <w:rPr>
                <w:rFonts w:ascii="宋体" w:cs="宋体"/>
                <w:color w:val="auto"/>
                <w:szCs w:val="21"/>
              </w:rPr>
            </w:pPr>
            <w:r>
              <w:rPr>
                <w:rFonts w:hint="eastAsia" w:ascii="宋体" w:hAnsi="宋体" w:cs="AdobeSongStd-Light"/>
                <w:color w:val="auto"/>
                <w:kern w:val="0"/>
              </w:rPr>
              <w:t>公司</w:t>
            </w:r>
            <w:r>
              <w:rPr>
                <w:rFonts w:ascii="宋体" w:hAnsi="宋体" w:cs="AdobeSongStd-Light"/>
                <w:color w:val="auto"/>
                <w:kern w:val="0"/>
              </w:rPr>
              <w:t>20</w:t>
            </w:r>
            <w:r>
              <w:rPr>
                <w:rFonts w:hint="eastAsia" w:ascii="宋体" w:hAnsi="宋体" w:cs="AdobeSongStd-Light"/>
                <w:color w:val="auto"/>
                <w:kern w:val="0"/>
                <w:lang w:val="en-US" w:eastAsia="zh-CN"/>
              </w:rPr>
              <w:t>10</w:t>
            </w:r>
            <w:r>
              <w:rPr>
                <w:rFonts w:hint="eastAsia" w:ascii="宋体" w:hAnsi="宋体" w:cs="AdobeSongStd-Light"/>
                <w:color w:val="auto"/>
                <w:kern w:val="0"/>
              </w:rPr>
              <w:t>年</w:t>
            </w:r>
            <w:r>
              <w:rPr>
                <w:rFonts w:ascii="宋体" w:hAnsi="宋体" w:cs="AdobeSongStd-Light"/>
                <w:color w:val="auto"/>
                <w:kern w:val="0"/>
              </w:rPr>
              <w:t>1</w:t>
            </w:r>
            <w:r>
              <w:rPr>
                <w:rFonts w:hint="eastAsia" w:ascii="宋体" w:hAnsi="宋体" w:cs="AdobeSongStd-Light"/>
                <w:color w:val="auto"/>
                <w:kern w:val="0"/>
              </w:rPr>
              <w:t>月</w:t>
            </w:r>
            <w:r>
              <w:rPr>
                <w:rFonts w:ascii="宋体" w:hAnsi="宋体" w:cs="AdobeSongStd-Light"/>
                <w:color w:val="auto"/>
                <w:kern w:val="0"/>
              </w:rPr>
              <w:t>1</w:t>
            </w:r>
            <w:r>
              <w:rPr>
                <w:rFonts w:hint="eastAsia" w:ascii="宋体" w:hAnsi="宋体" w:cs="AdobeSongStd-Light"/>
                <w:color w:val="auto"/>
                <w:kern w:val="0"/>
              </w:rPr>
              <w:t>日以来负责编制过城市色彩规划的业绩，每具有一个得</w:t>
            </w:r>
            <w:r>
              <w:rPr>
                <w:rFonts w:ascii="宋体" w:hAnsi="宋体" w:cs="AdobeSongStd-Light"/>
                <w:color w:val="auto"/>
                <w:kern w:val="0"/>
              </w:rPr>
              <w:t>1</w:t>
            </w:r>
            <w:r>
              <w:rPr>
                <w:rFonts w:hint="eastAsia" w:ascii="宋体" w:hAnsi="宋体" w:cs="AdobeSongStd-Light"/>
                <w:color w:val="auto"/>
                <w:kern w:val="0"/>
              </w:rPr>
              <w:t>分，最高</w:t>
            </w:r>
            <w:r>
              <w:rPr>
                <w:rFonts w:hint="eastAsia" w:ascii="宋体" w:hAnsi="宋体" w:cs="AdobeSongStd-Light"/>
                <w:color w:val="auto"/>
                <w:kern w:val="0"/>
                <w:lang w:val="en-US" w:eastAsia="zh-CN"/>
              </w:rPr>
              <w:t>10</w:t>
            </w:r>
            <w:r>
              <w:rPr>
                <w:rFonts w:hint="eastAsia" w:ascii="宋体" w:hAnsi="宋体" w:cs="AdobeSongStd-Light"/>
                <w:color w:val="auto"/>
                <w:kern w:val="0"/>
              </w:rPr>
              <w:t>分。</w:t>
            </w:r>
            <w:r>
              <w:rPr>
                <w:rFonts w:ascii="宋体" w:hAnsi="宋体" w:cs="AdobeSongStd-Light"/>
                <w:color w:val="auto"/>
                <w:kern w:val="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717" w:type="dxa"/>
            <w:vMerge w:val="continue"/>
            <w:vAlign w:val="center"/>
          </w:tcPr>
          <w:p>
            <w:pPr>
              <w:adjustRightInd w:val="0"/>
              <w:snapToGrid w:val="0"/>
              <w:spacing w:line="400" w:lineRule="exact"/>
              <w:jc w:val="center"/>
              <w:rPr>
                <w:rFonts w:ascii="宋体" w:cs="宋体"/>
                <w:color w:val="000000"/>
                <w:szCs w:val="21"/>
              </w:rPr>
            </w:pPr>
          </w:p>
        </w:tc>
        <w:tc>
          <w:tcPr>
            <w:tcW w:w="2454" w:type="dxa"/>
            <w:vMerge w:val="continue"/>
            <w:vAlign w:val="center"/>
          </w:tcPr>
          <w:p>
            <w:pPr>
              <w:jc w:val="center"/>
              <w:rPr>
                <w:rFonts w:ascii="宋体" w:cs="宋体"/>
                <w:color w:val="000000"/>
                <w:szCs w:val="21"/>
              </w:rPr>
            </w:pPr>
          </w:p>
        </w:tc>
        <w:tc>
          <w:tcPr>
            <w:tcW w:w="1145" w:type="dxa"/>
            <w:vAlign w:val="center"/>
          </w:tcPr>
          <w:p>
            <w:pPr>
              <w:adjustRightInd w:val="0"/>
              <w:snapToGrid w:val="0"/>
              <w:spacing w:line="400" w:lineRule="exact"/>
              <w:jc w:val="center"/>
              <w:rPr>
                <w:rFonts w:ascii="宋体" w:cs="宋体"/>
                <w:color w:val="auto"/>
                <w:szCs w:val="21"/>
              </w:rPr>
            </w:pPr>
            <w:r>
              <w:rPr>
                <w:rFonts w:ascii="宋体" w:hAnsi="宋体" w:cs="宋体"/>
                <w:color w:val="auto"/>
                <w:szCs w:val="21"/>
              </w:rPr>
              <w:t>0-</w:t>
            </w:r>
            <w:r>
              <w:rPr>
                <w:rFonts w:hint="eastAsia" w:ascii="宋体" w:hAnsi="宋体" w:cs="宋体"/>
                <w:color w:val="auto"/>
                <w:szCs w:val="21"/>
                <w:lang w:val="en-US" w:eastAsia="zh-CN"/>
              </w:rPr>
              <w:t>4</w:t>
            </w:r>
            <w:r>
              <w:rPr>
                <w:rFonts w:hint="eastAsia" w:ascii="宋体" w:hAnsi="宋体" w:cs="宋体"/>
                <w:color w:val="auto"/>
                <w:szCs w:val="21"/>
              </w:rPr>
              <w:t>分</w:t>
            </w:r>
          </w:p>
        </w:tc>
        <w:tc>
          <w:tcPr>
            <w:tcW w:w="5573" w:type="dxa"/>
            <w:vAlign w:val="center"/>
          </w:tcPr>
          <w:p>
            <w:pPr>
              <w:adjustRightInd w:val="0"/>
              <w:snapToGrid w:val="0"/>
              <w:spacing w:line="240" w:lineRule="exact"/>
              <w:jc w:val="left"/>
              <w:rPr>
                <w:rFonts w:ascii="宋体" w:cs="宋体"/>
                <w:color w:val="auto"/>
                <w:szCs w:val="21"/>
              </w:rPr>
            </w:pPr>
            <w:r>
              <w:rPr>
                <w:rFonts w:hint="eastAsia" w:ascii="Arial" w:hAnsi="Arial" w:cs="Arial"/>
                <w:color w:val="auto"/>
                <w:lang w:val="zh-CN"/>
              </w:rPr>
              <w:t>公司</w:t>
            </w:r>
            <w:r>
              <w:rPr>
                <w:rFonts w:ascii="宋体" w:hAnsi="宋体" w:cs="AdobeSongStd-Light"/>
                <w:color w:val="auto"/>
                <w:kern w:val="0"/>
              </w:rPr>
              <w:t>20</w:t>
            </w:r>
            <w:r>
              <w:rPr>
                <w:rFonts w:hint="eastAsia" w:ascii="宋体" w:hAnsi="宋体" w:cs="AdobeSongStd-Light"/>
                <w:color w:val="auto"/>
                <w:kern w:val="0"/>
                <w:lang w:val="en-US" w:eastAsia="zh-CN"/>
              </w:rPr>
              <w:t>10</w:t>
            </w:r>
            <w:r>
              <w:rPr>
                <w:rFonts w:hint="eastAsia" w:ascii="宋体" w:hAnsi="宋体" w:cs="AdobeSongStd-Light"/>
                <w:color w:val="auto"/>
                <w:kern w:val="0"/>
              </w:rPr>
              <w:t>年</w:t>
            </w:r>
            <w:r>
              <w:rPr>
                <w:rFonts w:ascii="宋体" w:hAnsi="宋体" w:cs="AdobeSongStd-Light"/>
                <w:color w:val="auto"/>
                <w:kern w:val="0"/>
              </w:rPr>
              <w:t>1</w:t>
            </w:r>
            <w:r>
              <w:rPr>
                <w:rFonts w:hint="eastAsia" w:ascii="宋体" w:hAnsi="宋体" w:cs="AdobeSongStd-Light"/>
                <w:color w:val="auto"/>
                <w:kern w:val="0"/>
              </w:rPr>
              <w:t>月</w:t>
            </w:r>
            <w:r>
              <w:rPr>
                <w:rFonts w:ascii="宋体" w:hAnsi="宋体" w:cs="AdobeSongStd-Light"/>
                <w:color w:val="auto"/>
                <w:kern w:val="0"/>
              </w:rPr>
              <w:t>1</w:t>
            </w:r>
            <w:r>
              <w:rPr>
                <w:rFonts w:hint="eastAsia" w:ascii="宋体" w:hAnsi="宋体" w:cs="AdobeSongStd-Light"/>
                <w:color w:val="auto"/>
                <w:kern w:val="0"/>
              </w:rPr>
              <w:t>日以来负责编制过城市色彩规划获得国家级奖项的每个加</w:t>
            </w:r>
            <w:r>
              <w:rPr>
                <w:rFonts w:hint="eastAsia" w:ascii="宋体" w:hAnsi="宋体" w:cs="AdobeSongStd-Light"/>
                <w:color w:val="auto"/>
                <w:kern w:val="0"/>
                <w:lang w:val="en-US" w:eastAsia="zh-CN"/>
              </w:rPr>
              <w:t>2</w:t>
            </w:r>
            <w:r>
              <w:rPr>
                <w:rFonts w:hint="eastAsia" w:ascii="宋体" w:hAnsi="宋体" w:cs="AdobeSongStd-Light"/>
                <w:color w:val="auto"/>
                <w:kern w:val="0"/>
              </w:rPr>
              <w:t>分，获得省级奖项的每个加</w:t>
            </w:r>
            <w:r>
              <w:rPr>
                <w:rFonts w:hint="eastAsia" w:ascii="宋体" w:hAnsi="宋体" w:cs="AdobeSongStd-Light"/>
                <w:color w:val="auto"/>
                <w:kern w:val="0"/>
                <w:lang w:val="en-US" w:eastAsia="zh-CN"/>
              </w:rPr>
              <w:t>1</w:t>
            </w:r>
            <w:r>
              <w:rPr>
                <w:rFonts w:hint="eastAsia" w:ascii="宋体" w:hAnsi="宋体" w:cs="AdobeSongStd-Light"/>
                <w:color w:val="auto"/>
                <w:kern w:val="0"/>
              </w:rPr>
              <w:t>分（同一项目获奖得分以获得最高奖项计分，不累计加分，</w:t>
            </w:r>
            <w:r>
              <w:rPr>
                <w:rFonts w:hint="eastAsia" w:ascii="宋体" w:hAnsi="宋体" w:cs="AdobeSongStd-Light"/>
                <w:color w:val="auto"/>
                <w:kern w:val="0"/>
                <w:lang w:eastAsia="zh-CN"/>
              </w:rPr>
              <w:t>同一项目</w:t>
            </w:r>
            <w:r>
              <w:rPr>
                <w:rFonts w:hint="eastAsia" w:ascii="宋体" w:hAnsi="宋体" w:cs="AdobeSongStd-Light"/>
                <w:color w:val="auto"/>
                <w:kern w:val="0"/>
              </w:rPr>
              <w:t>多个奖项仅按一个最高奖项计分，包含行业协会颁发的奖项）。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17" w:type="dxa"/>
            <w:vMerge w:val="continue"/>
            <w:vAlign w:val="center"/>
          </w:tcPr>
          <w:p>
            <w:pPr>
              <w:adjustRightInd w:val="0"/>
              <w:snapToGrid w:val="0"/>
              <w:spacing w:line="400" w:lineRule="exact"/>
              <w:jc w:val="center"/>
              <w:rPr>
                <w:rFonts w:ascii="宋体" w:cs="宋体"/>
                <w:color w:val="000000"/>
                <w:szCs w:val="21"/>
              </w:rPr>
            </w:pPr>
          </w:p>
        </w:tc>
        <w:tc>
          <w:tcPr>
            <w:tcW w:w="2454" w:type="dxa"/>
            <w:vMerge w:val="continue"/>
            <w:vAlign w:val="center"/>
          </w:tcPr>
          <w:p>
            <w:pPr>
              <w:jc w:val="center"/>
              <w:rPr>
                <w:rFonts w:ascii="宋体" w:cs="宋体"/>
                <w:color w:val="000000"/>
                <w:szCs w:val="21"/>
              </w:rPr>
            </w:pPr>
          </w:p>
        </w:tc>
        <w:tc>
          <w:tcPr>
            <w:tcW w:w="1145" w:type="dxa"/>
            <w:vAlign w:val="center"/>
          </w:tcPr>
          <w:p>
            <w:pPr>
              <w:adjustRightInd w:val="0"/>
              <w:snapToGrid w:val="0"/>
              <w:spacing w:line="400" w:lineRule="exact"/>
              <w:jc w:val="center"/>
              <w:rPr>
                <w:rFonts w:ascii="宋体" w:cs="宋体"/>
                <w:color w:val="auto"/>
                <w:szCs w:val="21"/>
              </w:rPr>
            </w:pPr>
            <w:r>
              <w:rPr>
                <w:rFonts w:ascii="宋体" w:hAnsi="宋体" w:cs="宋体"/>
                <w:color w:val="auto"/>
                <w:szCs w:val="21"/>
              </w:rPr>
              <w:t>0-</w:t>
            </w:r>
            <w:r>
              <w:rPr>
                <w:rFonts w:hint="eastAsia" w:ascii="宋体" w:hAnsi="宋体" w:cs="宋体"/>
                <w:color w:val="auto"/>
                <w:szCs w:val="21"/>
                <w:lang w:val="en-US" w:eastAsia="zh-CN"/>
              </w:rPr>
              <w:t>4</w:t>
            </w:r>
            <w:r>
              <w:rPr>
                <w:rFonts w:hint="eastAsia" w:ascii="宋体" w:hAnsi="宋体" w:cs="宋体"/>
                <w:color w:val="auto"/>
                <w:szCs w:val="21"/>
              </w:rPr>
              <w:t>分</w:t>
            </w:r>
          </w:p>
        </w:tc>
        <w:tc>
          <w:tcPr>
            <w:tcW w:w="5573" w:type="dxa"/>
            <w:vAlign w:val="center"/>
          </w:tcPr>
          <w:p>
            <w:pPr>
              <w:adjustRightInd w:val="0"/>
              <w:snapToGrid w:val="0"/>
              <w:spacing w:line="240" w:lineRule="exact"/>
              <w:jc w:val="left"/>
              <w:rPr>
                <w:rFonts w:ascii="Arial" w:hAnsi="Arial" w:cs="Arial"/>
                <w:color w:val="auto"/>
                <w:lang w:val="zh-CN"/>
              </w:rPr>
            </w:pPr>
            <w:r>
              <w:rPr>
                <w:rFonts w:hint="eastAsia" w:ascii="宋体" w:hAnsi="宋体" w:cs="AdobeSongStd-Light"/>
                <w:color w:val="auto"/>
                <w:kern w:val="0"/>
                <w:lang w:eastAsia="zh-CN"/>
              </w:rPr>
              <w:t>自</w:t>
            </w:r>
            <w:r>
              <w:rPr>
                <w:rFonts w:hint="eastAsia" w:ascii="宋体" w:hAnsi="宋体" w:cs="AdobeSongStd-Light"/>
                <w:color w:val="auto"/>
                <w:kern w:val="0"/>
                <w:lang w:val="en-US" w:eastAsia="zh-CN"/>
              </w:rPr>
              <w:t>2010年以来</w:t>
            </w:r>
            <w:r>
              <w:rPr>
                <w:rFonts w:hint="eastAsia" w:ascii="宋体" w:hAnsi="宋体" w:cs="AdobeSongStd-Light"/>
                <w:color w:val="auto"/>
                <w:kern w:val="0"/>
                <w:lang w:eastAsia="zh-CN"/>
              </w:rPr>
              <w:t>项目负责人</w:t>
            </w:r>
            <w:r>
              <w:rPr>
                <w:rFonts w:hint="eastAsia" w:ascii="宋体" w:hAnsi="宋体" w:cs="AdobeSongStd-Light"/>
                <w:color w:val="auto"/>
                <w:kern w:val="0"/>
              </w:rPr>
              <w:t>负责编制过城市色彩规划的业绩，每具有一个得</w:t>
            </w:r>
            <w:r>
              <w:rPr>
                <w:rFonts w:ascii="宋体" w:hAnsi="宋体" w:cs="AdobeSongStd-Light"/>
                <w:color w:val="auto"/>
                <w:kern w:val="0"/>
              </w:rPr>
              <w:t>1</w:t>
            </w:r>
            <w:r>
              <w:rPr>
                <w:rFonts w:hint="eastAsia" w:ascii="宋体" w:hAnsi="宋体" w:cs="AdobeSongStd-Light"/>
                <w:color w:val="auto"/>
                <w:kern w:val="0"/>
              </w:rPr>
              <w:t>分，最高</w:t>
            </w:r>
            <w:r>
              <w:rPr>
                <w:rFonts w:ascii="宋体" w:hAnsi="宋体" w:cs="AdobeSongStd-Light"/>
                <w:color w:val="auto"/>
                <w:kern w:val="0"/>
              </w:rPr>
              <w:t>4</w:t>
            </w:r>
            <w:r>
              <w:rPr>
                <w:rFonts w:hint="eastAsia" w:ascii="宋体" w:hAnsi="宋体" w:cs="AdobeSongStd-Light"/>
                <w:color w:val="auto"/>
                <w:kern w:val="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17"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2</w:t>
            </w:r>
          </w:p>
        </w:tc>
        <w:tc>
          <w:tcPr>
            <w:tcW w:w="2454" w:type="dxa"/>
            <w:vAlign w:val="center"/>
          </w:tcPr>
          <w:p>
            <w:pPr>
              <w:adjustRightInd w:val="0"/>
              <w:snapToGrid w:val="0"/>
              <w:spacing w:line="360" w:lineRule="exact"/>
              <w:rPr>
                <w:rFonts w:ascii="宋体" w:cs="宋体"/>
                <w:color w:val="000000"/>
                <w:szCs w:val="21"/>
              </w:rPr>
            </w:pPr>
            <w:r>
              <w:rPr>
                <w:rFonts w:hint="eastAsia" w:ascii="Arial" w:hAnsi="宋体" w:cs="Courier New"/>
                <w:bCs/>
                <w:szCs w:val="28"/>
              </w:rPr>
              <w:t>工作思路（技术路线）</w:t>
            </w:r>
            <w:r>
              <w:rPr>
                <w:rFonts w:hint="eastAsia" w:ascii="宋体" w:hAnsi="宋体" w:cs="宋体"/>
                <w:color w:val="000000"/>
                <w:szCs w:val="21"/>
              </w:rPr>
              <w:t>（</w:t>
            </w:r>
            <w:r>
              <w:rPr>
                <w:rFonts w:ascii="宋体" w:hAnsi="宋体" w:cs="宋体"/>
                <w:color w:val="000000"/>
                <w:szCs w:val="21"/>
              </w:rPr>
              <w:t>15</w:t>
            </w:r>
            <w:r>
              <w:rPr>
                <w:rFonts w:hint="eastAsia" w:ascii="宋体" w:hAnsi="宋体" w:cs="宋体"/>
                <w:color w:val="000000"/>
                <w:szCs w:val="21"/>
              </w:rPr>
              <w:t>分）</w:t>
            </w:r>
          </w:p>
        </w:tc>
        <w:tc>
          <w:tcPr>
            <w:tcW w:w="1145"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0-15</w:t>
            </w:r>
            <w:r>
              <w:rPr>
                <w:rFonts w:hint="eastAsia" w:ascii="宋体" w:hAnsi="宋体" w:cs="宋体"/>
                <w:color w:val="000000"/>
                <w:szCs w:val="21"/>
              </w:rPr>
              <w:t>分</w:t>
            </w:r>
          </w:p>
        </w:tc>
        <w:tc>
          <w:tcPr>
            <w:tcW w:w="5573" w:type="dxa"/>
            <w:vAlign w:val="center"/>
          </w:tcPr>
          <w:p>
            <w:pPr>
              <w:numPr>
                <w:ilvl w:val="0"/>
                <w:numId w:val="5"/>
              </w:numPr>
              <w:adjustRightInd w:val="0"/>
              <w:snapToGrid w:val="0"/>
              <w:spacing w:line="240" w:lineRule="exact"/>
              <w:jc w:val="left"/>
              <w:rPr>
                <w:rFonts w:ascii="Arial" w:hAnsi="宋体" w:cs="Courier New"/>
                <w:bCs/>
                <w:szCs w:val="28"/>
              </w:rPr>
            </w:pPr>
            <w:r>
              <w:rPr>
                <w:rFonts w:hint="eastAsia"/>
              </w:rPr>
              <w:t>技术路线、设计思路、</w:t>
            </w:r>
            <w:r>
              <w:rPr>
                <w:rFonts w:hint="eastAsia" w:ascii="Arial" w:hAnsi="宋体" w:cs="Courier New"/>
                <w:bCs/>
                <w:szCs w:val="28"/>
              </w:rPr>
              <w:t>专题研究的工作思路</w:t>
            </w:r>
            <w:r>
              <w:rPr>
                <w:rFonts w:hint="eastAsia" w:ascii="宋体" w:hAnsi="宋体" w:cs="宋体"/>
                <w:color w:val="000000"/>
                <w:szCs w:val="21"/>
              </w:rPr>
              <w:t>进行评分</w:t>
            </w:r>
          </w:p>
          <w:p>
            <w:pPr>
              <w:adjustRightInd w:val="0"/>
              <w:snapToGrid w:val="0"/>
              <w:spacing w:line="240" w:lineRule="exact"/>
              <w:jc w:val="left"/>
              <w:rPr>
                <w:rFonts w:ascii="Arial" w:hAnsi="宋体" w:cs="Courier New"/>
                <w:bCs/>
                <w:szCs w:val="28"/>
              </w:rPr>
            </w:pPr>
            <w:r>
              <w:rPr>
                <w:rFonts w:ascii="宋体" w:hAnsi="宋体" w:cs="宋体"/>
                <w:color w:val="000000"/>
                <w:szCs w:val="21"/>
              </w:rPr>
              <w:t>A</w:t>
            </w:r>
            <w:r>
              <w:rPr>
                <w:rFonts w:hint="eastAsia" w:ascii="宋体" w:hAnsi="宋体" w:cs="宋体"/>
                <w:color w:val="000000"/>
                <w:szCs w:val="21"/>
              </w:rPr>
              <w:t>档得</w:t>
            </w:r>
            <w:r>
              <w:rPr>
                <w:rFonts w:ascii="宋体" w:hAnsi="宋体" w:cs="宋体"/>
                <w:color w:val="000000"/>
                <w:szCs w:val="21"/>
              </w:rPr>
              <w:t>10.1~15.0</w:t>
            </w:r>
            <w:r>
              <w:rPr>
                <w:rFonts w:hint="eastAsia" w:ascii="宋体" w:hAnsi="宋体" w:cs="宋体"/>
                <w:color w:val="000000"/>
                <w:szCs w:val="21"/>
              </w:rPr>
              <w:t>分，</w:t>
            </w:r>
            <w:r>
              <w:rPr>
                <w:rFonts w:ascii="宋体" w:hAnsi="宋体" w:cs="宋体"/>
                <w:color w:val="000000"/>
                <w:szCs w:val="21"/>
              </w:rPr>
              <w:t>B</w:t>
            </w:r>
            <w:r>
              <w:rPr>
                <w:rFonts w:hint="eastAsia" w:ascii="宋体" w:hAnsi="宋体" w:cs="宋体"/>
                <w:color w:val="000000"/>
                <w:szCs w:val="21"/>
              </w:rPr>
              <w:t>档得</w:t>
            </w:r>
            <w:r>
              <w:rPr>
                <w:rFonts w:ascii="宋体" w:hAnsi="宋体" w:cs="宋体"/>
                <w:color w:val="000000"/>
                <w:szCs w:val="21"/>
              </w:rPr>
              <w:t>5.1~10</w:t>
            </w:r>
            <w:r>
              <w:rPr>
                <w:rFonts w:hint="eastAsia" w:ascii="宋体" w:hAnsi="宋体" w:cs="宋体"/>
                <w:color w:val="000000"/>
                <w:szCs w:val="21"/>
              </w:rPr>
              <w:t>分，</w:t>
            </w:r>
            <w:r>
              <w:rPr>
                <w:rFonts w:ascii="宋体" w:hAnsi="宋体" w:cs="宋体"/>
                <w:color w:val="000000"/>
                <w:szCs w:val="21"/>
              </w:rPr>
              <w:t>C</w:t>
            </w:r>
            <w:r>
              <w:rPr>
                <w:rFonts w:hint="eastAsia" w:ascii="宋体" w:hAnsi="宋体" w:cs="宋体"/>
                <w:color w:val="000000"/>
                <w:szCs w:val="21"/>
              </w:rPr>
              <w:t>档得</w:t>
            </w:r>
            <w:r>
              <w:rPr>
                <w:rFonts w:ascii="宋体" w:hAnsi="宋体" w:cs="宋体"/>
                <w:color w:val="000000"/>
                <w:szCs w:val="21"/>
              </w:rPr>
              <w:t>0~5</w:t>
            </w:r>
            <w:r>
              <w:rPr>
                <w:rFonts w:hint="eastAsia" w:ascii="宋体" w:hAnsi="宋体" w:cs="宋体"/>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17"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3</w:t>
            </w:r>
          </w:p>
        </w:tc>
        <w:tc>
          <w:tcPr>
            <w:tcW w:w="2454" w:type="dxa"/>
            <w:vAlign w:val="center"/>
          </w:tcPr>
          <w:p>
            <w:pPr>
              <w:jc w:val="center"/>
              <w:rPr>
                <w:rFonts w:ascii="宋体" w:cs="宋体"/>
                <w:color w:val="000000"/>
                <w:szCs w:val="21"/>
              </w:rPr>
            </w:pPr>
            <w:r>
              <w:rPr>
                <w:rFonts w:hint="eastAsia" w:ascii="宋体" w:hAnsi="宋体"/>
              </w:rPr>
              <w:t>规划成果内容</w:t>
            </w:r>
            <w:r>
              <w:rPr>
                <w:rFonts w:hint="eastAsia" w:ascii="宋体" w:hAnsi="宋体" w:cs="宋体"/>
                <w:color w:val="000000"/>
                <w:szCs w:val="21"/>
              </w:rPr>
              <w:t>（</w:t>
            </w:r>
            <w:r>
              <w:rPr>
                <w:rFonts w:ascii="宋体" w:hAnsi="宋体" w:cs="宋体"/>
                <w:color w:val="000000"/>
                <w:szCs w:val="21"/>
              </w:rPr>
              <w:t>10</w:t>
            </w:r>
            <w:r>
              <w:rPr>
                <w:rFonts w:hint="eastAsia" w:ascii="宋体" w:hAnsi="宋体" w:cs="宋体"/>
                <w:color w:val="000000"/>
                <w:szCs w:val="21"/>
              </w:rPr>
              <w:t>分）</w:t>
            </w:r>
          </w:p>
        </w:tc>
        <w:tc>
          <w:tcPr>
            <w:tcW w:w="1145"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0-10</w:t>
            </w:r>
            <w:r>
              <w:rPr>
                <w:rFonts w:hint="eastAsia" w:ascii="宋体" w:hAnsi="宋体" w:cs="宋体"/>
                <w:color w:val="000000"/>
                <w:szCs w:val="21"/>
              </w:rPr>
              <w:t>分</w:t>
            </w:r>
          </w:p>
        </w:tc>
        <w:tc>
          <w:tcPr>
            <w:tcW w:w="5573" w:type="dxa"/>
            <w:vAlign w:val="center"/>
          </w:tcPr>
          <w:p>
            <w:pPr>
              <w:adjustRightInd w:val="0"/>
              <w:snapToGrid w:val="0"/>
              <w:spacing w:line="240" w:lineRule="exact"/>
              <w:jc w:val="left"/>
              <w:rPr>
                <w:rFonts w:ascii="宋体"/>
              </w:rPr>
            </w:pPr>
            <w:r>
              <w:rPr>
                <w:rFonts w:hint="eastAsia" w:ascii="宋体" w:hAnsi="宋体"/>
              </w:rPr>
              <w:t>规划成果内容构成</w:t>
            </w:r>
            <w:r>
              <w:rPr>
                <w:rFonts w:hint="eastAsia" w:ascii="宋体" w:hAnsi="宋体" w:cs="宋体"/>
                <w:color w:val="000000"/>
                <w:szCs w:val="21"/>
              </w:rPr>
              <w:t>进行评分</w:t>
            </w:r>
          </w:p>
          <w:p>
            <w:pPr>
              <w:adjustRightInd w:val="0"/>
              <w:snapToGrid w:val="0"/>
              <w:spacing w:line="240" w:lineRule="exact"/>
              <w:jc w:val="left"/>
              <w:rPr>
                <w:rFonts w:ascii="宋体"/>
              </w:rPr>
            </w:pPr>
            <w:r>
              <w:rPr>
                <w:rFonts w:ascii="宋体" w:hAnsi="宋体" w:cs="宋体"/>
                <w:color w:val="000000"/>
                <w:szCs w:val="21"/>
              </w:rPr>
              <w:t>A</w:t>
            </w:r>
            <w:r>
              <w:rPr>
                <w:rFonts w:hint="eastAsia" w:ascii="宋体" w:hAnsi="宋体" w:cs="宋体"/>
                <w:color w:val="000000"/>
                <w:szCs w:val="21"/>
              </w:rPr>
              <w:t>档得</w:t>
            </w:r>
            <w:r>
              <w:rPr>
                <w:rFonts w:ascii="宋体" w:hAnsi="宋体" w:cs="宋体"/>
                <w:color w:val="000000"/>
                <w:szCs w:val="21"/>
              </w:rPr>
              <w:t>7.1~10.0</w:t>
            </w:r>
            <w:r>
              <w:rPr>
                <w:rFonts w:hint="eastAsia" w:ascii="宋体" w:hAnsi="宋体" w:cs="宋体"/>
                <w:color w:val="000000"/>
                <w:szCs w:val="21"/>
              </w:rPr>
              <w:t>分，</w:t>
            </w:r>
            <w:r>
              <w:rPr>
                <w:rFonts w:ascii="宋体" w:hAnsi="宋体" w:cs="宋体"/>
                <w:color w:val="000000"/>
                <w:szCs w:val="21"/>
              </w:rPr>
              <w:t>B</w:t>
            </w:r>
            <w:r>
              <w:rPr>
                <w:rFonts w:hint="eastAsia" w:ascii="宋体" w:hAnsi="宋体" w:cs="宋体"/>
                <w:color w:val="000000"/>
                <w:szCs w:val="21"/>
              </w:rPr>
              <w:t>档得</w:t>
            </w:r>
            <w:r>
              <w:rPr>
                <w:rFonts w:ascii="宋体" w:hAnsi="宋体" w:cs="宋体"/>
                <w:color w:val="000000"/>
                <w:szCs w:val="21"/>
              </w:rPr>
              <w:t>3.1~7.0</w:t>
            </w:r>
            <w:r>
              <w:rPr>
                <w:rFonts w:hint="eastAsia" w:ascii="宋体" w:hAnsi="宋体" w:cs="宋体"/>
                <w:color w:val="000000"/>
                <w:szCs w:val="21"/>
              </w:rPr>
              <w:t>分，</w:t>
            </w:r>
            <w:r>
              <w:rPr>
                <w:rFonts w:ascii="宋体" w:hAnsi="宋体" w:cs="宋体"/>
                <w:color w:val="000000"/>
                <w:szCs w:val="21"/>
              </w:rPr>
              <w:t>C</w:t>
            </w:r>
            <w:r>
              <w:rPr>
                <w:rFonts w:hint="eastAsia" w:ascii="宋体" w:hAnsi="宋体" w:cs="宋体"/>
                <w:color w:val="000000"/>
                <w:szCs w:val="21"/>
              </w:rPr>
              <w:t>档得</w:t>
            </w:r>
            <w:r>
              <w:rPr>
                <w:rFonts w:ascii="宋体" w:hAnsi="宋体" w:cs="宋体"/>
                <w:color w:val="000000"/>
                <w:szCs w:val="21"/>
              </w:rPr>
              <w:t>0~3</w:t>
            </w:r>
            <w:r>
              <w:rPr>
                <w:rFonts w:hint="eastAsia" w:ascii="宋体" w:hAnsi="宋体" w:cs="宋体"/>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717" w:type="dxa"/>
            <w:vMerge w:val="restart"/>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4</w:t>
            </w:r>
          </w:p>
        </w:tc>
        <w:tc>
          <w:tcPr>
            <w:tcW w:w="2454" w:type="dxa"/>
            <w:vMerge w:val="restart"/>
            <w:vAlign w:val="center"/>
          </w:tcPr>
          <w:p>
            <w:pPr>
              <w:jc w:val="center"/>
              <w:rPr>
                <w:rFonts w:ascii="宋体" w:cs="宋体"/>
                <w:color w:val="000000"/>
                <w:szCs w:val="21"/>
              </w:rPr>
            </w:pPr>
            <w:r>
              <w:rPr>
                <w:rFonts w:hint="eastAsia" w:ascii="宋体" w:hAnsi="宋体" w:cs="宋体"/>
                <w:color w:val="000000"/>
                <w:szCs w:val="21"/>
              </w:rPr>
              <w:t>项目组织与实施计划（</w:t>
            </w:r>
            <w:r>
              <w:rPr>
                <w:rFonts w:ascii="宋体" w:hAnsi="宋体" w:cs="宋体"/>
                <w:color w:val="000000"/>
                <w:szCs w:val="21"/>
              </w:rPr>
              <w:t>12</w:t>
            </w:r>
            <w:r>
              <w:rPr>
                <w:rFonts w:hint="eastAsia" w:ascii="宋体" w:hAnsi="宋体" w:cs="宋体"/>
                <w:color w:val="000000"/>
                <w:szCs w:val="21"/>
              </w:rPr>
              <w:t>分）</w:t>
            </w:r>
          </w:p>
        </w:tc>
        <w:tc>
          <w:tcPr>
            <w:tcW w:w="1145"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0-7</w:t>
            </w:r>
            <w:r>
              <w:rPr>
                <w:rFonts w:hint="eastAsia" w:ascii="宋体" w:hAnsi="宋体" w:cs="宋体"/>
                <w:color w:val="000000"/>
                <w:szCs w:val="21"/>
              </w:rPr>
              <w:t>分</w:t>
            </w:r>
          </w:p>
        </w:tc>
        <w:tc>
          <w:tcPr>
            <w:tcW w:w="5573" w:type="dxa"/>
            <w:vAlign w:val="center"/>
          </w:tcPr>
          <w:p>
            <w:pPr>
              <w:numPr>
                <w:ilvl w:val="0"/>
                <w:numId w:val="5"/>
              </w:numPr>
              <w:adjustRightInd w:val="0"/>
              <w:snapToGrid w:val="0"/>
              <w:spacing w:line="240" w:lineRule="exact"/>
              <w:jc w:val="left"/>
              <w:rPr>
                <w:rFonts w:ascii="宋体" w:cs="宋体"/>
                <w:color w:val="000000"/>
                <w:szCs w:val="21"/>
              </w:rPr>
            </w:pPr>
            <w:r>
              <w:rPr>
                <w:rFonts w:hint="eastAsia" w:ascii="宋体" w:hAnsi="宋体" w:cs="宋体"/>
                <w:color w:val="000000"/>
                <w:szCs w:val="21"/>
              </w:rPr>
              <w:t>工作措施及人员配置：根据质量保证措施、投入的本项目负责人的综合实力、专业素质、技术能力、经验及相关人员的数量、配备、职称、能力等安排以及有无相关工作经验等情况进评分</w:t>
            </w:r>
          </w:p>
          <w:p>
            <w:pPr>
              <w:adjustRightInd w:val="0"/>
              <w:snapToGrid w:val="0"/>
              <w:spacing w:line="240" w:lineRule="exact"/>
              <w:jc w:val="left"/>
              <w:rPr>
                <w:rFonts w:ascii="宋体" w:cs="宋体"/>
                <w:color w:val="000000"/>
                <w:szCs w:val="21"/>
              </w:rPr>
            </w:pPr>
            <w:r>
              <w:rPr>
                <w:rFonts w:ascii="宋体" w:hAnsi="宋体" w:cs="宋体"/>
                <w:color w:val="000000"/>
                <w:szCs w:val="21"/>
              </w:rPr>
              <w:t>A</w:t>
            </w:r>
            <w:r>
              <w:rPr>
                <w:rFonts w:hint="eastAsia" w:ascii="宋体" w:hAnsi="宋体" w:cs="宋体"/>
                <w:color w:val="000000"/>
                <w:szCs w:val="21"/>
              </w:rPr>
              <w:t>档得</w:t>
            </w:r>
            <w:r>
              <w:rPr>
                <w:rFonts w:ascii="宋体" w:hAnsi="宋体" w:cs="宋体"/>
                <w:color w:val="000000"/>
                <w:szCs w:val="21"/>
              </w:rPr>
              <w:t>5.1~7.0</w:t>
            </w:r>
            <w:r>
              <w:rPr>
                <w:rFonts w:hint="eastAsia" w:ascii="宋体" w:hAnsi="宋体" w:cs="宋体"/>
                <w:color w:val="000000"/>
                <w:szCs w:val="21"/>
              </w:rPr>
              <w:t>分，</w:t>
            </w:r>
            <w:r>
              <w:rPr>
                <w:rFonts w:ascii="宋体" w:hAnsi="宋体" w:cs="宋体"/>
                <w:color w:val="000000"/>
                <w:szCs w:val="21"/>
              </w:rPr>
              <w:t>B</w:t>
            </w:r>
            <w:r>
              <w:rPr>
                <w:rFonts w:hint="eastAsia" w:ascii="宋体" w:hAnsi="宋体" w:cs="宋体"/>
                <w:color w:val="000000"/>
                <w:szCs w:val="21"/>
              </w:rPr>
              <w:t>档得</w:t>
            </w:r>
            <w:r>
              <w:rPr>
                <w:rFonts w:ascii="宋体" w:hAnsi="宋体" w:cs="宋体"/>
                <w:color w:val="000000"/>
                <w:szCs w:val="21"/>
              </w:rPr>
              <w:t>3.1~5</w:t>
            </w:r>
            <w:r>
              <w:rPr>
                <w:rFonts w:hint="eastAsia" w:ascii="宋体" w:hAnsi="宋体" w:cs="宋体"/>
                <w:color w:val="000000"/>
                <w:szCs w:val="21"/>
              </w:rPr>
              <w:t>分，</w:t>
            </w:r>
            <w:r>
              <w:rPr>
                <w:rFonts w:ascii="宋体" w:hAnsi="宋体" w:cs="宋体"/>
                <w:color w:val="000000"/>
                <w:szCs w:val="21"/>
              </w:rPr>
              <w:t>C</w:t>
            </w:r>
            <w:r>
              <w:rPr>
                <w:rFonts w:hint="eastAsia" w:ascii="宋体" w:hAnsi="宋体" w:cs="宋体"/>
                <w:color w:val="000000"/>
                <w:szCs w:val="21"/>
              </w:rPr>
              <w:t>档得</w:t>
            </w:r>
            <w:r>
              <w:rPr>
                <w:rFonts w:ascii="宋体" w:hAnsi="宋体" w:cs="宋体"/>
                <w:color w:val="000000"/>
                <w:szCs w:val="21"/>
              </w:rPr>
              <w:t>0~3</w:t>
            </w:r>
            <w:r>
              <w:rPr>
                <w:rFonts w:hint="eastAsia" w:ascii="宋体" w:hAnsi="宋体" w:cs="宋体"/>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7" w:type="dxa"/>
            <w:vMerge w:val="continue"/>
            <w:vAlign w:val="center"/>
          </w:tcPr>
          <w:p>
            <w:pPr>
              <w:adjustRightInd w:val="0"/>
              <w:snapToGrid w:val="0"/>
              <w:spacing w:line="400" w:lineRule="exact"/>
              <w:jc w:val="center"/>
              <w:rPr>
                <w:rFonts w:ascii="宋体" w:cs="宋体"/>
                <w:color w:val="000000"/>
                <w:szCs w:val="21"/>
              </w:rPr>
            </w:pPr>
          </w:p>
        </w:tc>
        <w:tc>
          <w:tcPr>
            <w:tcW w:w="2454" w:type="dxa"/>
            <w:vMerge w:val="continue"/>
            <w:vAlign w:val="center"/>
          </w:tcPr>
          <w:p>
            <w:pPr>
              <w:jc w:val="center"/>
              <w:rPr>
                <w:rFonts w:ascii="宋体" w:cs="宋体"/>
                <w:color w:val="000000"/>
                <w:szCs w:val="21"/>
              </w:rPr>
            </w:pPr>
          </w:p>
        </w:tc>
        <w:tc>
          <w:tcPr>
            <w:tcW w:w="1145"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0-5</w:t>
            </w:r>
            <w:r>
              <w:rPr>
                <w:rFonts w:hint="eastAsia" w:ascii="宋体" w:hAnsi="宋体" w:cs="宋体"/>
                <w:color w:val="000000"/>
                <w:szCs w:val="21"/>
              </w:rPr>
              <w:t>分</w:t>
            </w:r>
          </w:p>
        </w:tc>
        <w:tc>
          <w:tcPr>
            <w:tcW w:w="5573" w:type="dxa"/>
            <w:vAlign w:val="center"/>
          </w:tcPr>
          <w:p>
            <w:pPr>
              <w:numPr>
                <w:ilvl w:val="0"/>
                <w:numId w:val="5"/>
              </w:numPr>
              <w:adjustRightInd w:val="0"/>
              <w:snapToGrid w:val="0"/>
              <w:spacing w:line="240" w:lineRule="exact"/>
              <w:jc w:val="left"/>
              <w:rPr>
                <w:rFonts w:ascii="宋体" w:cs="宋体"/>
                <w:color w:val="000000"/>
                <w:szCs w:val="21"/>
              </w:rPr>
            </w:pPr>
            <w:r>
              <w:rPr>
                <w:rFonts w:hint="eastAsia" w:ascii="宋体" w:hAnsi="宋体" w:cs="宋体"/>
                <w:color w:val="000000"/>
                <w:szCs w:val="21"/>
              </w:rPr>
              <w:t>工期安排：根据工期进度计划及工作方案的安排合理性、科学性等情况进行评分</w:t>
            </w:r>
          </w:p>
          <w:p>
            <w:pPr>
              <w:adjustRightInd w:val="0"/>
              <w:snapToGrid w:val="0"/>
              <w:spacing w:line="240" w:lineRule="exact"/>
              <w:jc w:val="left"/>
              <w:rPr>
                <w:rFonts w:ascii="宋体" w:cs="宋体"/>
                <w:color w:val="000000"/>
                <w:szCs w:val="21"/>
              </w:rPr>
            </w:pPr>
            <w:r>
              <w:rPr>
                <w:rFonts w:ascii="宋体" w:hAnsi="宋体" w:cs="宋体"/>
                <w:color w:val="000000"/>
                <w:szCs w:val="21"/>
              </w:rPr>
              <w:t>A</w:t>
            </w:r>
            <w:r>
              <w:rPr>
                <w:rFonts w:hint="eastAsia" w:ascii="宋体" w:hAnsi="宋体" w:cs="宋体"/>
                <w:color w:val="000000"/>
                <w:szCs w:val="21"/>
              </w:rPr>
              <w:t>档得</w:t>
            </w:r>
            <w:r>
              <w:rPr>
                <w:rFonts w:ascii="宋体" w:hAnsi="宋体" w:cs="宋体"/>
                <w:color w:val="000000"/>
                <w:szCs w:val="21"/>
              </w:rPr>
              <w:t>3.1~5</w:t>
            </w:r>
            <w:r>
              <w:rPr>
                <w:rFonts w:hint="eastAsia" w:ascii="宋体" w:hAnsi="宋体" w:cs="宋体"/>
                <w:color w:val="000000"/>
                <w:szCs w:val="21"/>
              </w:rPr>
              <w:t>分，</w:t>
            </w:r>
            <w:r>
              <w:rPr>
                <w:rFonts w:ascii="宋体" w:hAnsi="宋体" w:cs="宋体"/>
                <w:color w:val="000000"/>
                <w:szCs w:val="21"/>
              </w:rPr>
              <w:t>B</w:t>
            </w:r>
            <w:r>
              <w:rPr>
                <w:rFonts w:hint="eastAsia" w:ascii="宋体" w:hAnsi="宋体" w:cs="宋体"/>
                <w:color w:val="000000"/>
                <w:szCs w:val="21"/>
              </w:rPr>
              <w:t>档得</w:t>
            </w:r>
            <w:r>
              <w:rPr>
                <w:rFonts w:ascii="宋体" w:hAnsi="宋体" w:cs="宋体"/>
                <w:color w:val="000000"/>
                <w:szCs w:val="21"/>
              </w:rPr>
              <w:t>2.1~3</w:t>
            </w:r>
            <w:r>
              <w:rPr>
                <w:rFonts w:hint="eastAsia" w:ascii="宋体" w:hAnsi="宋体" w:cs="宋体"/>
                <w:color w:val="000000"/>
                <w:szCs w:val="21"/>
              </w:rPr>
              <w:t>分，</w:t>
            </w:r>
            <w:r>
              <w:rPr>
                <w:rFonts w:ascii="宋体" w:hAnsi="宋体" w:cs="宋体"/>
                <w:color w:val="000000"/>
                <w:szCs w:val="21"/>
              </w:rPr>
              <w:t>C</w:t>
            </w:r>
            <w:r>
              <w:rPr>
                <w:rFonts w:hint="eastAsia" w:ascii="宋体" w:hAnsi="宋体" w:cs="宋体"/>
                <w:color w:val="000000"/>
                <w:szCs w:val="21"/>
              </w:rPr>
              <w:t>档</w:t>
            </w:r>
            <w:r>
              <w:rPr>
                <w:rFonts w:ascii="宋体" w:hAnsi="宋体" w:cs="宋体"/>
                <w:color w:val="000000"/>
                <w:szCs w:val="21"/>
              </w:rPr>
              <w:t>0~2</w:t>
            </w:r>
            <w:r>
              <w:rPr>
                <w:rFonts w:hint="eastAsia" w:ascii="宋体" w:hAnsi="宋体" w:cs="宋体"/>
                <w:color w:val="000000"/>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7"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5</w:t>
            </w:r>
          </w:p>
        </w:tc>
        <w:tc>
          <w:tcPr>
            <w:tcW w:w="2454" w:type="dxa"/>
            <w:vAlign w:val="center"/>
          </w:tcPr>
          <w:p>
            <w:pPr>
              <w:jc w:val="center"/>
              <w:rPr>
                <w:rFonts w:ascii="宋体" w:cs="宋体"/>
                <w:color w:val="000000"/>
                <w:szCs w:val="21"/>
              </w:rPr>
            </w:pPr>
            <w:r>
              <w:rPr>
                <w:rFonts w:hint="eastAsia" w:ascii="宋体" w:hAnsi="宋体" w:cs="宋体"/>
                <w:color w:val="000000"/>
                <w:szCs w:val="21"/>
              </w:rPr>
              <w:t>规划方案（</w:t>
            </w:r>
            <w:r>
              <w:rPr>
                <w:rFonts w:ascii="宋体" w:hAnsi="宋体" w:cs="宋体"/>
                <w:color w:val="000000"/>
                <w:szCs w:val="21"/>
              </w:rPr>
              <w:t>20</w:t>
            </w:r>
            <w:r>
              <w:rPr>
                <w:rFonts w:hint="eastAsia" w:ascii="宋体" w:hAnsi="宋体" w:cs="宋体"/>
                <w:color w:val="000000"/>
                <w:szCs w:val="21"/>
              </w:rPr>
              <w:t>分）</w:t>
            </w:r>
          </w:p>
        </w:tc>
        <w:tc>
          <w:tcPr>
            <w:tcW w:w="1145" w:type="dxa"/>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0-20</w:t>
            </w:r>
            <w:r>
              <w:rPr>
                <w:rFonts w:hint="eastAsia" w:ascii="宋体" w:hAnsi="宋体" w:cs="宋体"/>
                <w:color w:val="000000"/>
                <w:szCs w:val="21"/>
              </w:rPr>
              <w:t>分</w:t>
            </w:r>
          </w:p>
        </w:tc>
        <w:tc>
          <w:tcPr>
            <w:tcW w:w="5573" w:type="dxa"/>
            <w:vAlign w:val="center"/>
          </w:tcPr>
          <w:p>
            <w:pPr>
              <w:adjustRightInd w:val="0"/>
              <w:snapToGrid w:val="0"/>
              <w:spacing w:line="240" w:lineRule="exact"/>
              <w:rPr>
                <w:rFonts w:ascii="宋体" w:cs="宋体"/>
                <w:szCs w:val="21"/>
              </w:rPr>
            </w:pPr>
            <w:r>
              <w:rPr>
                <w:rFonts w:hint="eastAsia" w:ascii="宋体" w:hAnsi="宋体" w:cs="宋体"/>
                <w:szCs w:val="21"/>
              </w:rPr>
              <w:t>根据技术方案提出的应用建议，与三门实际的吻合程度、以及为可操作性的程度进行评分</w:t>
            </w:r>
          </w:p>
          <w:p>
            <w:pPr>
              <w:adjustRightInd w:val="0"/>
              <w:snapToGrid w:val="0"/>
              <w:spacing w:line="240" w:lineRule="exact"/>
              <w:jc w:val="left"/>
              <w:rPr>
                <w:rFonts w:ascii="宋体" w:cs="宋体"/>
                <w:color w:val="000000"/>
                <w:szCs w:val="21"/>
              </w:rPr>
            </w:pPr>
            <w:r>
              <w:rPr>
                <w:rFonts w:ascii="宋体" w:hAnsi="宋体" w:cs="宋体"/>
                <w:szCs w:val="21"/>
              </w:rPr>
              <w:t>A</w:t>
            </w:r>
            <w:r>
              <w:rPr>
                <w:rFonts w:hint="eastAsia" w:ascii="宋体" w:hAnsi="宋体" w:cs="宋体"/>
                <w:szCs w:val="21"/>
              </w:rPr>
              <w:t>档得</w:t>
            </w:r>
            <w:r>
              <w:rPr>
                <w:rFonts w:ascii="宋体" w:hAnsi="宋体" w:cs="宋体"/>
                <w:szCs w:val="21"/>
              </w:rPr>
              <w:t>20.1~25</w:t>
            </w:r>
            <w:r>
              <w:rPr>
                <w:rFonts w:hint="eastAsia" w:ascii="宋体" w:hAnsi="宋体" w:cs="宋体"/>
                <w:szCs w:val="21"/>
              </w:rPr>
              <w:t>分，</w:t>
            </w:r>
            <w:r>
              <w:rPr>
                <w:rFonts w:ascii="宋体" w:hAnsi="宋体" w:cs="宋体"/>
                <w:szCs w:val="21"/>
              </w:rPr>
              <w:t>B</w:t>
            </w:r>
            <w:r>
              <w:rPr>
                <w:rFonts w:hint="eastAsia" w:ascii="宋体" w:hAnsi="宋体" w:cs="宋体"/>
                <w:szCs w:val="21"/>
              </w:rPr>
              <w:t>档得</w:t>
            </w:r>
            <w:r>
              <w:rPr>
                <w:rFonts w:ascii="宋体" w:hAnsi="宋体" w:cs="宋体"/>
                <w:szCs w:val="21"/>
              </w:rPr>
              <w:t>10.1~20</w:t>
            </w:r>
            <w:r>
              <w:rPr>
                <w:rFonts w:hint="eastAsia" w:ascii="宋体" w:hAnsi="宋体" w:cs="宋体"/>
                <w:szCs w:val="21"/>
              </w:rPr>
              <w:t>分，</w:t>
            </w:r>
            <w:r>
              <w:rPr>
                <w:rFonts w:ascii="宋体" w:hAnsi="宋体" w:cs="宋体"/>
                <w:szCs w:val="21"/>
              </w:rPr>
              <w:t>C</w:t>
            </w:r>
            <w:r>
              <w:rPr>
                <w:rFonts w:hint="eastAsia" w:ascii="宋体" w:hAnsi="宋体" w:cs="宋体"/>
                <w:szCs w:val="21"/>
              </w:rPr>
              <w:t>档得</w:t>
            </w:r>
            <w:r>
              <w:rPr>
                <w:rFonts w:ascii="宋体" w:hAnsi="宋体" w:cs="宋体"/>
                <w:szCs w:val="21"/>
              </w:rPr>
              <w:t>5~10</w:t>
            </w:r>
            <w:r>
              <w:rPr>
                <w:rFonts w:hint="eastAsia" w:ascii="宋体" w:hAnsi="宋体" w:cs="宋体"/>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717" w:type="dxa"/>
            <w:tcBorders>
              <w:bottom w:val="single" w:color="auto" w:sz="12" w:space="0"/>
            </w:tcBorders>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6</w:t>
            </w:r>
          </w:p>
        </w:tc>
        <w:tc>
          <w:tcPr>
            <w:tcW w:w="2454" w:type="dxa"/>
            <w:tcBorders>
              <w:bottom w:val="single" w:color="auto" w:sz="12" w:space="0"/>
            </w:tcBorders>
            <w:vAlign w:val="center"/>
          </w:tcPr>
          <w:p>
            <w:pPr>
              <w:jc w:val="center"/>
              <w:rPr>
                <w:rFonts w:ascii="宋体" w:cs="宋体"/>
                <w:color w:val="000000"/>
                <w:szCs w:val="21"/>
              </w:rPr>
            </w:pPr>
            <w:r>
              <w:rPr>
                <w:rFonts w:hint="eastAsia" w:ascii="宋体" w:hAnsi="宋体" w:cs="宋体"/>
                <w:color w:val="000000"/>
                <w:szCs w:val="21"/>
              </w:rPr>
              <w:t>服务与承诺（</w:t>
            </w:r>
            <w:r>
              <w:rPr>
                <w:rFonts w:ascii="宋体" w:hAnsi="宋体" w:cs="宋体"/>
                <w:color w:val="000000"/>
                <w:szCs w:val="21"/>
              </w:rPr>
              <w:t>5</w:t>
            </w:r>
            <w:r>
              <w:rPr>
                <w:rFonts w:hint="eastAsia" w:ascii="宋体" w:hAnsi="宋体" w:cs="宋体"/>
                <w:color w:val="000000"/>
                <w:szCs w:val="21"/>
              </w:rPr>
              <w:t>分）</w:t>
            </w:r>
          </w:p>
        </w:tc>
        <w:tc>
          <w:tcPr>
            <w:tcW w:w="1145" w:type="dxa"/>
            <w:tcBorders>
              <w:bottom w:val="single" w:color="auto" w:sz="12" w:space="0"/>
            </w:tcBorders>
            <w:vAlign w:val="center"/>
          </w:tcPr>
          <w:p>
            <w:pPr>
              <w:adjustRightInd w:val="0"/>
              <w:snapToGrid w:val="0"/>
              <w:spacing w:line="400" w:lineRule="exact"/>
              <w:jc w:val="center"/>
              <w:rPr>
                <w:rFonts w:ascii="宋体" w:cs="宋体"/>
                <w:color w:val="000000"/>
                <w:szCs w:val="21"/>
              </w:rPr>
            </w:pPr>
            <w:r>
              <w:rPr>
                <w:rFonts w:ascii="宋体" w:hAnsi="宋体" w:cs="宋体"/>
                <w:color w:val="000000"/>
                <w:szCs w:val="21"/>
              </w:rPr>
              <w:t>0-5</w:t>
            </w:r>
            <w:r>
              <w:rPr>
                <w:rFonts w:hint="eastAsia" w:ascii="宋体" w:hAnsi="宋体" w:cs="宋体"/>
                <w:color w:val="000000"/>
                <w:szCs w:val="21"/>
              </w:rPr>
              <w:t>分</w:t>
            </w:r>
          </w:p>
        </w:tc>
        <w:tc>
          <w:tcPr>
            <w:tcW w:w="5573" w:type="dxa"/>
            <w:tcBorders>
              <w:bottom w:val="single" w:color="auto" w:sz="12" w:space="0"/>
            </w:tcBorders>
            <w:vAlign w:val="center"/>
          </w:tcPr>
          <w:p>
            <w:pPr>
              <w:adjustRightInd w:val="0"/>
              <w:snapToGrid w:val="0"/>
              <w:jc w:val="left"/>
              <w:rPr>
                <w:rFonts w:ascii="宋体"/>
              </w:rPr>
            </w:pPr>
            <w:r>
              <w:rPr>
                <w:rFonts w:hint="eastAsia" w:ascii="宋体" w:hAnsi="宋体"/>
              </w:rPr>
              <w:t>后续服务承诺</w:t>
            </w:r>
          </w:p>
          <w:p>
            <w:pPr>
              <w:adjustRightInd w:val="0"/>
              <w:snapToGrid w:val="0"/>
              <w:jc w:val="left"/>
              <w:rPr>
                <w:rFonts w:ascii="宋体" w:cs="宋体"/>
                <w:color w:val="000000"/>
                <w:szCs w:val="21"/>
              </w:rPr>
            </w:pPr>
            <w:r>
              <w:rPr>
                <w:rFonts w:ascii="宋体" w:hAnsi="宋体" w:cs="宋体"/>
                <w:color w:val="000000"/>
                <w:szCs w:val="21"/>
              </w:rPr>
              <w:t>A</w:t>
            </w:r>
            <w:r>
              <w:rPr>
                <w:rFonts w:hint="eastAsia" w:ascii="宋体" w:hAnsi="宋体" w:cs="宋体"/>
                <w:color w:val="000000"/>
                <w:szCs w:val="21"/>
              </w:rPr>
              <w:t>档得</w:t>
            </w:r>
            <w:r>
              <w:rPr>
                <w:rFonts w:ascii="宋体" w:hAnsi="宋体" w:cs="宋体"/>
                <w:color w:val="000000"/>
                <w:szCs w:val="21"/>
              </w:rPr>
              <w:t>4~5</w:t>
            </w:r>
            <w:r>
              <w:rPr>
                <w:rFonts w:hint="eastAsia" w:ascii="宋体" w:hAnsi="宋体" w:cs="宋体"/>
                <w:color w:val="000000"/>
                <w:szCs w:val="21"/>
              </w:rPr>
              <w:t>分，</w:t>
            </w:r>
            <w:r>
              <w:rPr>
                <w:rFonts w:ascii="宋体" w:hAnsi="宋体" w:cs="宋体"/>
                <w:color w:val="000000"/>
                <w:szCs w:val="21"/>
              </w:rPr>
              <w:t>B</w:t>
            </w:r>
            <w:r>
              <w:rPr>
                <w:rFonts w:hint="eastAsia" w:ascii="宋体" w:hAnsi="宋体" w:cs="宋体"/>
                <w:color w:val="000000"/>
                <w:szCs w:val="21"/>
              </w:rPr>
              <w:t>档得</w:t>
            </w:r>
            <w:r>
              <w:rPr>
                <w:rFonts w:ascii="宋体" w:hAnsi="宋体" w:cs="宋体"/>
                <w:color w:val="000000"/>
                <w:szCs w:val="21"/>
              </w:rPr>
              <w:t>2~3</w:t>
            </w:r>
            <w:r>
              <w:rPr>
                <w:rFonts w:hint="eastAsia" w:ascii="宋体" w:hAnsi="宋体" w:cs="宋体"/>
                <w:color w:val="000000"/>
                <w:szCs w:val="21"/>
              </w:rPr>
              <w:t>分，</w:t>
            </w:r>
            <w:r>
              <w:rPr>
                <w:rFonts w:ascii="宋体" w:hAnsi="宋体" w:cs="宋体"/>
                <w:color w:val="000000"/>
                <w:szCs w:val="21"/>
              </w:rPr>
              <w:t>C</w:t>
            </w:r>
            <w:r>
              <w:rPr>
                <w:rFonts w:hint="eastAsia" w:ascii="宋体" w:hAnsi="宋体" w:cs="宋体"/>
                <w:color w:val="000000"/>
                <w:szCs w:val="21"/>
              </w:rPr>
              <w:t>档</w:t>
            </w:r>
            <w:r>
              <w:rPr>
                <w:rFonts w:ascii="宋体" w:hAnsi="宋体" w:cs="宋体"/>
                <w:color w:val="000000"/>
                <w:szCs w:val="21"/>
              </w:rPr>
              <w:t>2</w:t>
            </w:r>
            <w:r>
              <w:rPr>
                <w:rFonts w:hint="eastAsia" w:ascii="宋体" w:hAnsi="宋体" w:cs="宋体"/>
                <w:color w:val="000000"/>
                <w:szCs w:val="21"/>
              </w:rPr>
              <w:t>分以下。</w:t>
            </w:r>
          </w:p>
        </w:tc>
      </w:tr>
    </w:tbl>
    <w:p>
      <w:pPr>
        <w:widowControl/>
        <w:adjustRightInd w:val="0"/>
        <w:snapToGrid w:val="0"/>
        <w:spacing w:line="360" w:lineRule="auto"/>
        <w:jc w:val="left"/>
        <w:rPr>
          <w:rFonts w:ascii="宋体" w:cs="宋体"/>
          <w:color w:val="000000"/>
          <w:kern w:val="0"/>
          <w:szCs w:val="21"/>
        </w:rPr>
      </w:pPr>
      <w:r>
        <w:rPr>
          <w:rFonts w:hint="eastAsia" w:ascii="宋体" w:hAnsi="宋体" w:cs="宋体"/>
          <w:color w:val="000000"/>
          <w:kern w:val="0"/>
          <w:szCs w:val="21"/>
        </w:rPr>
        <w:t>注：</w:t>
      </w:r>
    </w:p>
    <w:p>
      <w:pPr>
        <w:pStyle w:val="2"/>
        <w:jc w:val="left"/>
        <w:rPr>
          <w:rFonts w:ascii="Arial" w:hAnsi="Arial" w:cs="Arial"/>
          <w:sz w:val="28"/>
          <w:szCs w:val="28"/>
          <w:lang w:val="zh-CN"/>
        </w:rPr>
      </w:pPr>
      <w:r>
        <w:rPr>
          <w:rFonts w:hint="eastAsia" w:ascii="宋体" w:hAnsi="宋体" w:eastAsia="宋体" w:cs="宋体"/>
          <w:b w:val="0"/>
          <w:bCs w:val="0"/>
          <w:color w:val="000000"/>
          <w:kern w:val="0"/>
          <w:sz w:val="21"/>
          <w:szCs w:val="21"/>
          <w:lang w:val="en-US" w:eastAsia="zh-CN" w:bidi="ar-SA"/>
        </w:rPr>
        <w:t>1）</w:t>
      </w:r>
      <w:r>
        <w:rPr>
          <w:rFonts w:hint="eastAsia" w:ascii="宋体" w:hAnsi="宋体" w:eastAsia="宋体" w:cs="宋体"/>
          <w:b w:val="0"/>
          <w:bCs w:val="0"/>
          <w:color w:val="000000"/>
          <w:kern w:val="0"/>
          <w:sz w:val="21"/>
          <w:szCs w:val="21"/>
          <w:lang w:val="zh-CN" w:eastAsia="zh-CN" w:bidi="ar-SA"/>
        </w:rPr>
        <w:t>“投标单位业绩”需附上每个业绩合同或中标通知书的复印件，项目负责人自20</w:t>
      </w:r>
      <w:r>
        <w:rPr>
          <w:rFonts w:hint="eastAsia" w:ascii="宋体" w:hAnsi="宋体" w:eastAsia="宋体" w:cs="宋体"/>
          <w:b w:val="0"/>
          <w:bCs w:val="0"/>
          <w:color w:val="000000"/>
          <w:kern w:val="0"/>
          <w:sz w:val="21"/>
          <w:szCs w:val="21"/>
          <w:lang w:val="en-US" w:eastAsia="zh-CN" w:bidi="ar-SA"/>
        </w:rPr>
        <w:t>10</w:t>
      </w:r>
      <w:r>
        <w:rPr>
          <w:rFonts w:hint="eastAsia" w:ascii="宋体" w:hAnsi="宋体" w:eastAsia="宋体" w:cs="宋体"/>
          <w:b w:val="0"/>
          <w:bCs w:val="0"/>
          <w:color w:val="000000"/>
          <w:kern w:val="0"/>
          <w:sz w:val="21"/>
          <w:szCs w:val="21"/>
          <w:lang w:val="zh-CN" w:eastAsia="zh-CN" w:bidi="ar-SA"/>
        </w:rPr>
        <w:t>年1月1日以来同类项目业绩表，附业绩证明（业绩证明材料是指中标通知书或设计合同（如上述材料未能证明所要求业绩的，则须提供业主证明））；</w:t>
      </w:r>
      <w:r>
        <w:rPr>
          <w:rFonts w:ascii="宋体" w:cs="宋体"/>
          <w:kern w:val="0"/>
          <w:szCs w:val="21"/>
        </w:rPr>
        <w:br w:type="page"/>
      </w:r>
      <w:r>
        <w:rPr>
          <w:rFonts w:hint="eastAsia" w:ascii="宋体" w:hAnsi="宋体" w:cs="宋体"/>
          <w:kern w:val="0"/>
          <w:sz w:val="30"/>
          <w:szCs w:val="30"/>
        </w:rPr>
        <w:t>第五部分　　</w:t>
      </w:r>
      <w:r>
        <w:rPr>
          <w:rFonts w:hint="eastAsia"/>
          <w:sz w:val="32"/>
          <w:szCs w:val="32"/>
          <w:lang w:val="zh-CN"/>
        </w:rPr>
        <w:t>合同主要条款</w:t>
      </w:r>
    </w:p>
    <w:p>
      <w:pPr>
        <w:adjustRightInd w:val="0"/>
        <w:snapToGrid w:val="0"/>
        <w:spacing w:line="360" w:lineRule="auto"/>
        <w:ind w:firstLine="422" w:firstLineChars="200"/>
        <w:rPr>
          <w:rFonts w:ascii="Arial" w:hAnsi="Arial" w:cs="Arial"/>
          <w:b/>
          <w:u w:val="single"/>
        </w:rPr>
      </w:pPr>
      <w:r>
        <w:rPr>
          <w:rFonts w:hint="eastAsia" w:ascii="Arial" w:hAnsi="Arial" w:cs="Arial"/>
          <w:b/>
        </w:rPr>
        <w:t>一、发包人：</w:t>
      </w:r>
      <w:r>
        <w:rPr>
          <w:rFonts w:ascii="Arial" w:hAnsi="Arial" w:cs="Arial"/>
          <w:b/>
          <w:u w:val="single"/>
        </w:rPr>
        <w:t xml:space="preserve">                                             </w:t>
      </w:r>
    </w:p>
    <w:p>
      <w:pPr>
        <w:adjustRightInd w:val="0"/>
        <w:snapToGrid w:val="0"/>
        <w:spacing w:line="360" w:lineRule="auto"/>
        <w:ind w:firstLine="422" w:firstLineChars="200"/>
        <w:rPr>
          <w:rFonts w:ascii="Arial" w:hAnsi="Arial" w:cs="Arial"/>
          <w:b/>
        </w:rPr>
      </w:pPr>
      <w:r>
        <w:rPr>
          <w:rFonts w:hint="eastAsia" w:ascii="Arial" w:hAnsi="Arial" w:cs="Arial"/>
          <w:b/>
        </w:rPr>
        <w:t>二、设计人：</w:t>
      </w:r>
      <w:r>
        <w:rPr>
          <w:rFonts w:ascii="Arial" w:hAnsi="Arial" w:cs="Arial"/>
          <w:b/>
          <w:u w:val="single"/>
        </w:rPr>
        <w:t xml:space="preserve">                                              </w:t>
      </w:r>
      <w:r>
        <w:rPr>
          <w:rFonts w:ascii="Arial" w:hAnsi="Arial" w:cs="Arial"/>
          <w:b/>
        </w:rPr>
        <w:t xml:space="preserve">   </w:t>
      </w:r>
    </w:p>
    <w:p>
      <w:pPr>
        <w:adjustRightInd w:val="0"/>
        <w:snapToGrid w:val="0"/>
        <w:spacing w:line="360" w:lineRule="auto"/>
        <w:ind w:firstLine="422" w:firstLineChars="200"/>
        <w:rPr>
          <w:rFonts w:ascii="Arial" w:hAnsi="Arial" w:cs="Arial"/>
          <w:b/>
        </w:rPr>
      </w:pPr>
      <w:r>
        <w:rPr>
          <w:rFonts w:ascii="Arial" w:hAnsi="Arial" w:cs="Arial"/>
          <w:b/>
        </w:rPr>
        <w:t xml:space="preserve">                    </w:t>
      </w:r>
    </w:p>
    <w:p>
      <w:pPr>
        <w:adjustRightInd w:val="0"/>
        <w:snapToGrid w:val="0"/>
        <w:spacing w:line="360" w:lineRule="auto"/>
        <w:ind w:firstLine="422" w:firstLineChars="200"/>
        <w:rPr>
          <w:rFonts w:ascii="Arial" w:hAnsi="Arial" w:cs="Arial"/>
          <w:b/>
        </w:rPr>
      </w:pPr>
      <w:r>
        <w:rPr>
          <w:rFonts w:hint="eastAsia" w:ascii="Arial" w:hAnsi="Arial" w:cs="Arial"/>
          <w:b/>
        </w:rPr>
        <w:t>第一条</w:t>
      </w:r>
      <w:r>
        <w:rPr>
          <w:rFonts w:ascii="Arial" w:hAnsi="Arial" w:cs="Arial"/>
          <w:b/>
        </w:rPr>
        <w:t xml:space="preserve">  </w:t>
      </w:r>
      <w:r>
        <w:rPr>
          <w:rFonts w:hint="eastAsia" w:ascii="Arial" w:hAnsi="Arial" w:cs="Arial"/>
          <w:b/>
        </w:rPr>
        <w:t>本合同依据下列文件签订：</w:t>
      </w:r>
    </w:p>
    <w:p>
      <w:pPr>
        <w:adjustRightInd w:val="0"/>
        <w:snapToGrid w:val="0"/>
        <w:spacing w:line="360" w:lineRule="auto"/>
        <w:ind w:firstLine="420" w:firstLineChars="200"/>
        <w:rPr>
          <w:rFonts w:ascii="Arial" w:hAnsi="Arial" w:cs="Arial"/>
        </w:rPr>
      </w:pPr>
      <w:r>
        <w:rPr>
          <w:rFonts w:ascii="Arial" w:hAnsi="Arial" w:cs="Arial"/>
        </w:rPr>
        <w:t>1.1</w:t>
      </w:r>
      <w:r>
        <w:rPr>
          <w:rFonts w:hint="eastAsia" w:ascii="Arial" w:hAnsi="Arial" w:cs="Arial"/>
        </w:rPr>
        <w:t>《中华人民共和国合同法》和《建设工程勘察设计合同条例》。</w:t>
      </w:r>
    </w:p>
    <w:p>
      <w:pPr>
        <w:adjustRightInd w:val="0"/>
        <w:snapToGrid w:val="0"/>
        <w:spacing w:line="360" w:lineRule="auto"/>
        <w:ind w:firstLine="420" w:firstLineChars="200"/>
        <w:rPr>
          <w:rFonts w:ascii="Arial" w:hAnsi="Arial" w:cs="Arial"/>
        </w:rPr>
      </w:pPr>
      <w:r>
        <w:rPr>
          <w:rFonts w:ascii="Arial" w:hAnsi="Arial" w:cs="Arial"/>
        </w:rPr>
        <w:t>1.2</w:t>
      </w:r>
      <w:r>
        <w:rPr>
          <w:rFonts w:hint="eastAsia" w:ascii="Arial" w:hAnsi="Arial" w:cs="Arial"/>
        </w:rPr>
        <w:t>国家及地方有关建设工程勘察设计管理法规和规章。</w:t>
      </w:r>
    </w:p>
    <w:p>
      <w:pPr>
        <w:adjustRightInd w:val="0"/>
        <w:snapToGrid w:val="0"/>
        <w:spacing w:line="360" w:lineRule="auto"/>
        <w:ind w:firstLine="420" w:firstLineChars="200"/>
        <w:rPr>
          <w:rFonts w:ascii="Arial" w:hAnsi="Arial" w:cs="Arial"/>
        </w:rPr>
      </w:pPr>
      <w:r>
        <w:rPr>
          <w:rFonts w:ascii="Arial" w:hAnsi="Arial" w:cs="Arial"/>
        </w:rPr>
        <w:t>1.3</w:t>
      </w:r>
      <w:r>
        <w:rPr>
          <w:rFonts w:hint="eastAsia" w:ascii="Arial" w:hAnsi="Arial" w:cs="Arial"/>
        </w:rPr>
        <w:t>建设工程批准文件。</w:t>
      </w:r>
    </w:p>
    <w:p>
      <w:pPr>
        <w:adjustRightInd w:val="0"/>
        <w:snapToGrid w:val="0"/>
        <w:spacing w:line="360" w:lineRule="auto"/>
        <w:ind w:firstLine="422" w:firstLineChars="200"/>
        <w:rPr>
          <w:rFonts w:ascii="Arial" w:hAnsi="Arial" w:cs="Arial"/>
          <w:b/>
        </w:rPr>
      </w:pPr>
      <w:r>
        <w:rPr>
          <w:rFonts w:hint="eastAsia" w:ascii="Arial" w:hAnsi="Arial" w:cs="Arial"/>
          <w:b/>
        </w:rPr>
        <w:t>第二条</w:t>
      </w:r>
      <w:r>
        <w:rPr>
          <w:rFonts w:ascii="Arial" w:hAnsi="Arial" w:cs="Arial"/>
          <w:b/>
        </w:rPr>
        <w:t xml:space="preserve">  </w:t>
      </w:r>
      <w:r>
        <w:rPr>
          <w:rFonts w:hint="eastAsia" w:ascii="Arial" w:hAnsi="Arial" w:cs="Arial"/>
          <w:b/>
        </w:rPr>
        <w:t>本合同设计项目的内容：</w:t>
      </w:r>
    </w:p>
    <w:p>
      <w:pPr>
        <w:adjustRightInd w:val="0"/>
        <w:snapToGrid w:val="0"/>
        <w:spacing w:line="360" w:lineRule="auto"/>
        <w:ind w:firstLine="420" w:firstLineChars="200"/>
        <w:rPr>
          <w:rFonts w:ascii="Arial" w:hAnsi="Arial" w:cs="Arial"/>
        </w:rPr>
      </w:pPr>
      <w:r>
        <w:rPr>
          <w:rFonts w:hint="eastAsia" w:cs="宋体"/>
        </w:rPr>
        <w:t>三门县滨海新城色彩详细规划</w:t>
      </w:r>
      <w:r>
        <w:rPr>
          <w:rFonts w:hint="eastAsia" w:ascii="Arial" w:hAnsi="宋体" w:cs="Arial"/>
          <w:lang w:val="zh-CN"/>
        </w:rPr>
        <w:t>（以下简称“本项目）</w:t>
      </w:r>
    </w:p>
    <w:p>
      <w:pPr>
        <w:adjustRightInd w:val="0"/>
        <w:snapToGrid w:val="0"/>
        <w:spacing w:line="360" w:lineRule="auto"/>
        <w:ind w:firstLine="422" w:firstLineChars="200"/>
        <w:rPr>
          <w:rFonts w:ascii="Arial" w:hAnsi="Arial" w:cs="Arial"/>
          <w:b/>
        </w:rPr>
      </w:pPr>
      <w:r>
        <w:rPr>
          <w:rFonts w:hint="eastAsia" w:ascii="Arial" w:hAnsi="Arial" w:cs="Arial"/>
          <w:b/>
        </w:rPr>
        <w:t>第三条</w:t>
      </w:r>
      <w:r>
        <w:rPr>
          <w:rFonts w:ascii="Arial" w:hAnsi="Arial" w:cs="Arial"/>
          <w:b/>
        </w:rPr>
        <w:t xml:space="preserve">  </w:t>
      </w:r>
      <w:r>
        <w:rPr>
          <w:rFonts w:hint="eastAsia" w:ascii="Arial" w:hAnsi="Arial" w:cs="Arial"/>
          <w:b/>
        </w:rPr>
        <w:t>任务要求：</w:t>
      </w:r>
    </w:p>
    <w:p>
      <w:pPr>
        <w:adjustRightInd w:val="0"/>
        <w:snapToGrid w:val="0"/>
        <w:spacing w:line="360" w:lineRule="auto"/>
        <w:ind w:firstLine="420" w:firstLineChars="200"/>
        <w:rPr>
          <w:rFonts w:ascii="Arial" w:hAnsi="Arial" w:cs="Arial"/>
        </w:rPr>
      </w:pPr>
      <w:r>
        <w:rPr>
          <w:rFonts w:hint="eastAsia" w:ascii="Arial" w:hAnsi="Arial" w:cs="Arial"/>
        </w:rPr>
        <w:t>符合本招标文件第二章《规划设计任务书》中规定的内容。</w:t>
      </w:r>
    </w:p>
    <w:p>
      <w:pPr>
        <w:adjustRightInd w:val="0"/>
        <w:snapToGrid w:val="0"/>
        <w:spacing w:line="360" w:lineRule="auto"/>
        <w:ind w:firstLine="422" w:firstLineChars="200"/>
        <w:rPr>
          <w:rFonts w:ascii="Arial" w:hAnsi="Arial" w:cs="Arial"/>
          <w:b/>
        </w:rPr>
      </w:pPr>
      <w:r>
        <w:rPr>
          <w:rFonts w:hint="eastAsia" w:ascii="Arial" w:hAnsi="Arial" w:cs="Arial"/>
          <w:b/>
        </w:rPr>
        <w:t>第四条</w:t>
      </w:r>
      <w:r>
        <w:rPr>
          <w:rFonts w:ascii="Arial" w:hAnsi="Arial" w:cs="Arial"/>
          <w:b/>
        </w:rPr>
        <w:t xml:space="preserve">  </w:t>
      </w:r>
      <w:r>
        <w:rPr>
          <w:rFonts w:hint="eastAsia" w:ascii="Arial" w:hAnsi="Arial" w:cs="Arial"/>
          <w:b/>
        </w:rPr>
        <w:t>成果内容：</w:t>
      </w:r>
    </w:p>
    <w:p>
      <w:pPr>
        <w:adjustRightInd w:val="0"/>
        <w:snapToGrid w:val="0"/>
        <w:spacing w:line="360" w:lineRule="auto"/>
        <w:ind w:firstLine="420" w:firstLineChars="200"/>
        <w:rPr>
          <w:rFonts w:ascii="Arial" w:hAnsi="Arial" w:cs="Arial"/>
        </w:rPr>
      </w:pPr>
      <w:r>
        <w:rPr>
          <w:rFonts w:hint="eastAsia" w:ascii="Arial" w:hAnsi="Arial" w:cs="Arial"/>
        </w:rPr>
        <w:t>规划成果内容深度和要求达到《城市规划编制办法》等国家有关规范规定、和本招标文件第二章《规划设计任务书》中规定的要求。</w:t>
      </w:r>
    </w:p>
    <w:p>
      <w:pPr>
        <w:adjustRightInd w:val="0"/>
        <w:snapToGrid w:val="0"/>
        <w:spacing w:line="360" w:lineRule="auto"/>
        <w:ind w:firstLine="422" w:firstLineChars="200"/>
        <w:rPr>
          <w:rFonts w:ascii="Arial" w:hAnsi="Arial" w:cs="Arial"/>
          <w:b/>
        </w:rPr>
      </w:pPr>
      <w:r>
        <w:rPr>
          <w:rFonts w:hint="eastAsia" w:ascii="Arial" w:hAnsi="Arial" w:cs="Arial"/>
          <w:b/>
        </w:rPr>
        <w:t>第五条</w:t>
      </w:r>
      <w:r>
        <w:rPr>
          <w:rFonts w:ascii="Arial" w:hAnsi="Arial" w:cs="Arial"/>
          <w:b/>
        </w:rPr>
        <w:t xml:space="preserve">  </w:t>
      </w:r>
      <w:r>
        <w:rPr>
          <w:rFonts w:hint="eastAsia" w:ascii="Arial" w:hAnsi="Arial" w:cs="Arial"/>
          <w:b/>
        </w:rPr>
        <w:t>发包人应向设计人员提交的有关资料文件：</w:t>
      </w:r>
    </w:p>
    <w:p>
      <w:pPr>
        <w:adjustRightInd w:val="0"/>
        <w:snapToGrid w:val="0"/>
        <w:spacing w:line="360" w:lineRule="auto"/>
        <w:ind w:firstLine="420" w:firstLineChars="200"/>
        <w:rPr>
          <w:rFonts w:ascii="Arial" w:hAnsi="Arial" w:cs="Arial"/>
        </w:rPr>
      </w:pPr>
      <w:r>
        <w:rPr>
          <w:rFonts w:hint="eastAsia" w:ascii="Arial" w:hAnsi="Arial" w:cs="Arial"/>
        </w:rPr>
        <w:t>根据设计要求进行提供。</w:t>
      </w:r>
    </w:p>
    <w:p>
      <w:pPr>
        <w:adjustRightInd w:val="0"/>
        <w:snapToGrid w:val="0"/>
        <w:spacing w:line="360" w:lineRule="auto"/>
        <w:ind w:firstLine="422" w:firstLineChars="200"/>
        <w:rPr>
          <w:rFonts w:ascii="Arial" w:hAnsi="Arial" w:cs="Arial"/>
          <w:b/>
          <w:u w:val="single"/>
        </w:rPr>
      </w:pPr>
      <w:r>
        <w:rPr>
          <w:rFonts w:hint="eastAsia" w:ascii="Arial" w:hAnsi="Arial" w:cs="Arial"/>
          <w:b/>
          <w:u w:val="single"/>
        </w:rPr>
        <w:t>第六条</w:t>
      </w:r>
      <w:r>
        <w:rPr>
          <w:rFonts w:ascii="Arial" w:hAnsi="Arial" w:cs="Arial"/>
          <w:b/>
          <w:u w:val="single"/>
        </w:rPr>
        <w:t xml:space="preserve">  </w:t>
      </w:r>
      <w:r>
        <w:rPr>
          <w:rFonts w:hint="eastAsia" w:ascii="Arial" w:hAnsi="Arial" w:cs="Arial"/>
          <w:b/>
          <w:u w:val="single"/>
        </w:rPr>
        <w:t>设计人除提交的规划方案外，应向发包人交付的规划资料及文件（见下表）。</w:t>
      </w:r>
    </w:p>
    <w:p>
      <w:pPr>
        <w:adjustRightInd w:val="0"/>
        <w:snapToGrid w:val="0"/>
        <w:spacing w:line="360" w:lineRule="auto"/>
        <w:ind w:firstLine="420" w:firstLineChars="200"/>
        <w:rPr>
          <w:rFonts w:ascii="Arial" w:hAnsi="Arial" w:cs="Arial"/>
        </w:rPr>
      </w:pPr>
    </w:p>
    <w:tbl>
      <w:tblPr>
        <w:tblStyle w:val="12"/>
        <w:tblW w:w="81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86"/>
        <w:gridCol w:w="893"/>
        <w:gridCol w:w="206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09" w:type="dxa"/>
            <w:vAlign w:val="center"/>
          </w:tcPr>
          <w:p>
            <w:pPr>
              <w:adjustRightInd w:val="0"/>
              <w:snapToGrid w:val="0"/>
              <w:jc w:val="center"/>
              <w:rPr>
                <w:rFonts w:ascii="Arial" w:hAnsi="Arial" w:cs="Arial"/>
              </w:rPr>
            </w:pPr>
            <w:r>
              <w:rPr>
                <w:rFonts w:hint="eastAsia" w:ascii="Arial" w:hAnsi="Arial" w:cs="Arial"/>
              </w:rPr>
              <w:t>序号</w:t>
            </w:r>
          </w:p>
        </w:tc>
        <w:tc>
          <w:tcPr>
            <w:tcW w:w="2286" w:type="dxa"/>
            <w:vAlign w:val="center"/>
          </w:tcPr>
          <w:p>
            <w:pPr>
              <w:adjustRightInd w:val="0"/>
              <w:snapToGrid w:val="0"/>
              <w:jc w:val="center"/>
              <w:rPr>
                <w:rFonts w:ascii="Arial" w:hAnsi="Arial" w:cs="Arial"/>
              </w:rPr>
            </w:pPr>
            <w:r>
              <w:rPr>
                <w:rFonts w:hint="eastAsia" w:ascii="Arial" w:hAnsi="Arial" w:cs="Arial"/>
              </w:rPr>
              <w:t>资料及文件名称</w:t>
            </w:r>
          </w:p>
        </w:tc>
        <w:tc>
          <w:tcPr>
            <w:tcW w:w="893" w:type="dxa"/>
            <w:vAlign w:val="center"/>
          </w:tcPr>
          <w:p>
            <w:pPr>
              <w:adjustRightInd w:val="0"/>
              <w:snapToGrid w:val="0"/>
              <w:jc w:val="center"/>
              <w:rPr>
                <w:rFonts w:ascii="Arial" w:hAnsi="Arial" w:cs="Arial"/>
              </w:rPr>
            </w:pPr>
            <w:r>
              <w:rPr>
                <w:rFonts w:hint="eastAsia" w:ascii="Arial" w:hAnsi="Arial" w:cs="Arial"/>
              </w:rPr>
              <w:t>份数</w:t>
            </w:r>
          </w:p>
        </w:tc>
        <w:tc>
          <w:tcPr>
            <w:tcW w:w="2065" w:type="dxa"/>
            <w:vAlign w:val="center"/>
          </w:tcPr>
          <w:p>
            <w:pPr>
              <w:adjustRightInd w:val="0"/>
              <w:snapToGrid w:val="0"/>
              <w:jc w:val="center"/>
              <w:rPr>
                <w:rFonts w:ascii="Arial" w:hAnsi="Arial" w:cs="Arial"/>
              </w:rPr>
            </w:pPr>
            <w:r>
              <w:rPr>
                <w:rFonts w:hint="eastAsia" w:ascii="Arial" w:hAnsi="Arial" w:cs="Arial"/>
              </w:rPr>
              <w:t>提交日期</w:t>
            </w:r>
          </w:p>
        </w:tc>
        <w:tc>
          <w:tcPr>
            <w:tcW w:w="2184" w:type="dxa"/>
            <w:vAlign w:val="center"/>
          </w:tcPr>
          <w:p>
            <w:pPr>
              <w:adjustRightInd w:val="0"/>
              <w:snapToGrid w:val="0"/>
              <w:jc w:val="center"/>
              <w:rPr>
                <w:rFonts w:ascii="Arial" w:hAnsi="Arial" w:cs="Arial"/>
              </w:rPr>
            </w:pPr>
            <w:r>
              <w:rPr>
                <w:rFonts w:hint="eastAsia" w:ascii="Arial" w:hAnsi="Arial" w:cs="Arial"/>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709" w:type="dxa"/>
            <w:vAlign w:val="center"/>
          </w:tcPr>
          <w:p>
            <w:pPr>
              <w:adjustRightInd w:val="0"/>
              <w:snapToGrid w:val="0"/>
              <w:jc w:val="center"/>
              <w:rPr>
                <w:rFonts w:ascii="Arial" w:hAnsi="Arial" w:cs="Arial"/>
              </w:rPr>
            </w:pPr>
            <w:r>
              <w:rPr>
                <w:rFonts w:ascii="Arial" w:hAnsi="Arial" w:cs="Arial"/>
              </w:rPr>
              <w:t>1</w:t>
            </w:r>
          </w:p>
        </w:tc>
        <w:tc>
          <w:tcPr>
            <w:tcW w:w="2286" w:type="dxa"/>
            <w:vAlign w:val="center"/>
          </w:tcPr>
          <w:p>
            <w:pPr>
              <w:adjustRightInd w:val="0"/>
              <w:snapToGrid w:val="0"/>
              <w:jc w:val="center"/>
              <w:rPr>
                <w:rFonts w:ascii="Arial" w:hAnsi="Arial" w:cs="Arial"/>
              </w:rPr>
            </w:pPr>
            <w:r>
              <w:rPr>
                <w:rFonts w:hint="eastAsia" w:ascii="Arial" w:hAnsi="Arial" w:cs="Arial"/>
              </w:rPr>
              <w:t>初稿论证用纸质文件</w:t>
            </w:r>
          </w:p>
        </w:tc>
        <w:tc>
          <w:tcPr>
            <w:tcW w:w="893" w:type="dxa"/>
            <w:vAlign w:val="center"/>
          </w:tcPr>
          <w:p>
            <w:pPr>
              <w:adjustRightInd w:val="0"/>
              <w:snapToGrid w:val="0"/>
              <w:jc w:val="center"/>
              <w:rPr>
                <w:rFonts w:ascii="Arial" w:hAnsi="Arial" w:cs="Arial"/>
              </w:rPr>
            </w:pPr>
            <w:r>
              <w:rPr>
                <w:rFonts w:ascii="Arial" w:hAnsi="Arial" w:cs="Arial"/>
              </w:rPr>
              <w:t>20</w:t>
            </w:r>
            <w:r>
              <w:rPr>
                <w:rFonts w:hint="eastAsia" w:ascii="Arial" w:hAnsi="Arial" w:cs="Arial"/>
              </w:rPr>
              <w:t>套</w:t>
            </w:r>
          </w:p>
        </w:tc>
        <w:tc>
          <w:tcPr>
            <w:tcW w:w="2065" w:type="dxa"/>
            <w:vAlign w:val="center"/>
          </w:tcPr>
          <w:p>
            <w:pPr>
              <w:adjustRightInd w:val="0"/>
              <w:snapToGrid w:val="0"/>
              <w:jc w:val="center"/>
              <w:rPr>
                <w:rFonts w:ascii="Arial" w:hAnsi="Arial" w:cs="Arial"/>
              </w:rPr>
            </w:pPr>
            <w:r>
              <w:rPr>
                <w:rFonts w:ascii="宋体" w:hAnsi="宋体"/>
                <w:b/>
              </w:rPr>
              <w:t>2018</w:t>
            </w:r>
            <w:r>
              <w:rPr>
                <w:rFonts w:hint="eastAsia" w:ascii="宋体" w:hAnsi="宋体"/>
                <w:b/>
              </w:rPr>
              <w:t>年</w:t>
            </w:r>
            <w:r>
              <w:rPr>
                <w:rFonts w:ascii="宋体" w:hAnsi="宋体"/>
                <w:b/>
              </w:rPr>
              <w:t>6</w:t>
            </w:r>
            <w:r>
              <w:rPr>
                <w:rFonts w:hint="eastAsia" w:ascii="宋体" w:hAnsi="宋体"/>
                <w:b/>
              </w:rPr>
              <w:t>月底</w:t>
            </w:r>
          </w:p>
        </w:tc>
        <w:tc>
          <w:tcPr>
            <w:tcW w:w="2184" w:type="dxa"/>
            <w:vAlign w:val="center"/>
          </w:tcPr>
          <w:p>
            <w:pPr>
              <w:adjustRightInd w:val="0"/>
              <w:snapToGrid w:val="0"/>
              <w:rPr>
                <w:rFonts w:ascii="Arial" w:hAnsi="Arial" w:cs="Arial"/>
              </w:rPr>
            </w:pPr>
            <w:r>
              <w:rPr>
                <w:rFonts w:ascii="Arial" w:hAnsi="Arial" w:cs="Arial"/>
              </w:rPr>
              <w:t>A3</w:t>
            </w:r>
            <w:r>
              <w:rPr>
                <w:rFonts w:hint="eastAsia" w:ascii="Arial" w:hAnsi="Arial" w:cs="Arial"/>
              </w:rPr>
              <w:t>规格，相关的展示图板，规格为</w:t>
            </w:r>
            <w:r>
              <w:rPr>
                <w:rFonts w:ascii="Arial" w:hAnsi="Arial" w:cs="Arial"/>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709" w:type="dxa"/>
            <w:vAlign w:val="center"/>
          </w:tcPr>
          <w:p>
            <w:pPr>
              <w:adjustRightInd w:val="0"/>
              <w:snapToGrid w:val="0"/>
              <w:jc w:val="center"/>
              <w:rPr>
                <w:rFonts w:ascii="Arial" w:hAnsi="Arial" w:cs="Arial"/>
              </w:rPr>
            </w:pPr>
            <w:r>
              <w:rPr>
                <w:rFonts w:ascii="Arial" w:hAnsi="Arial" w:cs="Arial"/>
              </w:rPr>
              <w:t>2</w:t>
            </w:r>
          </w:p>
        </w:tc>
        <w:tc>
          <w:tcPr>
            <w:tcW w:w="2286" w:type="dxa"/>
            <w:vAlign w:val="center"/>
          </w:tcPr>
          <w:p>
            <w:pPr>
              <w:adjustRightInd w:val="0"/>
              <w:snapToGrid w:val="0"/>
              <w:jc w:val="center"/>
              <w:rPr>
                <w:rFonts w:ascii="Arial" w:hAnsi="Arial" w:cs="Arial"/>
              </w:rPr>
            </w:pPr>
            <w:r>
              <w:rPr>
                <w:rFonts w:hint="eastAsia" w:ascii="Arial" w:hAnsi="Arial" w:cs="Arial"/>
              </w:rPr>
              <w:t>方案评审用纸质文件</w:t>
            </w:r>
          </w:p>
        </w:tc>
        <w:tc>
          <w:tcPr>
            <w:tcW w:w="893" w:type="dxa"/>
            <w:vAlign w:val="center"/>
          </w:tcPr>
          <w:p>
            <w:pPr>
              <w:adjustRightInd w:val="0"/>
              <w:snapToGrid w:val="0"/>
              <w:jc w:val="center"/>
              <w:rPr>
                <w:rFonts w:ascii="Arial" w:hAnsi="Arial" w:cs="Arial"/>
              </w:rPr>
            </w:pPr>
            <w:r>
              <w:rPr>
                <w:rFonts w:ascii="Arial" w:hAnsi="Arial" w:cs="Arial"/>
              </w:rPr>
              <w:t>20</w:t>
            </w:r>
            <w:r>
              <w:rPr>
                <w:rFonts w:hint="eastAsia" w:ascii="Arial" w:hAnsi="Arial" w:cs="Arial"/>
              </w:rPr>
              <w:t>套</w:t>
            </w:r>
          </w:p>
        </w:tc>
        <w:tc>
          <w:tcPr>
            <w:tcW w:w="2065" w:type="dxa"/>
            <w:vAlign w:val="center"/>
          </w:tcPr>
          <w:p>
            <w:pPr>
              <w:adjustRightInd w:val="0"/>
              <w:snapToGrid w:val="0"/>
              <w:jc w:val="center"/>
              <w:rPr>
                <w:rFonts w:ascii="Arial" w:hAnsi="Arial" w:cs="Arial"/>
              </w:rPr>
            </w:pPr>
            <w:r>
              <w:rPr>
                <w:rFonts w:ascii="宋体" w:hAnsi="宋体"/>
                <w:b/>
              </w:rPr>
              <w:t>2018</w:t>
            </w:r>
            <w:r>
              <w:rPr>
                <w:rFonts w:hint="eastAsia" w:ascii="宋体" w:hAnsi="宋体"/>
                <w:b/>
              </w:rPr>
              <w:t>年</w:t>
            </w:r>
            <w:r>
              <w:rPr>
                <w:rFonts w:ascii="宋体" w:hAnsi="宋体"/>
                <w:b/>
              </w:rPr>
              <w:t>7</w:t>
            </w:r>
            <w:r>
              <w:rPr>
                <w:rFonts w:hint="eastAsia" w:ascii="宋体" w:hAnsi="宋体"/>
                <w:b/>
              </w:rPr>
              <w:t>月底</w:t>
            </w:r>
          </w:p>
        </w:tc>
        <w:tc>
          <w:tcPr>
            <w:tcW w:w="2184" w:type="dxa"/>
            <w:vAlign w:val="center"/>
          </w:tcPr>
          <w:p>
            <w:pPr>
              <w:adjustRightInd w:val="0"/>
              <w:snapToGrid w:val="0"/>
              <w:rPr>
                <w:rFonts w:ascii="Arial" w:hAnsi="Arial" w:cs="Arial"/>
              </w:rPr>
            </w:pPr>
            <w:r>
              <w:rPr>
                <w:rFonts w:ascii="Arial" w:hAnsi="Arial" w:cs="Arial"/>
              </w:rPr>
              <w:t>A3</w:t>
            </w:r>
            <w:r>
              <w:rPr>
                <w:rFonts w:hint="eastAsia" w:ascii="Arial" w:hAnsi="Arial" w:cs="Arial"/>
              </w:rPr>
              <w:t>规格，相关的展示图板，规格为</w:t>
            </w:r>
            <w:r>
              <w:rPr>
                <w:rFonts w:ascii="Arial" w:hAnsi="Arial" w:cs="Arial"/>
              </w:rPr>
              <w:t>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709" w:type="dxa"/>
            <w:vAlign w:val="center"/>
          </w:tcPr>
          <w:p>
            <w:pPr>
              <w:adjustRightInd w:val="0"/>
              <w:snapToGrid w:val="0"/>
              <w:jc w:val="center"/>
              <w:rPr>
                <w:rFonts w:ascii="Arial" w:hAnsi="Arial" w:cs="Arial"/>
              </w:rPr>
            </w:pPr>
            <w:r>
              <w:rPr>
                <w:rFonts w:ascii="Arial" w:hAnsi="Arial" w:cs="Arial"/>
              </w:rPr>
              <w:t>3</w:t>
            </w:r>
          </w:p>
        </w:tc>
        <w:tc>
          <w:tcPr>
            <w:tcW w:w="2286" w:type="dxa"/>
            <w:vAlign w:val="center"/>
          </w:tcPr>
          <w:p>
            <w:pPr>
              <w:adjustRightInd w:val="0"/>
              <w:snapToGrid w:val="0"/>
              <w:jc w:val="center"/>
              <w:rPr>
                <w:rFonts w:ascii="Arial" w:hAnsi="Arial" w:cs="Arial"/>
              </w:rPr>
            </w:pPr>
            <w:r>
              <w:rPr>
                <w:rFonts w:hint="eastAsia" w:ascii="Arial" w:hAnsi="Arial" w:cs="Arial"/>
              </w:rPr>
              <w:t>成果报审用纸质文件</w:t>
            </w:r>
          </w:p>
        </w:tc>
        <w:tc>
          <w:tcPr>
            <w:tcW w:w="893" w:type="dxa"/>
            <w:vAlign w:val="center"/>
          </w:tcPr>
          <w:p>
            <w:pPr>
              <w:adjustRightInd w:val="0"/>
              <w:snapToGrid w:val="0"/>
              <w:jc w:val="center"/>
              <w:rPr>
                <w:rFonts w:ascii="Arial" w:hAnsi="Arial" w:cs="Arial"/>
              </w:rPr>
            </w:pPr>
            <w:r>
              <w:rPr>
                <w:rFonts w:ascii="Arial" w:hAnsi="Arial" w:cs="Arial"/>
              </w:rPr>
              <w:t>8</w:t>
            </w:r>
            <w:r>
              <w:rPr>
                <w:rFonts w:hint="eastAsia" w:ascii="Arial" w:hAnsi="Arial" w:cs="Arial"/>
              </w:rPr>
              <w:t>套</w:t>
            </w:r>
          </w:p>
        </w:tc>
        <w:tc>
          <w:tcPr>
            <w:tcW w:w="2065" w:type="dxa"/>
            <w:vAlign w:val="center"/>
          </w:tcPr>
          <w:p>
            <w:pPr>
              <w:adjustRightInd w:val="0"/>
              <w:snapToGrid w:val="0"/>
              <w:jc w:val="center"/>
              <w:rPr>
                <w:rFonts w:ascii="Arial" w:hAnsi="Arial" w:cs="Arial"/>
              </w:rPr>
            </w:pPr>
            <w:r>
              <w:rPr>
                <w:rFonts w:ascii="宋体" w:hAnsi="宋体"/>
                <w:b/>
              </w:rPr>
              <w:t>2018</w:t>
            </w:r>
            <w:r>
              <w:rPr>
                <w:rFonts w:hint="eastAsia" w:ascii="宋体" w:hAnsi="宋体"/>
                <w:b/>
              </w:rPr>
              <w:t>年</w:t>
            </w:r>
            <w:r>
              <w:rPr>
                <w:rFonts w:ascii="宋体" w:hAnsi="宋体"/>
                <w:b/>
              </w:rPr>
              <w:t>8</w:t>
            </w:r>
            <w:r>
              <w:rPr>
                <w:rFonts w:hint="eastAsia" w:ascii="宋体" w:hAnsi="宋体"/>
                <w:b/>
              </w:rPr>
              <w:t>月底</w:t>
            </w:r>
          </w:p>
        </w:tc>
        <w:tc>
          <w:tcPr>
            <w:tcW w:w="2184" w:type="dxa"/>
            <w:vAlign w:val="center"/>
          </w:tcPr>
          <w:p>
            <w:pPr>
              <w:adjustRightInd w:val="0"/>
              <w:snapToGrid w:val="0"/>
              <w:rPr>
                <w:rFonts w:ascii="Arial" w:hAnsi="Arial" w:cs="Arial"/>
              </w:rPr>
            </w:pPr>
            <w:r>
              <w:rPr>
                <w:rFonts w:ascii="Arial" w:hAnsi="Arial" w:cs="Arial"/>
              </w:rPr>
              <w:t>A3</w:t>
            </w:r>
            <w:r>
              <w:rPr>
                <w:rFonts w:hint="eastAsia" w:ascii="Arial" w:hAnsi="Arial" w:cs="Aria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709" w:type="dxa"/>
            <w:vAlign w:val="center"/>
          </w:tcPr>
          <w:p>
            <w:pPr>
              <w:adjustRightInd w:val="0"/>
              <w:snapToGrid w:val="0"/>
              <w:jc w:val="center"/>
              <w:rPr>
                <w:rFonts w:ascii="Arial" w:hAnsi="Arial" w:cs="Arial"/>
              </w:rPr>
            </w:pPr>
            <w:r>
              <w:rPr>
                <w:rFonts w:ascii="Arial" w:hAnsi="Arial" w:cs="Arial"/>
              </w:rPr>
              <w:t>5</w:t>
            </w:r>
          </w:p>
        </w:tc>
        <w:tc>
          <w:tcPr>
            <w:tcW w:w="2286" w:type="dxa"/>
            <w:vAlign w:val="center"/>
          </w:tcPr>
          <w:p>
            <w:pPr>
              <w:adjustRightInd w:val="0"/>
              <w:snapToGrid w:val="0"/>
              <w:jc w:val="center"/>
              <w:rPr>
                <w:rFonts w:ascii="Arial" w:hAnsi="Arial" w:cs="Arial"/>
              </w:rPr>
            </w:pPr>
            <w:r>
              <w:rPr>
                <w:rFonts w:hint="eastAsia" w:ascii="Arial" w:hAnsi="Arial" w:cs="Arial"/>
              </w:rPr>
              <w:t>批准成果</w:t>
            </w:r>
          </w:p>
        </w:tc>
        <w:tc>
          <w:tcPr>
            <w:tcW w:w="893" w:type="dxa"/>
            <w:vAlign w:val="center"/>
          </w:tcPr>
          <w:p>
            <w:pPr>
              <w:adjustRightInd w:val="0"/>
              <w:snapToGrid w:val="0"/>
              <w:jc w:val="center"/>
              <w:rPr>
                <w:rFonts w:ascii="Arial" w:hAnsi="Arial" w:cs="Arial"/>
              </w:rPr>
            </w:pPr>
            <w:r>
              <w:rPr>
                <w:rFonts w:ascii="Arial" w:hAnsi="Arial" w:cs="Arial"/>
              </w:rPr>
              <w:t>20</w:t>
            </w:r>
            <w:r>
              <w:rPr>
                <w:rFonts w:hint="eastAsia" w:ascii="Arial" w:hAnsi="Arial" w:cs="Arial"/>
              </w:rPr>
              <w:t>套</w:t>
            </w:r>
          </w:p>
        </w:tc>
        <w:tc>
          <w:tcPr>
            <w:tcW w:w="2065" w:type="dxa"/>
            <w:vAlign w:val="center"/>
          </w:tcPr>
          <w:p>
            <w:pPr>
              <w:adjustRightInd w:val="0"/>
              <w:snapToGrid w:val="0"/>
              <w:jc w:val="center"/>
              <w:rPr>
                <w:rFonts w:ascii="Arial" w:hAnsi="Arial" w:cs="Arial"/>
              </w:rPr>
            </w:pPr>
            <w:r>
              <w:rPr>
                <w:rFonts w:hint="eastAsia" w:ascii="Arial" w:hAnsi="Arial" w:cs="Arial"/>
              </w:rPr>
              <w:t>审批机关批准后</w:t>
            </w:r>
          </w:p>
          <w:p>
            <w:pPr>
              <w:adjustRightInd w:val="0"/>
              <w:snapToGrid w:val="0"/>
              <w:jc w:val="center"/>
              <w:rPr>
                <w:rFonts w:ascii="Arial" w:hAnsi="Arial" w:cs="Arial"/>
              </w:rPr>
            </w:pPr>
            <w:r>
              <w:rPr>
                <w:rFonts w:ascii="Arial" w:hAnsi="Arial" w:cs="Arial"/>
              </w:rPr>
              <w:t>15</w:t>
            </w:r>
            <w:r>
              <w:rPr>
                <w:rFonts w:hint="eastAsia" w:ascii="Arial" w:hAnsi="Arial" w:cs="Arial"/>
              </w:rPr>
              <w:t>日内</w:t>
            </w:r>
          </w:p>
        </w:tc>
        <w:tc>
          <w:tcPr>
            <w:tcW w:w="2184" w:type="dxa"/>
            <w:vAlign w:val="center"/>
          </w:tcPr>
          <w:p>
            <w:pPr>
              <w:adjustRightInd w:val="0"/>
              <w:snapToGrid w:val="0"/>
              <w:rPr>
                <w:rFonts w:ascii="Arial" w:hAnsi="Arial" w:cs="Arial"/>
              </w:rPr>
            </w:pPr>
            <w:r>
              <w:rPr>
                <w:rFonts w:ascii="Arial" w:hAnsi="Arial" w:cs="Arial"/>
              </w:rPr>
              <w:t>A3</w:t>
            </w:r>
            <w:r>
              <w:rPr>
                <w:rFonts w:hint="eastAsia" w:ascii="Arial" w:hAnsi="Arial" w:cs="Arial"/>
              </w:rPr>
              <w:t>规格，同时提交电子光盘</w:t>
            </w:r>
            <w:r>
              <w:rPr>
                <w:rFonts w:ascii="Arial" w:hAnsi="Arial" w:cs="Arial"/>
              </w:rPr>
              <w:t>3</w:t>
            </w:r>
            <w:r>
              <w:rPr>
                <w:rFonts w:hint="eastAsia" w:ascii="Arial" w:hAnsi="Arial" w:cs="Arial"/>
              </w:rPr>
              <w:t>套</w:t>
            </w:r>
          </w:p>
        </w:tc>
      </w:tr>
    </w:tbl>
    <w:p>
      <w:pPr>
        <w:autoSpaceDE w:val="0"/>
        <w:autoSpaceDN w:val="0"/>
        <w:adjustRightInd w:val="0"/>
        <w:spacing w:line="360" w:lineRule="auto"/>
        <w:rPr>
          <w:rFonts w:ascii="Arial" w:hAnsi="Arial" w:cs="Arial"/>
          <w:b/>
        </w:rPr>
      </w:pPr>
    </w:p>
    <w:p>
      <w:pPr>
        <w:spacing w:line="360" w:lineRule="auto"/>
        <w:ind w:firstLine="422" w:firstLineChars="200"/>
        <w:rPr>
          <w:rFonts w:ascii="Arial" w:hAnsi="Arial" w:cs="Arial"/>
          <w:b/>
        </w:rPr>
      </w:pPr>
      <w:r>
        <w:rPr>
          <w:rFonts w:hint="eastAsia" w:ascii="Arial" w:hAnsi="Arial" w:cs="Arial"/>
          <w:b/>
        </w:rPr>
        <w:t>第七条</w:t>
      </w:r>
      <w:r>
        <w:rPr>
          <w:rFonts w:ascii="Arial" w:hAnsi="Arial" w:cs="Arial"/>
          <w:b/>
        </w:rPr>
        <w:t xml:space="preserve">  </w:t>
      </w:r>
      <w:r>
        <w:rPr>
          <w:rFonts w:hint="eastAsia" w:ascii="Arial" w:hAnsi="Arial" w:cs="Arial"/>
          <w:b/>
        </w:rPr>
        <w:t>本合同规划收费为中标价格，一次性包死。该费用包括设计人调研、差旅以及成果印刷、邮寄等前期沟通、后续服务的全部费用。合同签订后支付合同价的</w:t>
      </w:r>
      <w:r>
        <w:rPr>
          <w:rFonts w:ascii="Arial" w:hAnsi="Arial" w:cs="Arial"/>
          <w:b/>
        </w:rPr>
        <w:t>20%</w:t>
      </w:r>
      <w:r>
        <w:rPr>
          <w:rFonts w:hint="eastAsia" w:ascii="Arial" w:hAnsi="Arial" w:cs="Arial"/>
          <w:b/>
        </w:rPr>
        <w:t>，方案初稿通过论证后支付合同价的</w:t>
      </w:r>
      <w:r>
        <w:rPr>
          <w:rFonts w:ascii="Arial" w:hAnsi="Arial" w:cs="Arial"/>
          <w:b/>
        </w:rPr>
        <w:t>30%</w:t>
      </w:r>
      <w:r>
        <w:rPr>
          <w:rFonts w:hint="eastAsia" w:ascii="Arial" w:hAnsi="Arial" w:cs="Arial"/>
          <w:b/>
        </w:rPr>
        <w:t>，方案评审稿通过后评审后支付合同价的</w:t>
      </w:r>
      <w:r>
        <w:rPr>
          <w:rFonts w:ascii="Arial" w:hAnsi="Arial" w:cs="Arial"/>
          <w:b/>
        </w:rPr>
        <w:t>30%</w:t>
      </w:r>
      <w:r>
        <w:rPr>
          <w:rFonts w:hint="eastAsia" w:ascii="Arial" w:hAnsi="Arial" w:cs="Arial"/>
          <w:b/>
        </w:rPr>
        <w:t>，提交批准成果后支付合同价的</w:t>
      </w:r>
      <w:r>
        <w:rPr>
          <w:rFonts w:ascii="Arial" w:hAnsi="Arial" w:cs="Arial"/>
          <w:b/>
        </w:rPr>
        <w:t>20%</w:t>
      </w:r>
      <w:r>
        <w:rPr>
          <w:rFonts w:hint="eastAsia" w:ascii="Arial" w:hAnsi="Arial" w:cs="Arial"/>
          <w:b/>
        </w:rPr>
        <w:t>，同时退还履约保证金（无息）。</w:t>
      </w:r>
    </w:p>
    <w:p>
      <w:pPr>
        <w:adjustRightInd w:val="0"/>
        <w:snapToGrid w:val="0"/>
        <w:spacing w:line="360" w:lineRule="auto"/>
        <w:ind w:firstLine="422" w:firstLineChars="200"/>
        <w:rPr>
          <w:rFonts w:ascii="Arial" w:hAnsi="Arial" w:cs="Arial"/>
          <w:b/>
        </w:rPr>
      </w:pPr>
      <w:r>
        <w:rPr>
          <w:rFonts w:hint="eastAsia" w:ascii="Arial" w:hAnsi="Arial" w:cs="Arial"/>
          <w:b/>
        </w:rPr>
        <w:t>第八条</w:t>
      </w:r>
      <w:r>
        <w:rPr>
          <w:rFonts w:ascii="Arial" w:hAnsi="Arial" w:cs="Arial"/>
          <w:b/>
        </w:rPr>
        <w:t xml:space="preserve">  </w:t>
      </w:r>
      <w:r>
        <w:rPr>
          <w:rFonts w:hint="eastAsia" w:ascii="Arial" w:hAnsi="Arial" w:cs="Arial"/>
          <w:b/>
        </w:rPr>
        <w:t>双方责任</w:t>
      </w:r>
    </w:p>
    <w:p>
      <w:pPr>
        <w:adjustRightInd w:val="0"/>
        <w:snapToGrid w:val="0"/>
        <w:spacing w:line="360" w:lineRule="auto"/>
        <w:ind w:firstLine="420" w:firstLineChars="200"/>
        <w:rPr>
          <w:rFonts w:ascii="Arial" w:hAnsi="Arial" w:cs="Arial"/>
        </w:rPr>
      </w:pPr>
      <w:r>
        <w:rPr>
          <w:rFonts w:hint="eastAsia" w:ascii="Arial" w:hAnsi="Arial" w:cs="Arial"/>
        </w:rPr>
        <w:t>一、发包人责任：</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1</w:t>
      </w:r>
      <w:r>
        <w:rPr>
          <w:rFonts w:hint="eastAsia" w:ascii="Arial" w:hAnsi="Arial" w:cs="Arial"/>
        </w:rPr>
        <w:t>）发包人按本合同第三条规定的内容，在规定时间内向设计人提交基础资料、图纸及方案审议纪要或书面文件，并对其完整性、正确性、及时性负责。发包人不得要求设计人违反国家有关标准进行设计。</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2</w:t>
      </w:r>
      <w:r>
        <w:rPr>
          <w:rFonts w:hint="eastAsia" w:ascii="Arial" w:hAnsi="Arial" w:cs="Arial"/>
        </w:rPr>
        <w:t>）发包人提交上述资料及文件超过规定期限的，设计人按本合同第四条规定交付规划文件时间顺延。</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3</w:t>
      </w:r>
      <w:r>
        <w:rPr>
          <w:rFonts w:hint="eastAsia" w:ascii="Arial" w:hAnsi="Arial" w:cs="Arial"/>
        </w:rPr>
        <w:t>）发包人变更委托设计项目、规模、条件或因提交的资料错误，或所提交资料作较大修改，以致造成设计人设计需大范围返工时，双方除需另行协商签订补充协议（或另订合同）、重新明确有关条款外，发包人应按设计人所耗工作量向设计人增付设计费。</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4</w:t>
      </w:r>
      <w:r>
        <w:rPr>
          <w:rFonts w:hint="eastAsia" w:ascii="Arial" w:hAnsi="Arial" w:cs="Arial"/>
        </w:rPr>
        <w:t>）发包人要求设计人比合同规定时间提前交付规划文件时，如果设计人能够做到，发包人应根据设计人提前投入的工作量，向设计人支付赶工费。</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5</w:t>
      </w:r>
      <w:r>
        <w:rPr>
          <w:rFonts w:hint="eastAsia" w:ascii="Arial" w:hAnsi="Arial" w:cs="Arial"/>
        </w:rPr>
        <w:t>）发包人应为派赴现场处理有关规划问题的工作人员，提供必要的方便条件。</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6</w:t>
      </w:r>
      <w:r>
        <w:rPr>
          <w:rFonts w:hint="eastAsia" w:ascii="Arial" w:hAnsi="Arial" w:cs="Arial"/>
        </w:rPr>
        <w:t>）依本合同支付规划设计费用。</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7</w:t>
      </w:r>
      <w:r>
        <w:rPr>
          <w:rFonts w:hint="eastAsia" w:ascii="Arial" w:hAnsi="Arial" w:cs="Arial"/>
        </w:rPr>
        <w:t>）发包人应保护设计人的投标文件、规划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但在方案优化和修改过程中，可能使用除设计人以外的投标人设计的部分方案或思路，这种使用是免费的，无须经过该投标人同意。</w:t>
      </w:r>
    </w:p>
    <w:p>
      <w:pPr>
        <w:adjustRightInd w:val="0"/>
        <w:snapToGrid w:val="0"/>
        <w:spacing w:line="360" w:lineRule="auto"/>
        <w:ind w:firstLine="420" w:firstLineChars="200"/>
        <w:rPr>
          <w:rFonts w:ascii="Arial" w:hAnsi="Arial" w:cs="Arial"/>
        </w:rPr>
      </w:pPr>
      <w:r>
        <w:rPr>
          <w:rFonts w:hint="eastAsia" w:ascii="Arial" w:hAnsi="Arial" w:cs="Arial"/>
        </w:rPr>
        <w:t>二、设计人责任：</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1</w:t>
      </w:r>
      <w:r>
        <w:rPr>
          <w:rFonts w:hint="eastAsia" w:ascii="Arial" w:hAnsi="Arial" w:cs="Arial"/>
        </w:rPr>
        <w:t>）设计人应按国家规定技术规范、标准、规程及发包人提出的设计要求，进行工程设计，按合同规定的进度要求提交质量合格的设计资料，并对其负责。</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2</w:t>
      </w:r>
      <w:r>
        <w:rPr>
          <w:rFonts w:hint="eastAsia" w:ascii="Arial" w:hAnsi="Arial" w:cs="Arial"/>
        </w:rPr>
        <w:t>）设计人采用的主要技术标准是：（中标后，由设计人补全，应是现行并最新的标准）。</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3</w:t>
      </w:r>
      <w:r>
        <w:rPr>
          <w:rFonts w:hint="eastAsia" w:ascii="Arial" w:hAnsi="Arial" w:cs="Arial"/>
        </w:rPr>
        <w:t>）设计人按本合同第六条规定的内容、进度及份数向发包人交付资料及文件。</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4</w:t>
      </w:r>
      <w:r>
        <w:rPr>
          <w:rFonts w:hint="eastAsia" w:ascii="Arial" w:hAnsi="Arial" w:cs="Arial"/>
        </w:rPr>
        <w:t>）设计人交付设计资料及文件后，按规定参加有关的设计审查，并根据审查结论负责对不超出原定设计范围的内容做必要调整补充。设计人按合同规定时限交付设计资料及文件，负责处理有关设计问题。</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5</w:t>
      </w:r>
      <w:r>
        <w:rPr>
          <w:rFonts w:hint="eastAsia" w:ascii="Arial" w:hAnsi="Arial" w:cs="Arial"/>
        </w:rPr>
        <w:t>）设计人应保护发包人的知识产权，不得向第三人泄露、转让发包人提交的产品图纸等技术经济资料。如发生以上情况并给发包人造成经济损失，发包人有权向设计人索赔。</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6</w:t>
      </w:r>
      <w:r>
        <w:rPr>
          <w:rFonts w:hint="eastAsia" w:ascii="Arial" w:hAnsi="Arial" w:cs="Arial"/>
        </w:rPr>
        <w:t>）发包人认为需要对初步规划方案进行修改和调整时，设计人应积极主动配合，直至达到发包人的要求。</w:t>
      </w:r>
    </w:p>
    <w:p>
      <w:pPr>
        <w:adjustRightInd w:val="0"/>
        <w:snapToGrid w:val="0"/>
        <w:spacing w:line="360" w:lineRule="auto"/>
        <w:ind w:firstLine="422" w:firstLineChars="200"/>
        <w:rPr>
          <w:rFonts w:ascii="Arial" w:hAnsi="Arial" w:cs="Arial"/>
          <w:b/>
        </w:rPr>
      </w:pPr>
      <w:r>
        <w:rPr>
          <w:rFonts w:hint="eastAsia" w:ascii="Arial" w:hAnsi="Arial" w:cs="Arial"/>
          <w:b/>
        </w:rPr>
        <w:t>第九条</w:t>
      </w:r>
      <w:r>
        <w:rPr>
          <w:rFonts w:ascii="Arial" w:hAnsi="Arial" w:cs="Arial"/>
          <w:b/>
        </w:rPr>
        <w:t xml:space="preserve">  </w:t>
      </w:r>
      <w:r>
        <w:rPr>
          <w:rFonts w:hint="eastAsia" w:ascii="Arial" w:hAnsi="Arial" w:cs="Arial"/>
          <w:b/>
        </w:rPr>
        <w:t>违约责任：</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1</w:t>
      </w:r>
      <w:r>
        <w:rPr>
          <w:rFonts w:hint="eastAsia" w:ascii="Arial" w:hAnsi="Arial" w:cs="Arial"/>
        </w:rPr>
        <w:t>）</w:t>
      </w:r>
      <w:r>
        <w:rPr>
          <w:rFonts w:hint="eastAsia" w:ascii="Arial" w:hAnsi="宋体" w:cs="Arial"/>
        </w:rPr>
        <w:t>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2</w:t>
      </w:r>
      <w:r>
        <w:rPr>
          <w:rFonts w:hint="eastAsia" w:ascii="Arial" w:hAnsi="Arial" w:cs="Arial"/>
        </w:rPr>
        <w:t>）</w:t>
      </w:r>
      <w:r>
        <w:rPr>
          <w:rFonts w:hint="eastAsia" w:ascii="Arial" w:hAnsi="宋体" w:cs="Arial"/>
        </w:rPr>
        <w:t>发包人应按本合同第七条规定的金额和时间向设计人支付规划设计费，每逾期支付一天，应承担支付金额千分之二的逾期违约金。逾期超过</w:t>
      </w:r>
      <w:r>
        <w:rPr>
          <w:rFonts w:ascii="Arial" w:hAnsi="Arial" w:cs="Arial"/>
        </w:rPr>
        <w:t>30</w:t>
      </w:r>
      <w:r>
        <w:rPr>
          <w:rFonts w:hint="eastAsia" w:ascii="Arial" w:hAnsi="宋体" w:cs="Arial"/>
        </w:rPr>
        <w:t>天以上时，设计人有权暂停履行下阶段工作，并书面通知发包人。发包人的上级或设计审批部门对设计文件不审批或本合同项目停缓建，发包人均按规定支付规划费。</w:t>
      </w:r>
      <w:r>
        <w:rPr>
          <w:rFonts w:ascii="Arial" w:hAnsi="宋体" w:cs="Arial"/>
        </w:rPr>
        <w:t xml:space="preserve">  </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3</w:t>
      </w:r>
      <w:r>
        <w:rPr>
          <w:rFonts w:hint="eastAsia" w:ascii="Arial" w:hAnsi="Arial" w:cs="Arial"/>
        </w:rPr>
        <w:t>）</w:t>
      </w:r>
      <w:r>
        <w:rPr>
          <w:rFonts w:hint="eastAsia" w:ascii="Arial" w:hAnsi="宋体" w:cs="Arial"/>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r>
        <w:rPr>
          <w:rFonts w:hint="eastAsia" w:ascii="Arial" w:hAnsi="Arial" w:cs="Arial"/>
        </w:rPr>
        <w:t>赔偿金视损失严重的程度和设计人责任的大小由双方协商确定。</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4</w:t>
      </w:r>
      <w:r>
        <w:rPr>
          <w:rFonts w:hint="eastAsia" w:ascii="Arial" w:hAnsi="Arial" w:cs="Arial"/>
        </w:rPr>
        <w:t>）</w:t>
      </w:r>
      <w:r>
        <w:rPr>
          <w:rFonts w:hint="eastAsia" w:ascii="Arial" w:hAnsi="宋体" w:cs="Arial"/>
        </w:rPr>
        <w:t>由于设计人自身原因，延误了按本合同第四条规定的设计资料及设计文件的交付时间，每延误一天，应减收该项目应收设计费的千分之二。</w:t>
      </w:r>
    </w:p>
    <w:p>
      <w:pPr>
        <w:adjustRightInd w:val="0"/>
        <w:snapToGrid w:val="0"/>
        <w:spacing w:line="360" w:lineRule="auto"/>
        <w:ind w:firstLine="420" w:firstLineChars="200"/>
        <w:rPr>
          <w:rFonts w:ascii="Arial" w:hAnsi="宋体" w:cs="Arial"/>
        </w:rPr>
      </w:pPr>
      <w:r>
        <w:rPr>
          <w:rFonts w:hint="eastAsia" w:ascii="Arial" w:hAnsi="Arial" w:cs="Arial"/>
        </w:rPr>
        <w:t>（</w:t>
      </w:r>
      <w:r>
        <w:rPr>
          <w:rFonts w:ascii="Arial" w:hAnsi="Arial" w:cs="Arial"/>
        </w:rPr>
        <w:t>5</w:t>
      </w:r>
      <w:r>
        <w:rPr>
          <w:rFonts w:hint="eastAsia" w:ascii="Arial" w:hAnsi="Arial" w:cs="Arial"/>
        </w:rPr>
        <w:t>）</w:t>
      </w:r>
      <w:r>
        <w:rPr>
          <w:rFonts w:hint="eastAsia" w:ascii="Arial" w:hAnsi="宋体" w:cs="Arial"/>
        </w:rPr>
        <w:t>合同生效后，设计人要求终止或解除合同，设计人应双倍返还定金。</w:t>
      </w:r>
    </w:p>
    <w:p>
      <w:pPr>
        <w:adjustRightInd w:val="0"/>
        <w:snapToGrid w:val="0"/>
        <w:spacing w:line="360" w:lineRule="auto"/>
        <w:ind w:firstLine="420" w:firstLineChars="200"/>
        <w:rPr>
          <w:rFonts w:ascii="Arial" w:hAnsi="Arial" w:cs="Arial"/>
        </w:rPr>
      </w:pPr>
    </w:p>
    <w:p>
      <w:pPr>
        <w:adjustRightInd w:val="0"/>
        <w:snapToGrid w:val="0"/>
        <w:spacing w:line="360" w:lineRule="auto"/>
        <w:ind w:firstLine="422" w:firstLineChars="200"/>
        <w:rPr>
          <w:rFonts w:ascii="Arial" w:hAnsi="Arial" w:cs="Arial"/>
          <w:b/>
        </w:rPr>
      </w:pPr>
      <w:r>
        <w:rPr>
          <w:rFonts w:hint="eastAsia" w:ascii="Arial" w:hAnsi="Arial" w:cs="Arial"/>
          <w:b/>
        </w:rPr>
        <w:t>第十条</w:t>
      </w:r>
      <w:r>
        <w:rPr>
          <w:rFonts w:ascii="Arial" w:hAnsi="Arial" w:cs="Arial"/>
          <w:b/>
        </w:rPr>
        <w:t xml:space="preserve">  </w:t>
      </w:r>
      <w:r>
        <w:rPr>
          <w:rFonts w:hint="eastAsia" w:ascii="Arial" w:hAnsi="Arial" w:cs="Arial"/>
          <w:b/>
        </w:rPr>
        <w:t>其他</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1</w:t>
      </w:r>
      <w:r>
        <w:rPr>
          <w:rFonts w:hint="eastAsia" w:ascii="Arial" w:hAnsi="Arial" w:cs="Arial"/>
        </w:rPr>
        <w:t>）本合同第四条规定设计人交付的设计资料及文件份数超过合同约定的份数，设计人只能收取工本费，费用在正式签订合同时协商确定。</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2</w:t>
      </w:r>
      <w:r>
        <w:rPr>
          <w:rFonts w:hint="eastAsia" w:ascii="Arial" w:hAnsi="Arial" w:cs="Arial"/>
        </w:rPr>
        <w:t>）发包人委托设计人承担本合同内容以外的工作服务，另行支付费用。</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3</w:t>
      </w:r>
      <w:r>
        <w:rPr>
          <w:rFonts w:hint="eastAsia" w:ascii="Arial" w:hAnsi="Arial" w:cs="Arial"/>
        </w:rPr>
        <w:t>）由于不可抗力因素致使合同无法履行时，双方应及时协商解决。</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4</w:t>
      </w:r>
      <w:r>
        <w:rPr>
          <w:rFonts w:hint="eastAsia" w:ascii="Arial" w:hAnsi="Arial" w:cs="Arial"/>
        </w:rPr>
        <w:t>）本合同发生争议，双方当事人应及时协商解决，也可由当地建设行政主管部门调解。调解不成时，可约定向</w:t>
      </w:r>
      <w:r>
        <w:rPr>
          <w:rFonts w:ascii="Arial" w:hAnsi="Arial" w:cs="Arial"/>
          <w:u w:val="single"/>
        </w:rPr>
        <w:t xml:space="preserve"> </w:t>
      </w:r>
      <w:r>
        <w:rPr>
          <w:rFonts w:hint="eastAsia" w:ascii="Arial" w:hAnsi="Arial" w:cs="Arial"/>
          <w:u w:val="single"/>
        </w:rPr>
        <w:t>台州市</w:t>
      </w:r>
      <w:r>
        <w:rPr>
          <w:rFonts w:ascii="Arial" w:hAnsi="Arial" w:cs="Arial"/>
          <w:u w:val="single"/>
        </w:rPr>
        <w:t xml:space="preserve"> </w:t>
      </w:r>
      <w:r>
        <w:rPr>
          <w:rFonts w:hint="eastAsia" w:ascii="Arial" w:hAnsi="Arial" w:cs="Arial"/>
        </w:rPr>
        <w:t>仲裁委员会提请仲裁或向项目所在地的人民法院提起诉讼。</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5</w:t>
      </w:r>
      <w:r>
        <w:rPr>
          <w:rFonts w:hint="eastAsia" w:ascii="Arial" w:hAnsi="Arial" w:cs="Arial"/>
        </w:rPr>
        <w:t>）本合同一式陆份，发包人与设计人各执叁份。</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6</w:t>
      </w:r>
      <w:r>
        <w:rPr>
          <w:rFonts w:hint="eastAsia" w:ascii="Arial" w:hAnsi="Arial" w:cs="Arial"/>
        </w:rPr>
        <w:t>）本合同经双方签章后生效。</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7</w:t>
      </w:r>
      <w:r>
        <w:rPr>
          <w:rFonts w:hint="eastAsia" w:ascii="Arial" w:hAnsi="Arial" w:cs="Arial"/>
        </w:rPr>
        <w:t>）本合同未尽事宜，双方可签订补充协议，有关协议及双方认可的来往电报、传真、会议纪要等，均为本合同组成部分，与本合同具有同等法律效力。</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8</w:t>
      </w:r>
      <w:r>
        <w:rPr>
          <w:rFonts w:hint="eastAsia" w:ascii="Arial" w:hAnsi="Arial" w:cs="Arial"/>
        </w:rPr>
        <w:t>）其它约定事项：</w:t>
      </w:r>
    </w:p>
    <w:p>
      <w:pPr>
        <w:adjustRightInd w:val="0"/>
        <w:snapToGrid w:val="0"/>
        <w:spacing w:line="360" w:lineRule="auto"/>
        <w:ind w:firstLine="420" w:firstLineChars="200"/>
        <w:rPr>
          <w:rFonts w:ascii="Arial" w:hAnsi="Arial" w:cs="Arial"/>
        </w:rPr>
      </w:pPr>
      <w:r>
        <w:rPr>
          <w:rFonts w:hint="eastAsia" w:ascii="Arial" w:hAnsi="Arial" w:cs="Arial"/>
        </w:rPr>
        <w:t>其他事项在正式签订合同时具体协商。</w:t>
      </w:r>
    </w:p>
    <w:p>
      <w:pPr>
        <w:adjustRightInd w:val="0"/>
        <w:snapToGrid w:val="0"/>
        <w:spacing w:line="360" w:lineRule="auto"/>
        <w:ind w:firstLine="422" w:firstLineChars="200"/>
        <w:rPr>
          <w:rFonts w:ascii="Arial" w:hAnsi="Arial" w:cs="Arial"/>
          <w:b/>
        </w:rPr>
      </w:pPr>
      <w:r>
        <w:rPr>
          <w:rFonts w:hint="eastAsia" w:ascii="Arial" w:hAnsi="Arial" w:cs="Arial"/>
          <w:b/>
        </w:rPr>
        <w:t>第十一条</w:t>
      </w:r>
      <w:r>
        <w:rPr>
          <w:rFonts w:ascii="Arial" w:hAnsi="Arial" w:cs="Arial"/>
          <w:b/>
        </w:rPr>
        <w:t xml:space="preserve">  </w:t>
      </w:r>
      <w:r>
        <w:rPr>
          <w:rFonts w:hint="eastAsia" w:ascii="Arial" w:hAnsi="Arial" w:cs="Arial"/>
          <w:b/>
        </w:rPr>
        <w:t>补充约定事项</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1</w:t>
      </w:r>
      <w:r>
        <w:rPr>
          <w:rFonts w:hint="eastAsia" w:ascii="Arial" w:hAnsi="Arial" w:cs="Arial"/>
        </w:rPr>
        <w:t>）设计人须严格遵守规划部门及发包人提出的要求。</w:t>
      </w:r>
    </w:p>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2</w:t>
      </w:r>
      <w:r>
        <w:rPr>
          <w:rFonts w:hint="eastAsia" w:ascii="Arial" w:hAnsi="Arial" w:cs="Arial"/>
        </w:rPr>
        <w:t>）设计人须委派下表中的设计师负责项目的规划设计工作，未经发包人同意不得更换项目负责人及专业负责人，否则发包人有权终止合同。</w:t>
      </w:r>
    </w:p>
    <w:tbl>
      <w:tblPr>
        <w:tblStyle w:val="12"/>
        <w:tblW w:w="7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34"/>
        <w:gridCol w:w="1276"/>
        <w:gridCol w:w="754"/>
        <w:gridCol w:w="832"/>
        <w:gridCol w:w="8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088" w:type="dxa"/>
            <w:vAlign w:val="center"/>
          </w:tcPr>
          <w:p>
            <w:pPr>
              <w:adjustRightInd w:val="0"/>
              <w:snapToGrid w:val="0"/>
              <w:spacing w:line="360" w:lineRule="auto"/>
              <w:jc w:val="center"/>
              <w:rPr>
                <w:rFonts w:ascii="Arial" w:hAnsi="Arial" w:cs="Arial"/>
              </w:rPr>
            </w:pPr>
            <w:r>
              <w:rPr>
                <w:rFonts w:hint="eastAsia" w:ascii="Arial" w:hAnsi="Arial" w:cs="Arial"/>
              </w:rPr>
              <w:t>序</w:t>
            </w:r>
            <w:r>
              <w:rPr>
                <w:rFonts w:ascii="Arial" w:hAnsi="Arial" w:cs="Arial"/>
              </w:rPr>
              <w:t xml:space="preserve">  </w:t>
            </w:r>
            <w:r>
              <w:rPr>
                <w:rFonts w:hint="eastAsia" w:ascii="Arial" w:hAnsi="Arial" w:cs="Arial"/>
              </w:rPr>
              <w:t>号</w:t>
            </w:r>
          </w:p>
        </w:tc>
        <w:tc>
          <w:tcPr>
            <w:tcW w:w="1134" w:type="dxa"/>
            <w:vAlign w:val="center"/>
          </w:tcPr>
          <w:p>
            <w:pPr>
              <w:adjustRightInd w:val="0"/>
              <w:snapToGrid w:val="0"/>
              <w:spacing w:line="360" w:lineRule="auto"/>
              <w:ind w:firstLine="105" w:firstLineChars="50"/>
              <w:rPr>
                <w:rFonts w:ascii="Arial" w:hAnsi="Arial" w:cs="Arial"/>
              </w:rPr>
            </w:pPr>
            <w:r>
              <w:rPr>
                <w:rFonts w:hint="eastAsia" w:ascii="Arial" w:hAnsi="Arial" w:cs="Arial"/>
              </w:rPr>
              <w:t>姓</w:t>
            </w:r>
            <w:r>
              <w:rPr>
                <w:rFonts w:ascii="Arial" w:hAnsi="Arial" w:cs="Arial"/>
              </w:rPr>
              <w:t xml:space="preserve">  </w:t>
            </w:r>
            <w:r>
              <w:rPr>
                <w:rFonts w:hint="eastAsia" w:ascii="Arial" w:hAnsi="Arial" w:cs="Arial"/>
              </w:rPr>
              <w:t>名</w:t>
            </w:r>
          </w:p>
        </w:tc>
        <w:tc>
          <w:tcPr>
            <w:tcW w:w="1276" w:type="dxa"/>
            <w:vAlign w:val="center"/>
          </w:tcPr>
          <w:p>
            <w:pPr>
              <w:adjustRightInd w:val="0"/>
              <w:snapToGrid w:val="0"/>
              <w:spacing w:line="360" w:lineRule="auto"/>
              <w:ind w:firstLine="210" w:firstLineChars="100"/>
              <w:rPr>
                <w:rFonts w:ascii="Arial" w:hAnsi="Arial" w:cs="Arial"/>
              </w:rPr>
            </w:pPr>
            <w:r>
              <w:rPr>
                <w:rFonts w:hint="eastAsia" w:ascii="Arial" w:hAnsi="Arial" w:cs="Arial"/>
              </w:rPr>
              <w:t>职</w:t>
            </w:r>
            <w:r>
              <w:rPr>
                <w:rFonts w:ascii="Arial" w:hAnsi="Arial" w:cs="Arial"/>
              </w:rPr>
              <w:t xml:space="preserve">  </w:t>
            </w:r>
            <w:r>
              <w:rPr>
                <w:rFonts w:hint="eastAsia" w:ascii="Arial" w:hAnsi="Arial" w:cs="Arial"/>
              </w:rPr>
              <w:t>务</w:t>
            </w:r>
          </w:p>
        </w:tc>
        <w:tc>
          <w:tcPr>
            <w:tcW w:w="754" w:type="dxa"/>
            <w:vAlign w:val="center"/>
          </w:tcPr>
          <w:p>
            <w:pPr>
              <w:adjustRightInd w:val="0"/>
              <w:snapToGrid w:val="0"/>
              <w:spacing w:line="360" w:lineRule="auto"/>
              <w:jc w:val="center"/>
              <w:rPr>
                <w:rFonts w:ascii="Arial" w:hAnsi="Arial" w:cs="Arial"/>
              </w:rPr>
            </w:pPr>
            <w:r>
              <w:rPr>
                <w:rFonts w:hint="eastAsia" w:ascii="Arial" w:hAnsi="Arial" w:cs="Arial"/>
              </w:rPr>
              <w:t>性</w:t>
            </w:r>
            <w:r>
              <w:rPr>
                <w:rFonts w:ascii="Arial" w:hAnsi="Arial" w:cs="Arial"/>
              </w:rPr>
              <w:t xml:space="preserve"> </w:t>
            </w:r>
            <w:r>
              <w:rPr>
                <w:rFonts w:hint="eastAsia" w:ascii="Arial" w:hAnsi="Arial" w:cs="Arial"/>
              </w:rPr>
              <w:t>别</w:t>
            </w:r>
          </w:p>
        </w:tc>
        <w:tc>
          <w:tcPr>
            <w:tcW w:w="832" w:type="dxa"/>
            <w:vAlign w:val="center"/>
          </w:tcPr>
          <w:p>
            <w:pPr>
              <w:adjustRightInd w:val="0"/>
              <w:snapToGrid w:val="0"/>
              <w:spacing w:line="360" w:lineRule="auto"/>
              <w:jc w:val="center"/>
              <w:rPr>
                <w:rFonts w:ascii="Arial" w:hAnsi="Arial" w:cs="Arial"/>
              </w:rPr>
            </w:pPr>
            <w:r>
              <w:rPr>
                <w:rFonts w:hint="eastAsia" w:ascii="Arial" w:hAnsi="Arial" w:cs="Arial"/>
              </w:rPr>
              <w:t>年</w:t>
            </w:r>
            <w:r>
              <w:rPr>
                <w:rFonts w:ascii="Arial" w:hAnsi="Arial" w:cs="Arial"/>
              </w:rPr>
              <w:t xml:space="preserve"> </w:t>
            </w:r>
            <w:r>
              <w:rPr>
                <w:rFonts w:hint="eastAsia" w:ascii="Arial" w:hAnsi="Arial" w:cs="Arial"/>
              </w:rPr>
              <w:t>龄</w:t>
            </w:r>
          </w:p>
        </w:tc>
        <w:tc>
          <w:tcPr>
            <w:tcW w:w="868" w:type="dxa"/>
            <w:vAlign w:val="center"/>
          </w:tcPr>
          <w:p>
            <w:pPr>
              <w:adjustRightInd w:val="0"/>
              <w:snapToGrid w:val="0"/>
              <w:spacing w:line="360" w:lineRule="auto"/>
              <w:jc w:val="center"/>
              <w:rPr>
                <w:rFonts w:ascii="Arial" w:hAnsi="Arial" w:cs="Arial"/>
              </w:rPr>
            </w:pPr>
            <w:r>
              <w:rPr>
                <w:rFonts w:hint="eastAsia" w:ascii="Arial" w:hAnsi="Arial" w:cs="Arial"/>
              </w:rPr>
              <w:t>职</w:t>
            </w:r>
            <w:r>
              <w:rPr>
                <w:rFonts w:ascii="Arial" w:hAnsi="Arial" w:cs="Arial"/>
              </w:rPr>
              <w:t xml:space="preserve"> </w:t>
            </w:r>
            <w:r>
              <w:rPr>
                <w:rFonts w:hint="eastAsia" w:ascii="Arial" w:hAnsi="Arial" w:cs="Arial"/>
              </w:rPr>
              <w:t>称</w:t>
            </w:r>
          </w:p>
        </w:tc>
        <w:tc>
          <w:tcPr>
            <w:tcW w:w="1843" w:type="dxa"/>
            <w:vAlign w:val="center"/>
          </w:tcPr>
          <w:p>
            <w:pPr>
              <w:adjustRightInd w:val="0"/>
              <w:snapToGrid w:val="0"/>
              <w:spacing w:line="360" w:lineRule="auto"/>
              <w:jc w:val="center"/>
              <w:rPr>
                <w:rFonts w:ascii="Arial" w:hAnsi="Arial" w:cs="Arial"/>
              </w:rPr>
            </w:pPr>
            <w:r>
              <w:rPr>
                <w:rFonts w:hint="eastAsia" w:ascii="Arial" w:hAnsi="Arial" w:cs="Arial"/>
              </w:rPr>
              <w:t>现场服务天数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088" w:type="dxa"/>
            <w:vAlign w:val="center"/>
          </w:tcPr>
          <w:p>
            <w:pPr>
              <w:adjustRightInd w:val="0"/>
              <w:snapToGrid w:val="0"/>
              <w:spacing w:line="360" w:lineRule="auto"/>
              <w:ind w:firstLine="420" w:firstLineChars="200"/>
              <w:rPr>
                <w:rFonts w:ascii="Arial" w:hAnsi="Arial" w:cs="Arial"/>
              </w:rPr>
            </w:pPr>
            <w:r>
              <w:rPr>
                <w:rFonts w:ascii="Arial" w:hAnsi="Arial" w:cs="Arial"/>
              </w:rPr>
              <w:t>1</w:t>
            </w:r>
          </w:p>
        </w:tc>
        <w:tc>
          <w:tcPr>
            <w:tcW w:w="1134" w:type="dxa"/>
            <w:vAlign w:val="center"/>
          </w:tcPr>
          <w:p>
            <w:pPr>
              <w:adjustRightInd w:val="0"/>
              <w:snapToGrid w:val="0"/>
              <w:spacing w:line="360" w:lineRule="auto"/>
              <w:ind w:firstLine="420" w:firstLineChars="200"/>
              <w:rPr>
                <w:rFonts w:ascii="Arial" w:hAnsi="Arial" w:cs="Arial"/>
              </w:rPr>
            </w:pPr>
          </w:p>
        </w:tc>
        <w:tc>
          <w:tcPr>
            <w:tcW w:w="1276" w:type="dxa"/>
            <w:vAlign w:val="center"/>
          </w:tcPr>
          <w:p>
            <w:pPr>
              <w:adjustRightInd w:val="0"/>
              <w:snapToGrid w:val="0"/>
              <w:spacing w:line="360" w:lineRule="auto"/>
              <w:ind w:firstLine="420" w:firstLineChars="200"/>
              <w:rPr>
                <w:rFonts w:ascii="Arial" w:hAnsi="Arial" w:cs="Arial"/>
              </w:rPr>
            </w:pPr>
          </w:p>
        </w:tc>
        <w:tc>
          <w:tcPr>
            <w:tcW w:w="754" w:type="dxa"/>
            <w:vAlign w:val="center"/>
          </w:tcPr>
          <w:p>
            <w:pPr>
              <w:adjustRightInd w:val="0"/>
              <w:snapToGrid w:val="0"/>
              <w:spacing w:line="360" w:lineRule="auto"/>
              <w:ind w:firstLine="420" w:firstLineChars="200"/>
              <w:rPr>
                <w:rFonts w:ascii="Arial" w:hAnsi="Arial" w:cs="Arial"/>
              </w:rPr>
            </w:pPr>
          </w:p>
        </w:tc>
        <w:tc>
          <w:tcPr>
            <w:tcW w:w="832" w:type="dxa"/>
            <w:vAlign w:val="center"/>
          </w:tcPr>
          <w:p>
            <w:pPr>
              <w:adjustRightInd w:val="0"/>
              <w:snapToGrid w:val="0"/>
              <w:spacing w:line="360" w:lineRule="auto"/>
              <w:ind w:firstLine="420" w:firstLineChars="200"/>
              <w:rPr>
                <w:rFonts w:ascii="Arial" w:hAnsi="Arial" w:cs="Arial"/>
              </w:rPr>
            </w:pPr>
          </w:p>
        </w:tc>
        <w:tc>
          <w:tcPr>
            <w:tcW w:w="868" w:type="dxa"/>
            <w:vAlign w:val="center"/>
          </w:tcPr>
          <w:p>
            <w:pPr>
              <w:adjustRightInd w:val="0"/>
              <w:snapToGrid w:val="0"/>
              <w:spacing w:line="360" w:lineRule="auto"/>
              <w:ind w:firstLine="420" w:firstLineChars="200"/>
              <w:rPr>
                <w:rFonts w:ascii="Arial" w:hAnsi="Arial" w:cs="Arial"/>
              </w:rPr>
            </w:pPr>
          </w:p>
        </w:tc>
        <w:tc>
          <w:tcPr>
            <w:tcW w:w="1843" w:type="dxa"/>
            <w:vAlign w:val="center"/>
          </w:tcPr>
          <w:p>
            <w:pPr>
              <w:adjustRightInd w:val="0"/>
              <w:snapToGrid w:val="0"/>
              <w:spacing w:line="360" w:lineRule="auto"/>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88" w:type="dxa"/>
            <w:vAlign w:val="center"/>
          </w:tcPr>
          <w:p>
            <w:pPr>
              <w:adjustRightInd w:val="0"/>
              <w:snapToGrid w:val="0"/>
              <w:spacing w:line="360" w:lineRule="auto"/>
              <w:ind w:firstLine="420" w:firstLineChars="200"/>
              <w:rPr>
                <w:rFonts w:ascii="Arial" w:hAnsi="Arial" w:cs="Arial"/>
              </w:rPr>
            </w:pPr>
            <w:r>
              <w:rPr>
                <w:rFonts w:ascii="Arial" w:hAnsi="Arial" w:cs="Arial"/>
              </w:rPr>
              <w:t>2</w:t>
            </w:r>
          </w:p>
        </w:tc>
        <w:tc>
          <w:tcPr>
            <w:tcW w:w="1134" w:type="dxa"/>
            <w:vAlign w:val="center"/>
          </w:tcPr>
          <w:p>
            <w:pPr>
              <w:adjustRightInd w:val="0"/>
              <w:snapToGrid w:val="0"/>
              <w:spacing w:line="360" w:lineRule="auto"/>
              <w:ind w:firstLine="420" w:firstLineChars="200"/>
              <w:rPr>
                <w:rFonts w:ascii="Arial" w:hAnsi="Arial" w:cs="Arial"/>
              </w:rPr>
            </w:pPr>
          </w:p>
        </w:tc>
        <w:tc>
          <w:tcPr>
            <w:tcW w:w="1276" w:type="dxa"/>
            <w:vAlign w:val="center"/>
          </w:tcPr>
          <w:p>
            <w:pPr>
              <w:adjustRightInd w:val="0"/>
              <w:snapToGrid w:val="0"/>
              <w:spacing w:line="360" w:lineRule="auto"/>
              <w:ind w:firstLine="420" w:firstLineChars="200"/>
              <w:rPr>
                <w:rFonts w:ascii="Arial" w:hAnsi="Arial" w:cs="Arial"/>
              </w:rPr>
            </w:pPr>
          </w:p>
        </w:tc>
        <w:tc>
          <w:tcPr>
            <w:tcW w:w="754" w:type="dxa"/>
            <w:vAlign w:val="center"/>
          </w:tcPr>
          <w:p>
            <w:pPr>
              <w:adjustRightInd w:val="0"/>
              <w:snapToGrid w:val="0"/>
              <w:spacing w:line="360" w:lineRule="auto"/>
              <w:ind w:firstLine="420" w:firstLineChars="200"/>
              <w:rPr>
                <w:rFonts w:ascii="Arial" w:hAnsi="Arial" w:cs="Arial"/>
              </w:rPr>
            </w:pPr>
          </w:p>
        </w:tc>
        <w:tc>
          <w:tcPr>
            <w:tcW w:w="832" w:type="dxa"/>
            <w:vAlign w:val="center"/>
          </w:tcPr>
          <w:p>
            <w:pPr>
              <w:adjustRightInd w:val="0"/>
              <w:snapToGrid w:val="0"/>
              <w:spacing w:line="360" w:lineRule="auto"/>
              <w:ind w:firstLine="420" w:firstLineChars="200"/>
              <w:rPr>
                <w:rFonts w:ascii="Arial" w:hAnsi="Arial" w:cs="Arial"/>
              </w:rPr>
            </w:pPr>
          </w:p>
        </w:tc>
        <w:tc>
          <w:tcPr>
            <w:tcW w:w="868" w:type="dxa"/>
            <w:vAlign w:val="center"/>
          </w:tcPr>
          <w:p>
            <w:pPr>
              <w:adjustRightInd w:val="0"/>
              <w:snapToGrid w:val="0"/>
              <w:spacing w:line="360" w:lineRule="auto"/>
              <w:ind w:firstLine="420" w:firstLineChars="200"/>
              <w:rPr>
                <w:rFonts w:ascii="Arial" w:hAnsi="Arial" w:cs="Arial"/>
              </w:rPr>
            </w:pPr>
          </w:p>
        </w:tc>
        <w:tc>
          <w:tcPr>
            <w:tcW w:w="1843" w:type="dxa"/>
            <w:vAlign w:val="center"/>
          </w:tcPr>
          <w:p>
            <w:pPr>
              <w:adjustRightInd w:val="0"/>
              <w:snapToGrid w:val="0"/>
              <w:spacing w:line="360" w:lineRule="auto"/>
              <w:ind w:firstLine="420" w:firstLineChars="20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088" w:type="dxa"/>
            <w:vAlign w:val="center"/>
          </w:tcPr>
          <w:p>
            <w:pPr>
              <w:adjustRightInd w:val="0"/>
              <w:snapToGrid w:val="0"/>
              <w:spacing w:line="360" w:lineRule="auto"/>
              <w:ind w:firstLine="420" w:firstLineChars="200"/>
              <w:rPr>
                <w:rFonts w:ascii="Arial" w:hAnsi="Arial" w:cs="Arial"/>
              </w:rPr>
            </w:pPr>
            <w:r>
              <w:rPr>
                <w:rFonts w:ascii="Arial" w:hAnsi="Arial" w:cs="Arial"/>
              </w:rPr>
              <w:t>3</w:t>
            </w:r>
          </w:p>
        </w:tc>
        <w:tc>
          <w:tcPr>
            <w:tcW w:w="1134" w:type="dxa"/>
            <w:vAlign w:val="center"/>
          </w:tcPr>
          <w:p>
            <w:pPr>
              <w:adjustRightInd w:val="0"/>
              <w:snapToGrid w:val="0"/>
              <w:spacing w:line="360" w:lineRule="auto"/>
              <w:ind w:firstLine="420" w:firstLineChars="200"/>
              <w:rPr>
                <w:rFonts w:ascii="Arial" w:hAnsi="Arial" w:cs="Arial"/>
              </w:rPr>
            </w:pPr>
          </w:p>
        </w:tc>
        <w:tc>
          <w:tcPr>
            <w:tcW w:w="1276" w:type="dxa"/>
            <w:vAlign w:val="center"/>
          </w:tcPr>
          <w:p>
            <w:pPr>
              <w:adjustRightInd w:val="0"/>
              <w:snapToGrid w:val="0"/>
              <w:spacing w:line="360" w:lineRule="auto"/>
              <w:ind w:firstLine="420" w:firstLineChars="200"/>
              <w:rPr>
                <w:rFonts w:ascii="Arial" w:hAnsi="Arial" w:cs="Arial"/>
              </w:rPr>
            </w:pPr>
          </w:p>
        </w:tc>
        <w:tc>
          <w:tcPr>
            <w:tcW w:w="754" w:type="dxa"/>
            <w:vAlign w:val="center"/>
          </w:tcPr>
          <w:p>
            <w:pPr>
              <w:adjustRightInd w:val="0"/>
              <w:snapToGrid w:val="0"/>
              <w:spacing w:line="360" w:lineRule="auto"/>
              <w:ind w:firstLine="420" w:firstLineChars="200"/>
              <w:rPr>
                <w:rFonts w:ascii="Arial" w:hAnsi="Arial" w:cs="Arial"/>
              </w:rPr>
            </w:pPr>
          </w:p>
        </w:tc>
        <w:tc>
          <w:tcPr>
            <w:tcW w:w="832" w:type="dxa"/>
            <w:vAlign w:val="center"/>
          </w:tcPr>
          <w:p>
            <w:pPr>
              <w:adjustRightInd w:val="0"/>
              <w:snapToGrid w:val="0"/>
              <w:spacing w:line="360" w:lineRule="auto"/>
              <w:ind w:firstLine="420" w:firstLineChars="200"/>
              <w:rPr>
                <w:rFonts w:ascii="Arial" w:hAnsi="Arial" w:cs="Arial"/>
              </w:rPr>
            </w:pPr>
          </w:p>
        </w:tc>
        <w:tc>
          <w:tcPr>
            <w:tcW w:w="868" w:type="dxa"/>
            <w:vAlign w:val="center"/>
          </w:tcPr>
          <w:p>
            <w:pPr>
              <w:adjustRightInd w:val="0"/>
              <w:snapToGrid w:val="0"/>
              <w:spacing w:line="360" w:lineRule="auto"/>
              <w:ind w:firstLine="420" w:firstLineChars="200"/>
              <w:rPr>
                <w:rFonts w:ascii="Arial" w:hAnsi="Arial" w:cs="Arial"/>
              </w:rPr>
            </w:pPr>
          </w:p>
        </w:tc>
        <w:tc>
          <w:tcPr>
            <w:tcW w:w="1843" w:type="dxa"/>
            <w:vAlign w:val="center"/>
          </w:tcPr>
          <w:p>
            <w:pPr>
              <w:adjustRightInd w:val="0"/>
              <w:snapToGrid w:val="0"/>
              <w:spacing w:line="360" w:lineRule="auto"/>
              <w:ind w:firstLine="420" w:firstLineChars="200"/>
              <w:rPr>
                <w:rFonts w:ascii="Arial" w:hAnsi="Arial" w:cs="Arial"/>
              </w:rPr>
            </w:pPr>
          </w:p>
        </w:tc>
      </w:tr>
    </w:tbl>
    <w:p>
      <w:pPr>
        <w:adjustRightInd w:val="0"/>
        <w:snapToGrid w:val="0"/>
        <w:spacing w:line="360" w:lineRule="auto"/>
        <w:ind w:firstLine="420" w:firstLineChars="200"/>
        <w:rPr>
          <w:rFonts w:ascii="Arial" w:hAnsi="Arial" w:cs="Arial"/>
        </w:rPr>
      </w:pPr>
      <w:r>
        <w:rPr>
          <w:rFonts w:hint="eastAsia" w:ascii="Arial" w:hAnsi="Arial" w:cs="Arial"/>
        </w:rPr>
        <w:t>（</w:t>
      </w:r>
      <w:r>
        <w:rPr>
          <w:rFonts w:ascii="Arial" w:hAnsi="Arial" w:cs="Arial"/>
        </w:rPr>
        <w:t>3</w:t>
      </w:r>
      <w:r>
        <w:rPr>
          <w:rFonts w:hint="eastAsia" w:ascii="Arial" w:hAnsi="Arial" w:cs="Arial"/>
        </w:rPr>
        <w:t>）当发包人认定设计人员未实质性履行合同其职责，或与第三人串通给发包人造成经济损失的，发包人有权要求更换项目负责人，直至终止合同并要求设计人承担相应的赔偿责任。</w:t>
      </w:r>
    </w:p>
    <w:p>
      <w:pPr>
        <w:widowControl/>
        <w:spacing w:line="360" w:lineRule="auto"/>
        <w:rPr>
          <w:rFonts w:ascii="宋体" w:cs="宋体"/>
          <w:color w:val="000000"/>
          <w:kern w:val="0"/>
          <w:szCs w:val="21"/>
        </w:rPr>
      </w:pPr>
    </w:p>
    <w:p>
      <w:pPr>
        <w:spacing w:line="360" w:lineRule="auto"/>
        <w:rPr>
          <w:rFonts w:ascii="宋体" w:cs="宋体"/>
          <w:color w:val="000000"/>
          <w:szCs w:val="21"/>
        </w:rPr>
      </w:pPr>
      <w:r>
        <w:rPr>
          <w:rFonts w:hint="eastAsia" w:ascii="宋体" w:hAnsi="宋体" w:cs="宋体"/>
          <w:color w:val="000000"/>
          <w:szCs w:val="21"/>
        </w:rPr>
        <w:t>甲方（公章）</w:t>
      </w:r>
      <w:r>
        <w:rPr>
          <w:rFonts w:ascii="宋体" w:hAnsi="宋体" w:cs="宋体"/>
          <w:color w:val="000000"/>
          <w:szCs w:val="21"/>
        </w:rPr>
        <w:t xml:space="preserve">                                     </w:t>
      </w:r>
      <w:r>
        <w:rPr>
          <w:rFonts w:hint="eastAsia" w:ascii="宋体" w:hAnsi="宋体" w:cs="宋体"/>
          <w:color w:val="000000"/>
          <w:szCs w:val="21"/>
        </w:rPr>
        <w:t>乙方（公章）</w:t>
      </w:r>
    </w:p>
    <w:p>
      <w:pPr>
        <w:spacing w:line="360" w:lineRule="auto"/>
        <w:rPr>
          <w:rFonts w:asci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spacing w:line="360" w:lineRule="auto"/>
        <w:rPr>
          <w:rFonts w:ascii="宋体" w:cs="宋体"/>
          <w:color w:val="000000"/>
          <w:szCs w:val="21"/>
        </w:rPr>
      </w:pPr>
      <w:r>
        <w:rPr>
          <w:rFonts w:hint="eastAsia" w:ascii="宋体" w:hAnsi="宋体" w:cs="宋体"/>
          <w:color w:val="000000"/>
          <w:szCs w:val="21"/>
        </w:rPr>
        <w:t>委托代理人：</w:t>
      </w:r>
      <w:r>
        <w:rPr>
          <w:rFonts w:ascii="宋体" w:hAnsi="宋体" w:cs="宋体"/>
          <w:color w:val="000000"/>
          <w:szCs w:val="21"/>
        </w:rPr>
        <w:t xml:space="preserve">                                     </w:t>
      </w:r>
      <w:r>
        <w:rPr>
          <w:rFonts w:hint="eastAsia" w:ascii="宋体" w:hAnsi="宋体" w:cs="宋体"/>
          <w:color w:val="000000"/>
          <w:szCs w:val="21"/>
        </w:rPr>
        <w:t>委托代理人：</w:t>
      </w:r>
    </w:p>
    <w:p>
      <w:pPr>
        <w:spacing w:line="360" w:lineRule="auto"/>
        <w:rPr>
          <w:rFonts w:ascii="宋体" w:cs="宋体"/>
          <w:color w:val="000000"/>
          <w:szCs w:val="21"/>
        </w:rPr>
      </w:pPr>
      <w:r>
        <w:rPr>
          <w:rFonts w:hint="eastAsia" w:ascii="宋体" w:hAnsi="宋体" w:cs="宋体"/>
          <w:color w:val="000000"/>
          <w:szCs w:val="21"/>
        </w:rPr>
        <w:t>联系电话：</w:t>
      </w:r>
      <w:r>
        <w:rPr>
          <w:rFonts w:ascii="宋体" w:hAnsi="宋体" w:cs="宋体"/>
          <w:color w:val="000000"/>
          <w:szCs w:val="21"/>
        </w:rPr>
        <w:t xml:space="preserve">                                       </w:t>
      </w:r>
      <w:r>
        <w:rPr>
          <w:rFonts w:hint="eastAsia" w:ascii="宋体" w:hAnsi="宋体" w:cs="宋体"/>
          <w:color w:val="000000"/>
          <w:szCs w:val="21"/>
        </w:rPr>
        <w:t>联系电话：</w:t>
      </w:r>
    </w:p>
    <w:p>
      <w:pPr>
        <w:spacing w:line="360" w:lineRule="auto"/>
        <w:rPr>
          <w:rFonts w:ascii="宋体" w:cs="宋体"/>
          <w:color w:val="000000"/>
          <w:szCs w:val="21"/>
        </w:rPr>
      </w:pPr>
      <w:r>
        <w:rPr>
          <w:rFonts w:hint="eastAsia" w:ascii="宋体" w:hAnsi="宋体" w:cs="宋体"/>
          <w:color w:val="000000"/>
          <w:szCs w:val="21"/>
        </w:rPr>
        <w:t>开户银行：</w:t>
      </w:r>
      <w:r>
        <w:rPr>
          <w:rFonts w:ascii="宋体" w:hAnsi="宋体" w:cs="宋体"/>
          <w:color w:val="000000"/>
          <w:szCs w:val="21"/>
        </w:rPr>
        <w:t xml:space="preserve">                                       </w:t>
      </w:r>
      <w:r>
        <w:rPr>
          <w:rFonts w:hint="eastAsia" w:ascii="宋体" w:hAnsi="宋体" w:cs="宋体"/>
          <w:color w:val="000000"/>
          <w:szCs w:val="21"/>
        </w:rPr>
        <w:t>开户银行：</w:t>
      </w:r>
    </w:p>
    <w:p>
      <w:pPr>
        <w:spacing w:line="360" w:lineRule="auto"/>
        <w:rPr>
          <w:rFonts w:ascii="宋体" w:cs="宋体"/>
          <w:color w:val="000000"/>
          <w:szCs w:val="21"/>
        </w:rPr>
      </w:pPr>
      <w:r>
        <w:rPr>
          <w:rFonts w:hint="eastAsia" w:ascii="宋体" w:hAnsi="宋体" w:cs="宋体"/>
          <w:color w:val="000000"/>
          <w:szCs w:val="21"/>
        </w:rPr>
        <w:t>帐号：</w:t>
      </w:r>
      <w:r>
        <w:rPr>
          <w:rFonts w:ascii="宋体" w:hAnsi="宋体" w:cs="宋体"/>
          <w:color w:val="000000"/>
          <w:szCs w:val="21"/>
        </w:rPr>
        <w:t xml:space="preserve">                                           </w:t>
      </w:r>
      <w:r>
        <w:rPr>
          <w:rFonts w:hint="eastAsia" w:ascii="宋体" w:hAnsi="宋体" w:cs="宋体"/>
          <w:color w:val="000000"/>
          <w:szCs w:val="21"/>
        </w:rPr>
        <w:t>帐号：</w:t>
      </w:r>
    </w:p>
    <w:p>
      <w:pPr>
        <w:spacing w:line="360" w:lineRule="auto"/>
        <w:rPr>
          <w:rFonts w:ascii="宋体" w:cs="宋体"/>
          <w:color w:val="000000"/>
          <w:kern w:val="0"/>
          <w:szCs w:val="21"/>
        </w:rPr>
      </w:pPr>
      <w:r>
        <w:rPr>
          <w:rFonts w:hint="eastAsia" w:ascii="宋体" w:hAnsi="宋体" w:cs="宋体"/>
          <w:color w:val="000000"/>
          <w:szCs w:val="21"/>
        </w:rPr>
        <w:t>地址及邮编：</w:t>
      </w:r>
      <w:r>
        <w:rPr>
          <w:rFonts w:ascii="宋体" w:hAnsi="宋体" w:cs="宋体"/>
          <w:color w:val="000000"/>
          <w:szCs w:val="21"/>
        </w:rPr>
        <w:t xml:space="preserve">                                     </w:t>
      </w:r>
      <w:r>
        <w:rPr>
          <w:rFonts w:hint="eastAsia" w:ascii="宋体" w:hAnsi="宋体" w:cs="宋体"/>
          <w:color w:val="000000"/>
          <w:szCs w:val="21"/>
        </w:rPr>
        <w:t>地址及邮编：</w:t>
      </w:r>
    </w:p>
    <w:p>
      <w:pPr>
        <w:spacing w:line="360" w:lineRule="auto"/>
        <w:ind w:firstLine="4830" w:firstLineChars="2300"/>
        <w:rPr>
          <w:rFonts w:ascii="宋体" w:cs="宋体"/>
          <w:color w:val="000000"/>
          <w:kern w:val="0"/>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rPr>
          <w:rFonts w:ascii="宋体" w:cs="宋体"/>
          <w:b/>
          <w:szCs w:val="21"/>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ind w:firstLine="1205" w:firstLineChars="400"/>
        <w:jc w:val="center"/>
        <w:rPr>
          <w:rFonts w:ascii="宋体" w:cs="宋体"/>
          <w:b/>
          <w:color w:val="000000"/>
          <w:sz w:val="30"/>
          <w:szCs w:val="30"/>
        </w:rPr>
      </w:pPr>
    </w:p>
    <w:p>
      <w:pPr>
        <w:jc w:val="center"/>
        <w:rPr>
          <w:rFonts w:ascii="宋体" w:cs="宋体"/>
          <w:color w:val="000000"/>
          <w:sz w:val="30"/>
          <w:szCs w:val="30"/>
        </w:rPr>
      </w:pPr>
      <w:r>
        <w:rPr>
          <w:rFonts w:hint="eastAsia" w:ascii="宋体" w:hAnsi="宋体" w:cs="宋体"/>
          <w:b/>
          <w:color w:val="000000"/>
          <w:sz w:val="30"/>
          <w:szCs w:val="30"/>
        </w:rPr>
        <w:t>第六部分</w:t>
      </w:r>
      <w:r>
        <w:rPr>
          <w:rFonts w:ascii="宋体" w:hAnsi="宋体" w:cs="宋体"/>
          <w:b/>
          <w:color w:val="000000"/>
          <w:sz w:val="30"/>
          <w:szCs w:val="30"/>
        </w:rPr>
        <w:t xml:space="preserve">  </w:t>
      </w:r>
      <w:r>
        <w:rPr>
          <w:rFonts w:hint="eastAsia" w:ascii="宋体" w:hAnsi="宋体" w:cs="宋体"/>
          <w:b/>
          <w:color w:val="000000"/>
          <w:sz w:val="30"/>
          <w:szCs w:val="30"/>
        </w:rPr>
        <w:t>应提交的有关格式范例</w:t>
      </w:r>
    </w:p>
    <w:p>
      <w:pPr>
        <w:spacing w:line="360" w:lineRule="exact"/>
        <w:ind w:left="420"/>
        <w:rPr>
          <w:rFonts w:ascii="宋体" w:cs="宋体"/>
          <w:color w:val="000000"/>
          <w:szCs w:val="21"/>
        </w:rPr>
      </w:pPr>
    </w:p>
    <w:p>
      <w:pPr>
        <w:pStyle w:val="3"/>
      </w:pPr>
      <w:bookmarkStart w:id="64" w:name="_Toc501963940"/>
      <w:r>
        <w:rPr>
          <w:rFonts w:hint="eastAsia"/>
        </w:rPr>
        <w:t>附件一：</w:t>
      </w:r>
      <w:bookmarkEnd w:id="64"/>
    </w:p>
    <w:p>
      <w:pPr>
        <w:spacing w:line="360" w:lineRule="auto"/>
        <w:jc w:val="center"/>
        <w:rPr>
          <w:rFonts w:ascii="宋体" w:cs="仿宋_GB2312"/>
          <w:b/>
          <w:bCs/>
          <w:color w:val="000000"/>
          <w:kern w:val="0"/>
          <w:szCs w:val="36"/>
          <w:lang w:val="zh-CN"/>
        </w:rPr>
      </w:pPr>
      <w:r>
        <w:rPr>
          <w:rFonts w:hint="eastAsia" w:ascii="宋体" w:hAnsi="宋体" w:cs="仿宋_GB2312"/>
          <w:b/>
          <w:bCs/>
          <w:color w:val="000000"/>
          <w:kern w:val="0"/>
          <w:szCs w:val="36"/>
          <w:lang w:val="zh-CN"/>
        </w:rPr>
        <w:t>开标一览表</w:t>
      </w:r>
    </w:p>
    <w:p>
      <w:pPr>
        <w:pStyle w:val="6"/>
        <w:spacing w:line="320" w:lineRule="exact"/>
        <w:rPr>
          <w:rFonts w:hAnsi="宋体"/>
          <w:b/>
          <w:sz w:val="24"/>
        </w:rPr>
      </w:pPr>
      <w:r>
        <w:rPr>
          <w:rFonts w:hint="eastAsia" w:hAnsi="宋体"/>
          <w:b/>
          <w:sz w:val="24"/>
        </w:rPr>
        <w:t>项目编号：</w:t>
      </w:r>
      <w:r>
        <w:rPr>
          <w:rFonts w:hAnsi="宋体"/>
          <w:b/>
          <w:sz w:val="24"/>
        </w:rPr>
        <w:t xml:space="preserve"> </w:t>
      </w:r>
    </w:p>
    <w:p>
      <w:pPr>
        <w:pStyle w:val="6"/>
        <w:spacing w:line="320" w:lineRule="exact"/>
        <w:rPr>
          <w:rFonts w:hAnsi="宋体"/>
          <w:sz w:val="24"/>
        </w:rPr>
      </w:pPr>
      <w:r>
        <w:rPr>
          <w:rFonts w:hint="eastAsia" w:hAnsi="宋体"/>
          <w:b/>
          <w:sz w:val="24"/>
        </w:rPr>
        <w:t>项目名称：</w:t>
      </w:r>
      <w:r>
        <w:rPr>
          <w:rFonts w:hAnsi="宋体"/>
          <w:sz w:val="24"/>
        </w:rPr>
        <w:t xml:space="preserve"> </w:t>
      </w:r>
    </w:p>
    <w:tbl>
      <w:tblPr>
        <w:tblStyle w:val="12"/>
        <w:tblW w:w="8672" w:type="dxa"/>
        <w:jc w:val="center"/>
        <w:tblInd w:w="-1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sz w:val="24"/>
              </w:rPr>
            </w:pPr>
            <w:r>
              <w:rPr>
                <w:rFonts w:hint="eastAsia" w:ascii="宋体" w:hAnsi="宋体"/>
                <w:sz w:val="24"/>
              </w:rPr>
              <w:t>投标总报价</w:t>
            </w:r>
            <w:r>
              <w:rPr>
                <w:rFonts w:ascii="宋体" w:hAnsi="宋体"/>
                <w:sz w:val="24"/>
              </w:rPr>
              <w:t>(</w:t>
            </w:r>
            <w:r>
              <w:rPr>
                <w:rFonts w:hint="eastAsia" w:ascii="宋体" w:hAnsi="宋体"/>
                <w:sz w:val="24"/>
              </w:rPr>
              <w:t>元</w:t>
            </w:r>
            <w:r>
              <w:rPr>
                <w:rFonts w:ascii="宋体" w:hAnsi="宋体"/>
                <w:sz w:val="24"/>
              </w:rPr>
              <w:t>)</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tcBorders>
            <w:vAlign w:val="center"/>
          </w:tcPr>
          <w:p>
            <w:pPr>
              <w:autoSpaceDE w:val="0"/>
              <w:autoSpaceDN w:val="0"/>
              <w:spacing w:line="450" w:lineRule="exact"/>
              <w:jc w:val="center"/>
              <w:textAlignment w:val="bottom"/>
              <w:rPr>
                <w:rFonts w:asci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pPr>
              <w:rPr>
                <w:rFonts w:asci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tcBorders>
            <w:vAlign w:val="center"/>
          </w:tcPr>
          <w:p>
            <w:pPr>
              <w:autoSpaceDE w:val="0"/>
              <w:autoSpaceDN w:val="0"/>
              <w:spacing w:line="450" w:lineRule="exact"/>
              <w:jc w:val="center"/>
              <w:textAlignment w:val="bottom"/>
              <w:rPr>
                <w:rFonts w:ascii="宋体"/>
                <w:sz w:val="24"/>
              </w:rPr>
            </w:pPr>
          </w:p>
        </w:tc>
      </w:tr>
    </w:tbl>
    <w:p>
      <w:pPr>
        <w:pStyle w:val="4"/>
        <w:spacing w:line="360" w:lineRule="auto"/>
        <w:ind w:firstLine="420" w:firstLineChars="200"/>
        <w:rPr>
          <w:rFonts w:ascii="宋体"/>
          <w:kern w:val="0"/>
        </w:rPr>
      </w:pPr>
      <w:r>
        <w:rPr>
          <w:rFonts w:hint="eastAsia" w:ascii="宋体" w:hAnsi="宋体"/>
          <w:kern w:val="0"/>
        </w:rPr>
        <w:t>注：</w:t>
      </w:r>
    </w:p>
    <w:p>
      <w:pPr>
        <w:pStyle w:val="4"/>
        <w:spacing w:line="360" w:lineRule="auto"/>
        <w:ind w:firstLine="420" w:firstLineChars="200"/>
        <w:rPr>
          <w:rFonts w:ascii="宋体"/>
          <w:kern w:val="0"/>
        </w:rPr>
      </w:pPr>
      <w:r>
        <w:rPr>
          <w:rFonts w:ascii="宋体" w:hAnsi="宋体"/>
          <w:kern w:val="0"/>
        </w:rPr>
        <w:t>1.</w:t>
      </w:r>
      <w:r>
        <w:rPr>
          <w:rFonts w:hint="eastAsia" w:ascii="宋体" w:hAnsi="宋体"/>
          <w:kern w:val="0"/>
        </w:rPr>
        <w:t>投标报价是包含完成本项目本项目的办公费用、材料费、设备费、交通费、项目报告的各项费用及成果鉴定验收会议发生的费用等服务所需一切费用及不可预见费等所需的全部费用，全部费用已包含在开标一览表的投标总报价中。</w:t>
      </w:r>
    </w:p>
    <w:p>
      <w:pPr>
        <w:spacing w:line="360" w:lineRule="auto"/>
        <w:ind w:firstLine="480" w:firstLineChars="200"/>
        <w:rPr>
          <w:rFonts w:ascii="宋体"/>
          <w:kern w:val="0"/>
          <w:sz w:val="24"/>
        </w:rPr>
      </w:pPr>
      <w:r>
        <w:rPr>
          <w:rFonts w:ascii="宋体" w:hAnsi="宋体"/>
          <w:kern w:val="0"/>
          <w:sz w:val="24"/>
        </w:rPr>
        <w:t>2.</w:t>
      </w:r>
      <w:r>
        <w:rPr>
          <w:rFonts w:hint="eastAsia" w:ascii="宋体" w:hAnsi="宋体"/>
          <w:kern w:val="0"/>
          <w:sz w:val="24"/>
        </w:rPr>
        <w:t>报价一经涂改，应在涂改处加盖单位公章，或者由法定代表人或授权委托人签字或盖章，否则其投标作无效标处理。</w:t>
      </w:r>
    </w:p>
    <w:p>
      <w:pPr>
        <w:spacing w:line="400" w:lineRule="exact"/>
        <w:rPr>
          <w:rFonts w:ascii="宋体"/>
          <w:color w:val="000000"/>
          <w:sz w:val="24"/>
          <w:u w:val="single"/>
        </w:rPr>
      </w:pPr>
    </w:p>
    <w:p>
      <w:pPr>
        <w:spacing w:line="400" w:lineRule="exact"/>
        <w:rPr>
          <w:rFonts w:ascii="宋体"/>
          <w:color w:val="000000"/>
          <w:sz w:val="24"/>
          <w:u w:val="single"/>
        </w:rPr>
      </w:pPr>
    </w:p>
    <w:p>
      <w:pPr>
        <w:ind w:firstLine="4704" w:firstLineChars="1960"/>
        <w:rPr>
          <w:rFonts w:ascii="宋体"/>
          <w:sz w:val="24"/>
        </w:rPr>
      </w:pPr>
      <w:r>
        <w:rPr>
          <w:rFonts w:hint="eastAsia" w:ascii="宋体" w:hAnsi="宋体"/>
          <w:sz w:val="24"/>
        </w:rPr>
        <w:t>投标人（盖单位章）：</w:t>
      </w:r>
      <w:r>
        <w:rPr>
          <w:rFonts w:ascii="宋体" w:hAnsi="宋体"/>
          <w:sz w:val="24"/>
        </w:rPr>
        <w:t xml:space="preserve">     </w:t>
      </w:r>
    </w:p>
    <w:p>
      <w:pPr>
        <w:rPr>
          <w:rFonts w:ascii="宋体"/>
          <w:sz w:val="24"/>
        </w:rPr>
      </w:pPr>
    </w:p>
    <w:p>
      <w:pPr>
        <w:ind w:firstLine="2520" w:firstLineChars="1050"/>
        <w:rPr>
          <w:rFonts w:ascii="宋体"/>
          <w:sz w:val="24"/>
        </w:rPr>
      </w:pPr>
      <w:r>
        <w:rPr>
          <w:rFonts w:hint="eastAsia" w:ascii="宋体" w:hAnsi="宋体"/>
          <w:sz w:val="24"/>
        </w:rPr>
        <w:t>法定代表人或全权代表（盖章或签字）：</w:t>
      </w:r>
      <w:r>
        <w:rPr>
          <w:rFonts w:ascii="宋体" w:hAnsi="宋体"/>
          <w:sz w:val="24"/>
        </w:rPr>
        <w:t xml:space="preserve"> </w:t>
      </w:r>
    </w:p>
    <w:p>
      <w:pPr>
        <w:rPr>
          <w:rFonts w:ascii="宋体"/>
          <w:sz w:val="24"/>
        </w:rPr>
      </w:pPr>
    </w:p>
    <w:p>
      <w:pPr>
        <w:sectPr>
          <w:pgSz w:w="11906" w:h="16838"/>
          <w:pgMar w:top="1440" w:right="1440" w:bottom="1440" w:left="1440" w:header="851" w:footer="992" w:gutter="0"/>
          <w:cols w:space="720" w:num="1"/>
          <w:docGrid w:linePitch="312" w:charSpace="0"/>
        </w:sectPr>
      </w:pPr>
      <w:r>
        <w:t xml:space="preserve">                                                </w:t>
      </w:r>
      <w:r>
        <w:rPr>
          <w:rFonts w:hint="eastAsia"/>
        </w:rPr>
        <w:t>日</w:t>
      </w:r>
      <w:r>
        <w:t xml:space="preserve">    </w:t>
      </w:r>
      <w:r>
        <w:rPr>
          <w:rFonts w:hint="eastAsia"/>
        </w:rPr>
        <w:t>期：</w:t>
      </w:r>
    </w:p>
    <w:p>
      <w:pPr>
        <w:pStyle w:val="3"/>
        <w:spacing w:before="0" w:after="0" w:line="360" w:lineRule="auto"/>
        <w:rPr>
          <w:rFonts w:ascii="宋体" w:hAnsi="宋体" w:eastAsia="宋体"/>
          <w:sz w:val="30"/>
          <w:szCs w:val="30"/>
        </w:rPr>
      </w:pPr>
      <w:bookmarkStart w:id="65" w:name="_Toc501963941"/>
      <w:r>
        <w:rPr>
          <w:rFonts w:hint="eastAsia" w:ascii="宋体" w:hAnsi="宋体" w:eastAsia="宋体"/>
          <w:sz w:val="30"/>
          <w:szCs w:val="30"/>
        </w:rPr>
        <w:t>附件二：</w:t>
      </w:r>
      <w:bookmarkEnd w:id="65"/>
    </w:p>
    <w:p>
      <w:pPr>
        <w:spacing w:line="360" w:lineRule="auto"/>
        <w:jc w:val="center"/>
        <w:rPr>
          <w:rFonts w:asci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ind w:right="-110"/>
        <w:jc w:val="center"/>
        <w:rPr>
          <w:rFonts w:ascii="宋体"/>
          <w:b/>
          <w:sz w:val="32"/>
          <w:szCs w:val="32"/>
        </w:rPr>
      </w:pPr>
    </w:p>
    <w:p>
      <w:pPr>
        <w:pStyle w:val="20"/>
        <w:spacing w:line="360" w:lineRule="auto"/>
        <w:ind w:firstLine="480" w:firstLineChars="200"/>
        <w:rPr>
          <w:rFonts w:ascii="宋体"/>
          <w:spacing w:val="6"/>
          <w:sz w:val="24"/>
        </w:rPr>
      </w:pPr>
      <w:r>
        <w:rPr>
          <w:rFonts w:hint="eastAsia" w:ascii="宋体"/>
          <w:sz w:val="24"/>
          <w:lang w:val="zh-CN"/>
        </w:rPr>
        <w:t>本公司郑重声明，根据《政府采购促进中小企业发展暂行办法》（财库</w:t>
      </w:r>
      <w:r>
        <w:rPr>
          <w:rFonts w:ascii="宋体"/>
          <w:sz w:val="24"/>
          <w:lang w:val="zh-CN"/>
        </w:rPr>
        <w:t>[2011]181</w:t>
      </w:r>
      <w:r>
        <w:rPr>
          <w:rFonts w:hint="eastAsia" w:ascii="宋体"/>
          <w:sz w:val="24"/>
          <w:lang w:val="zh-CN"/>
        </w:rPr>
        <w:t>号）的规定，本公司为</w:t>
      </w:r>
      <w:r>
        <w:rPr>
          <w:rFonts w:ascii="宋体"/>
          <w:sz w:val="24"/>
          <w:lang w:val="zh-CN"/>
        </w:rPr>
        <w:t>______</w:t>
      </w:r>
      <w:r>
        <w:rPr>
          <w:rFonts w:hint="eastAsia" w:ascii="宋体"/>
          <w:sz w:val="24"/>
          <w:lang w:val="zh-CN"/>
        </w:rPr>
        <w:t>（请填写：小型、微型）企业。即，本公司同时满足以下条件：</w:t>
      </w:r>
    </w:p>
    <w:p>
      <w:pPr>
        <w:pStyle w:val="20"/>
        <w:spacing w:line="360" w:lineRule="auto"/>
        <w:ind w:firstLine="480" w:firstLineChars="200"/>
        <w:rPr>
          <w:rFonts w:ascii="宋体"/>
          <w:spacing w:val="6"/>
          <w:sz w:val="24"/>
        </w:rPr>
      </w:pPr>
      <w:r>
        <w:rPr>
          <w:rFonts w:ascii="宋体"/>
          <w:sz w:val="24"/>
          <w:lang w:val="zh-CN"/>
        </w:rPr>
        <w:t>1.</w:t>
      </w:r>
      <w:r>
        <w:rPr>
          <w:rFonts w:hint="eastAsia" w:ascii="宋体"/>
          <w:sz w:val="24"/>
          <w:lang w:val="zh-CN"/>
        </w:rPr>
        <w:t>根据《工业和信息化部、国家统计局、国家发展和改革委员会、财政部关于印发中小企业划型标准规定的通知》（工信部联企业</w:t>
      </w:r>
      <w:r>
        <w:rPr>
          <w:rFonts w:ascii="宋体"/>
          <w:sz w:val="24"/>
          <w:lang w:val="zh-CN"/>
        </w:rPr>
        <w:t>[2011]300</w:t>
      </w:r>
      <w:r>
        <w:rPr>
          <w:rFonts w:hint="eastAsia" w:ascii="宋体"/>
          <w:sz w:val="24"/>
          <w:lang w:val="zh-CN"/>
        </w:rPr>
        <w:t>号）规定的划分标准：第四条第</w:t>
      </w:r>
      <w:r>
        <w:rPr>
          <w:rFonts w:ascii="宋体"/>
          <w:sz w:val="24"/>
          <w:lang w:val="zh-CN"/>
        </w:rPr>
        <w:t>______</w:t>
      </w:r>
      <w:r>
        <w:rPr>
          <w:rFonts w:hint="eastAsia" w:ascii="宋体"/>
          <w:sz w:val="24"/>
          <w:lang w:val="zh-CN"/>
        </w:rPr>
        <w:t>项</w:t>
      </w:r>
      <w:r>
        <w:rPr>
          <w:rFonts w:ascii="宋体"/>
          <w:sz w:val="24"/>
          <w:lang w:val="zh-CN"/>
        </w:rPr>
        <w:t>______</w:t>
      </w:r>
      <w:r>
        <w:rPr>
          <w:rFonts w:hint="eastAsia" w:ascii="宋体"/>
          <w:sz w:val="24"/>
          <w:lang w:val="zh-CN"/>
        </w:rPr>
        <w:t>行业，本公司</w:t>
      </w:r>
      <w:r>
        <w:rPr>
          <w:rFonts w:hint="eastAsia" w:ascii="宋体" w:hAnsi="宋体"/>
          <w:i/>
          <w:spacing w:val="6"/>
          <w:sz w:val="24"/>
          <w:u w:val="dash"/>
        </w:rPr>
        <w:t>（此处填写从业人员和营业收入的具体数据）</w:t>
      </w:r>
      <w:r>
        <w:rPr>
          <w:rFonts w:hint="eastAsia" w:ascii="宋体" w:hAnsi="宋体"/>
          <w:spacing w:val="6"/>
          <w:sz w:val="24"/>
        </w:rPr>
        <w:t>，</w:t>
      </w:r>
      <w:r>
        <w:rPr>
          <w:rFonts w:hint="eastAsia" w:ascii="宋体"/>
          <w:sz w:val="24"/>
          <w:lang w:val="zh-CN"/>
        </w:rPr>
        <w:t>为</w:t>
      </w:r>
      <w:r>
        <w:rPr>
          <w:rFonts w:ascii="宋体"/>
          <w:sz w:val="24"/>
          <w:lang w:val="zh-CN"/>
        </w:rPr>
        <w:t>______</w:t>
      </w:r>
      <w:r>
        <w:rPr>
          <w:rFonts w:hint="eastAsia" w:ascii="宋体"/>
          <w:sz w:val="24"/>
          <w:lang w:val="zh-CN"/>
        </w:rPr>
        <w:t>（请填写：小型、微型）企业。</w:t>
      </w:r>
    </w:p>
    <w:p>
      <w:pPr>
        <w:pStyle w:val="20"/>
        <w:spacing w:line="360" w:lineRule="auto"/>
        <w:ind w:firstLine="480" w:firstLineChars="200"/>
        <w:rPr>
          <w:rFonts w:ascii="宋体"/>
          <w:sz w:val="24"/>
          <w:lang w:val="zh-CN"/>
        </w:rPr>
      </w:pPr>
      <w:r>
        <w:rPr>
          <w:rFonts w:ascii="宋体"/>
          <w:sz w:val="24"/>
          <w:lang w:val="zh-CN"/>
        </w:rPr>
        <w:t>2.</w:t>
      </w:r>
      <w:r>
        <w:rPr>
          <w:rFonts w:hint="eastAsia" w:ascii="宋体"/>
          <w:sz w:val="24"/>
          <w:lang w:val="zh-CN"/>
        </w:rPr>
        <w:t>本公司参加三门县公共资源交易中心组织</w:t>
      </w:r>
      <w:r>
        <w:rPr>
          <w:rFonts w:hint="eastAsia" w:ascii="宋体" w:hAnsi="宋体"/>
          <w:spacing w:val="6"/>
          <w:sz w:val="24"/>
        </w:rPr>
        <w:t>的</w:t>
      </w:r>
      <w:r>
        <w:rPr>
          <w:rFonts w:ascii="宋体" w:hAnsi="宋体"/>
          <w:spacing w:val="6"/>
          <w:sz w:val="24"/>
          <w:u w:val="single"/>
        </w:rPr>
        <w:t xml:space="preserve">                  </w:t>
      </w:r>
      <w:r>
        <w:rPr>
          <w:rFonts w:hint="eastAsia" w:ascii="宋体"/>
          <w:sz w:val="24"/>
          <w:lang w:val="zh-CN"/>
        </w:rPr>
        <w:t>采购项目（项目编号：</w:t>
      </w:r>
      <w:r>
        <w:rPr>
          <w:rFonts w:ascii="宋体" w:hAnsi="宋体"/>
          <w:spacing w:val="6"/>
          <w:sz w:val="24"/>
          <w:u w:val="single"/>
        </w:rPr>
        <w:t xml:space="preserve">         </w:t>
      </w:r>
      <w:r>
        <w:rPr>
          <w:rFonts w:ascii="宋体" w:hAnsi="宋体"/>
          <w:spacing w:val="6"/>
          <w:sz w:val="24"/>
        </w:rPr>
        <w:t xml:space="preserve"> </w:t>
      </w:r>
      <w:r>
        <w:rPr>
          <w:rFonts w:hint="eastAsia" w:ascii="宋体" w:hAnsi="宋体"/>
          <w:spacing w:val="6"/>
          <w:sz w:val="24"/>
        </w:rPr>
        <w:t>）</w:t>
      </w:r>
      <w:r>
        <w:rPr>
          <w:rFonts w:hint="eastAsia" w:ascii="宋体"/>
          <w:sz w:val="24"/>
          <w:lang w:val="zh-CN"/>
        </w:rPr>
        <w:t>采购活动提供本企业制造的货物，由本企业承担工程、提供服务，或者提供其他</w:t>
      </w:r>
      <w:r>
        <w:rPr>
          <w:rFonts w:ascii="宋体" w:hAnsi="宋体"/>
          <w:spacing w:val="6"/>
          <w:sz w:val="24"/>
        </w:rPr>
        <w:t>______</w:t>
      </w:r>
      <w:r>
        <w:rPr>
          <w:rFonts w:hint="eastAsia" w:ascii="宋体"/>
          <w:sz w:val="24"/>
          <w:lang w:val="zh-CN"/>
        </w:rPr>
        <w:t>（请填写：小型、微型）企业制造的货物。本条所称货物不包括使用大、中型企业注册商标的货物。</w:t>
      </w:r>
    </w:p>
    <w:p>
      <w:pPr>
        <w:pStyle w:val="20"/>
        <w:spacing w:line="360" w:lineRule="auto"/>
        <w:ind w:firstLine="480" w:firstLineChars="200"/>
        <w:rPr>
          <w:rFonts w:ascii="宋体"/>
          <w:spacing w:val="6"/>
          <w:sz w:val="24"/>
        </w:rPr>
      </w:pPr>
      <w:r>
        <w:rPr>
          <w:rFonts w:hint="eastAsia" w:ascii="宋体"/>
          <w:sz w:val="24"/>
          <w:lang w:val="zh-CN"/>
        </w:rPr>
        <w:t>本公司对上述声明的真实性负责。如有虚假，将依法承担相应责任。</w:t>
      </w:r>
    </w:p>
    <w:p>
      <w:pPr>
        <w:pStyle w:val="20"/>
        <w:spacing w:line="360" w:lineRule="auto"/>
        <w:ind w:firstLine="504" w:firstLineChars="200"/>
        <w:rPr>
          <w:rFonts w:ascii="宋体"/>
          <w:spacing w:val="6"/>
          <w:sz w:val="24"/>
        </w:rPr>
      </w:pPr>
    </w:p>
    <w:p>
      <w:pPr>
        <w:spacing w:line="360" w:lineRule="auto"/>
        <w:ind w:firstLine="4080" w:firstLineChars="1700"/>
        <w:rPr>
          <w:rFonts w:ascii="宋体"/>
          <w:sz w:val="24"/>
          <w:lang w:val="zh-CN"/>
        </w:rPr>
      </w:pPr>
      <w:r>
        <w:rPr>
          <w:rFonts w:hint="eastAsia" w:ascii="宋体"/>
          <w:sz w:val="24"/>
          <w:lang w:val="zh-CN"/>
        </w:rPr>
        <w:t>投</w:t>
      </w:r>
      <w:r>
        <w:rPr>
          <w:rFonts w:ascii="宋体"/>
          <w:sz w:val="24"/>
          <w:lang w:val="zh-CN"/>
        </w:rPr>
        <w:t xml:space="preserve"> </w:t>
      </w:r>
      <w:r>
        <w:rPr>
          <w:rFonts w:hint="eastAsia" w:ascii="宋体"/>
          <w:sz w:val="24"/>
          <w:lang w:val="zh-CN"/>
        </w:rPr>
        <w:t>标</w:t>
      </w:r>
      <w:r>
        <w:rPr>
          <w:rFonts w:ascii="宋体"/>
          <w:sz w:val="24"/>
          <w:lang w:val="zh-CN"/>
        </w:rPr>
        <w:t xml:space="preserve"> </w:t>
      </w:r>
      <w:r>
        <w:rPr>
          <w:rFonts w:hint="eastAsia" w:ascii="宋体"/>
          <w:sz w:val="24"/>
          <w:lang w:val="zh-CN"/>
        </w:rPr>
        <w:t>人（盖单位公章）：</w:t>
      </w:r>
    </w:p>
    <w:p>
      <w:pPr>
        <w:spacing w:line="360" w:lineRule="auto"/>
        <w:ind w:firstLine="6120" w:firstLineChars="2550"/>
        <w:rPr>
          <w:rFonts w:ascii="宋体"/>
          <w:sz w:val="24"/>
          <w:lang w:val="zh-CN"/>
        </w:rPr>
      </w:pPr>
      <w:r>
        <w:rPr>
          <w:rFonts w:hint="eastAsia" w:ascii="宋体"/>
          <w:sz w:val="24"/>
          <w:lang w:val="zh-CN"/>
        </w:rPr>
        <w:t>日期：</w:t>
      </w:r>
    </w:p>
    <w:p>
      <w:pPr>
        <w:pStyle w:val="20"/>
        <w:spacing w:line="360" w:lineRule="auto"/>
        <w:rPr>
          <w:rFonts w:ascii="宋体"/>
          <w:sz w:val="24"/>
        </w:rPr>
      </w:pPr>
    </w:p>
    <w:p>
      <w:pPr>
        <w:pStyle w:val="20"/>
        <w:spacing w:line="360" w:lineRule="auto"/>
        <w:jc w:val="center"/>
        <w:rPr>
          <w:rFonts w:ascii="宋体"/>
          <w:b/>
          <w:spacing w:val="6"/>
          <w:sz w:val="32"/>
          <w:szCs w:val="32"/>
        </w:rPr>
      </w:pPr>
      <w:r>
        <w:rPr>
          <w:rFonts w:hint="eastAsia" w:ascii="宋体" w:hAnsi="宋体"/>
          <w:b/>
          <w:sz w:val="32"/>
          <w:szCs w:val="32"/>
          <w:lang w:val="en-GB"/>
        </w:rPr>
        <w:t>小微企业声明函（制造商）</w:t>
      </w:r>
    </w:p>
    <w:p>
      <w:pPr>
        <w:pStyle w:val="20"/>
        <w:spacing w:line="360" w:lineRule="auto"/>
        <w:ind w:firstLine="504" w:firstLineChars="200"/>
        <w:rPr>
          <w:rFonts w:ascii="宋体"/>
          <w:spacing w:val="6"/>
          <w:sz w:val="24"/>
        </w:rPr>
      </w:pPr>
      <w:r>
        <w:rPr>
          <w:rFonts w:hint="eastAsia" w:ascii="宋体" w:hAnsi="宋体"/>
          <w:spacing w:val="6"/>
          <w:sz w:val="24"/>
        </w:rPr>
        <w:t>本公司郑重声明，根据《政府采购促进中小企业发展暂行办法》（财库</w:t>
      </w:r>
      <w:r>
        <w:rPr>
          <w:rFonts w:ascii="宋体" w:hAnsi="宋体"/>
          <w:spacing w:val="6"/>
          <w:sz w:val="24"/>
        </w:rPr>
        <w:t>[2011]181</w:t>
      </w:r>
      <w:r>
        <w:rPr>
          <w:rFonts w:hint="eastAsia" w:ascii="宋体" w:hAnsi="宋体"/>
          <w:spacing w:val="6"/>
          <w:sz w:val="24"/>
        </w:rPr>
        <w:t>号）的规定和《工业和信息化部、国家统计局、国家发展和改革委员会、财政部关于印发中小企业划型标准规定的通知》（工信部联企业</w:t>
      </w:r>
      <w:r>
        <w:rPr>
          <w:rFonts w:ascii="宋体" w:hAnsi="宋体"/>
          <w:spacing w:val="6"/>
          <w:sz w:val="24"/>
        </w:rPr>
        <w:t>[2011]300</w:t>
      </w:r>
      <w:r>
        <w:rPr>
          <w:rFonts w:hint="eastAsia" w:ascii="宋体" w:hAnsi="宋体"/>
          <w:spacing w:val="6"/>
          <w:sz w:val="24"/>
        </w:rPr>
        <w:t>号）规定的划分标准：第四条第</w:t>
      </w:r>
      <w:r>
        <w:rPr>
          <w:rFonts w:ascii="宋体" w:hAnsi="宋体"/>
          <w:spacing w:val="6"/>
          <w:sz w:val="24"/>
        </w:rPr>
        <w:t>______</w:t>
      </w:r>
      <w:r>
        <w:rPr>
          <w:rFonts w:hint="eastAsia" w:ascii="宋体" w:hAnsi="宋体"/>
          <w:spacing w:val="6"/>
          <w:sz w:val="24"/>
        </w:rPr>
        <w:t>项</w:t>
      </w:r>
      <w:r>
        <w:rPr>
          <w:rFonts w:ascii="宋体" w:hAnsi="宋体"/>
          <w:spacing w:val="6"/>
          <w:sz w:val="24"/>
        </w:rPr>
        <w:t>______</w:t>
      </w:r>
      <w:r>
        <w:rPr>
          <w:rFonts w:hint="eastAsia" w:ascii="宋体" w:hAnsi="宋体"/>
          <w:spacing w:val="6"/>
          <w:sz w:val="24"/>
        </w:rPr>
        <w:t>行业，本公司（此处填写营业收入和从业人员的具体数据），为</w:t>
      </w:r>
      <w:r>
        <w:rPr>
          <w:rFonts w:ascii="宋体" w:hAnsi="宋体"/>
          <w:spacing w:val="6"/>
          <w:sz w:val="24"/>
        </w:rPr>
        <w:t>______</w:t>
      </w:r>
      <w:r>
        <w:rPr>
          <w:rFonts w:hint="eastAsia" w:ascii="宋体" w:hAnsi="宋体"/>
          <w:spacing w:val="6"/>
          <w:sz w:val="24"/>
        </w:rPr>
        <w:t>（请填写：小型、微型）企业。</w:t>
      </w:r>
    </w:p>
    <w:p>
      <w:pPr>
        <w:pStyle w:val="20"/>
        <w:spacing w:line="360" w:lineRule="auto"/>
        <w:ind w:firstLine="504" w:firstLineChars="200"/>
        <w:rPr>
          <w:rFonts w:ascii="宋体"/>
          <w:spacing w:val="6"/>
          <w:sz w:val="24"/>
        </w:rPr>
      </w:pPr>
      <w:r>
        <w:rPr>
          <w:rFonts w:hint="eastAsia" w:ascii="宋体" w:hAnsi="宋体"/>
          <w:spacing w:val="6"/>
          <w:sz w:val="24"/>
        </w:rPr>
        <w:t>本公司对上述声明的真实性负责。如有虚假，将依法承担相应责任。</w:t>
      </w:r>
    </w:p>
    <w:p>
      <w:pPr>
        <w:pStyle w:val="20"/>
        <w:spacing w:line="360" w:lineRule="auto"/>
        <w:ind w:firstLine="504" w:firstLineChars="200"/>
        <w:rPr>
          <w:rFonts w:ascii="宋体"/>
          <w:spacing w:val="6"/>
          <w:sz w:val="24"/>
        </w:rPr>
      </w:pPr>
    </w:p>
    <w:p>
      <w:pPr>
        <w:pStyle w:val="20"/>
        <w:spacing w:line="360" w:lineRule="auto"/>
        <w:ind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企业名称（盖单位公章）：</w:t>
      </w:r>
    </w:p>
    <w:p>
      <w:pPr>
        <w:pStyle w:val="20"/>
        <w:spacing w:line="360" w:lineRule="auto"/>
        <w:ind w:right="360" w:firstLine="6000" w:firstLineChars="2500"/>
        <w:rPr>
          <w:rFonts w:ascii="宋体"/>
          <w:spacing w:val="6"/>
          <w:sz w:val="24"/>
        </w:rPr>
      </w:pPr>
      <w:r>
        <w:rPr>
          <w:rFonts w:hint="eastAsia" w:ascii="宋体" w:hAnsi="宋体"/>
          <w:sz w:val="24"/>
        </w:rPr>
        <w:t>日期</w:t>
      </w:r>
      <w:r>
        <w:rPr>
          <w:rFonts w:ascii="宋体" w:hAnsi="宋体"/>
          <w:sz w:val="24"/>
        </w:rPr>
        <w:t xml:space="preserve"> </w:t>
      </w:r>
      <w:r>
        <w:rPr>
          <w:rFonts w:hint="eastAsia" w:ascii="宋体" w:hAnsi="宋体"/>
          <w:sz w:val="24"/>
        </w:rPr>
        <w:t>：</w:t>
      </w:r>
    </w:p>
    <w:p>
      <w:pPr>
        <w:pStyle w:val="3"/>
        <w:rPr>
          <w:rFonts w:ascii="宋体" w:hAnsi="宋体" w:eastAsia="宋体"/>
          <w:sz w:val="30"/>
          <w:szCs w:val="30"/>
        </w:rPr>
      </w:pPr>
      <w:bookmarkStart w:id="66" w:name="_Toc501963942"/>
      <w:r>
        <w:rPr>
          <w:rFonts w:hint="eastAsia" w:ascii="宋体" w:hAnsi="宋体" w:eastAsia="宋体"/>
          <w:sz w:val="30"/>
          <w:szCs w:val="30"/>
        </w:rPr>
        <w:t>附件三：</w:t>
      </w:r>
      <w:bookmarkEnd w:id="66"/>
    </w:p>
    <w:p>
      <w:pPr>
        <w:spacing w:line="450" w:lineRule="atLeast"/>
        <w:jc w:val="center"/>
        <w:rPr>
          <w:rFonts w:ascii="宋体" w:cs="仿宋_GB2312"/>
          <w:b/>
          <w:bCs/>
          <w:color w:val="000000"/>
          <w:kern w:val="0"/>
          <w:szCs w:val="36"/>
          <w:lang w:val="zh-CN"/>
        </w:rPr>
      </w:pPr>
      <w:r>
        <w:rPr>
          <w:rFonts w:hint="eastAsia" w:ascii="宋体" w:hAnsi="宋体" w:cs="仿宋_GB2312"/>
          <w:b/>
          <w:bCs/>
          <w:color w:val="000000"/>
          <w:kern w:val="0"/>
          <w:szCs w:val="36"/>
          <w:lang w:val="zh-CN"/>
        </w:rPr>
        <w:t>投标声明书</w:t>
      </w:r>
    </w:p>
    <w:p>
      <w:pPr>
        <w:spacing w:line="360" w:lineRule="auto"/>
        <w:jc w:val="left"/>
        <w:rPr>
          <w:rFonts w:ascii="Arial" w:hAnsi="Arial" w:cs="Arial"/>
          <w:color w:val="000000"/>
          <w:sz w:val="24"/>
        </w:rPr>
      </w:pPr>
    </w:p>
    <w:p>
      <w:pPr>
        <w:spacing w:line="360" w:lineRule="auto"/>
        <w:jc w:val="left"/>
        <w:rPr>
          <w:rFonts w:ascii="宋体" w:cs="宋体"/>
          <w:color w:val="000000"/>
          <w:sz w:val="23"/>
          <w:szCs w:val="23"/>
        </w:rPr>
      </w:pPr>
      <w:r>
        <w:rPr>
          <w:rFonts w:hint="eastAsia" w:ascii="Arial" w:hAnsi="Arial" w:cs="Arial"/>
          <w:color w:val="000000"/>
          <w:sz w:val="24"/>
        </w:rPr>
        <w:t>三门经济开发区管理委员会、三门县晏站涂建设有限公司</w:t>
      </w:r>
      <w:r>
        <w:rPr>
          <w:rFonts w:ascii="Arial" w:hAnsi="Arial" w:cs="Arial"/>
          <w:color w:val="000000"/>
          <w:sz w:val="24"/>
        </w:rPr>
        <w:t xml:space="preserve"> </w:t>
      </w:r>
      <w:r>
        <w:rPr>
          <w:rFonts w:hint="eastAsia" w:ascii="Arial" w:hAnsi="Arial" w:cs="Arial"/>
          <w:color w:val="000000"/>
          <w:sz w:val="24"/>
        </w:rPr>
        <w:t>：</w:t>
      </w:r>
    </w:p>
    <w:p>
      <w:pPr>
        <w:pStyle w:val="6"/>
        <w:spacing w:line="360" w:lineRule="auto"/>
        <w:ind w:firstLine="597" w:firstLineChars="249"/>
        <w:rPr>
          <w:rFonts w:ascii="Arial" w:hAnsi="Arial" w:cs="Arial"/>
          <w:color w:val="000000"/>
          <w:sz w:val="24"/>
        </w:rPr>
      </w:pPr>
      <w:r>
        <w:rPr>
          <w:rFonts w:ascii="Arial" w:hAnsi="Arial" w:cs="Arial"/>
          <w:color w:val="000000"/>
          <w:sz w:val="24"/>
          <w:u w:val="single"/>
        </w:rPr>
        <w:t xml:space="preserve">              (</w:t>
      </w:r>
      <w:r>
        <w:rPr>
          <w:rFonts w:hint="eastAsia" w:ascii="Arial" w:hAnsi="Arial" w:cs="Arial"/>
          <w:color w:val="000000"/>
          <w:sz w:val="24"/>
          <w:u w:val="single"/>
        </w:rPr>
        <w:t>投标人全称</w:t>
      </w:r>
      <w:r>
        <w:rPr>
          <w:rFonts w:ascii="Arial" w:hAnsi="Arial" w:cs="Arial"/>
          <w:color w:val="000000"/>
          <w:sz w:val="24"/>
          <w:u w:val="single"/>
        </w:rPr>
        <w:t xml:space="preserve">)                  </w:t>
      </w:r>
      <w:r>
        <w:rPr>
          <w:rFonts w:hint="eastAsia" w:ascii="Arial" w:hAnsi="Arial" w:cs="Arial"/>
          <w:color w:val="000000"/>
          <w:sz w:val="24"/>
        </w:rPr>
        <w:t>系中华人民共和国合法企业，经营地址</w:t>
      </w:r>
      <w:r>
        <w:rPr>
          <w:rFonts w:ascii="Arial" w:hAnsi="Arial" w:cs="Arial"/>
          <w:color w:val="000000"/>
          <w:sz w:val="24"/>
          <w:u w:val="single"/>
        </w:rPr>
        <w:t xml:space="preserve">                   </w:t>
      </w:r>
      <w:r>
        <w:rPr>
          <w:rFonts w:hint="eastAsia" w:ascii="Arial" w:hAnsi="Arial" w:cs="Arial"/>
          <w:color w:val="000000"/>
          <w:sz w:val="24"/>
        </w:rPr>
        <w:t>。</w:t>
      </w:r>
    </w:p>
    <w:p>
      <w:pPr>
        <w:spacing w:line="360" w:lineRule="auto"/>
        <w:ind w:firstLine="480" w:firstLineChars="200"/>
        <w:jc w:val="left"/>
        <w:rPr>
          <w:rFonts w:ascii="宋体" w:cs="Arial"/>
          <w:b/>
          <w:color w:val="000000"/>
          <w:sz w:val="24"/>
          <w:u w:val="single"/>
        </w:rPr>
      </w:pPr>
      <w:r>
        <w:rPr>
          <w:rFonts w:hint="eastAsia" w:ascii="Arial" w:hAnsi="Arial" w:cs="Arial"/>
          <w:color w:val="000000"/>
          <w:sz w:val="24"/>
        </w:rPr>
        <w:t>我</w:t>
      </w:r>
      <w:r>
        <w:rPr>
          <w:rFonts w:ascii="Arial" w:hAnsi="Arial" w:cs="Arial"/>
          <w:color w:val="000000"/>
          <w:sz w:val="24"/>
          <w:u w:val="single"/>
        </w:rPr>
        <w:t xml:space="preserve">    </w:t>
      </w:r>
      <w:r>
        <w:rPr>
          <w:rFonts w:hint="eastAsia" w:ascii="Arial" w:hAnsi="Arial" w:cs="Arial"/>
          <w:color w:val="000000"/>
          <w:sz w:val="24"/>
          <w:u w:val="single"/>
        </w:rPr>
        <w:t>（姓名）</w:t>
      </w:r>
      <w:r>
        <w:rPr>
          <w:rFonts w:ascii="Arial" w:hAnsi="Arial" w:cs="Arial"/>
          <w:color w:val="000000"/>
          <w:sz w:val="24"/>
          <w:u w:val="single"/>
        </w:rPr>
        <w:t xml:space="preserve">     </w:t>
      </w:r>
      <w:r>
        <w:rPr>
          <w:rFonts w:hint="eastAsia" w:ascii="Arial" w:hAnsi="Arial" w:cs="Arial"/>
          <w:color w:val="000000"/>
          <w:sz w:val="24"/>
        </w:rPr>
        <w:t>系上述企业的法定代表人（或营业执照中明确的负责人），参加贵方组织的</w:t>
      </w:r>
      <w:r>
        <w:rPr>
          <w:rFonts w:ascii="宋体" w:hAnsi="宋体" w:cs="Arial"/>
          <w:color w:val="000000"/>
          <w:sz w:val="24"/>
          <w:u w:val="single"/>
        </w:rPr>
        <w:t xml:space="preserve"> </w:t>
      </w:r>
      <w:r>
        <w:rPr>
          <w:rFonts w:ascii="宋体" w:hAnsi="宋体" w:cs="Arial"/>
          <w:b/>
          <w:color w:val="000000"/>
          <w:sz w:val="24"/>
          <w:u w:val="single"/>
        </w:rPr>
        <w:t xml:space="preserve">      </w:t>
      </w:r>
      <w:r>
        <w:rPr>
          <w:rFonts w:hint="eastAsia" w:ascii="Arial" w:hAnsi="Arial" w:cs="Arial"/>
          <w:color w:val="000000"/>
          <w:sz w:val="24"/>
        </w:rPr>
        <w:t>的投标。为便于贵方公正、择优地确定中标人以及投标产品和服务，我方就本次投标有关事项郑重承诺如下：</w:t>
      </w:r>
    </w:p>
    <w:p>
      <w:pPr>
        <w:spacing w:line="360" w:lineRule="auto"/>
        <w:ind w:firstLine="480" w:firstLineChars="200"/>
        <w:jc w:val="left"/>
        <w:rPr>
          <w:rFonts w:ascii="Arial" w:hAnsi="Arial" w:cs="Arial"/>
          <w:color w:val="000000"/>
          <w:sz w:val="24"/>
        </w:rPr>
      </w:pPr>
      <w:r>
        <w:rPr>
          <w:rFonts w:ascii="Arial" w:hAnsi="Arial" w:cs="Arial"/>
          <w:color w:val="000000"/>
          <w:sz w:val="24"/>
        </w:rPr>
        <w:t>1.</w:t>
      </w:r>
      <w:r>
        <w:rPr>
          <w:rFonts w:hint="eastAsia" w:ascii="Arial" w:hAnsi="Arial" w:cs="Arial"/>
          <w:color w:val="000000"/>
          <w:sz w:val="24"/>
        </w:rPr>
        <w:t>我方向贵方提交的所有投标文件、资料都是准确的和真实的。</w:t>
      </w:r>
    </w:p>
    <w:p>
      <w:pPr>
        <w:spacing w:line="360" w:lineRule="auto"/>
        <w:ind w:firstLine="480" w:firstLineChars="200"/>
        <w:jc w:val="left"/>
        <w:rPr>
          <w:rFonts w:ascii="Arial" w:hAnsi="Arial" w:cs="Arial"/>
          <w:color w:val="000000"/>
          <w:sz w:val="24"/>
        </w:rPr>
      </w:pPr>
      <w:r>
        <w:rPr>
          <w:rFonts w:ascii="Arial" w:hAnsi="Arial" w:cs="Arial"/>
          <w:color w:val="000000"/>
          <w:sz w:val="24"/>
        </w:rPr>
        <w:t>2.</w:t>
      </w:r>
      <w:r>
        <w:rPr>
          <w:rFonts w:hint="eastAsia" w:ascii="Arial" w:hAnsi="Arial" w:cs="Arial"/>
          <w:color w:val="000000"/>
          <w:sz w:val="24"/>
        </w:rPr>
        <w:t>我方承诺已经具备《中华人民共和国政府采购法》、《中华人民共和国政府采购法实施条例》中规定的参加政府采购活动的投标人应当具备的条件，并真实提供相关材料。</w:t>
      </w:r>
    </w:p>
    <w:p>
      <w:pPr>
        <w:spacing w:line="360" w:lineRule="auto"/>
        <w:ind w:firstLine="480" w:firstLineChars="200"/>
        <w:jc w:val="left"/>
        <w:rPr>
          <w:rFonts w:ascii="Arial" w:hAnsi="Arial" w:cs="Arial"/>
          <w:color w:val="000000"/>
          <w:sz w:val="24"/>
        </w:rPr>
      </w:pPr>
      <w:r>
        <w:rPr>
          <w:rFonts w:ascii="Arial" w:hAnsi="Arial" w:cs="Arial"/>
          <w:color w:val="000000"/>
          <w:sz w:val="24"/>
        </w:rPr>
        <w:t>3.</w:t>
      </w:r>
      <w:r>
        <w:rPr>
          <w:rFonts w:hint="eastAsia" w:ascii="Arial" w:hAnsi="Arial" w:cs="Arial"/>
          <w:color w:val="000000"/>
          <w:sz w:val="24"/>
        </w:rPr>
        <w:t>提供投标须知规定的全部投标文件，具体内容为：</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w:t>
      </w:r>
      <w:r>
        <w:rPr>
          <w:rFonts w:ascii="Arial" w:hAnsi="Arial" w:cs="Arial"/>
          <w:color w:val="000000"/>
          <w:sz w:val="24"/>
        </w:rPr>
        <w:t>1</w:t>
      </w:r>
      <w:r>
        <w:rPr>
          <w:rFonts w:hint="eastAsia" w:ascii="Arial" w:hAnsi="Arial" w:cs="Arial"/>
          <w:color w:val="000000"/>
          <w:sz w:val="24"/>
        </w:rPr>
        <w:t>）资格证明文件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w:t>
      </w:r>
      <w:r>
        <w:rPr>
          <w:rFonts w:ascii="Arial" w:hAnsi="Arial" w:cs="Arial"/>
          <w:color w:val="000000"/>
          <w:sz w:val="24"/>
        </w:rPr>
        <w:t>2</w:t>
      </w:r>
      <w:r>
        <w:rPr>
          <w:rFonts w:hint="eastAsia" w:ascii="Arial" w:hAnsi="Arial" w:cs="Arial"/>
          <w:color w:val="000000"/>
          <w:sz w:val="24"/>
        </w:rPr>
        <w:t>）商务与技术文件；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w:t>
      </w:r>
      <w:r>
        <w:rPr>
          <w:rFonts w:ascii="Arial" w:hAnsi="Arial" w:cs="Arial"/>
          <w:color w:val="000000"/>
          <w:sz w:val="24"/>
        </w:rPr>
        <w:t>2</w:t>
      </w:r>
      <w:r>
        <w:rPr>
          <w:rFonts w:hint="eastAsia" w:ascii="Arial" w:hAnsi="Arial" w:cs="Arial"/>
          <w:color w:val="000000"/>
          <w:sz w:val="24"/>
        </w:rPr>
        <w:t>）报价文件；</w:t>
      </w:r>
    </w:p>
    <w:p>
      <w:pPr>
        <w:spacing w:line="360" w:lineRule="auto"/>
        <w:ind w:firstLine="480" w:firstLineChars="200"/>
        <w:jc w:val="left"/>
        <w:rPr>
          <w:rFonts w:ascii="Arial" w:hAnsi="Arial" w:cs="Arial"/>
          <w:color w:val="000000"/>
          <w:sz w:val="24"/>
        </w:rPr>
      </w:pPr>
      <w:r>
        <w:rPr>
          <w:rFonts w:hint="eastAsia" w:ascii="Arial" w:hAnsi="Arial" w:cs="Arial"/>
          <w:color w:val="000000"/>
          <w:sz w:val="24"/>
        </w:rPr>
        <w:t>（</w:t>
      </w:r>
      <w:r>
        <w:rPr>
          <w:rFonts w:ascii="Arial" w:hAnsi="Arial" w:cs="Arial"/>
          <w:color w:val="000000"/>
          <w:sz w:val="24"/>
        </w:rPr>
        <w:t>3</w:t>
      </w:r>
      <w:r>
        <w:rPr>
          <w:rFonts w:hint="eastAsia" w:ascii="Arial" w:hAnsi="Arial" w:cs="Arial"/>
          <w:color w:val="000000"/>
          <w:sz w:val="24"/>
        </w:rPr>
        <w:t>）投标人须知要求投标人提交的全部文件；</w:t>
      </w:r>
    </w:p>
    <w:p>
      <w:pPr>
        <w:spacing w:line="360" w:lineRule="auto"/>
        <w:ind w:firstLine="480" w:firstLineChars="200"/>
        <w:jc w:val="left"/>
        <w:rPr>
          <w:rFonts w:ascii="Arial" w:hAnsi="Arial" w:cs="Arial"/>
          <w:color w:val="000000"/>
          <w:sz w:val="24"/>
        </w:rPr>
      </w:pPr>
      <w:r>
        <w:rPr>
          <w:rFonts w:ascii="Arial" w:hAnsi="Arial" w:cs="Arial"/>
          <w:color w:val="000000"/>
          <w:sz w:val="24"/>
        </w:rPr>
        <w:t>4.</w:t>
      </w:r>
      <w:r>
        <w:rPr>
          <w:rFonts w:hint="eastAsia" w:ascii="Arial" w:hAnsi="Arial" w:cs="Arial"/>
          <w:color w:val="000000"/>
          <w:sz w:val="24"/>
        </w:rPr>
        <w:t>按招标文件要求提供和交付的货物或服务的投标报价详见开标一览表。</w:t>
      </w:r>
    </w:p>
    <w:p>
      <w:pPr>
        <w:spacing w:line="360" w:lineRule="auto"/>
        <w:ind w:firstLine="480" w:firstLineChars="200"/>
        <w:jc w:val="left"/>
        <w:rPr>
          <w:rFonts w:ascii="Arial" w:hAnsi="Arial" w:cs="Arial"/>
          <w:color w:val="000000"/>
          <w:sz w:val="24"/>
        </w:rPr>
      </w:pPr>
      <w:r>
        <w:rPr>
          <w:rFonts w:ascii="Arial" w:hAnsi="Arial" w:cs="Arial"/>
          <w:color w:val="000000"/>
          <w:sz w:val="24"/>
        </w:rPr>
        <w:t>5.</w:t>
      </w:r>
      <w:r>
        <w:rPr>
          <w:rFonts w:hint="eastAsia" w:ascii="Arial" w:hAnsi="Arial" w:cs="Arial"/>
          <w:color w:val="000000"/>
          <w:sz w:val="24"/>
        </w:rPr>
        <w:t>保证忠实地执行双方所签订的合同，并承担合同规定的责任和义务。</w:t>
      </w:r>
    </w:p>
    <w:p>
      <w:pPr>
        <w:spacing w:line="360" w:lineRule="auto"/>
        <w:ind w:firstLine="480" w:firstLineChars="200"/>
        <w:jc w:val="left"/>
        <w:rPr>
          <w:rFonts w:ascii="Arial" w:hAnsi="Arial" w:cs="Arial"/>
          <w:color w:val="000000"/>
          <w:sz w:val="24"/>
        </w:rPr>
      </w:pPr>
      <w:r>
        <w:rPr>
          <w:rFonts w:ascii="Arial" w:hAnsi="Arial" w:cs="Arial"/>
          <w:color w:val="000000"/>
          <w:sz w:val="24"/>
        </w:rPr>
        <w:t>6.</w:t>
      </w:r>
      <w:r>
        <w:rPr>
          <w:rFonts w:hint="eastAsia" w:ascii="Arial" w:hAnsi="Arial" w:cs="Arial"/>
          <w:color w:val="000000"/>
          <w:sz w:val="24"/>
        </w:rPr>
        <w:t>保证遵守招标文件中的其他有关规定。</w:t>
      </w:r>
    </w:p>
    <w:p>
      <w:pPr>
        <w:spacing w:line="360" w:lineRule="auto"/>
        <w:ind w:firstLine="480" w:firstLineChars="200"/>
        <w:jc w:val="left"/>
        <w:rPr>
          <w:rFonts w:ascii="Arial" w:hAnsi="Arial" w:cs="Arial"/>
          <w:color w:val="000000"/>
          <w:sz w:val="24"/>
        </w:rPr>
      </w:pPr>
      <w:r>
        <w:rPr>
          <w:rFonts w:ascii="Arial" w:hAnsi="Arial" w:cs="Arial"/>
          <w:color w:val="000000"/>
          <w:sz w:val="24"/>
        </w:rPr>
        <w:t>7.</w:t>
      </w:r>
      <w:r>
        <w:rPr>
          <w:rFonts w:hint="eastAsia" w:ascii="Arial" w:hAnsi="Arial" w:cs="Arial"/>
          <w:color w:val="000000"/>
          <w:sz w:val="24"/>
        </w:rPr>
        <w:t>我方的投标有效期自在开标日起</w:t>
      </w:r>
      <w:r>
        <w:rPr>
          <w:rFonts w:ascii="Arial" w:hAnsi="Arial" w:cs="Arial"/>
          <w:color w:val="000000"/>
          <w:sz w:val="24"/>
          <w:u w:val="single"/>
        </w:rPr>
        <w:t>90</w:t>
      </w:r>
      <w:r>
        <w:rPr>
          <w:rFonts w:hint="eastAsia" w:ascii="Arial" w:hAnsi="Arial" w:cs="Arial"/>
          <w:color w:val="000000"/>
          <w:sz w:val="24"/>
        </w:rPr>
        <w:t>天内有效。如果在开标后规定的投标有效期内撤回投标，贵方可不退还我方的投标保证金。。</w:t>
      </w:r>
    </w:p>
    <w:p>
      <w:pPr>
        <w:spacing w:line="360" w:lineRule="auto"/>
        <w:ind w:firstLine="480" w:firstLineChars="200"/>
        <w:jc w:val="left"/>
        <w:rPr>
          <w:rFonts w:ascii="Arial" w:hAnsi="Arial" w:cs="Arial"/>
          <w:color w:val="000000"/>
          <w:sz w:val="24"/>
        </w:rPr>
      </w:pPr>
      <w:r>
        <w:rPr>
          <w:rFonts w:ascii="Arial" w:hAnsi="Arial" w:cs="Arial"/>
          <w:color w:val="000000"/>
          <w:sz w:val="24"/>
        </w:rPr>
        <w:t>8.</w:t>
      </w:r>
      <w:r>
        <w:rPr>
          <w:rFonts w:hint="eastAsia" w:ascii="Arial" w:hAnsi="Arial" w:cs="Arial"/>
          <w:color w:val="000000"/>
          <w:sz w:val="24"/>
        </w:rPr>
        <w:t>我方完全理解贵方不一定要接受最低价的投标。</w:t>
      </w:r>
    </w:p>
    <w:p>
      <w:pPr>
        <w:spacing w:line="360" w:lineRule="auto"/>
        <w:ind w:firstLine="480" w:firstLineChars="200"/>
        <w:jc w:val="left"/>
        <w:rPr>
          <w:rFonts w:ascii="Arial" w:hAnsi="Arial" w:cs="Arial"/>
          <w:color w:val="000000"/>
          <w:sz w:val="24"/>
        </w:rPr>
      </w:pPr>
      <w:r>
        <w:rPr>
          <w:rFonts w:ascii="Arial" w:hAnsi="Arial" w:cs="Arial"/>
          <w:color w:val="000000"/>
          <w:sz w:val="24"/>
        </w:rPr>
        <w:t>9.</w:t>
      </w:r>
      <w:r>
        <w:rPr>
          <w:rFonts w:hint="eastAsia" w:ascii="Arial" w:hAnsi="Arial" w:cs="Arial"/>
          <w:color w:val="000000"/>
          <w:sz w:val="24"/>
        </w:rPr>
        <w:t>我方在投标之前已经与贵方进行了充分的沟通，完全理解并接受招标文件的各项规定和要求，对招标文件的合理性、合法性不再有异议。</w:t>
      </w:r>
    </w:p>
    <w:p>
      <w:pPr>
        <w:spacing w:line="360" w:lineRule="auto"/>
        <w:ind w:firstLine="480" w:firstLineChars="200"/>
        <w:jc w:val="left"/>
        <w:rPr>
          <w:rFonts w:ascii="Arial" w:hAnsi="Arial" w:cs="Arial"/>
          <w:color w:val="000000"/>
          <w:sz w:val="24"/>
        </w:rPr>
      </w:pPr>
      <w:r>
        <w:rPr>
          <w:rFonts w:ascii="Arial" w:hAnsi="Arial" w:cs="Arial"/>
          <w:color w:val="000000"/>
          <w:sz w:val="24"/>
        </w:rPr>
        <w:t>10.</w:t>
      </w:r>
      <w:r>
        <w:rPr>
          <w:rFonts w:hint="eastAsia" w:ascii="Arial" w:hAnsi="Arial" w:cs="Arial"/>
          <w:color w:val="000000"/>
          <w:sz w:val="24"/>
        </w:rPr>
        <w:t>我方愿意向贵方提供真实完整的任何与该项投标有关的数据、情况和技术资料。若贵方需要，我方愿意提供我方作出的一切承诺的证明材料。</w:t>
      </w:r>
    </w:p>
    <w:p>
      <w:pPr>
        <w:spacing w:line="360" w:lineRule="auto"/>
        <w:ind w:firstLine="480" w:firstLineChars="200"/>
        <w:jc w:val="left"/>
        <w:rPr>
          <w:rFonts w:ascii="Arial" w:hAnsi="Arial" w:cs="Arial"/>
          <w:color w:val="000000"/>
          <w:sz w:val="24"/>
        </w:rPr>
      </w:pPr>
      <w:r>
        <w:rPr>
          <w:rFonts w:ascii="Arial" w:hAnsi="Arial" w:cs="Arial"/>
          <w:color w:val="000000"/>
          <w:sz w:val="24"/>
        </w:rPr>
        <w:t>11.</w:t>
      </w:r>
      <w:r>
        <w:rPr>
          <w:rFonts w:hint="eastAsia" w:ascii="Arial" w:hAnsi="Arial" w:cs="Arial"/>
          <w:color w:val="000000"/>
          <w:sz w:val="24"/>
        </w:rPr>
        <w:t>我方已详细审核全部招标文件，包括招标文件的澄清或修改文件（如有的话）、参考资料及有关附件，已经了解我方对于招标文件、采购过程、采购结果有依法进行询问、质疑、投诉的权利及相关渠道和要求。</w:t>
      </w:r>
    </w:p>
    <w:p>
      <w:pPr>
        <w:spacing w:line="360" w:lineRule="auto"/>
        <w:ind w:firstLine="480" w:firstLineChars="200"/>
        <w:jc w:val="left"/>
        <w:rPr>
          <w:rFonts w:ascii="Arial" w:hAnsi="Arial" w:cs="Arial"/>
          <w:color w:val="000000"/>
          <w:sz w:val="24"/>
        </w:rPr>
      </w:pPr>
      <w:r>
        <w:rPr>
          <w:rFonts w:ascii="Arial" w:hAnsi="Arial" w:cs="Arial"/>
          <w:color w:val="000000"/>
          <w:sz w:val="24"/>
        </w:rPr>
        <w:t>12.</w:t>
      </w:r>
      <w:r>
        <w:rPr>
          <w:rFonts w:hint="eastAsia" w:ascii="Arial" w:hAnsi="Arial" w:cs="Arial"/>
          <w:color w:val="000000"/>
          <w:sz w:val="24"/>
        </w:rPr>
        <w:t>我方将严格遵守《中华人民共和国政府采购法》第七十七条规定：供应商有下列情形之一的，处以采购金额</w:t>
      </w:r>
      <w:r>
        <w:rPr>
          <w:rFonts w:ascii="Arial" w:hAnsi="Arial" w:cs="Arial"/>
          <w:color w:val="000000"/>
          <w:sz w:val="24"/>
        </w:rPr>
        <w:t>5</w:t>
      </w:r>
      <w:r>
        <w:rPr>
          <w:rFonts w:hint="eastAsia" w:ascii="Arial" w:hAnsi="Arial" w:cs="Arial"/>
          <w:color w:val="000000"/>
          <w:sz w:val="24"/>
        </w:rPr>
        <w:t>‰以上</w:t>
      </w:r>
      <w:r>
        <w:rPr>
          <w:rFonts w:ascii="Arial" w:hAnsi="Arial" w:cs="Arial"/>
          <w:color w:val="000000"/>
          <w:sz w:val="24"/>
        </w:rPr>
        <w:t>10</w:t>
      </w:r>
      <w:r>
        <w:rPr>
          <w:rFonts w:hint="eastAsia" w:ascii="Arial" w:hAnsi="Arial" w:cs="Arial"/>
          <w:color w:val="000000"/>
          <w:sz w:val="24"/>
        </w:rPr>
        <w:t>‰以下的罚款，列入不良行为记录名单，在一至三年内禁止参加政府采购活动；有违法所得的，并处没收违法所得；情节严重的，由工商行政管理机关吊销营业执照；构成犯罪的，依法追究刑事责任。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Arial" w:hAnsi="Arial" w:cs="Arial"/>
          <w:color w:val="000000"/>
          <w:sz w:val="24"/>
        </w:rPr>
      </w:pPr>
      <w:r>
        <w:rPr>
          <w:rFonts w:ascii="Arial" w:hAnsi="Arial" w:cs="Arial"/>
          <w:color w:val="000000"/>
          <w:sz w:val="24"/>
        </w:rPr>
        <w:t>A.</w:t>
      </w:r>
      <w:r>
        <w:rPr>
          <w:rFonts w:hint="eastAsia" w:ascii="Arial" w:hAnsi="Arial" w:cs="Arial"/>
          <w:color w:val="000000"/>
          <w:sz w:val="24"/>
        </w:rPr>
        <w:t>提供虚假材料谋取中标、成交的；</w:t>
      </w:r>
    </w:p>
    <w:p>
      <w:pPr>
        <w:spacing w:line="360" w:lineRule="auto"/>
        <w:ind w:firstLine="480" w:firstLineChars="200"/>
        <w:jc w:val="left"/>
        <w:rPr>
          <w:rFonts w:ascii="Arial" w:hAnsi="Arial" w:cs="Arial"/>
          <w:color w:val="000000"/>
          <w:sz w:val="24"/>
        </w:rPr>
      </w:pPr>
      <w:r>
        <w:rPr>
          <w:rFonts w:ascii="Arial" w:hAnsi="Arial" w:cs="Arial"/>
          <w:color w:val="000000"/>
          <w:sz w:val="24"/>
        </w:rPr>
        <w:t>B.</w:t>
      </w:r>
      <w:r>
        <w:rPr>
          <w:rFonts w:hint="eastAsia" w:ascii="Arial" w:hAnsi="Arial" w:cs="Arial"/>
          <w:color w:val="000000"/>
          <w:sz w:val="24"/>
        </w:rPr>
        <w:t>采取不正当手段诋毁、排挤其他供应商的；</w:t>
      </w:r>
    </w:p>
    <w:p>
      <w:pPr>
        <w:spacing w:line="360" w:lineRule="auto"/>
        <w:ind w:firstLine="480" w:firstLineChars="200"/>
        <w:jc w:val="left"/>
        <w:rPr>
          <w:rFonts w:ascii="Arial" w:hAnsi="Arial" w:cs="Arial"/>
          <w:color w:val="000000"/>
          <w:sz w:val="24"/>
        </w:rPr>
      </w:pPr>
      <w:r>
        <w:rPr>
          <w:rFonts w:ascii="Arial" w:hAnsi="Arial" w:cs="Arial"/>
          <w:color w:val="000000"/>
          <w:sz w:val="24"/>
        </w:rPr>
        <w:t>C.</w:t>
      </w:r>
      <w:r>
        <w:rPr>
          <w:rFonts w:hint="eastAsia" w:ascii="Arial" w:hAnsi="Arial" w:cs="Arial"/>
          <w:color w:val="000000"/>
          <w:sz w:val="24"/>
        </w:rPr>
        <w:t>与采购人、其它供应商恶意串通的；</w:t>
      </w:r>
    </w:p>
    <w:p>
      <w:pPr>
        <w:spacing w:line="360" w:lineRule="auto"/>
        <w:ind w:firstLine="480" w:firstLineChars="200"/>
        <w:jc w:val="left"/>
        <w:rPr>
          <w:rFonts w:ascii="Arial" w:hAnsi="Arial" w:cs="Arial"/>
          <w:color w:val="000000"/>
          <w:sz w:val="24"/>
        </w:rPr>
      </w:pPr>
      <w:r>
        <w:rPr>
          <w:rFonts w:ascii="Arial" w:hAnsi="Arial" w:cs="Arial"/>
          <w:color w:val="000000"/>
          <w:sz w:val="24"/>
        </w:rPr>
        <w:t>D.</w:t>
      </w:r>
      <w:r>
        <w:rPr>
          <w:rFonts w:hint="eastAsia" w:ascii="Arial" w:hAnsi="Arial" w:cs="Arial"/>
          <w:color w:val="000000"/>
          <w:sz w:val="24"/>
        </w:rPr>
        <w:t>向采购人行贿或者提供其他不正当利益的；</w:t>
      </w:r>
    </w:p>
    <w:p>
      <w:pPr>
        <w:spacing w:line="360" w:lineRule="auto"/>
        <w:ind w:firstLine="480" w:firstLineChars="200"/>
        <w:jc w:val="left"/>
        <w:rPr>
          <w:rFonts w:ascii="Arial" w:hAnsi="Arial" w:cs="Arial"/>
          <w:color w:val="000000"/>
          <w:sz w:val="24"/>
        </w:rPr>
      </w:pPr>
      <w:r>
        <w:rPr>
          <w:rFonts w:ascii="Arial" w:hAnsi="Arial" w:cs="Arial"/>
          <w:color w:val="000000"/>
          <w:sz w:val="24"/>
        </w:rPr>
        <w:t>E.</w:t>
      </w:r>
      <w:r>
        <w:rPr>
          <w:rFonts w:hint="eastAsia" w:ascii="Arial" w:hAnsi="Arial" w:cs="Arial"/>
          <w:color w:val="000000"/>
          <w:sz w:val="24"/>
        </w:rPr>
        <w:t>拒绝有关部门监督检查或提供虚假情况的。</w:t>
      </w:r>
    </w:p>
    <w:p>
      <w:pPr>
        <w:spacing w:line="360" w:lineRule="auto"/>
        <w:ind w:firstLine="480" w:firstLineChars="200"/>
        <w:jc w:val="left"/>
        <w:rPr>
          <w:rFonts w:ascii="Arial" w:hAnsi="Arial" w:cs="Arial"/>
          <w:color w:val="000000"/>
          <w:sz w:val="24"/>
        </w:rPr>
      </w:pPr>
      <w:r>
        <w:rPr>
          <w:rFonts w:ascii="Arial" w:hAnsi="Arial" w:cs="Arial"/>
          <w:color w:val="000000"/>
          <w:sz w:val="24"/>
        </w:rPr>
        <w:t>13.</w:t>
      </w:r>
      <w:r>
        <w:rPr>
          <w:rFonts w:hint="eastAsia" w:ascii="Arial" w:hAnsi="Arial" w:cs="Arial"/>
          <w:color w:val="000000"/>
          <w:sz w:val="24"/>
        </w:rPr>
        <w:t>如中标，本投标文件至本项目合同履行完毕止均保持有效，我方将按招标文件及政府采购法律、法规的规定履行合同责任和义务。</w:t>
      </w:r>
    </w:p>
    <w:p>
      <w:pPr>
        <w:spacing w:line="360" w:lineRule="auto"/>
        <w:ind w:firstLine="480" w:firstLineChars="200"/>
        <w:jc w:val="left"/>
        <w:rPr>
          <w:rFonts w:ascii="Arial" w:hAnsi="Arial" w:cs="Arial"/>
          <w:color w:val="000000"/>
          <w:sz w:val="24"/>
        </w:rPr>
      </w:pPr>
      <w:r>
        <w:rPr>
          <w:rFonts w:ascii="Arial" w:hAnsi="Arial" w:cs="Arial"/>
          <w:color w:val="000000"/>
          <w:sz w:val="24"/>
        </w:rPr>
        <w:t>14.</w:t>
      </w:r>
      <w:r>
        <w:rPr>
          <w:rFonts w:hint="eastAsia" w:ascii="Arial" w:hAnsi="Arial" w:cs="Arial"/>
          <w:color w:val="000000"/>
          <w:sz w:val="24"/>
        </w:rPr>
        <w:t>以上事项如有虚假或隐瞒，我方愿意承担一切不利后果，并不再寻求任何旨在减轻或免除法律责任。</w:t>
      </w:r>
    </w:p>
    <w:p>
      <w:pPr>
        <w:spacing w:line="360" w:lineRule="auto"/>
        <w:jc w:val="left"/>
        <w:rPr>
          <w:rFonts w:ascii="宋体" w:cs="宋体"/>
          <w:color w:val="000000"/>
          <w:sz w:val="23"/>
          <w:szCs w:val="23"/>
        </w:rPr>
      </w:pPr>
    </w:p>
    <w:p>
      <w:pPr>
        <w:spacing w:line="450" w:lineRule="atLeast"/>
        <w:jc w:val="left"/>
        <w:rPr>
          <w:rFonts w:ascii="宋体" w:cs="宋体"/>
          <w:color w:val="000000"/>
          <w:sz w:val="23"/>
          <w:szCs w:val="23"/>
        </w:rPr>
      </w:pPr>
      <w:r>
        <w:rPr>
          <w:rFonts w:ascii="Arial" w:hAnsi="Arial" w:cs="Arial"/>
          <w:color w:val="000000"/>
          <w:sz w:val="24"/>
        </w:rPr>
        <w:t xml:space="preserve">     </w:t>
      </w:r>
      <w:r>
        <w:rPr>
          <w:rFonts w:hint="eastAsia" w:ascii="Arial" w:hAnsi="Arial" w:cs="Arial"/>
          <w:color w:val="000000"/>
          <w:sz w:val="24"/>
        </w:rPr>
        <w:t>与本投标有关的一切往来通讯请寄：</w:t>
      </w:r>
    </w:p>
    <w:p>
      <w:pPr>
        <w:spacing w:line="450" w:lineRule="atLeast"/>
        <w:ind w:firstLine="240" w:firstLineChars="100"/>
        <w:jc w:val="left"/>
        <w:rPr>
          <w:rFonts w:ascii="宋体" w:cs="宋体"/>
          <w:color w:val="000000"/>
          <w:sz w:val="23"/>
          <w:szCs w:val="23"/>
        </w:rPr>
      </w:pPr>
      <w:r>
        <w:rPr>
          <w:rFonts w:hint="eastAsia" w:ascii="Arial" w:hAnsi="Arial" w:cs="Arial"/>
          <w:color w:val="000000"/>
          <w:sz w:val="24"/>
        </w:rPr>
        <w:t>地址：</w:t>
      </w:r>
      <w:r>
        <w:rPr>
          <w:rFonts w:ascii="Arial" w:hAnsi="Arial" w:cs="Arial"/>
          <w:color w:val="000000"/>
          <w:sz w:val="24"/>
        </w:rPr>
        <w:t>________________</w:t>
      </w:r>
      <w:r>
        <w:rPr>
          <w:rFonts w:ascii="宋体" w:hAnsi="宋体" w:cs="宋体"/>
          <w:color w:val="000000"/>
          <w:sz w:val="23"/>
          <w:szCs w:val="23"/>
        </w:rPr>
        <w:t xml:space="preserve">                   </w:t>
      </w:r>
      <w:r>
        <w:rPr>
          <w:rFonts w:hint="eastAsia" w:ascii="Arial" w:hAnsi="Arial" w:cs="Arial"/>
          <w:color w:val="000000"/>
          <w:sz w:val="24"/>
        </w:rPr>
        <w:t>邮编：</w:t>
      </w:r>
      <w:r>
        <w:rPr>
          <w:rFonts w:ascii="Arial" w:hAnsi="Arial" w:cs="Arial"/>
          <w:color w:val="000000"/>
          <w:sz w:val="24"/>
        </w:rPr>
        <w:t>____________</w:t>
      </w:r>
      <w:r>
        <w:rPr>
          <w:rFonts w:hint="eastAsia" w:ascii="Arial" w:hAnsi="Arial" w:cs="Arial"/>
          <w:color w:val="000000"/>
          <w:sz w:val="24"/>
        </w:rPr>
        <w:t>　</w:t>
      </w:r>
    </w:p>
    <w:p>
      <w:pPr>
        <w:spacing w:line="450" w:lineRule="atLeast"/>
        <w:ind w:firstLine="240" w:firstLineChars="100"/>
        <w:jc w:val="left"/>
        <w:rPr>
          <w:rFonts w:ascii="宋体" w:cs="宋体"/>
          <w:color w:val="000000"/>
          <w:sz w:val="23"/>
          <w:szCs w:val="23"/>
        </w:rPr>
      </w:pPr>
      <w:r>
        <w:rPr>
          <w:rFonts w:hint="eastAsia" w:ascii="Arial" w:hAnsi="Arial" w:cs="Arial"/>
          <w:color w:val="000000"/>
          <w:sz w:val="24"/>
        </w:rPr>
        <w:t>电话：</w:t>
      </w:r>
      <w:r>
        <w:rPr>
          <w:rFonts w:ascii="Arial" w:hAnsi="Arial" w:cs="Arial"/>
          <w:color w:val="000000"/>
          <w:sz w:val="24"/>
        </w:rPr>
        <w:t>________________</w:t>
      </w:r>
      <w:r>
        <w:rPr>
          <w:rFonts w:hint="eastAsia" w:ascii="Arial" w:hAnsi="Arial" w:cs="Arial"/>
          <w:color w:val="000000"/>
          <w:sz w:val="24"/>
        </w:rPr>
        <w:t>　</w:t>
      </w:r>
      <w:r>
        <w:rPr>
          <w:rFonts w:ascii="宋体" w:hAnsi="宋体" w:cs="宋体"/>
          <w:color w:val="000000"/>
          <w:sz w:val="23"/>
          <w:szCs w:val="23"/>
        </w:rPr>
        <w:t xml:space="preserve">                 </w:t>
      </w:r>
      <w:r>
        <w:rPr>
          <w:rFonts w:hint="eastAsia" w:ascii="Arial" w:hAnsi="Arial" w:cs="Arial"/>
          <w:color w:val="000000"/>
          <w:sz w:val="24"/>
        </w:rPr>
        <w:t>传真：</w:t>
      </w:r>
      <w:r>
        <w:rPr>
          <w:rFonts w:ascii="Arial" w:hAnsi="Arial" w:cs="Arial"/>
          <w:color w:val="000000"/>
          <w:sz w:val="24"/>
        </w:rPr>
        <w:t>____________</w:t>
      </w:r>
    </w:p>
    <w:p>
      <w:pPr>
        <w:spacing w:line="450" w:lineRule="atLeast"/>
        <w:jc w:val="left"/>
        <w:rPr>
          <w:rFonts w:ascii="宋体" w:cs="宋体"/>
          <w:color w:val="000000"/>
          <w:sz w:val="23"/>
          <w:szCs w:val="23"/>
        </w:rPr>
      </w:pPr>
      <w:r>
        <w:rPr>
          <w:rFonts w:ascii="Arial" w:hAnsi="Arial" w:cs="Arial"/>
          <w:color w:val="000000"/>
          <w:sz w:val="24"/>
        </w:rPr>
        <w:t> </w:t>
      </w:r>
    </w:p>
    <w:p>
      <w:pPr>
        <w:spacing w:line="450" w:lineRule="atLeast"/>
        <w:jc w:val="left"/>
        <w:rPr>
          <w:rFonts w:ascii="Arial" w:hAnsi="Arial" w:cs="Arial"/>
          <w:color w:val="000000"/>
          <w:sz w:val="24"/>
        </w:rPr>
      </w:pPr>
    </w:p>
    <w:p>
      <w:pPr>
        <w:spacing w:line="450" w:lineRule="atLeast"/>
        <w:ind w:firstLine="230" w:firstLineChars="100"/>
        <w:jc w:val="left"/>
        <w:rPr>
          <w:rFonts w:ascii="Arial" w:hAnsi="Arial" w:cs="Arial"/>
          <w:color w:val="000000"/>
          <w:sz w:val="24"/>
        </w:rPr>
      </w:pPr>
      <w:r>
        <w:rPr>
          <w:rFonts w:ascii="宋体" w:hAnsi="宋体" w:cs="宋体"/>
          <w:color w:val="000000"/>
          <w:sz w:val="23"/>
          <w:szCs w:val="23"/>
        </w:rPr>
        <w:t xml:space="preserve">                                    </w:t>
      </w:r>
      <w:r>
        <w:rPr>
          <w:rFonts w:hint="eastAsia" w:ascii="Arial" w:hAnsi="Arial" w:cs="Arial"/>
          <w:color w:val="000000"/>
          <w:sz w:val="24"/>
        </w:rPr>
        <w:t>投标人</w:t>
      </w:r>
      <w:r>
        <w:rPr>
          <w:rFonts w:ascii="Arial" w:hAnsi="Arial" w:cs="Arial"/>
          <w:color w:val="000000"/>
          <w:sz w:val="24"/>
        </w:rPr>
        <w:t xml:space="preserve"> (</w:t>
      </w:r>
      <w:r>
        <w:rPr>
          <w:rFonts w:hint="eastAsia" w:ascii="Arial" w:hAnsi="Arial" w:cs="Arial"/>
          <w:color w:val="000000"/>
          <w:sz w:val="24"/>
        </w:rPr>
        <w:t>盖单位章</w:t>
      </w:r>
      <w:r>
        <w:rPr>
          <w:rFonts w:ascii="Arial" w:hAnsi="Arial" w:cs="Arial"/>
          <w:color w:val="000000"/>
          <w:sz w:val="24"/>
        </w:rPr>
        <w:t>)</w:t>
      </w:r>
      <w:r>
        <w:rPr>
          <w:rFonts w:hint="eastAsia" w:ascii="Arial" w:hAnsi="Arial" w:cs="Arial"/>
          <w:color w:val="000000"/>
          <w:sz w:val="24"/>
        </w:rPr>
        <w:t>：</w:t>
      </w:r>
    </w:p>
    <w:p>
      <w:pPr>
        <w:spacing w:line="450" w:lineRule="atLeast"/>
        <w:ind w:firstLine="240" w:firstLineChars="100"/>
        <w:jc w:val="left"/>
        <w:rPr>
          <w:rFonts w:ascii="Arial" w:hAnsi="Arial" w:cs="Arial"/>
          <w:color w:val="000000"/>
          <w:sz w:val="24"/>
        </w:rPr>
      </w:pPr>
    </w:p>
    <w:p>
      <w:pPr>
        <w:spacing w:line="450" w:lineRule="atLeast"/>
        <w:ind w:firstLine="2280" w:firstLineChars="950"/>
        <w:jc w:val="left"/>
        <w:rPr>
          <w:rFonts w:ascii="宋体" w:cs="宋体"/>
          <w:color w:val="000000"/>
          <w:sz w:val="23"/>
          <w:szCs w:val="23"/>
        </w:rPr>
      </w:pPr>
      <w:r>
        <w:rPr>
          <w:rFonts w:hint="eastAsia" w:ascii="Arial" w:hAnsi="Arial" w:cs="Arial"/>
          <w:color w:val="000000"/>
          <w:sz w:val="24"/>
        </w:rPr>
        <w:t>法定代表人或全权代表</w:t>
      </w:r>
      <w:r>
        <w:rPr>
          <w:rFonts w:ascii="Arial" w:hAnsi="Arial" w:cs="Arial"/>
          <w:color w:val="000000"/>
          <w:sz w:val="24"/>
        </w:rPr>
        <w:t>(</w:t>
      </w:r>
      <w:r>
        <w:rPr>
          <w:rFonts w:hint="eastAsia" w:ascii="Arial" w:hAnsi="Arial" w:cs="Arial"/>
          <w:color w:val="000000"/>
          <w:sz w:val="24"/>
        </w:rPr>
        <w:t>盖章或签字</w:t>
      </w:r>
      <w:r>
        <w:rPr>
          <w:rFonts w:ascii="Arial" w:hAnsi="Arial" w:cs="Arial"/>
          <w:color w:val="000000"/>
          <w:sz w:val="24"/>
        </w:rPr>
        <w:t>)</w:t>
      </w:r>
      <w:r>
        <w:rPr>
          <w:rFonts w:hint="eastAsia" w:ascii="Arial" w:hAnsi="Arial" w:cs="Arial"/>
          <w:color w:val="000000"/>
          <w:sz w:val="24"/>
        </w:rPr>
        <w:t>：</w:t>
      </w:r>
    </w:p>
    <w:p>
      <w:pPr>
        <w:spacing w:line="450" w:lineRule="atLeast"/>
        <w:jc w:val="left"/>
        <w:rPr>
          <w:rFonts w:ascii="宋体" w:cs="宋体"/>
          <w:color w:val="000000"/>
          <w:sz w:val="23"/>
          <w:szCs w:val="23"/>
        </w:rPr>
      </w:pPr>
      <w:r>
        <w:rPr>
          <w:rFonts w:ascii="Arial" w:hAnsi="Arial" w:cs="Arial"/>
          <w:color w:val="000000"/>
          <w:sz w:val="24"/>
        </w:rPr>
        <w:t> </w:t>
      </w:r>
    </w:p>
    <w:p>
      <w:pPr>
        <w:spacing w:line="450" w:lineRule="atLeast"/>
        <w:jc w:val="center"/>
        <w:rPr>
          <w:rFonts w:ascii="Arial" w:hAnsi="Arial" w:cs="Arial"/>
          <w:color w:val="000000"/>
          <w:sz w:val="24"/>
        </w:rPr>
      </w:pPr>
      <w:r>
        <w:t xml:space="preserve">                             </w:t>
      </w:r>
      <w:r>
        <w:rPr>
          <w:rFonts w:hint="eastAsia" w:ascii="Arial" w:hAnsi="Arial" w:cs="Arial"/>
          <w:color w:val="000000"/>
          <w:sz w:val="24"/>
        </w:rPr>
        <w:t>日　期：</w:t>
      </w:r>
    </w:p>
    <w:p>
      <w:pPr>
        <w:spacing w:line="450" w:lineRule="atLeast"/>
        <w:rPr>
          <w:rFonts w:ascii="Arial" w:hAnsi="Arial" w:cs="Arial"/>
          <w:color w:val="000000"/>
          <w:sz w:val="24"/>
        </w:rPr>
      </w:pPr>
    </w:p>
    <w:p>
      <w:pPr>
        <w:spacing w:line="450" w:lineRule="atLeast"/>
        <w:ind w:firstLine="361" w:firstLineChars="150"/>
        <w:rPr>
          <w:rFonts w:ascii="仿宋_GB2312" w:eastAsia="仿宋_GB2312"/>
          <w:b/>
          <w:bCs/>
          <w:color w:val="000000"/>
          <w:sz w:val="24"/>
        </w:rPr>
      </w:pPr>
    </w:p>
    <w:p>
      <w:pPr>
        <w:spacing w:line="450" w:lineRule="atLeast"/>
        <w:ind w:firstLine="361" w:firstLineChars="150"/>
        <w:rPr>
          <w:rFonts w:ascii="仿宋_GB2312" w:eastAsia="仿宋_GB2312"/>
          <w:b/>
          <w:bCs/>
          <w:color w:val="000000"/>
          <w:sz w:val="24"/>
        </w:rPr>
      </w:pPr>
      <w:r>
        <w:rPr>
          <w:rFonts w:hint="eastAsia" w:ascii="仿宋_GB2312" w:eastAsia="仿宋_GB2312"/>
          <w:b/>
          <w:bCs/>
          <w:color w:val="000000"/>
          <w:sz w:val="24"/>
        </w:rPr>
        <w:t>注：▲必须按照本声明书要求填报。</w:t>
      </w:r>
    </w:p>
    <w:p>
      <w:pPr>
        <w:pStyle w:val="3"/>
        <w:rPr>
          <w:rFonts w:ascii="宋体" w:hAnsi="宋体" w:eastAsia="宋体"/>
          <w:sz w:val="30"/>
          <w:szCs w:val="30"/>
        </w:rPr>
      </w:pPr>
      <w:r>
        <w:rPr>
          <w:rFonts w:ascii="仿宋_GB2312" w:eastAsia="仿宋_GB2312"/>
        </w:rPr>
        <w:br w:type="page"/>
      </w:r>
      <w:bookmarkStart w:id="67" w:name="_Toc501963943"/>
      <w:r>
        <w:rPr>
          <w:rFonts w:hint="eastAsia" w:ascii="宋体" w:hAnsi="宋体" w:eastAsia="宋体"/>
          <w:sz w:val="30"/>
          <w:szCs w:val="30"/>
        </w:rPr>
        <w:t>附件四：</w:t>
      </w:r>
      <w:bookmarkEnd w:id="67"/>
    </w:p>
    <w:p>
      <w:pPr>
        <w:pStyle w:val="21"/>
        <w:jc w:val="center"/>
        <w:rPr>
          <w:rFonts w:ascii="宋体"/>
          <w:b/>
          <w:sz w:val="32"/>
          <w:szCs w:val="32"/>
          <w:lang w:val="en-GB"/>
        </w:rPr>
      </w:pPr>
      <w:r>
        <w:rPr>
          <w:rFonts w:hint="eastAsia" w:ascii="宋体" w:hAnsi="宋体"/>
          <w:b/>
          <w:sz w:val="32"/>
          <w:szCs w:val="32"/>
          <w:lang w:val="en-GB"/>
        </w:rPr>
        <w:t>产品适用政府采购政策情况表</w:t>
      </w:r>
    </w:p>
    <w:p>
      <w:pPr>
        <w:pStyle w:val="21"/>
        <w:jc w:val="center"/>
        <w:rPr>
          <w:rFonts w:ascii="宋体"/>
          <w:b/>
          <w:sz w:val="36"/>
          <w:szCs w:val="36"/>
          <w:lang w:val="en-GB"/>
        </w:rPr>
      </w:pPr>
    </w:p>
    <w:tbl>
      <w:tblPr>
        <w:tblStyle w:val="12"/>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2053"/>
        <w:gridCol w:w="1758"/>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21"/>
              <w:tabs>
                <w:tab w:val="left" w:pos="1260"/>
              </w:tabs>
              <w:jc w:val="center"/>
              <w:rPr>
                <w:rFonts w:ascii="宋体"/>
                <w:sz w:val="24"/>
                <w:lang w:val="en-GB"/>
              </w:rPr>
            </w:pPr>
            <w:r>
              <w:rPr>
                <w:rFonts w:hint="eastAsia" w:ascii="宋体" w:hAnsi="宋体"/>
                <w:sz w:val="24"/>
                <w:lang w:val="en-GB"/>
              </w:rPr>
              <w:t>小微企业扶持政策</w:t>
            </w:r>
          </w:p>
        </w:tc>
        <w:tc>
          <w:tcPr>
            <w:tcW w:w="8111" w:type="dxa"/>
            <w:gridSpan w:val="4"/>
            <w:vAlign w:val="center"/>
          </w:tcPr>
          <w:tbl>
            <w:tblPr>
              <w:tblStyle w:val="12"/>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pStyle w:val="21"/>
                    <w:tabs>
                      <w:tab w:val="left" w:pos="1260"/>
                    </w:tabs>
                    <w:spacing w:line="360" w:lineRule="auto"/>
                    <w:rPr>
                      <w:rFonts w:ascii="宋体"/>
                      <w:sz w:val="24"/>
                      <w:lang w:val="en-GB"/>
                    </w:rPr>
                  </w:pPr>
                  <w:r>
                    <w:rPr>
                      <w:rFonts w:hint="eastAsia" w:ascii="宋体" w:hAnsi="宋体"/>
                      <w:sz w:val="24"/>
                      <w:lang w:val="en-GB"/>
                    </w:rPr>
                    <w:t>如属所列情形的，请在括号内打“√”，并按下表要求列明具体产品：</w:t>
                  </w:r>
                </w:p>
                <w:p>
                  <w:pPr>
                    <w:pStyle w:val="21"/>
                    <w:tabs>
                      <w:tab w:val="left" w:pos="1260"/>
                    </w:tabs>
                    <w:spacing w:line="360" w:lineRule="auto"/>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）小型、微型企业投标且提供本企业制造的产品。</w:t>
                  </w:r>
                </w:p>
                <w:p>
                  <w:pPr>
                    <w:pStyle w:val="21"/>
                    <w:tabs>
                      <w:tab w:val="left" w:pos="1260"/>
                    </w:tabs>
                    <w:spacing w:line="360" w:lineRule="auto"/>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）小型、微型企业投标且提供其它小型、微型企业产品。</w:t>
                  </w:r>
                </w:p>
              </w:tc>
            </w:tr>
          </w:tbl>
          <w:p>
            <w:pPr>
              <w:pStyle w:val="21"/>
              <w:tabs>
                <w:tab w:val="left" w:pos="1260"/>
              </w:tabs>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sz w:val="24"/>
                <w:lang w:val="en-GB"/>
              </w:rPr>
            </w:pPr>
          </w:p>
        </w:tc>
        <w:tc>
          <w:tcPr>
            <w:tcW w:w="2679" w:type="dxa"/>
            <w:vAlign w:val="center"/>
          </w:tcPr>
          <w:p>
            <w:pPr>
              <w:pStyle w:val="21"/>
              <w:tabs>
                <w:tab w:val="left" w:pos="1260"/>
              </w:tabs>
              <w:jc w:val="center"/>
              <w:rPr>
                <w:rFonts w:ascii="宋体"/>
                <w:sz w:val="24"/>
                <w:lang w:val="en-GB"/>
              </w:rPr>
            </w:pPr>
            <w:r>
              <w:rPr>
                <w:rFonts w:hint="eastAsia" w:ascii="宋体" w:hAnsi="宋体"/>
                <w:sz w:val="24"/>
                <w:lang w:val="en-GB"/>
              </w:rPr>
              <w:t>产品名称（品牌、型号）</w:t>
            </w:r>
          </w:p>
        </w:tc>
        <w:tc>
          <w:tcPr>
            <w:tcW w:w="2053" w:type="dxa"/>
            <w:vAlign w:val="center"/>
          </w:tcPr>
          <w:p>
            <w:pPr>
              <w:pStyle w:val="21"/>
              <w:tabs>
                <w:tab w:val="left" w:pos="1260"/>
              </w:tabs>
              <w:jc w:val="center"/>
              <w:rPr>
                <w:rFonts w:ascii="宋体"/>
                <w:sz w:val="24"/>
                <w:lang w:val="en-GB"/>
              </w:rPr>
            </w:pPr>
            <w:r>
              <w:rPr>
                <w:rFonts w:hint="eastAsia" w:ascii="宋体" w:hAnsi="宋体"/>
                <w:sz w:val="24"/>
                <w:lang w:val="en-GB"/>
              </w:rPr>
              <w:t>制造商</w:t>
            </w:r>
          </w:p>
        </w:tc>
        <w:tc>
          <w:tcPr>
            <w:tcW w:w="1758" w:type="dxa"/>
            <w:vAlign w:val="center"/>
          </w:tcPr>
          <w:p>
            <w:pPr>
              <w:pStyle w:val="21"/>
              <w:tabs>
                <w:tab w:val="left" w:pos="1260"/>
              </w:tabs>
              <w:jc w:val="center"/>
              <w:rPr>
                <w:rFonts w:ascii="宋体"/>
                <w:sz w:val="24"/>
                <w:lang w:val="en-GB"/>
              </w:rPr>
            </w:pPr>
            <w:r>
              <w:rPr>
                <w:rFonts w:hint="eastAsia" w:ascii="宋体" w:hAnsi="宋体"/>
                <w:sz w:val="24"/>
                <w:lang w:val="en-GB"/>
              </w:rPr>
              <w:t>制造商</w:t>
            </w:r>
          </w:p>
          <w:p>
            <w:pPr>
              <w:pStyle w:val="21"/>
              <w:tabs>
                <w:tab w:val="left" w:pos="1260"/>
              </w:tabs>
              <w:jc w:val="center"/>
              <w:rPr>
                <w:rFonts w:ascii="宋体"/>
                <w:sz w:val="24"/>
                <w:lang w:val="en-GB"/>
              </w:rPr>
            </w:pPr>
            <w:r>
              <w:rPr>
                <w:rFonts w:hint="eastAsia" w:ascii="宋体" w:hAnsi="宋体"/>
                <w:sz w:val="24"/>
                <w:lang w:val="en-GB"/>
              </w:rPr>
              <w:t>企业类型</w:t>
            </w:r>
          </w:p>
        </w:tc>
        <w:tc>
          <w:tcPr>
            <w:tcW w:w="1621" w:type="dxa"/>
            <w:vAlign w:val="center"/>
          </w:tcPr>
          <w:p>
            <w:pPr>
              <w:pStyle w:val="21"/>
              <w:tabs>
                <w:tab w:val="left" w:pos="1260"/>
              </w:tabs>
              <w:jc w:val="center"/>
              <w:rPr>
                <w:rFonts w:asci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sz w:val="24"/>
                <w:lang w:val="en-GB"/>
              </w:rPr>
            </w:pPr>
          </w:p>
        </w:tc>
        <w:tc>
          <w:tcPr>
            <w:tcW w:w="2679" w:type="dxa"/>
            <w:vAlign w:val="center"/>
          </w:tcPr>
          <w:p>
            <w:pPr>
              <w:pStyle w:val="21"/>
              <w:tabs>
                <w:tab w:val="left" w:pos="1260"/>
              </w:tabs>
              <w:jc w:val="center"/>
              <w:rPr>
                <w:rFonts w:ascii="宋体"/>
                <w:sz w:val="24"/>
                <w:lang w:val="en-GB"/>
              </w:rPr>
            </w:pPr>
          </w:p>
        </w:tc>
        <w:tc>
          <w:tcPr>
            <w:tcW w:w="2053" w:type="dxa"/>
            <w:vAlign w:val="center"/>
          </w:tcPr>
          <w:p>
            <w:pPr>
              <w:pStyle w:val="21"/>
              <w:tabs>
                <w:tab w:val="left" w:pos="1260"/>
              </w:tabs>
              <w:jc w:val="center"/>
              <w:rPr>
                <w:rFonts w:ascii="宋体"/>
                <w:sz w:val="24"/>
                <w:lang w:val="en-GB"/>
              </w:rPr>
            </w:pPr>
          </w:p>
        </w:tc>
        <w:tc>
          <w:tcPr>
            <w:tcW w:w="1758" w:type="dxa"/>
            <w:vAlign w:val="center"/>
          </w:tcPr>
          <w:p>
            <w:pPr>
              <w:pStyle w:val="21"/>
              <w:tabs>
                <w:tab w:val="left" w:pos="1260"/>
              </w:tabs>
              <w:jc w:val="center"/>
              <w:rPr>
                <w:rFonts w:ascii="宋体"/>
                <w:sz w:val="24"/>
                <w:lang w:val="en-GB"/>
              </w:rPr>
            </w:pPr>
          </w:p>
        </w:tc>
        <w:tc>
          <w:tcPr>
            <w:tcW w:w="1621" w:type="dxa"/>
            <w:vAlign w:val="center"/>
          </w:tcPr>
          <w:p>
            <w:pPr>
              <w:pStyle w:val="21"/>
              <w:tabs>
                <w:tab w:val="left" w:pos="1260"/>
              </w:tabs>
              <w:jc w:val="center"/>
              <w:rPr>
                <w:rFonts w:asci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sz w:val="24"/>
                <w:lang w:val="en-GB"/>
              </w:rPr>
            </w:pPr>
          </w:p>
        </w:tc>
        <w:tc>
          <w:tcPr>
            <w:tcW w:w="2679" w:type="dxa"/>
            <w:vAlign w:val="center"/>
          </w:tcPr>
          <w:p>
            <w:pPr>
              <w:pStyle w:val="21"/>
              <w:tabs>
                <w:tab w:val="left" w:pos="1260"/>
              </w:tabs>
              <w:jc w:val="center"/>
              <w:rPr>
                <w:rFonts w:ascii="宋体"/>
                <w:sz w:val="24"/>
                <w:lang w:val="en-GB"/>
              </w:rPr>
            </w:pPr>
          </w:p>
        </w:tc>
        <w:tc>
          <w:tcPr>
            <w:tcW w:w="2053" w:type="dxa"/>
            <w:vAlign w:val="center"/>
          </w:tcPr>
          <w:p>
            <w:pPr>
              <w:pStyle w:val="21"/>
              <w:tabs>
                <w:tab w:val="left" w:pos="1260"/>
              </w:tabs>
              <w:jc w:val="center"/>
              <w:rPr>
                <w:rFonts w:ascii="宋体"/>
                <w:sz w:val="24"/>
                <w:lang w:val="en-GB"/>
              </w:rPr>
            </w:pPr>
          </w:p>
        </w:tc>
        <w:tc>
          <w:tcPr>
            <w:tcW w:w="1758" w:type="dxa"/>
            <w:vAlign w:val="center"/>
          </w:tcPr>
          <w:p>
            <w:pPr>
              <w:pStyle w:val="21"/>
              <w:tabs>
                <w:tab w:val="left" w:pos="1260"/>
              </w:tabs>
              <w:jc w:val="center"/>
              <w:rPr>
                <w:rFonts w:ascii="宋体"/>
                <w:sz w:val="24"/>
                <w:lang w:val="en-GB"/>
              </w:rPr>
            </w:pPr>
          </w:p>
        </w:tc>
        <w:tc>
          <w:tcPr>
            <w:tcW w:w="1621" w:type="dxa"/>
            <w:vAlign w:val="center"/>
          </w:tcPr>
          <w:p>
            <w:pPr>
              <w:pStyle w:val="21"/>
              <w:tabs>
                <w:tab w:val="left" w:pos="1260"/>
              </w:tabs>
              <w:jc w:val="center"/>
              <w:rPr>
                <w:rFonts w:asci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sz w:val="24"/>
                <w:lang w:val="en-GB"/>
              </w:rPr>
            </w:pPr>
          </w:p>
        </w:tc>
        <w:tc>
          <w:tcPr>
            <w:tcW w:w="2679" w:type="dxa"/>
            <w:vAlign w:val="center"/>
          </w:tcPr>
          <w:p>
            <w:pPr>
              <w:pStyle w:val="21"/>
              <w:tabs>
                <w:tab w:val="left" w:pos="1260"/>
              </w:tabs>
              <w:jc w:val="center"/>
              <w:rPr>
                <w:rFonts w:ascii="宋体"/>
                <w:sz w:val="24"/>
                <w:lang w:val="en-GB"/>
              </w:rPr>
            </w:pPr>
          </w:p>
        </w:tc>
        <w:tc>
          <w:tcPr>
            <w:tcW w:w="2053" w:type="dxa"/>
            <w:vAlign w:val="center"/>
          </w:tcPr>
          <w:p>
            <w:pPr>
              <w:pStyle w:val="21"/>
              <w:tabs>
                <w:tab w:val="left" w:pos="1260"/>
              </w:tabs>
              <w:jc w:val="center"/>
              <w:rPr>
                <w:rFonts w:ascii="宋体"/>
                <w:sz w:val="24"/>
                <w:lang w:val="en-GB"/>
              </w:rPr>
            </w:pPr>
          </w:p>
        </w:tc>
        <w:tc>
          <w:tcPr>
            <w:tcW w:w="1758" w:type="dxa"/>
            <w:vAlign w:val="center"/>
          </w:tcPr>
          <w:p>
            <w:pPr>
              <w:pStyle w:val="21"/>
              <w:tabs>
                <w:tab w:val="left" w:pos="1260"/>
              </w:tabs>
              <w:jc w:val="center"/>
              <w:rPr>
                <w:rFonts w:ascii="宋体"/>
                <w:sz w:val="24"/>
                <w:lang w:val="en-GB"/>
              </w:rPr>
            </w:pPr>
          </w:p>
        </w:tc>
        <w:tc>
          <w:tcPr>
            <w:tcW w:w="1621" w:type="dxa"/>
            <w:vAlign w:val="center"/>
          </w:tcPr>
          <w:p>
            <w:pPr>
              <w:pStyle w:val="21"/>
              <w:tabs>
                <w:tab w:val="left" w:pos="1260"/>
              </w:tabs>
              <w:jc w:val="center"/>
              <w:rPr>
                <w:rFonts w:asci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21"/>
              <w:tabs>
                <w:tab w:val="left" w:pos="1260"/>
              </w:tabs>
              <w:jc w:val="center"/>
              <w:rPr>
                <w:rFonts w:ascii="宋体"/>
                <w:sz w:val="24"/>
                <w:lang w:val="en-GB"/>
              </w:rPr>
            </w:pPr>
          </w:p>
        </w:tc>
        <w:tc>
          <w:tcPr>
            <w:tcW w:w="6490" w:type="dxa"/>
            <w:gridSpan w:val="3"/>
            <w:vAlign w:val="center"/>
          </w:tcPr>
          <w:p>
            <w:pPr>
              <w:pStyle w:val="21"/>
              <w:tabs>
                <w:tab w:val="left" w:pos="1260"/>
              </w:tabs>
              <w:jc w:val="center"/>
              <w:rPr>
                <w:rFonts w:ascii="宋体"/>
                <w:sz w:val="24"/>
                <w:lang w:val="en-GB"/>
              </w:rPr>
            </w:pPr>
            <w:r>
              <w:rPr>
                <w:rFonts w:hint="eastAsia" w:ascii="宋体" w:hAnsi="宋体"/>
                <w:sz w:val="24"/>
              </w:rPr>
              <w:t>小型、微型企业产品</w:t>
            </w:r>
            <w:r>
              <w:rPr>
                <w:rFonts w:hint="eastAsia" w:ascii="宋体" w:hAnsi="宋体"/>
                <w:sz w:val="24"/>
                <w:lang w:val="en-GB"/>
              </w:rPr>
              <w:t>金额合计（元）</w:t>
            </w:r>
          </w:p>
        </w:tc>
        <w:tc>
          <w:tcPr>
            <w:tcW w:w="1621" w:type="dxa"/>
            <w:vAlign w:val="center"/>
          </w:tcPr>
          <w:p>
            <w:pPr>
              <w:pStyle w:val="21"/>
              <w:tabs>
                <w:tab w:val="left" w:pos="1260"/>
              </w:tabs>
              <w:jc w:val="center"/>
              <w:rPr>
                <w:rFonts w:ascii="宋体"/>
                <w:sz w:val="24"/>
                <w:lang w:val="en-GB"/>
              </w:rPr>
            </w:pPr>
          </w:p>
        </w:tc>
      </w:tr>
    </w:tbl>
    <w:p>
      <w:pPr>
        <w:pStyle w:val="21"/>
        <w:spacing w:line="460" w:lineRule="exact"/>
        <w:ind w:left="31680" w:hanging="718" w:hangingChars="342"/>
        <w:rPr>
          <w:rFonts w:ascii="宋体"/>
          <w:szCs w:val="21"/>
          <w:lang w:val="en-GB"/>
        </w:rPr>
      </w:pPr>
      <w:r>
        <w:rPr>
          <w:rFonts w:hint="eastAsia" w:ascii="宋体" w:hAnsi="宋体"/>
          <w:szCs w:val="21"/>
          <w:lang w:val="en-GB"/>
        </w:rPr>
        <w:t>填表要求：</w:t>
      </w:r>
    </w:p>
    <w:p>
      <w:pPr>
        <w:pStyle w:val="21"/>
        <w:widowControl/>
        <w:spacing w:line="360" w:lineRule="auto"/>
        <w:ind w:right="84" w:rightChars="40"/>
        <w:jc w:val="left"/>
        <w:rPr>
          <w:rFonts w:ascii="宋体"/>
          <w:szCs w:val="21"/>
          <w:lang w:val="en-GB"/>
        </w:rPr>
      </w:pPr>
      <w:r>
        <w:rPr>
          <w:rFonts w:ascii="宋体" w:hAnsi="宋体"/>
          <w:szCs w:val="21"/>
          <w:lang w:val="en-GB"/>
        </w:rPr>
        <w:t>1.</w:t>
      </w:r>
      <w:r>
        <w:rPr>
          <w:rFonts w:hint="eastAsia" w:ascii="宋体" w:hAnsi="宋体"/>
          <w:szCs w:val="21"/>
          <w:lang w:val="en-GB"/>
        </w:rPr>
        <w:t>本表的产品名称、规格型号和品牌、金额要与《报价明细表》一致。</w:t>
      </w:r>
    </w:p>
    <w:p>
      <w:pPr>
        <w:pStyle w:val="21"/>
        <w:widowControl/>
        <w:spacing w:line="360" w:lineRule="auto"/>
        <w:ind w:right="84" w:rightChars="40"/>
        <w:jc w:val="left"/>
        <w:rPr>
          <w:rFonts w:ascii="宋体"/>
          <w:szCs w:val="21"/>
          <w:lang w:val="en-GB"/>
        </w:rPr>
      </w:pPr>
      <w:r>
        <w:rPr>
          <w:rFonts w:ascii="宋体" w:hAnsi="宋体"/>
          <w:szCs w:val="21"/>
          <w:lang w:val="en-GB"/>
        </w:rPr>
        <w:t>2.</w:t>
      </w:r>
      <w:r>
        <w:rPr>
          <w:rFonts w:hint="eastAsia" w:ascii="宋体" w:hAnsi="宋体"/>
          <w:szCs w:val="21"/>
          <w:lang w:val="en-GB"/>
        </w:rPr>
        <w:t>制造商为小型或微型企业时，才需要填“制造商企业类型”栏，填写内容为“小型”或“微型”。</w:t>
      </w:r>
    </w:p>
    <w:p>
      <w:pPr>
        <w:spacing w:line="360" w:lineRule="auto"/>
        <w:jc w:val="center"/>
        <w:rPr>
          <w:b/>
          <w:bCs/>
          <w:color w:val="000000"/>
          <w:sz w:val="24"/>
          <w:lang w:val="zh-CN"/>
        </w:rPr>
      </w:pPr>
      <w:r>
        <w:rPr>
          <w:rFonts w:hAnsi="宋体" w:cs="宋体"/>
          <w:b/>
          <w:bCs/>
          <w:szCs w:val="21"/>
          <w:lang w:val="en-GB"/>
        </w:rPr>
        <w:t>*</w:t>
      </w:r>
      <w:r>
        <w:rPr>
          <w:rFonts w:hAnsi="宋体"/>
          <w:b/>
          <w:bCs/>
          <w:szCs w:val="21"/>
          <w:lang w:val="en-GB"/>
        </w:rPr>
        <w:t>3.</w:t>
      </w:r>
      <w:r>
        <w:rPr>
          <w:rFonts w:hint="eastAsia" w:hAnsi="宋体"/>
          <w:b/>
          <w:bCs/>
          <w:szCs w:val="21"/>
          <w:lang w:val="en-GB"/>
        </w:rPr>
        <w:t>请投标人正确填写本表，所填内容将作为评分的依据（以“小型、微型企业产品金额合计”为准进行价格折扣，表中所填内容或数据必须与相应的证明资料相符，如出现不相符或未提供证明资料予以证明的，该小型、微型企业产品合计金额将不予以享受小微企业扶持政策优惠）</w:t>
      </w:r>
      <w:r>
        <w:rPr>
          <w:b/>
          <w:bCs/>
          <w:color w:val="000000"/>
          <w:sz w:val="24"/>
          <w:lang w:val="zh-CN"/>
        </w:rPr>
        <w:t xml:space="preserve"> </w:t>
      </w:r>
    </w:p>
    <w:p>
      <w:pPr>
        <w:pStyle w:val="6"/>
        <w:spacing w:line="360" w:lineRule="auto"/>
        <w:rPr>
          <w:b/>
          <w:bCs/>
          <w:color w:val="000000"/>
          <w:sz w:val="24"/>
          <w:lang w:val="zh-CN"/>
        </w:rPr>
        <w:sectPr>
          <w:footerReference r:id="rId4" w:type="first"/>
          <w:footerReference r:id="rId3" w:type="even"/>
          <w:pgSz w:w="11906" w:h="16838"/>
          <w:pgMar w:top="1440" w:right="1440" w:bottom="1440" w:left="1440" w:header="851" w:footer="992" w:gutter="0"/>
          <w:cols w:space="720" w:num="1"/>
          <w:docGrid w:linePitch="312" w:charSpace="0"/>
        </w:sectPr>
      </w:pPr>
    </w:p>
    <w:p>
      <w:pPr>
        <w:pStyle w:val="3"/>
        <w:rPr>
          <w:rFonts w:ascii="宋体" w:hAnsi="宋体" w:eastAsia="宋体"/>
          <w:sz w:val="30"/>
          <w:szCs w:val="30"/>
        </w:rPr>
      </w:pPr>
      <w:bookmarkStart w:id="68" w:name="_Toc501963944"/>
      <w:r>
        <w:rPr>
          <w:rFonts w:hint="eastAsia" w:ascii="宋体" w:hAnsi="宋体" w:eastAsia="宋体"/>
          <w:sz w:val="30"/>
          <w:szCs w:val="30"/>
        </w:rPr>
        <w:t>附件五：</w:t>
      </w:r>
      <w:bookmarkEnd w:id="68"/>
    </w:p>
    <w:p>
      <w:pPr>
        <w:spacing w:afterLines="100" w:line="600" w:lineRule="exact"/>
        <w:jc w:val="center"/>
        <w:rPr>
          <w:rFonts w:ascii="仿宋_GB2312" w:eastAsia="仿宋_GB2312"/>
          <w:color w:val="000000"/>
          <w:sz w:val="30"/>
        </w:rPr>
      </w:pPr>
      <w:r>
        <w:rPr>
          <w:rFonts w:hint="eastAsia" w:ascii="宋体" w:hAnsi="宋体" w:cs="仿宋_GB2312"/>
          <w:b/>
          <w:bCs/>
          <w:color w:val="000000"/>
          <w:kern w:val="0"/>
          <w:szCs w:val="36"/>
          <w:lang w:val="zh-CN"/>
        </w:rPr>
        <w:t>无重大违法记录声明书</w:t>
      </w:r>
    </w:p>
    <w:p>
      <w:pPr>
        <w:spacing w:line="360" w:lineRule="auto"/>
        <w:jc w:val="left"/>
        <w:rPr>
          <w:rFonts w:ascii="宋体" w:cs="宋体"/>
          <w:color w:val="000000"/>
          <w:sz w:val="23"/>
          <w:szCs w:val="23"/>
        </w:rPr>
      </w:pPr>
      <w:r>
        <w:rPr>
          <w:rFonts w:hint="eastAsia" w:ascii="Arial" w:hAnsi="Arial" w:cs="Arial"/>
          <w:color w:val="000000"/>
          <w:sz w:val="24"/>
        </w:rPr>
        <w:t>三门经济开发区管理委员会、三门县晏站涂建设有限公司</w:t>
      </w:r>
      <w:r>
        <w:rPr>
          <w:rFonts w:ascii="Arial" w:hAnsi="Arial" w:cs="Arial"/>
          <w:color w:val="000000"/>
          <w:sz w:val="24"/>
        </w:rPr>
        <w:t xml:space="preserve"> </w:t>
      </w:r>
      <w:r>
        <w:rPr>
          <w:rFonts w:hint="eastAsia" w:ascii="Arial" w:hAnsi="Arial" w:cs="Arial"/>
          <w:color w:val="000000"/>
          <w:sz w:val="24"/>
        </w:rPr>
        <w:t>：</w:t>
      </w:r>
    </w:p>
    <w:p>
      <w:pPr>
        <w:spacing w:line="450" w:lineRule="atLeast"/>
        <w:ind w:firstLine="480" w:firstLineChars="200"/>
        <w:jc w:val="left"/>
        <w:rPr>
          <w:rFonts w:ascii="Arial" w:hAnsi="Arial" w:cs="Arial"/>
          <w:color w:val="000000"/>
          <w:sz w:val="24"/>
        </w:rPr>
      </w:pPr>
      <w:r>
        <w:rPr>
          <w:rFonts w:hint="eastAsia" w:ascii="Arial" w:hAnsi="Arial" w:cs="Arial"/>
          <w:color w:val="000000"/>
          <w:sz w:val="24"/>
        </w:rPr>
        <w:t>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ascii="仿宋_GB2312" w:eastAsia="仿宋_GB2312"/>
          <w:spacing w:val="6"/>
          <w:sz w:val="30"/>
          <w:szCs w:val="30"/>
        </w:rPr>
      </w:pPr>
      <w:r>
        <w:rPr>
          <w:rFonts w:hint="eastAsia" w:ascii="Arial" w:hAnsi="Arial" w:cs="Arial"/>
          <w:color w:val="000000"/>
          <w:sz w:val="24"/>
        </w:rPr>
        <w:t>特此声明。</w:t>
      </w:r>
    </w:p>
    <w:p>
      <w:pPr>
        <w:pStyle w:val="6"/>
        <w:jc w:val="center"/>
        <w:rPr>
          <w:rFonts w:ascii="仿宋_GB2312" w:eastAsia="仿宋_GB2312"/>
          <w:color w:val="000000"/>
          <w:sz w:val="30"/>
        </w:rPr>
      </w:pPr>
    </w:p>
    <w:p>
      <w:pPr>
        <w:spacing w:line="450" w:lineRule="atLeast"/>
        <w:jc w:val="left"/>
        <w:rPr>
          <w:rFonts w:ascii="Arial" w:hAnsi="Arial" w:cs="Arial"/>
          <w:color w:val="000000"/>
          <w:sz w:val="24"/>
        </w:rPr>
      </w:pPr>
      <w:r>
        <w:rPr>
          <w:rFonts w:ascii="Arial" w:hAnsi="Arial" w:cs="Arial"/>
          <w:color w:val="000000"/>
          <w:sz w:val="24"/>
        </w:rPr>
        <w:t> </w:t>
      </w:r>
      <w:r>
        <w:rPr>
          <w:rFonts w:ascii="宋体" w:hAnsi="宋体" w:cs="宋体"/>
          <w:color w:val="000000"/>
          <w:sz w:val="23"/>
          <w:szCs w:val="23"/>
        </w:rPr>
        <w:t xml:space="preserve">                                    </w:t>
      </w:r>
      <w:r>
        <w:rPr>
          <w:rFonts w:hint="eastAsia" w:ascii="Arial" w:hAnsi="Arial" w:cs="Arial"/>
          <w:color w:val="000000"/>
          <w:sz w:val="24"/>
        </w:rPr>
        <w:t>声明人</w:t>
      </w:r>
      <w:r>
        <w:rPr>
          <w:rFonts w:ascii="Arial" w:hAnsi="Arial" w:cs="Arial"/>
          <w:color w:val="000000"/>
          <w:sz w:val="24"/>
        </w:rPr>
        <w:t xml:space="preserve"> (</w:t>
      </w:r>
      <w:r>
        <w:rPr>
          <w:rFonts w:hint="eastAsia" w:ascii="Arial" w:hAnsi="Arial" w:cs="Arial"/>
          <w:color w:val="000000"/>
          <w:sz w:val="24"/>
        </w:rPr>
        <w:t>盖单位章</w:t>
      </w:r>
      <w:r>
        <w:rPr>
          <w:rFonts w:ascii="Arial" w:hAnsi="Arial" w:cs="Arial"/>
          <w:color w:val="000000"/>
          <w:sz w:val="24"/>
        </w:rPr>
        <w:t>)</w:t>
      </w:r>
      <w:r>
        <w:rPr>
          <w:rFonts w:hint="eastAsia" w:ascii="Arial" w:hAnsi="Arial" w:cs="Arial"/>
          <w:color w:val="000000"/>
          <w:sz w:val="24"/>
        </w:rPr>
        <w:t>：</w:t>
      </w:r>
    </w:p>
    <w:p>
      <w:pPr>
        <w:spacing w:line="450" w:lineRule="atLeast"/>
        <w:ind w:firstLine="240" w:firstLineChars="100"/>
        <w:jc w:val="left"/>
        <w:rPr>
          <w:rFonts w:ascii="Arial" w:hAnsi="Arial" w:cs="Arial"/>
          <w:color w:val="000000"/>
          <w:sz w:val="24"/>
        </w:rPr>
      </w:pPr>
    </w:p>
    <w:p>
      <w:pPr>
        <w:spacing w:line="450" w:lineRule="atLeast"/>
        <w:ind w:firstLine="2520" w:firstLineChars="1050"/>
        <w:jc w:val="left"/>
        <w:rPr>
          <w:rFonts w:ascii="Arial" w:hAnsi="Arial" w:cs="Arial"/>
          <w:color w:val="000000"/>
          <w:sz w:val="24"/>
        </w:rPr>
      </w:pPr>
    </w:p>
    <w:p>
      <w:pPr>
        <w:spacing w:line="450" w:lineRule="atLeast"/>
        <w:ind w:firstLine="2520" w:firstLineChars="1050"/>
        <w:jc w:val="left"/>
        <w:rPr>
          <w:rFonts w:ascii="宋体" w:cs="宋体"/>
          <w:color w:val="000000"/>
          <w:sz w:val="23"/>
          <w:szCs w:val="23"/>
        </w:rPr>
      </w:pPr>
      <w:r>
        <w:rPr>
          <w:rFonts w:hint="eastAsia" w:ascii="Arial" w:hAnsi="Arial" w:cs="Arial"/>
          <w:color w:val="000000"/>
          <w:sz w:val="24"/>
        </w:rPr>
        <w:t>法定代表人或全权代表</w:t>
      </w:r>
      <w:r>
        <w:rPr>
          <w:rFonts w:ascii="Arial" w:hAnsi="Arial" w:cs="Arial"/>
          <w:color w:val="000000"/>
          <w:sz w:val="24"/>
        </w:rPr>
        <w:t>(</w:t>
      </w:r>
      <w:r>
        <w:rPr>
          <w:rFonts w:hint="eastAsia" w:ascii="Arial" w:hAnsi="Arial" w:cs="Arial"/>
          <w:color w:val="000000"/>
          <w:sz w:val="24"/>
        </w:rPr>
        <w:t>盖章或签字</w:t>
      </w:r>
      <w:r>
        <w:rPr>
          <w:rFonts w:ascii="Arial" w:hAnsi="Arial" w:cs="Arial"/>
          <w:color w:val="000000"/>
          <w:sz w:val="24"/>
        </w:rPr>
        <w:t>)</w:t>
      </w:r>
      <w:r>
        <w:rPr>
          <w:rFonts w:hint="eastAsia" w:ascii="Arial" w:hAnsi="Arial" w:cs="Arial"/>
          <w:color w:val="000000"/>
          <w:sz w:val="24"/>
        </w:rPr>
        <w:t>：</w:t>
      </w:r>
    </w:p>
    <w:p>
      <w:pPr>
        <w:spacing w:line="450" w:lineRule="atLeast"/>
        <w:jc w:val="left"/>
        <w:rPr>
          <w:rFonts w:ascii="宋体" w:cs="宋体"/>
          <w:color w:val="000000"/>
          <w:sz w:val="23"/>
          <w:szCs w:val="23"/>
        </w:rPr>
      </w:pPr>
      <w:r>
        <w:rPr>
          <w:rFonts w:ascii="Arial" w:hAnsi="Arial" w:cs="Arial"/>
          <w:color w:val="000000"/>
          <w:sz w:val="24"/>
        </w:rPr>
        <w:t> </w:t>
      </w:r>
    </w:p>
    <w:p>
      <w:pPr>
        <w:pStyle w:val="6"/>
        <w:spacing w:line="360" w:lineRule="auto"/>
      </w:pPr>
      <w:r>
        <w:t xml:space="preserve">                                            </w:t>
      </w:r>
    </w:p>
    <w:p>
      <w:pPr>
        <w:pStyle w:val="6"/>
        <w:spacing w:line="360" w:lineRule="auto"/>
        <w:ind w:firstLine="5040" w:firstLineChars="2400"/>
        <w:rPr>
          <w:b/>
          <w:bCs/>
          <w:color w:val="000000"/>
          <w:sz w:val="24"/>
          <w:lang w:val="zh-CN"/>
        </w:rPr>
      </w:pPr>
      <w:r>
        <w:t xml:space="preserve">  </w:t>
      </w:r>
      <w:r>
        <w:rPr>
          <w:rFonts w:hint="eastAsia" w:ascii="Arial" w:hAnsi="Arial" w:cs="Arial"/>
          <w:color w:val="000000"/>
          <w:sz w:val="24"/>
        </w:rPr>
        <w:t>日　期：</w:t>
      </w:r>
    </w:p>
    <w:p>
      <w:pPr>
        <w:pStyle w:val="6"/>
        <w:spacing w:line="360" w:lineRule="auto"/>
        <w:rPr>
          <w:b/>
          <w:bCs/>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rPr>
          <w:rFonts w:ascii="宋体"/>
          <w:b/>
          <w:color w:val="000000"/>
          <w:sz w:val="24"/>
          <w:lang w:val="zh-CN"/>
        </w:rPr>
      </w:pPr>
    </w:p>
    <w:p>
      <w:pPr>
        <w:pStyle w:val="3"/>
        <w:rPr>
          <w:rFonts w:ascii="宋体" w:hAnsi="宋体" w:eastAsia="宋体"/>
          <w:sz w:val="30"/>
          <w:szCs w:val="30"/>
        </w:rPr>
      </w:pPr>
      <w:bookmarkStart w:id="69" w:name="_Toc501963945"/>
      <w:r>
        <w:rPr>
          <w:rFonts w:hint="eastAsia" w:ascii="宋体" w:hAnsi="宋体" w:eastAsia="宋体"/>
          <w:sz w:val="30"/>
          <w:szCs w:val="30"/>
        </w:rPr>
        <w:t>附件六：</w:t>
      </w:r>
      <w:bookmarkEnd w:id="69"/>
    </w:p>
    <w:p>
      <w:pPr>
        <w:spacing w:afterLines="100" w:line="600" w:lineRule="exact"/>
        <w:jc w:val="center"/>
        <w:rPr>
          <w:rFonts w:ascii="仿宋_GB2312" w:eastAsia="仿宋_GB2312"/>
          <w:color w:val="000000"/>
          <w:sz w:val="30"/>
          <w:szCs w:val="30"/>
        </w:rPr>
      </w:pPr>
      <w:r>
        <w:rPr>
          <w:rFonts w:hint="eastAsia" w:ascii="宋体" w:hAnsi="宋体"/>
          <w:b/>
          <w:sz w:val="30"/>
          <w:szCs w:val="30"/>
        </w:rPr>
        <w:t>商务响应表</w:t>
      </w:r>
    </w:p>
    <w:tbl>
      <w:tblPr>
        <w:tblStyle w:val="12"/>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56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sz w:val="24"/>
              </w:rPr>
            </w:pPr>
            <w:r>
              <w:rPr>
                <w:rFonts w:hint="eastAsia" w:ascii="宋体" w:hAnsi="宋体"/>
                <w:sz w:val="24"/>
              </w:rPr>
              <w:t>序号</w:t>
            </w:r>
          </w:p>
        </w:tc>
        <w:tc>
          <w:tcPr>
            <w:tcW w:w="1927" w:type="dxa"/>
            <w:vAlign w:val="center"/>
          </w:tcPr>
          <w:p>
            <w:pPr>
              <w:jc w:val="center"/>
              <w:rPr>
                <w:rFonts w:ascii="宋体"/>
                <w:sz w:val="24"/>
              </w:rPr>
            </w:pPr>
            <w:r>
              <w:rPr>
                <w:rFonts w:hint="eastAsia" w:ascii="宋体" w:hAnsi="宋体"/>
                <w:sz w:val="24"/>
              </w:rPr>
              <w:t>类别</w:t>
            </w:r>
          </w:p>
        </w:tc>
        <w:tc>
          <w:tcPr>
            <w:tcW w:w="2546" w:type="dxa"/>
            <w:vAlign w:val="center"/>
          </w:tcPr>
          <w:p>
            <w:pPr>
              <w:jc w:val="center"/>
              <w:rPr>
                <w:rFonts w:ascii="宋体"/>
                <w:sz w:val="24"/>
              </w:rPr>
            </w:pPr>
            <w:r>
              <w:rPr>
                <w:rFonts w:hint="eastAsia" w:ascii="宋体" w:hAnsi="宋体"/>
                <w:sz w:val="24"/>
              </w:rPr>
              <w:t>招标文件要求</w:t>
            </w:r>
          </w:p>
        </w:tc>
        <w:tc>
          <w:tcPr>
            <w:tcW w:w="2562" w:type="dxa"/>
            <w:vAlign w:val="center"/>
          </w:tcPr>
          <w:p>
            <w:pPr>
              <w:jc w:val="center"/>
              <w:rPr>
                <w:rFonts w:ascii="宋体"/>
                <w:sz w:val="24"/>
              </w:rPr>
            </w:pPr>
            <w:r>
              <w:rPr>
                <w:rFonts w:hint="eastAsia" w:ascii="宋体" w:hAnsi="宋体"/>
                <w:sz w:val="24"/>
              </w:rPr>
              <w:t>投标人承诺</w:t>
            </w:r>
          </w:p>
        </w:tc>
        <w:tc>
          <w:tcPr>
            <w:tcW w:w="1260" w:type="dxa"/>
            <w:vAlign w:val="center"/>
          </w:tcPr>
          <w:p>
            <w:pPr>
              <w:jc w:val="center"/>
              <w:rPr>
                <w:rFonts w:ascii="宋体"/>
                <w:sz w:val="24"/>
              </w:rPr>
            </w:pPr>
            <w:r>
              <w:rPr>
                <w:rFonts w:hint="eastAsia" w:ascii="宋体" w:hAnsi="宋体"/>
                <w:sz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sz w:val="24"/>
              </w:rPr>
            </w:pPr>
            <w:r>
              <w:rPr>
                <w:rFonts w:ascii="宋体" w:hAnsi="宋体"/>
                <w:sz w:val="24"/>
              </w:rPr>
              <w:t>1</w:t>
            </w:r>
          </w:p>
        </w:tc>
        <w:tc>
          <w:tcPr>
            <w:tcW w:w="1927" w:type="dxa"/>
            <w:vAlign w:val="center"/>
          </w:tcPr>
          <w:p>
            <w:pPr>
              <w:jc w:val="center"/>
              <w:rPr>
                <w:rFonts w:ascii="宋体"/>
                <w:sz w:val="24"/>
              </w:rPr>
            </w:pPr>
            <w:r>
              <w:rPr>
                <w:rFonts w:hint="eastAsia" w:ascii="宋体" w:hAnsi="宋体"/>
                <w:sz w:val="24"/>
              </w:rPr>
              <w:t>服务期</w:t>
            </w:r>
          </w:p>
        </w:tc>
        <w:tc>
          <w:tcPr>
            <w:tcW w:w="2546" w:type="dxa"/>
            <w:vAlign w:val="center"/>
          </w:tcPr>
          <w:p>
            <w:pPr>
              <w:jc w:val="center"/>
              <w:rPr>
                <w:rFonts w:ascii="宋体"/>
                <w:sz w:val="24"/>
              </w:rPr>
            </w:pPr>
          </w:p>
        </w:tc>
        <w:tc>
          <w:tcPr>
            <w:tcW w:w="2562" w:type="dxa"/>
            <w:vAlign w:val="center"/>
          </w:tcPr>
          <w:p>
            <w:pPr>
              <w:jc w:val="center"/>
              <w:rPr>
                <w:rFonts w:ascii="宋体"/>
                <w:sz w:val="24"/>
              </w:rPr>
            </w:pPr>
          </w:p>
        </w:tc>
        <w:tc>
          <w:tcPr>
            <w:tcW w:w="126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sz w:val="24"/>
              </w:rPr>
            </w:pPr>
            <w:r>
              <w:rPr>
                <w:rFonts w:ascii="宋体" w:hAnsi="宋体"/>
                <w:sz w:val="24"/>
              </w:rPr>
              <w:t>2</w:t>
            </w:r>
          </w:p>
        </w:tc>
        <w:tc>
          <w:tcPr>
            <w:tcW w:w="1927" w:type="dxa"/>
            <w:vAlign w:val="center"/>
          </w:tcPr>
          <w:p>
            <w:pPr>
              <w:jc w:val="center"/>
              <w:rPr>
                <w:rFonts w:ascii="宋体"/>
                <w:sz w:val="24"/>
              </w:rPr>
            </w:pPr>
            <w:r>
              <w:rPr>
                <w:rFonts w:hint="eastAsia" w:ascii="宋体" w:hAnsi="宋体"/>
                <w:sz w:val="24"/>
              </w:rPr>
              <w:t>付款方式</w:t>
            </w:r>
          </w:p>
        </w:tc>
        <w:tc>
          <w:tcPr>
            <w:tcW w:w="2546" w:type="dxa"/>
            <w:vAlign w:val="center"/>
          </w:tcPr>
          <w:p>
            <w:pPr>
              <w:rPr>
                <w:rFonts w:ascii="宋体"/>
                <w:sz w:val="24"/>
              </w:rPr>
            </w:pPr>
          </w:p>
        </w:tc>
        <w:tc>
          <w:tcPr>
            <w:tcW w:w="2562" w:type="dxa"/>
            <w:vAlign w:val="center"/>
          </w:tcPr>
          <w:p>
            <w:pPr>
              <w:jc w:val="center"/>
              <w:rPr>
                <w:rFonts w:ascii="宋体"/>
                <w:sz w:val="24"/>
              </w:rPr>
            </w:pPr>
          </w:p>
        </w:tc>
        <w:tc>
          <w:tcPr>
            <w:tcW w:w="126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sz w:val="24"/>
              </w:rPr>
            </w:pPr>
            <w:r>
              <w:rPr>
                <w:rFonts w:ascii="宋体" w:hAnsi="宋体"/>
                <w:sz w:val="24"/>
              </w:rPr>
              <w:t>3</w:t>
            </w:r>
          </w:p>
        </w:tc>
        <w:tc>
          <w:tcPr>
            <w:tcW w:w="1927" w:type="dxa"/>
            <w:vAlign w:val="center"/>
          </w:tcPr>
          <w:p>
            <w:pPr>
              <w:jc w:val="center"/>
              <w:rPr>
                <w:rFonts w:ascii="宋体"/>
                <w:sz w:val="24"/>
              </w:rPr>
            </w:pPr>
            <w:r>
              <w:rPr>
                <w:rFonts w:hint="eastAsia" w:ascii="宋体" w:hAnsi="宋体"/>
                <w:sz w:val="24"/>
              </w:rPr>
              <w:t>履约保证金</w:t>
            </w:r>
          </w:p>
        </w:tc>
        <w:tc>
          <w:tcPr>
            <w:tcW w:w="2546" w:type="dxa"/>
            <w:vAlign w:val="center"/>
          </w:tcPr>
          <w:p>
            <w:pPr>
              <w:rPr>
                <w:rFonts w:ascii="宋体"/>
                <w:sz w:val="24"/>
              </w:rPr>
            </w:pPr>
          </w:p>
        </w:tc>
        <w:tc>
          <w:tcPr>
            <w:tcW w:w="2562" w:type="dxa"/>
            <w:vAlign w:val="center"/>
          </w:tcPr>
          <w:p>
            <w:pPr>
              <w:jc w:val="center"/>
              <w:rPr>
                <w:rFonts w:ascii="宋体"/>
                <w:sz w:val="24"/>
              </w:rPr>
            </w:pPr>
          </w:p>
        </w:tc>
        <w:tc>
          <w:tcPr>
            <w:tcW w:w="126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38" w:type="dxa"/>
            <w:vAlign w:val="center"/>
          </w:tcPr>
          <w:p>
            <w:pPr>
              <w:jc w:val="center"/>
              <w:rPr>
                <w:rFonts w:ascii="宋体"/>
                <w:sz w:val="24"/>
              </w:rPr>
            </w:pPr>
            <w:r>
              <w:rPr>
                <w:rFonts w:ascii="宋体" w:hAnsi="宋体"/>
                <w:sz w:val="24"/>
              </w:rPr>
              <w:t>4</w:t>
            </w:r>
          </w:p>
        </w:tc>
        <w:tc>
          <w:tcPr>
            <w:tcW w:w="1927" w:type="dxa"/>
            <w:vAlign w:val="center"/>
          </w:tcPr>
          <w:p>
            <w:pPr>
              <w:jc w:val="center"/>
              <w:rPr>
                <w:rFonts w:ascii="宋体"/>
                <w:sz w:val="24"/>
              </w:rPr>
            </w:pPr>
            <w:r>
              <w:rPr>
                <w:rFonts w:hint="eastAsia" w:ascii="宋体" w:hAnsi="宋体"/>
                <w:sz w:val="24"/>
              </w:rPr>
              <w:t>……</w:t>
            </w:r>
          </w:p>
        </w:tc>
        <w:tc>
          <w:tcPr>
            <w:tcW w:w="2546" w:type="dxa"/>
            <w:vAlign w:val="center"/>
          </w:tcPr>
          <w:p>
            <w:pPr>
              <w:rPr>
                <w:rFonts w:ascii="宋体"/>
                <w:sz w:val="24"/>
              </w:rPr>
            </w:pPr>
          </w:p>
        </w:tc>
        <w:tc>
          <w:tcPr>
            <w:tcW w:w="2562" w:type="dxa"/>
            <w:vAlign w:val="center"/>
          </w:tcPr>
          <w:p>
            <w:pPr>
              <w:jc w:val="center"/>
              <w:rPr>
                <w:rFonts w:ascii="宋体"/>
                <w:sz w:val="24"/>
              </w:rPr>
            </w:pPr>
          </w:p>
        </w:tc>
        <w:tc>
          <w:tcPr>
            <w:tcW w:w="1260" w:type="dxa"/>
            <w:vAlign w:val="center"/>
          </w:tcPr>
          <w:p>
            <w:pPr>
              <w:jc w:val="center"/>
              <w:rPr>
                <w:rFonts w:ascii="宋体"/>
                <w:sz w:val="24"/>
              </w:rPr>
            </w:pPr>
          </w:p>
        </w:tc>
      </w:tr>
    </w:tbl>
    <w:p>
      <w:pPr>
        <w:rPr>
          <w:rFonts w:ascii="宋体"/>
          <w:sz w:val="24"/>
        </w:rPr>
      </w:pPr>
    </w:p>
    <w:p>
      <w:pPr>
        <w:rPr>
          <w:rFonts w:ascii="宋体"/>
          <w:sz w:val="24"/>
        </w:rPr>
      </w:pPr>
    </w:p>
    <w:p>
      <w:pPr>
        <w:pStyle w:val="6"/>
        <w:spacing w:line="560" w:lineRule="exact"/>
        <w:ind w:firstLine="5760" w:firstLineChars="2400"/>
        <w:rPr>
          <w:rFonts w:hAnsi="宋体"/>
          <w:color w:val="000000"/>
          <w:sz w:val="24"/>
          <w:lang w:val="zh-CN"/>
        </w:rPr>
      </w:pPr>
      <w:r>
        <w:rPr>
          <w:rFonts w:hint="eastAsia" w:hAnsi="宋体"/>
          <w:color w:val="000000"/>
          <w:sz w:val="24"/>
          <w:lang w:val="zh-CN"/>
        </w:rPr>
        <w:t>投标人（盖单位章）：</w:t>
      </w:r>
    </w:p>
    <w:p>
      <w:pPr>
        <w:pStyle w:val="6"/>
        <w:spacing w:line="560" w:lineRule="exact"/>
        <w:ind w:firstLine="3600" w:firstLineChars="1500"/>
        <w:rPr>
          <w:rFonts w:hAnsi="宋体"/>
          <w:color w:val="000000"/>
          <w:sz w:val="24"/>
          <w:lang w:val="zh-CN"/>
        </w:rPr>
      </w:pPr>
      <w:r>
        <w:rPr>
          <w:rFonts w:hint="eastAsia" w:hAnsi="宋体"/>
          <w:color w:val="000000"/>
          <w:sz w:val="24"/>
          <w:lang w:val="zh-CN"/>
        </w:rPr>
        <w:t>法定代表人或全权代表（盖章或签字）：</w:t>
      </w:r>
    </w:p>
    <w:p>
      <w:pPr>
        <w:pStyle w:val="6"/>
        <w:spacing w:line="560" w:lineRule="exact"/>
        <w:rPr>
          <w:rFonts w:hAnsi="宋体"/>
          <w:color w:val="000000"/>
          <w:sz w:val="24"/>
          <w:lang w:val="zh-CN"/>
        </w:rPr>
      </w:pPr>
      <w:r>
        <w:rPr>
          <w:rFonts w:hAnsi="宋体"/>
          <w:color w:val="000000"/>
          <w:sz w:val="24"/>
          <w:lang w:val="zh-CN"/>
        </w:rPr>
        <w:t xml:space="preserve">                                                            </w:t>
      </w:r>
      <w:r>
        <w:rPr>
          <w:rFonts w:hint="eastAsia" w:hAnsi="宋体"/>
          <w:color w:val="000000"/>
          <w:sz w:val="24"/>
          <w:lang w:val="zh-CN"/>
        </w:rPr>
        <w:t>日</w:t>
      </w:r>
      <w:r>
        <w:rPr>
          <w:rFonts w:hAnsi="宋体"/>
          <w:color w:val="000000"/>
          <w:sz w:val="24"/>
          <w:lang w:val="zh-CN"/>
        </w:rPr>
        <w:t xml:space="preserve"> </w:t>
      </w:r>
      <w:r>
        <w:rPr>
          <w:rFonts w:hint="eastAsia" w:hAnsi="宋体"/>
          <w:color w:val="000000"/>
          <w:sz w:val="24"/>
          <w:lang w:val="zh-CN"/>
        </w:rPr>
        <w:t>期：</w:t>
      </w:r>
    </w:p>
    <w:p>
      <w:pPr>
        <w:rPr>
          <w:rFonts w:ascii="宋体"/>
          <w:sz w:val="24"/>
        </w:rPr>
      </w:pPr>
    </w:p>
    <w:p>
      <w:pPr>
        <w:pStyle w:val="3"/>
        <w:rPr>
          <w:rFonts w:ascii="宋体" w:hAnsi="宋体" w:eastAsia="宋体"/>
          <w:sz w:val="30"/>
          <w:szCs w:val="30"/>
        </w:rPr>
      </w:pPr>
      <w:bookmarkStart w:id="70" w:name="_Toc309395098"/>
      <w:bookmarkStart w:id="71" w:name="_Toc240724395"/>
      <w:r>
        <w:rPr>
          <w:rFonts w:hAnsi="宋体"/>
        </w:rPr>
        <w:br w:type="page"/>
      </w:r>
      <w:bookmarkStart w:id="72" w:name="_Toc501963947"/>
      <w:r>
        <w:rPr>
          <w:rFonts w:hint="eastAsia" w:ascii="宋体" w:hAnsi="宋体" w:eastAsia="宋体"/>
          <w:sz w:val="30"/>
          <w:szCs w:val="30"/>
        </w:rPr>
        <w:t>附件七：</w:t>
      </w:r>
      <w:bookmarkEnd w:id="72"/>
    </w:p>
    <w:p>
      <w:pPr>
        <w:pStyle w:val="3"/>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投标人项目业绩及证明材料</w:t>
      </w:r>
    </w:p>
    <w:p>
      <w:pPr>
        <w:tabs>
          <w:tab w:val="left" w:pos="540"/>
          <w:tab w:val="left" w:pos="780"/>
        </w:tabs>
        <w:spacing w:line="400" w:lineRule="exact"/>
        <w:ind w:left="180"/>
        <w:rPr>
          <w:rFonts w:ascii="宋体" w:cs="宋体"/>
          <w:b/>
          <w:color w:val="000000"/>
          <w:kern w:val="0"/>
          <w:szCs w:val="21"/>
        </w:rPr>
      </w:pPr>
    </w:p>
    <w:tbl>
      <w:tblPr>
        <w:tblStyle w:val="12"/>
        <w:tblW w:w="10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2"/>
        <w:gridCol w:w="3969"/>
        <w:gridCol w:w="1591"/>
        <w:gridCol w:w="101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51" w:type="dxa"/>
            <w:vAlign w:val="center"/>
          </w:tcPr>
          <w:p>
            <w:pPr>
              <w:spacing w:line="380" w:lineRule="exact"/>
              <w:jc w:val="center"/>
              <w:rPr>
                <w:rFonts w:ascii="宋体" w:cs="宋体"/>
                <w:b/>
                <w:color w:val="000000"/>
                <w:szCs w:val="21"/>
              </w:rPr>
            </w:pPr>
            <w:r>
              <w:rPr>
                <w:rFonts w:hint="eastAsia" w:ascii="宋体" w:hAnsi="宋体" w:cs="宋体"/>
                <w:b/>
                <w:color w:val="000000"/>
                <w:szCs w:val="21"/>
              </w:rPr>
              <w:t>序号</w:t>
            </w:r>
          </w:p>
        </w:tc>
        <w:tc>
          <w:tcPr>
            <w:tcW w:w="2172" w:type="dxa"/>
            <w:vAlign w:val="center"/>
          </w:tcPr>
          <w:p>
            <w:pPr>
              <w:spacing w:line="380" w:lineRule="exact"/>
              <w:jc w:val="center"/>
              <w:rPr>
                <w:rFonts w:ascii="宋体" w:cs="宋体"/>
                <w:b/>
                <w:color w:val="000000"/>
                <w:szCs w:val="21"/>
              </w:rPr>
            </w:pPr>
            <w:r>
              <w:rPr>
                <w:rFonts w:hint="eastAsia" w:ascii="宋体" w:hAnsi="宋体" w:cs="宋体"/>
                <w:b/>
                <w:color w:val="000000"/>
                <w:szCs w:val="21"/>
              </w:rPr>
              <w:t>项目名称</w:t>
            </w:r>
          </w:p>
        </w:tc>
        <w:tc>
          <w:tcPr>
            <w:tcW w:w="3969" w:type="dxa"/>
            <w:vAlign w:val="center"/>
          </w:tcPr>
          <w:p>
            <w:pPr>
              <w:spacing w:line="380" w:lineRule="exact"/>
              <w:jc w:val="center"/>
              <w:rPr>
                <w:rFonts w:ascii="宋体" w:cs="宋体"/>
                <w:b/>
                <w:color w:val="000000"/>
                <w:szCs w:val="21"/>
              </w:rPr>
            </w:pPr>
            <w:r>
              <w:rPr>
                <w:rFonts w:hint="eastAsia" w:ascii="宋体" w:hAnsi="宋体" w:cs="宋体"/>
                <w:b/>
                <w:color w:val="000000"/>
                <w:szCs w:val="21"/>
              </w:rPr>
              <w:t>项目单位</w:t>
            </w:r>
          </w:p>
        </w:tc>
        <w:tc>
          <w:tcPr>
            <w:tcW w:w="1591" w:type="dxa"/>
            <w:vAlign w:val="center"/>
          </w:tcPr>
          <w:p>
            <w:pPr>
              <w:spacing w:line="380" w:lineRule="exact"/>
              <w:jc w:val="center"/>
              <w:rPr>
                <w:rFonts w:ascii="宋体" w:cs="宋体"/>
                <w:b/>
                <w:color w:val="000000"/>
                <w:szCs w:val="21"/>
              </w:rPr>
            </w:pPr>
            <w:r>
              <w:rPr>
                <w:rFonts w:hint="eastAsia" w:ascii="宋体" w:hAnsi="宋体" w:cs="宋体"/>
                <w:b/>
                <w:color w:val="000000"/>
                <w:szCs w:val="21"/>
              </w:rPr>
              <w:t>合同日期</w:t>
            </w:r>
          </w:p>
        </w:tc>
        <w:tc>
          <w:tcPr>
            <w:tcW w:w="1011" w:type="dxa"/>
            <w:vAlign w:val="center"/>
          </w:tcPr>
          <w:p>
            <w:pPr>
              <w:spacing w:line="380" w:lineRule="exact"/>
              <w:jc w:val="center"/>
              <w:rPr>
                <w:rFonts w:ascii="宋体" w:cs="宋体"/>
                <w:b/>
                <w:color w:val="000000"/>
                <w:szCs w:val="21"/>
              </w:rPr>
            </w:pPr>
            <w:r>
              <w:rPr>
                <w:rFonts w:hint="eastAsia" w:ascii="宋体" w:hAnsi="宋体" w:cs="宋体"/>
                <w:b/>
                <w:color w:val="000000"/>
                <w:szCs w:val="21"/>
              </w:rPr>
              <w:t>联系人</w:t>
            </w:r>
          </w:p>
        </w:tc>
        <w:tc>
          <w:tcPr>
            <w:tcW w:w="1356" w:type="dxa"/>
            <w:vAlign w:val="center"/>
          </w:tcPr>
          <w:p>
            <w:pPr>
              <w:spacing w:line="380" w:lineRule="exact"/>
              <w:jc w:val="center"/>
              <w:rPr>
                <w:rFonts w:ascii="宋体" w:cs="宋体"/>
                <w:b/>
                <w:color w:val="000000"/>
                <w:szCs w:val="21"/>
              </w:rPr>
            </w:pPr>
            <w:r>
              <w:rPr>
                <w:rFonts w:hint="eastAsia" w:ascii="宋体" w:hAnsi="宋体" w:cs="宋体"/>
                <w:b/>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after="120" w:line="360" w:lineRule="atLeast"/>
              <w:jc w:val="center"/>
              <w:rPr>
                <w:rFonts w:ascii="宋体" w:cs="宋体"/>
                <w:color w:val="000000"/>
                <w:szCs w:val="21"/>
              </w:rPr>
            </w:pPr>
          </w:p>
        </w:tc>
        <w:tc>
          <w:tcPr>
            <w:tcW w:w="2172" w:type="dxa"/>
            <w:vAlign w:val="center"/>
          </w:tcPr>
          <w:p>
            <w:pPr>
              <w:spacing w:after="120" w:line="360" w:lineRule="atLeast"/>
              <w:jc w:val="center"/>
              <w:rPr>
                <w:rFonts w:ascii="宋体" w:cs="宋体"/>
                <w:color w:val="000000"/>
                <w:szCs w:val="21"/>
              </w:rPr>
            </w:pPr>
          </w:p>
        </w:tc>
        <w:tc>
          <w:tcPr>
            <w:tcW w:w="3969" w:type="dxa"/>
            <w:vAlign w:val="center"/>
          </w:tcPr>
          <w:p>
            <w:pPr>
              <w:spacing w:after="120" w:line="360" w:lineRule="atLeast"/>
              <w:jc w:val="center"/>
              <w:rPr>
                <w:rFonts w:ascii="宋体" w:cs="宋体"/>
                <w:color w:val="000000"/>
                <w:szCs w:val="21"/>
              </w:rPr>
            </w:pPr>
          </w:p>
        </w:tc>
        <w:tc>
          <w:tcPr>
            <w:tcW w:w="1591" w:type="dxa"/>
            <w:vAlign w:val="center"/>
          </w:tcPr>
          <w:p>
            <w:pPr>
              <w:spacing w:after="120" w:line="360" w:lineRule="atLeast"/>
              <w:jc w:val="center"/>
              <w:rPr>
                <w:rFonts w:ascii="宋体" w:cs="宋体"/>
                <w:color w:val="000000"/>
                <w:szCs w:val="21"/>
              </w:rPr>
            </w:pPr>
          </w:p>
        </w:tc>
        <w:tc>
          <w:tcPr>
            <w:tcW w:w="1011" w:type="dxa"/>
            <w:vAlign w:val="center"/>
          </w:tcPr>
          <w:p>
            <w:pPr>
              <w:spacing w:after="120" w:line="360" w:lineRule="atLeast"/>
              <w:jc w:val="center"/>
              <w:rPr>
                <w:rFonts w:ascii="宋体" w:cs="宋体"/>
                <w:color w:val="000000"/>
                <w:szCs w:val="21"/>
              </w:rPr>
            </w:pPr>
          </w:p>
        </w:tc>
        <w:tc>
          <w:tcPr>
            <w:tcW w:w="1356" w:type="dxa"/>
            <w:vAlign w:val="center"/>
          </w:tcPr>
          <w:p>
            <w:pPr>
              <w:spacing w:after="120" w:line="360" w:lineRule="atLeast"/>
              <w:jc w:val="center"/>
              <w:rPr>
                <w:rFonts w:ascii="宋体" w:cs="宋体"/>
                <w:color w:val="000000"/>
                <w:szCs w:val="21"/>
              </w:rPr>
            </w:pPr>
          </w:p>
        </w:tc>
      </w:tr>
    </w:tbl>
    <w:p>
      <w:pPr>
        <w:pStyle w:val="6"/>
        <w:spacing w:line="360" w:lineRule="auto"/>
        <w:rPr>
          <w:rFonts w:hAnsi="宋体"/>
          <w:sz w:val="24"/>
        </w:rPr>
      </w:pPr>
      <w:r>
        <w:rPr>
          <w:rFonts w:hint="eastAsia" w:hAnsi="宋体"/>
          <w:sz w:val="24"/>
        </w:rPr>
        <w:t>注：</w:t>
      </w:r>
      <w:r>
        <w:rPr>
          <w:rFonts w:hAnsi="宋体"/>
          <w:sz w:val="24"/>
        </w:rPr>
        <w:t>1.</w:t>
      </w:r>
      <w:r>
        <w:rPr>
          <w:rFonts w:hint="eastAsia" w:hAnsi="宋体"/>
          <w:sz w:val="24"/>
        </w:rPr>
        <w:t>表中业绩参照第四部分评分办法及评分标准中要求的业绩提供；</w:t>
      </w:r>
    </w:p>
    <w:p>
      <w:pPr>
        <w:pStyle w:val="6"/>
        <w:spacing w:line="360" w:lineRule="auto"/>
        <w:rPr>
          <w:rFonts w:hAnsi="宋体"/>
          <w:sz w:val="24"/>
        </w:rPr>
      </w:pPr>
      <w:r>
        <w:rPr>
          <w:rFonts w:hAnsi="宋体"/>
          <w:sz w:val="24"/>
        </w:rPr>
        <w:t>2.</w:t>
      </w:r>
      <w:r>
        <w:rPr>
          <w:rFonts w:hint="eastAsia" w:hAnsi="宋体"/>
          <w:sz w:val="24"/>
        </w:rPr>
        <w:t>项目负责人自</w:t>
      </w:r>
      <w:r>
        <w:rPr>
          <w:rFonts w:hAnsi="宋体"/>
          <w:sz w:val="24"/>
        </w:rPr>
        <w:t>20</w:t>
      </w:r>
      <w:r>
        <w:rPr>
          <w:rFonts w:hint="eastAsia" w:hAnsi="宋体"/>
          <w:sz w:val="24"/>
          <w:lang w:val="en-US" w:eastAsia="zh-CN"/>
        </w:rPr>
        <w:t>10</w:t>
      </w:r>
      <w:r>
        <w:rPr>
          <w:rFonts w:hint="eastAsia" w:hAnsi="宋体"/>
          <w:sz w:val="24"/>
        </w:rPr>
        <w:t>年</w:t>
      </w:r>
      <w:r>
        <w:rPr>
          <w:rFonts w:hAnsi="宋体"/>
          <w:sz w:val="24"/>
        </w:rPr>
        <w:t>1</w:t>
      </w:r>
      <w:r>
        <w:rPr>
          <w:rFonts w:hint="eastAsia" w:hAnsi="宋体"/>
          <w:sz w:val="24"/>
        </w:rPr>
        <w:t>月</w:t>
      </w:r>
      <w:r>
        <w:rPr>
          <w:rFonts w:hAnsi="宋体"/>
          <w:sz w:val="24"/>
        </w:rPr>
        <w:t>1</w:t>
      </w:r>
      <w:r>
        <w:rPr>
          <w:rFonts w:hint="eastAsia" w:hAnsi="宋体"/>
          <w:sz w:val="24"/>
        </w:rPr>
        <w:t>日以来同类项目业绩表，附业绩证明（业绩证明材料是指中标通知书或设计合同（如上述材料未能证明所要求业绩的，则须提供业主证明））</w:t>
      </w:r>
    </w:p>
    <w:p>
      <w:pPr>
        <w:autoSpaceDE w:val="0"/>
        <w:autoSpaceDN w:val="0"/>
        <w:adjustRightInd w:val="0"/>
        <w:spacing w:line="560" w:lineRule="exact"/>
        <w:ind w:firstLine="6000" w:firstLineChars="2500"/>
        <w:rPr>
          <w:rFonts w:ascii="宋体"/>
          <w:sz w:val="24"/>
        </w:rPr>
      </w:pPr>
      <w:r>
        <w:rPr>
          <w:rFonts w:hint="eastAsia" w:ascii="宋体" w:hAnsi="宋体"/>
          <w:sz w:val="24"/>
        </w:rPr>
        <w:t>投标人（盖单位章）：</w:t>
      </w:r>
    </w:p>
    <w:p>
      <w:pPr>
        <w:autoSpaceDE w:val="0"/>
        <w:autoSpaceDN w:val="0"/>
        <w:adjustRightInd w:val="0"/>
        <w:spacing w:line="560" w:lineRule="exact"/>
        <w:ind w:firstLine="3840" w:firstLineChars="1600"/>
        <w:rPr>
          <w:rFonts w:ascii="宋体"/>
          <w:sz w:val="24"/>
        </w:rPr>
      </w:pPr>
      <w:r>
        <w:rPr>
          <w:rFonts w:hint="eastAsia" w:ascii="宋体" w:hAnsi="宋体"/>
          <w:sz w:val="24"/>
        </w:rPr>
        <w:t>法定代表人或全权代表（盖章或签字）：</w:t>
      </w:r>
    </w:p>
    <w:p>
      <w:pPr>
        <w:spacing w:line="560" w:lineRule="exact"/>
        <w:rPr>
          <w:rFonts w:ascii="宋体"/>
          <w:sz w:val="24"/>
        </w:rPr>
      </w:pP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p>
    <w:p>
      <w:pPr>
        <w:adjustRightInd w:val="0"/>
        <w:snapToGrid w:val="0"/>
        <w:spacing w:line="360" w:lineRule="auto"/>
        <w:rPr>
          <w:rFonts w:ascii="宋体"/>
          <w:b/>
          <w:bCs/>
          <w:color w:val="000000"/>
          <w:sz w:val="24"/>
        </w:rPr>
      </w:pPr>
    </w:p>
    <w:p>
      <w:pPr>
        <w:pStyle w:val="3"/>
        <w:rPr>
          <w:rFonts w:ascii="宋体" w:hAnsi="宋体" w:eastAsia="宋体"/>
          <w:sz w:val="30"/>
          <w:szCs w:val="30"/>
        </w:rPr>
      </w:pPr>
      <w:bookmarkStart w:id="73" w:name="_Toc501963948"/>
      <w:r>
        <w:rPr>
          <w:rFonts w:hint="eastAsia" w:ascii="宋体" w:hAnsi="宋体" w:eastAsia="宋体"/>
          <w:sz w:val="30"/>
          <w:szCs w:val="30"/>
        </w:rPr>
        <w:t>附件八：</w:t>
      </w:r>
      <w:bookmarkEnd w:id="70"/>
      <w:bookmarkEnd w:id="71"/>
      <w:bookmarkEnd w:id="73"/>
    </w:p>
    <w:p>
      <w:pPr>
        <w:spacing w:line="360" w:lineRule="auto"/>
        <w:ind w:firstLine="301" w:firstLineChars="100"/>
        <w:jc w:val="center"/>
        <w:rPr>
          <w:color w:val="000000"/>
          <w:sz w:val="30"/>
          <w:szCs w:val="30"/>
        </w:rPr>
      </w:pPr>
      <w:r>
        <w:rPr>
          <w:rFonts w:hint="eastAsia"/>
          <w:b/>
          <w:color w:val="000000"/>
          <w:sz w:val="30"/>
          <w:szCs w:val="30"/>
        </w:rPr>
        <w:t>授权委托书</w:t>
      </w:r>
    </w:p>
    <w:p>
      <w:pPr>
        <w:pStyle w:val="6"/>
        <w:spacing w:line="500" w:lineRule="exact"/>
        <w:rPr>
          <w:rFonts w:hAnsi="宋体"/>
          <w:b/>
          <w:sz w:val="24"/>
        </w:rPr>
      </w:pPr>
      <w:r>
        <w:rPr>
          <w:rFonts w:hint="eastAsia" w:hAnsi="宋体"/>
          <w:b/>
          <w:sz w:val="24"/>
          <w:u w:val="single"/>
        </w:rPr>
        <w:t>三门经济开发区管理委员会、三门县晏站涂建设有限公司</w:t>
      </w:r>
      <w:r>
        <w:rPr>
          <w:rFonts w:hAnsi="宋体"/>
          <w:b/>
          <w:sz w:val="24"/>
          <w:u w:val="single"/>
        </w:rPr>
        <w:t xml:space="preserve"> </w:t>
      </w:r>
      <w:r>
        <w:rPr>
          <w:rFonts w:hint="eastAsia" w:hAnsi="宋体"/>
          <w:b/>
          <w:sz w:val="24"/>
        </w:rPr>
        <w:t>：</w:t>
      </w:r>
    </w:p>
    <w:p>
      <w:pPr>
        <w:pStyle w:val="6"/>
        <w:spacing w:line="500" w:lineRule="exact"/>
        <w:ind w:left="3168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（投标人全称）</w:t>
      </w:r>
      <w:r>
        <w:rPr>
          <w:rFonts w:hAnsi="宋体"/>
          <w:sz w:val="24"/>
          <w:u w:val="single"/>
        </w:rPr>
        <w:t xml:space="preserve">  </w:t>
      </w:r>
      <w:r>
        <w:rPr>
          <w:rFonts w:hint="eastAsia" w:hAnsi="宋体"/>
          <w:sz w:val="24"/>
        </w:rPr>
        <w:t>法定代表人</w:t>
      </w:r>
      <w:r>
        <w:rPr>
          <w:rFonts w:hint="eastAsia" w:ascii="Arial" w:hAnsi="Arial" w:cs="Arial"/>
          <w:sz w:val="24"/>
        </w:rPr>
        <w:t>（或营业执照中单位负责人）</w:t>
      </w:r>
      <w:r>
        <w:rPr>
          <w:rFonts w:hAnsi="宋体"/>
          <w:sz w:val="24"/>
          <w:u w:val="single"/>
        </w:rPr>
        <w:tab/>
      </w:r>
      <w:r>
        <w:rPr>
          <w:rFonts w:hint="eastAsia" w:hAnsi="宋体"/>
          <w:sz w:val="24"/>
          <w:u w:val="single"/>
        </w:rPr>
        <w:t>（法定代表人</w:t>
      </w:r>
      <w:r>
        <w:rPr>
          <w:rFonts w:hint="eastAsia" w:ascii="Arial" w:hAnsi="Arial" w:cs="Arial"/>
          <w:sz w:val="24"/>
          <w:u w:val="single"/>
        </w:rPr>
        <w:t>或营业执照中单位负责人</w:t>
      </w:r>
      <w:r>
        <w:rPr>
          <w:rFonts w:hint="eastAsia" w:hAnsi="宋体"/>
          <w:sz w:val="24"/>
          <w:u w:val="single"/>
        </w:rPr>
        <w:t>姓名）</w:t>
      </w:r>
      <w:r>
        <w:rPr>
          <w:rFonts w:hAnsi="宋体"/>
          <w:sz w:val="24"/>
          <w:u w:val="single"/>
        </w:rPr>
        <w:t xml:space="preserve"> </w:t>
      </w:r>
      <w:r>
        <w:rPr>
          <w:rFonts w:hint="eastAsia" w:hAnsi="宋体"/>
          <w:sz w:val="24"/>
        </w:rPr>
        <w:t>授权</w:t>
      </w:r>
      <w:r>
        <w:rPr>
          <w:rFonts w:hAnsi="宋体"/>
          <w:sz w:val="24"/>
          <w:u w:val="single"/>
        </w:rPr>
        <w:t xml:space="preserve">   </w:t>
      </w:r>
      <w:r>
        <w:rPr>
          <w:rFonts w:hint="eastAsia" w:hAnsi="宋体"/>
          <w:sz w:val="24"/>
          <w:u w:val="single"/>
        </w:rPr>
        <w:t>（全权代表姓名）</w:t>
      </w:r>
      <w:r>
        <w:rPr>
          <w:rFonts w:hAnsi="宋体"/>
          <w:sz w:val="24"/>
          <w:u w:val="single"/>
        </w:rPr>
        <w:t xml:space="preserve"> </w:t>
      </w:r>
      <w:r>
        <w:rPr>
          <w:rFonts w:hint="eastAsia" w:hAnsi="宋体"/>
          <w:sz w:val="24"/>
        </w:rPr>
        <w:t>为全权代表，参加贵单位组织的</w:t>
      </w:r>
      <w:r>
        <w:rPr>
          <w:rFonts w:hAnsi="宋体"/>
          <w:sz w:val="24"/>
          <w:u w:val="single"/>
        </w:rPr>
        <w:tab/>
      </w:r>
      <w:r>
        <w:rPr>
          <w:rFonts w:hAnsi="宋体"/>
          <w:sz w:val="24"/>
          <w:u w:val="single"/>
        </w:rPr>
        <w:t xml:space="preserve">    </w:t>
      </w:r>
      <w:r>
        <w:rPr>
          <w:rFonts w:hAnsi="宋体"/>
          <w:b/>
          <w:sz w:val="24"/>
          <w:u w:val="single"/>
        </w:rPr>
        <w:t xml:space="preserve"> </w:t>
      </w:r>
      <w:r>
        <w:rPr>
          <w:rFonts w:hint="eastAsia" w:hAnsi="宋体"/>
          <w:sz w:val="24"/>
        </w:rPr>
        <w:t>项目的采购活动，并代表我方全权办理针对上述项目的投标、开标、评标、签约等具体事务和签署相关文件。我方对全权代表的签名事项负全部责任。</w:t>
      </w:r>
    </w:p>
    <w:p>
      <w:pPr>
        <w:pStyle w:val="6"/>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6"/>
        <w:spacing w:line="500" w:lineRule="exact"/>
        <w:ind w:left="139" w:leftChars="66" w:firstLine="480" w:firstLineChars="200"/>
        <w:rPr>
          <w:rFonts w:hAnsi="宋体"/>
          <w:sz w:val="24"/>
        </w:rPr>
      </w:pPr>
      <w:r>
        <w:rPr>
          <w:rFonts w:hint="eastAsia" w:hAnsi="宋体"/>
          <w:sz w:val="24"/>
        </w:rPr>
        <w:t>全权代表无转委托权，特此委托。</w:t>
      </w:r>
    </w:p>
    <w:p>
      <w:pPr>
        <w:pStyle w:val="6"/>
        <w:spacing w:line="360" w:lineRule="auto"/>
        <w:rPr>
          <w:rFonts w:hAnsi="宋体"/>
          <w:sz w:val="24"/>
        </w:rPr>
      </w:pPr>
    </w:p>
    <w:p>
      <w:pPr>
        <w:snapToGrid w:val="0"/>
        <w:spacing w:beforeLines="50" w:after="50" w:line="580" w:lineRule="exact"/>
        <w:rPr>
          <w:rFonts w:ascii="宋体"/>
          <w:sz w:val="24"/>
          <w:szCs w:val="20"/>
        </w:rPr>
      </w:pPr>
      <w:r>
        <w:rPr>
          <w:rFonts w:hint="eastAsia" w:ascii="宋体" w:hAnsi="宋体"/>
          <w:sz w:val="24"/>
          <w:szCs w:val="20"/>
        </w:rPr>
        <w:t>全权代表姓名：</w:t>
      </w:r>
      <w:r>
        <w:rPr>
          <w:rFonts w:ascii="宋体" w:hAnsi="宋体"/>
          <w:sz w:val="24"/>
          <w:szCs w:val="20"/>
          <w:u w:val="single"/>
        </w:rPr>
        <w:t xml:space="preserve">            </w:t>
      </w:r>
      <w:r>
        <w:rPr>
          <w:rFonts w:ascii="宋体" w:hAnsi="宋体"/>
          <w:sz w:val="24"/>
          <w:szCs w:val="20"/>
        </w:rPr>
        <w:t xml:space="preserve">   </w:t>
      </w:r>
      <w:r>
        <w:rPr>
          <w:rFonts w:hint="eastAsia" w:ascii="宋体" w:hAnsi="宋体"/>
          <w:sz w:val="24"/>
          <w:szCs w:val="20"/>
        </w:rPr>
        <w:t>职务：</w:t>
      </w:r>
      <w:r>
        <w:rPr>
          <w:rFonts w:ascii="宋体" w:hAnsi="宋体"/>
          <w:sz w:val="24"/>
          <w:szCs w:val="20"/>
        </w:rPr>
        <w:t xml:space="preserve">           </w:t>
      </w:r>
    </w:p>
    <w:p>
      <w:pPr>
        <w:snapToGrid w:val="0"/>
        <w:spacing w:beforeLines="50" w:after="50" w:line="580" w:lineRule="exact"/>
        <w:rPr>
          <w:rFonts w:ascii="宋体"/>
          <w:sz w:val="24"/>
          <w:szCs w:val="20"/>
          <w:u w:val="single"/>
        </w:rPr>
      </w:pPr>
      <w:r>
        <w:rPr>
          <w:rFonts w:hint="eastAsia" w:ascii="宋体" w:hAnsi="宋体"/>
          <w:sz w:val="24"/>
          <w:szCs w:val="20"/>
        </w:rPr>
        <w:t>全权代表身份证号码：</w:t>
      </w:r>
      <w:r>
        <w:rPr>
          <w:rFonts w:ascii="宋体" w:hAnsi="宋体"/>
          <w:sz w:val="24"/>
          <w:szCs w:val="20"/>
          <w:u w:val="single"/>
        </w:rPr>
        <w:t xml:space="preserve">                           </w:t>
      </w:r>
      <w:r>
        <w:rPr>
          <w:rFonts w:hint="eastAsia" w:ascii="宋体" w:hAnsi="宋体"/>
          <w:sz w:val="24"/>
          <w:szCs w:val="20"/>
          <w:u w:val="single"/>
        </w:rPr>
        <w:t>。附上：全权代表身份证复印件</w:t>
      </w:r>
      <w:r>
        <w:rPr>
          <w:rFonts w:ascii="宋体" w:hAnsi="宋体"/>
          <w:sz w:val="24"/>
          <w:szCs w:val="20"/>
          <w:u w:val="single"/>
        </w:rPr>
        <w:t xml:space="preserve">                                             </w:t>
      </w:r>
      <w:r>
        <w:rPr>
          <w:rFonts w:ascii="宋体" w:hAnsi="宋体"/>
          <w:sz w:val="24"/>
          <w:szCs w:val="20"/>
        </w:rPr>
        <w:t xml:space="preserve"> </w:t>
      </w:r>
    </w:p>
    <w:p>
      <w:pPr>
        <w:snapToGrid w:val="0"/>
        <w:spacing w:beforeLines="50" w:after="50" w:line="580" w:lineRule="exact"/>
        <w:rPr>
          <w:rFonts w:ascii="宋体"/>
          <w:sz w:val="24"/>
          <w:szCs w:val="20"/>
        </w:rPr>
      </w:pPr>
    </w:p>
    <w:p>
      <w:pPr>
        <w:snapToGrid w:val="0"/>
        <w:spacing w:beforeLines="50" w:after="50" w:line="580" w:lineRule="exact"/>
        <w:rPr>
          <w:rFonts w:ascii="宋体"/>
          <w:b/>
          <w:bCs/>
          <w:sz w:val="30"/>
          <w:szCs w:val="30"/>
        </w:rPr>
      </w:pPr>
      <w:r>
        <w:rPr>
          <w:rFonts w:hint="eastAsia" w:ascii="宋体" w:hAnsi="宋体"/>
          <w:b/>
          <w:bCs/>
          <w:sz w:val="24"/>
          <w:szCs w:val="20"/>
        </w:rPr>
        <w:t>法定代表人或营业执照中单位负责人签名（或签名章）：</w:t>
      </w:r>
      <w:r>
        <w:rPr>
          <w:rFonts w:ascii="宋体" w:hAnsi="宋体"/>
          <w:b/>
          <w:bCs/>
          <w:sz w:val="24"/>
          <w:szCs w:val="20"/>
          <w:u w:val="single"/>
        </w:rPr>
        <w:t xml:space="preserve">            </w:t>
      </w:r>
      <w:r>
        <w:rPr>
          <w:rFonts w:ascii="宋体" w:hAnsi="宋体"/>
          <w:b/>
          <w:bCs/>
          <w:sz w:val="24"/>
          <w:szCs w:val="20"/>
        </w:rPr>
        <w:t xml:space="preserve">   </w:t>
      </w:r>
      <w:r>
        <w:rPr>
          <w:rFonts w:hint="eastAsia" w:ascii="宋体" w:hAnsi="宋体"/>
          <w:b/>
          <w:bCs/>
          <w:sz w:val="24"/>
          <w:szCs w:val="20"/>
        </w:rPr>
        <w:t>职务：</w:t>
      </w:r>
      <w:r>
        <w:rPr>
          <w:rFonts w:ascii="宋体" w:hAnsi="宋体"/>
          <w:b/>
          <w:bCs/>
          <w:sz w:val="24"/>
          <w:szCs w:val="20"/>
        </w:rPr>
        <w:t xml:space="preserve">   </w:t>
      </w:r>
      <w:r>
        <w:rPr>
          <w:rFonts w:ascii="宋体" w:hAnsi="宋体"/>
          <w:b/>
          <w:bCs/>
          <w:sz w:val="30"/>
          <w:szCs w:val="30"/>
        </w:rPr>
        <w:t xml:space="preserve">        </w:t>
      </w:r>
    </w:p>
    <w:p>
      <w:pPr>
        <w:snapToGrid w:val="0"/>
        <w:spacing w:beforeLines="50" w:after="50" w:line="460" w:lineRule="exact"/>
        <w:ind w:firstLine="6150" w:firstLineChars="2050"/>
        <w:rPr>
          <w:rFonts w:ascii="仿宋" w:hAnsi="仿宋" w:eastAsia="仿宋" w:cs="仿宋"/>
          <w:sz w:val="30"/>
          <w:szCs w:val="30"/>
        </w:rPr>
      </w:pPr>
    </w:p>
    <w:p>
      <w:pPr>
        <w:pStyle w:val="6"/>
        <w:spacing w:line="360" w:lineRule="auto"/>
        <w:rPr>
          <w:rFonts w:hAnsi="宋体"/>
          <w:sz w:val="30"/>
          <w:szCs w:val="30"/>
        </w:rPr>
      </w:pPr>
    </w:p>
    <w:p>
      <w:pPr>
        <w:pStyle w:val="6"/>
        <w:spacing w:line="360" w:lineRule="auto"/>
        <w:rPr>
          <w:rFonts w:hAnsi="宋体"/>
          <w:b/>
          <w:sz w:val="28"/>
          <w:szCs w:val="28"/>
        </w:rPr>
      </w:pPr>
      <w:r>
        <w:rPr>
          <w:rFonts w:hAnsi="宋体"/>
          <w:sz w:val="24"/>
        </w:rPr>
        <w:t xml:space="preserve"> </w:t>
      </w:r>
      <w:r>
        <w:rPr>
          <w:rFonts w:hint="eastAsia" w:hAnsi="宋体"/>
          <w:b/>
          <w:sz w:val="28"/>
          <w:szCs w:val="28"/>
        </w:rPr>
        <w:t>投标人（盖单位章）：</w:t>
      </w:r>
      <w:r>
        <w:rPr>
          <w:rFonts w:hAnsi="宋体"/>
          <w:b/>
          <w:sz w:val="28"/>
          <w:szCs w:val="28"/>
        </w:rPr>
        <w:t xml:space="preserve">                   </w:t>
      </w:r>
      <w:r>
        <w:rPr>
          <w:rFonts w:hint="eastAsia" w:hAnsi="宋体"/>
          <w:b/>
          <w:sz w:val="28"/>
          <w:szCs w:val="28"/>
        </w:rPr>
        <w:t>日</w:t>
      </w:r>
      <w:r>
        <w:rPr>
          <w:rFonts w:hAnsi="宋体"/>
          <w:b/>
          <w:sz w:val="28"/>
          <w:szCs w:val="28"/>
        </w:rPr>
        <w:t xml:space="preserve"> </w:t>
      </w:r>
      <w:r>
        <w:rPr>
          <w:rFonts w:hint="eastAsia" w:hAnsi="宋体"/>
          <w:b/>
          <w:sz w:val="28"/>
          <w:szCs w:val="28"/>
        </w:rPr>
        <w:t>期：</w:t>
      </w:r>
    </w:p>
    <w:p>
      <w:pPr>
        <w:outlineLvl w:val="1"/>
        <w:rPr>
          <w:rFonts w:ascii="宋体" w:cs="宋体"/>
          <w:color w:val="000000"/>
          <w:szCs w:val="21"/>
        </w:rPr>
      </w:pPr>
    </w:p>
    <w:p>
      <w:pPr>
        <w:pStyle w:val="6"/>
        <w:spacing w:line="400" w:lineRule="atLeast"/>
        <w:rPr>
          <w:rFonts w:hAnsi="宋体" w:cs="宋体"/>
          <w:b/>
          <w:color w:val="000000"/>
          <w:szCs w:val="21"/>
        </w:rPr>
      </w:pPr>
    </w:p>
    <w:p>
      <w:pPr>
        <w:pStyle w:val="6"/>
        <w:spacing w:line="400" w:lineRule="atLeast"/>
        <w:rPr>
          <w:rFonts w:hAnsi="宋体" w:cs="宋体"/>
          <w:b/>
          <w:color w:val="000000"/>
          <w:szCs w:val="21"/>
        </w:rPr>
      </w:pPr>
    </w:p>
    <w:p>
      <w:pPr>
        <w:pStyle w:val="6"/>
        <w:spacing w:line="400" w:lineRule="atLeast"/>
        <w:rPr>
          <w:rFonts w:hAnsi="宋体" w:cs="宋体"/>
          <w:b/>
          <w:color w:val="000000"/>
          <w:szCs w:val="21"/>
        </w:rPr>
      </w:pPr>
    </w:p>
    <w:p>
      <w:pPr>
        <w:pStyle w:val="6"/>
        <w:spacing w:line="400" w:lineRule="atLeast"/>
        <w:rPr>
          <w:rFonts w:hAnsi="宋体" w:cs="宋体"/>
          <w:b/>
          <w:color w:val="000000"/>
          <w:szCs w:val="21"/>
        </w:rPr>
      </w:pPr>
    </w:p>
    <w:p>
      <w:pPr>
        <w:spacing w:line="380" w:lineRule="exact"/>
        <w:rPr>
          <w:rFonts w:ascii="宋体"/>
          <w:b/>
          <w:bCs/>
          <w:sz w:val="30"/>
          <w:szCs w:val="30"/>
        </w:rPr>
      </w:pPr>
      <w:r>
        <w:rPr>
          <w:rFonts w:hint="eastAsia" w:ascii="宋体" w:hAnsi="宋体"/>
          <w:b/>
          <w:bCs/>
          <w:sz w:val="30"/>
          <w:szCs w:val="30"/>
        </w:rPr>
        <w:t>附件九</w:t>
      </w:r>
      <w:r>
        <w:rPr>
          <w:rFonts w:ascii="宋体" w:hAnsi="宋体"/>
          <w:b/>
          <w:bCs/>
          <w:sz w:val="30"/>
          <w:szCs w:val="30"/>
        </w:rPr>
        <w:t xml:space="preserve"> </w:t>
      </w:r>
      <w:r>
        <w:rPr>
          <w:rFonts w:hint="eastAsia" w:hAnsi="宋体"/>
          <w:b/>
          <w:bCs/>
          <w:sz w:val="30"/>
          <w:szCs w:val="30"/>
        </w:rPr>
        <w:t>：</w:t>
      </w:r>
      <w:r>
        <w:rPr>
          <w:rFonts w:ascii="宋体" w:hAnsi="宋体"/>
          <w:b/>
          <w:bCs/>
          <w:sz w:val="30"/>
          <w:szCs w:val="30"/>
        </w:rPr>
        <w:t xml:space="preserve">  </w:t>
      </w:r>
      <w:r>
        <w:rPr>
          <w:rFonts w:ascii="宋体" w:hAnsi="宋体" w:cs="宋体"/>
          <w:b/>
          <w:color w:val="000000"/>
          <w:szCs w:val="21"/>
        </w:rPr>
        <w:t xml:space="preserve">     </w:t>
      </w:r>
      <w:r>
        <w:rPr>
          <w:rFonts w:ascii="宋体" w:hAnsi="宋体"/>
          <w:b/>
          <w:bCs/>
          <w:sz w:val="30"/>
          <w:szCs w:val="30"/>
        </w:rPr>
        <w:t xml:space="preserve"> </w:t>
      </w:r>
    </w:p>
    <w:p>
      <w:pPr>
        <w:pStyle w:val="6"/>
        <w:spacing w:line="400" w:lineRule="atLeast"/>
        <w:jc w:val="center"/>
        <w:rPr>
          <w:rFonts w:hAnsi="宋体" w:cs="宋体"/>
          <w:b/>
          <w:color w:val="000000"/>
          <w:sz w:val="30"/>
          <w:szCs w:val="30"/>
        </w:rPr>
      </w:pPr>
      <w:r>
        <w:rPr>
          <w:rFonts w:hint="eastAsia" w:hAnsi="宋体" w:cs="宋体"/>
          <w:b/>
          <w:color w:val="000000"/>
          <w:sz w:val="30"/>
          <w:szCs w:val="30"/>
        </w:rPr>
        <w:t>项目组成员情况（提供学历、职称、业绩及获奖证书等证明材料）</w:t>
      </w:r>
    </w:p>
    <w:p>
      <w:pPr>
        <w:rPr>
          <w:rFonts w:ascii="宋体" w:cs="宋体"/>
          <w:color w:val="000000"/>
          <w:szCs w:val="21"/>
        </w:rPr>
      </w:pPr>
    </w:p>
    <w:tbl>
      <w:tblPr>
        <w:tblStyle w:val="12"/>
        <w:tblW w:w="98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5" w:hRule="atLeast"/>
          <w:jc w:val="center"/>
        </w:trPr>
        <w:tc>
          <w:tcPr>
            <w:tcW w:w="766"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序号</w:t>
            </w:r>
          </w:p>
        </w:tc>
        <w:tc>
          <w:tcPr>
            <w:tcW w:w="958"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姓名</w:t>
            </w:r>
          </w:p>
        </w:tc>
        <w:tc>
          <w:tcPr>
            <w:tcW w:w="958"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性别</w:t>
            </w:r>
          </w:p>
        </w:tc>
        <w:tc>
          <w:tcPr>
            <w:tcW w:w="767"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年龄</w:t>
            </w:r>
          </w:p>
        </w:tc>
        <w:tc>
          <w:tcPr>
            <w:tcW w:w="767"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学历</w:t>
            </w:r>
          </w:p>
        </w:tc>
        <w:tc>
          <w:tcPr>
            <w:tcW w:w="1340" w:type="dxa"/>
            <w:tcBorders>
              <w:top w:val="single" w:color="auto" w:sz="12" w:space="0"/>
            </w:tcBorders>
            <w:vAlign w:val="center"/>
          </w:tcPr>
          <w:p>
            <w:pPr>
              <w:spacing w:line="280" w:lineRule="exact"/>
              <w:jc w:val="center"/>
              <w:rPr>
                <w:rFonts w:ascii="宋体" w:cs="宋体"/>
                <w:color w:val="000000"/>
                <w:szCs w:val="21"/>
              </w:rPr>
            </w:pPr>
            <w:r>
              <w:rPr>
                <w:rFonts w:hint="eastAsia" w:ascii="宋体" w:hAnsi="宋体" w:cs="宋体"/>
                <w:color w:val="000000"/>
                <w:szCs w:val="21"/>
              </w:rPr>
              <w:t>职称</w:t>
            </w:r>
            <w:r>
              <w:rPr>
                <w:rFonts w:ascii="宋体" w:hAnsi="宋体" w:cs="宋体"/>
                <w:color w:val="000000"/>
                <w:szCs w:val="21"/>
              </w:rPr>
              <w:t>/</w:t>
            </w:r>
            <w:r>
              <w:rPr>
                <w:rFonts w:hint="eastAsia" w:ascii="宋体" w:hAnsi="宋体" w:cs="宋体"/>
                <w:color w:val="000000"/>
                <w:szCs w:val="21"/>
              </w:rPr>
              <w:t>职务</w:t>
            </w:r>
          </w:p>
        </w:tc>
        <w:tc>
          <w:tcPr>
            <w:tcW w:w="1326" w:type="dxa"/>
            <w:tcBorders>
              <w:top w:val="single" w:color="auto" w:sz="12" w:space="0"/>
            </w:tcBorders>
            <w:vAlign w:val="center"/>
          </w:tcPr>
          <w:p>
            <w:pPr>
              <w:spacing w:line="280" w:lineRule="exact"/>
              <w:jc w:val="center"/>
              <w:rPr>
                <w:rFonts w:ascii="宋体" w:cs="宋体"/>
                <w:color w:val="000000"/>
                <w:szCs w:val="21"/>
              </w:rPr>
            </w:pPr>
            <w:r>
              <w:rPr>
                <w:rFonts w:hint="eastAsia" w:ascii="宋体" w:hAnsi="宋体" w:cs="宋体"/>
                <w:color w:val="000000"/>
                <w:szCs w:val="21"/>
              </w:rPr>
              <w:t>本工程中的岗位</w:t>
            </w:r>
          </w:p>
        </w:tc>
        <w:tc>
          <w:tcPr>
            <w:tcW w:w="1825"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从事专业年限</w:t>
            </w:r>
          </w:p>
        </w:tc>
        <w:tc>
          <w:tcPr>
            <w:tcW w:w="1147" w:type="dxa"/>
            <w:tcBorders>
              <w:top w:val="single" w:color="auto" w:sz="12" w:space="0"/>
            </w:tcBorders>
            <w:vAlign w:val="center"/>
          </w:tcPr>
          <w:p>
            <w:pPr>
              <w:spacing w:line="360" w:lineRule="auto"/>
              <w:jc w:val="center"/>
              <w:rPr>
                <w:rFonts w:ascii="宋体" w:cs="宋体"/>
                <w:color w:val="000000"/>
                <w:szCs w:val="21"/>
              </w:rPr>
            </w:pPr>
            <w:r>
              <w:rPr>
                <w:rFonts w:hint="eastAsia" w:ascii="宋体" w:hAnsi="宋体" w:cs="宋体"/>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958"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767" w:type="dxa"/>
            <w:vAlign w:val="center"/>
          </w:tcPr>
          <w:p>
            <w:pPr>
              <w:spacing w:line="360" w:lineRule="auto"/>
              <w:jc w:val="center"/>
              <w:rPr>
                <w:rFonts w:ascii="宋体" w:cs="宋体"/>
                <w:color w:val="000000"/>
                <w:szCs w:val="21"/>
              </w:rPr>
            </w:pPr>
          </w:p>
        </w:tc>
        <w:tc>
          <w:tcPr>
            <w:tcW w:w="1340" w:type="dxa"/>
            <w:vAlign w:val="center"/>
          </w:tcPr>
          <w:p>
            <w:pPr>
              <w:spacing w:line="360" w:lineRule="auto"/>
              <w:jc w:val="center"/>
              <w:rPr>
                <w:rFonts w:ascii="宋体" w:cs="宋体"/>
                <w:color w:val="000000"/>
                <w:szCs w:val="21"/>
              </w:rPr>
            </w:pPr>
          </w:p>
        </w:tc>
        <w:tc>
          <w:tcPr>
            <w:tcW w:w="1326" w:type="dxa"/>
            <w:vAlign w:val="center"/>
          </w:tcPr>
          <w:p>
            <w:pPr>
              <w:spacing w:line="360" w:lineRule="auto"/>
              <w:jc w:val="center"/>
              <w:rPr>
                <w:rFonts w:ascii="宋体" w:cs="宋体"/>
                <w:color w:val="000000"/>
                <w:szCs w:val="21"/>
              </w:rPr>
            </w:pPr>
          </w:p>
        </w:tc>
        <w:tc>
          <w:tcPr>
            <w:tcW w:w="1825" w:type="dxa"/>
          </w:tcPr>
          <w:p>
            <w:pPr>
              <w:spacing w:line="360" w:lineRule="auto"/>
              <w:jc w:val="center"/>
              <w:rPr>
                <w:rFonts w:ascii="宋体" w:cs="宋体"/>
                <w:color w:val="000000"/>
                <w:szCs w:val="21"/>
              </w:rPr>
            </w:pPr>
          </w:p>
        </w:tc>
        <w:tc>
          <w:tcPr>
            <w:tcW w:w="1147" w:type="dxa"/>
            <w:vAlign w:val="center"/>
          </w:tcPr>
          <w:p>
            <w:pPr>
              <w:spacing w:line="360" w:lineRule="auto"/>
              <w:jc w:val="center"/>
              <w:rPr>
                <w:rFonts w:asci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exact"/>
          <w:jc w:val="center"/>
        </w:trPr>
        <w:tc>
          <w:tcPr>
            <w:tcW w:w="766" w:type="dxa"/>
            <w:tcBorders>
              <w:bottom w:val="single" w:color="auto" w:sz="12" w:space="0"/>
            </w:tcBorders>
            <w:vAlign w:val="center"/>
          </w:tcPr>
          <w:p>
            <w:pPr>
              <w:spacing w:line="360" w:lineRule="auto"/>
              <w:jc w:val="center"/>
              <w:rPr>
                <w:rFonts w:ascii="宋体" w:cs="宋体"/>
                <w:color w:val="000000"/>
                <w:szCs w:val="21"/>
              </w:rPr>
            </w:pPr>
          </w:p>
        </w:tc>
        <w:tc>
          <w:tcPr>
            <w:tcW w:w="958" w:type="dxa"/>
            <w:tcBorders>
              <w:bottom w:val="single" w:color="auto" w:sz="12" w:space="0"/>
            </w:tcBorders>
            <w:vAlign w:val="center"/>
          </w:tcPr>
          <w:p>
            <w:pPr>
              <w:spacing w:line="360" w:lineRule="auto"/>
              <w:jc w:val="center"/>
              <w:rPr>
                <w:rFonts w:ascii="宋体" w:cs="宋体"/>
                <w:color w:val="000000"/>
                <w:szCs w:val="21"/>
              </w:rPr>
            </w:pPr>
          </w:p>
        </w:tc>
        <w:tc>
          <w:tcPr>
            <w:tcW w:w="958" w:type="dxa"/>
            <w:tcBorders>
              <w:bottom w:val="single" w:color="auto" w:sz="12" w:space="0"/>
            </w:tcBorders>
            <w:vAlign w:val="center"/>
          </w:tcPr>
          <w:p>
            <w:pPr>
              <w:spacing w:line="360" w:lineRule="auto"/>
              <w:jc w:val="center"/>
              <w:rPr>
                <w:rFonts w:ascii="宋体" w:cs="宋体"/>
                <w:color w:val="000000"/>
                <w:szCs w:val="21"/>
              </w:rPr>
            </w:pPr>
          </w:p>
        </w:tc>
        <w:tc>
          <w:tcPr>
            <w:tcW w:w="767" w:type="dxa"/>
            <w:tcBorders>
              <w:bottom w:val="single" w:color="auto" w:sz="12" w:space="0"/>
            </w:tcBorders>
            <w:vAlign w:val="center"/>
          </w:tcPr>
          <w:p>
            <w:pPr>
              <w:spacing w:line="360" w:lineRule="auto"/>
              <w:jc w:val="center"/>
              <w:rPr>
                <w:rFonts w:ascii="宋体" w:cs="宋体"/>
                <w:color w:val="000000"/>
                <w:szCs w:val="21"/>
              </w:rPr>
            </w:pPr>
          </w:p>
        </w:tc>
        <w:tc>
          <w:tcPr>
            <w:tcW w:w="767" w:type="dxa"/>
            <w:tcBorders>
              <w:bottom w:val="single" w:color="auto" w:sz="12" w:space="0"/>
            </w:tcBorders>
            <w:vAlign w:val="center"/>
          </w:tcPr>
          <w:p>
            <w:pPr>
              <w:spacing w:line="360" w:lineRule="auto"/>
              <w:jc w:val="center"/>
              <w:rPr>
                <w:rFonts w:ascii="宋体" w:cs="宋体"/>
                <w:color w:val="000000"/>
                <w:szCs w:val="21"/>
              </w:rPr>
            </w:pPr>
          </w:p>
        </w:tc>
        <w:tc>
          <w:tcPr>
            <w:tcW w:w="1340" w:type="dxa"/>
            <w:tcBorders>
              <w:bottom w:val="single" w:color="auto" w:sz="12" w:space="0"/>
            </w:tcBorders>
            <w:vAlign w:val="center"/>
          </w:tcPr>
          <w:p>
            <w:pPr>
              <w:spacing w:line="360" w:lineRule="auto"/>
              <w:jc w:val="center"/>
              <w:rPr>
                <w:rFonts w:ascii="宋体" w:cs="宋体"/>
                <w:color w:val="000000"/>
                <w:szCs w:val="21"/>
              </w:rPr>
            </w:pPr>
          </w:p>
        </w:tc>
        <w:tc>
          <w:tcPr>
            <w:tcW w:w="1326" w:type="dxa"/>
            <w:tcBorders>
              <w:bottom w:val="single" w:color="auto" w:sz="12" w:space="0"/>
            </w:tcBorders>
            <w:vAlign w:val="center"/>
          </w:tcPr>
          <w:p>
            <w:pPr>
              <w:spacing w:line="360" w:lineRule="auto"/>
              <w:jc w:val="center"/>
              <w:rPr>
                <w:rFonts w:ascii="宋体" w:cs="宋体"/>
                <w:color w:val="000000"/>
                <w:szCs w:val="21"/>
              </w:rPr>
            </w:pPr>
          </w:p>
        </w:tc>
        <w:tc>
          <w:tcPr>
            <w:tcW w:w="1825" w:type="dxa"/>
            <w:tcBorders>
              <w:bottom w:val="single" w:color="auto" w:sz="12" w:space="0"/>
            </w:tcBorders>
          </w:tcPr>
          <w:p>
            <w:pPr>
              <w:spacing w:line="360" w:lineRule="auto"/>
              <w:jc w:val="center"/>
              <w:rPr>
                <w:rFonts w:ascii="宋体" w:cs="宋体"/>
                <w:color w:val="000000"/>
                <w:szCs w:val="21"/>
              </w:rPr>
            </w:pPr>
          </w:p>
        </w:tc>
        <w:tc>
          <w:tcPr>
            <w:tcW w:w="1147" w:type="dxa"/>
            <w:tcBorders>
              <w:bottom w:val="single" w:color="auto" w:sz="12" w:space="0"/>
            </w:tcBorders>
            <w:vAlign w:val="center"/>
          </w:tcPr>
          <w:p>
            <w:pPr>
              <w:spacing w:line="360" w:lineRule="auto"/>
              <w:jc w:val="center"/>
              <w:rPr>
                <w:rFonts w:ascii="宋体" w:cs="宋体"/>
                <w:color w:val="000000"/>
                <w:szCs w:val="21"/>
              </w:rPr>
            </w:pPr>
          </w:p>
        </w:tc>
      </w:tr>
    </w:tbl>
    <w:p>
      <w:pPr>
        <w:pStyle w:val="6"/>
        <w:spacing w:line="400" w:lineRule="atLeast"/>
        <w:ind w:left="31680" w:hanging="630" w:hangingChars="300"/>
        <w:rPr>
          <w:rFonts w:hAnsi="宋体" w:cs="宋体"/>
          <w:color w:val="000000"/>
          <w:szCs w:val="21"/>
        </w:rPr>
      </w:pPr>
      <w:r>
        <w:rPr>
          <w:rFonts w:hint="eastAsia" w:hAnsi="宋体" w:cs="宋体"/>
          <w:color w:val="000000"/>
          <w:szCs w:val="21"/>
        </w:rPr>
        <w:t>注：在填写时，如本表格不适合投标单位的实际情况，可根据本表格式自行划表填写。</w:t>
      </w:r>
    </w:p>
    <w:p>
      <w:pPr>
        <w:pStyle w:val="6"/>
        <w:spacing w:line="400" w:lineRule="atLeast"/>
        <w:ind w:left="31680" w:hanging="630" w:hangingChars="300"/>
        <w:rPr>
          <w:rFonts w:hAnsi="宋体" w:cs="宋体"/>
          <w:color w:val="000000"/>
          <w:szCs w:val="21"/>
        </w:rPr>
      </w:pPr>
    </w:p>
    <w:p>
      <w:pPr>
        <w:spacing w:line="380" w:lineRule="exact"/>
        <w:rPr>
          <w:rFonts w:ascii="宋体" w:cs="宋体"/>
          <w:color w:val="000000"/>
          <w:szCs w:val="21"/>
        </w:rPr>
      </w:pPr>
      <w:r>
        <w:rPr>
          <w:rFonts w:hint="eastAsia" w:ascii="宋体" w:hAnsi="宋体" w:cs="宋体"/>
          <w:color w:val="000000"/>
          <w:szCs w:val="21"/>
        </w:rPr>
        <w:t>投标人全称（盖章）：</w:t>
      </w:r>
    </w:p>
    <w:p>
      <w:pPr>
        <w:spacing w:line="380" w:lineRule="exact"/>
        <w:rPr>
          <w:rFonts w:ascii="宋体" w:cs="宋体"/>
          <w:color w:val="000000"/>
          <w:szCs w:val="21"/>
        </w:rPr>
      </w:pPr>
      <w:r>
        <w:rPr>
          <w:rFonts w:hint="eastAsia" w:ascii="宋体" w:hAnsi="宋体" w:cs="宋体"/>
          <w:color w:val="000000"/>
          <w:szCs w:val="21"/>
        </w:rPr>
        <w:t>法定代表人或授权代表（签字或盖章）：</w:t>
      </w:r>
    </w:p>
    <w:p>
      <w:pPr>
        <w:spacing w:line="380" w:lineRule="exact"/>
        <w:rPr>
          <w:rFonts w:ascii="宋体" w:cs="宋体"/>
          <w:color w:val="000000"/>
          <w:szCs w:val="21"/>
        </w:rPr>
      </w:pPr>
      <w:r>
        <w:rPr>
          <w:rFonts w:hint="eastAsia" w:ascii="宋体" w:hAnsi="宋体" w:cs="宋体"/>
          <w:color w:val="000000"/>
          <w:szCs w:val="21"/>
        </w:rPr>
        <w:t>日期：</w:t>
      </w:r>
      <w:r>
        <w:rPr>
          <w:rFonts w:ascii="宋体" w:hAnsi="宋体" w:cs="宋体"/>
          <w:color w:val="000000"/>
          <w:szCs w:val="21"/>
        </w:rPr>
        <w:t xml:space="preserve">  </w:t>
      </w:r>
      <w:r>
        <w:rPr>
          <w:rFonts w:hint="eastAsia" w:ascii="宋体" w:hAnsi="宋体" w:cs="宋体"/>
          <w:color w:val="000000"/>
          <w:szCs w:val="21"/>
        </w:rPr>
        <w:t>年</w:t>
      </w:r>
      <w:r>
        <w:rPr>
          <w:rFonts w:ascii="宋体" w:hAnsi="宋体" w:cs="宋体"/>
          <w:color w:val="000000"/>
          <w:szCs w:val="21"/>
        </w:rPr>
        <w:t xml:space="preserve">   </w:t>
      </w:r>
      <w:r>
        <w:rPr>
          <w:rFonts w:hint="eastAsia" w:ascii="宋体" w:hAnsi="宋体" w:cs="宋体"/>
          <w:color w:val="000000"/>
          <w:szCs w:val="21"/>
        </w:rPr>
        <w:t>月</w:t>
      </w:r>
      <w:r>
        <w:rPr>
          <w:rFonts w:ascii="宋体" w:hAnsi="宋体" w:cs="宋体"/>
          <w:color w:val="000000"/>
          <w:szCs w:val="21"/>
        </w:rPr>
        <w:t xml:space="preserve">  </w:t>
      </w:r>
      <w:r>
        <w:rPr>
          <w:rFonts w:hint="eastAsia" w:ascii="宋体" w:hAnsi="宋体" w:cs="宋体"/>
          <w:color w:val="000000"/>
          <w:szCs w:val="21"/>
        </w:rPr>
        <w:t>日</w:t>
      </w:r>
    </w:p>
    <w:p>
      <w:pPr>
        <w:tabs>
          <w:tab w:val="left" w:pos="540"/>
          <w:tab w:val="left" w:pos="780"/>
        </w:tabs>
        <w:spacing w:line="400" w:lineRule="exact"/>
        <w:ind w:left="180"/>
        <w:rPr>
          <w:rFonts w:ascii="宋体" w:cs="宋体"/>
          <w:b/>
          <w:color w:val="000000"/>
          <w:kern w:val="0"/>
          <w:szCs w:val="21"/>
        </w:rPr>
      </w:pPr>
    </w:p>
    <w:p>
      <w:pPr>
        <w:tabs>
          <w:tab w:val="left" w:pos="540"/>
          <w:tab w:val="left" w:pos="780"/>
        </w:tabs>
        <w:spacing w:line="400" w:lineRule="exact"/>
        <w:ind w:left="180"/>
        <w:rPr>
          <w:rFonts w:ascii="宋体" w:cs="宋体"/>
          <w:b/>
          <w:color w:val="000000"/>
          <w:kern w:val="0"/>
          <w:szCs w:val="21"/>
        </w:rPr>
      </w:pPr>
    </w:p>
    <w:p>
      <w:pPr>
        <w:tabs>
          <w:tab w:val="left" w:pos="540"/>
          <w:tab w:val="left" w:pos="780"/>
        </w:tabs>
        <w:spacing w:line="400" w:lineRule="exact"/>
        <w:ind w:left="180"/>
        <w:rPr>
          <w:rFonts w:ascii="宋体" w:cs="宋体"/>
          <w:b/>
          <w:color w:val="000000"/>
          <w:kern w:val="0"/>
          <w:szCs w:val="21"/>
        </w:rPr>
      </w:pPr>
    </w:p>
    <w:p>
      <w:pPr>
        <w:tabs>
          <w:tab w:val="left" w:pos="540"/>
          <w:tab w:val="left" w:pos="780"/>
        </w:tabs>
        <w:spacing w:line="400" w:lineRule="exact"/>
        <w:ind w:left="180"/>
        <w:rPr>
          <w:rFonts w:ascii="宋体" w:cs="宋体"/>
          <w:b/>
          <w:color w:val="000000"/>
          <w:kern w:val="0"/>
          <w:szCs w:val="21"/>
        </w:rPr>
      </w:pPr>
    </w:p>
    <w:p>
      <w:pPr>
        <w:tabs>
          <w:tab w:val="left" w:pos="540"/>
          <w:tab w:val="left" w:pos="780"/>
        </w:tabs>
        <w:spacing w:line="400" w:lineRule="exact"/>
        <w:ind w:left="180"/>
        <w:rPr>
          <w:rFonts w:ascii="宋体" w:cs="宋体"/>
          <w:b/>
          <w:color w:val="000000"/>
          <w:kern w:val="0"/>
          <w:szCs w:val="21"/>
        </w:rPr>
      </w:pPr>
    </w:p>
    <w:p>
      <w:pPr>
        <w:tabs>
          <w:tab w:val="left" w:pos="540"/>
          <w:tab w:val="left" w:pos="780"/>
        </w:tabs>
        <w:spacing w:line="400" w:lineRule="exact"/>
        <w:rPr>
          <w:rFonts w:ascii="宋体" w:cs="宋体"/>
          <w:b/>
          <w:color w:val="000000"/>
          <w:kern w:val="0"/>
          <w:szCs w:val="21"/>
        </w:rPr>
      </w:pPr>
    </w:p>
    <w:p>
      <w:pPr>
        <w:tabs>
          <w:tab w:val="left" w:pos="540"/>
          <w:tab w:val="left" w:pos="780"/>
        </w:tabs>
        <w:spacing w:line="400" w:lineRule="exact"/>
        <w:ind w:left="180"/>
        <w:rPr>
          <w:rFonts w:ascii="宋体" w:cs="宋体"/>
          <w:b/>
          <w:color w:val="000000"/>
          <w:kern w:val="0"/>
          <w:szCs w:val="21"/>
        </w:rPr>
      </w:pPr>
    </w:p>
    <w:p>
      <w:pPr>
        <w:pStyle w:val="3"/>
        <w:rPr>
          <w:rFonts w:ascii="宋体" w:hAnsi="宋体" w:eastAsia="宋体"/>
          <w:sz w:val="30"/>
          <w:szCs w:val="30"/>
        </w:rPr>
      </w:pPr>
      <w:r>
        <w:rPr>
          <w:rFonts w:ascii="宋体" w:hAnsi="宋体" w:eastAsia="宋体"/>
          <w:sz w:val="30"/>
          <w:szCs w:val="30"/>
        </w:rPr>
        <w:t xml:space="preserve">   </w:t>
      </w:r>
      <w:bookmarkStart w:id="74" w:name="_Toc501963949"/>
      <w:bookmarkStart w:id="75" w:name="_Toc240724401"/>
      <w:bookmarkStart w:id="76" w:name="_Toc306901473"/>
      <w:r>
        <w:rPr>
          <w:rFonts w:hint="eastAsia" w:ascii="宋体" w:hAnsi="宋体" w:eastAsia="宋体"/>
          <w:sz w:val="30"/>
          <w:szCs w:val="30"/>
        </w:rPr>
        <w:t>附件十</w:t>
      </w:r>
      <w:r>
        <w:rPr>
          <w:rFonts w:ascii="宋体" w:hAnsi="宋体" w:eastAsia="宋体"/>
          <w:sz w:val="30"/>
          <w:szCs w:val="30"/>
        </w:rPr>
        <w:t xml:space="preserve"> </w:t>
      </w:r>
      <w:r>
        <w:rPr>
          <w:rFonts w:hint="eastAsia" w:ascii="宋体" w:hAnsi="宋体" w:eastAsia="宋体"/>
          <w:sz w:val="30"/>
          <w:szCs w:val="30"/>
        </w:rPr>
        <w:t>：投标文件封面</w:t>
      </w:r>
      <w:bookmarkEnd w:id="74"/>
      <w:bookmarkEnd w:id="75"/>
      <w:bookmarkEnd w:id="76"/>
    </w:p>
    <w:p>
      <w:pPr>
        <w:spacing w:line="360" w:lineRule="auto"/>
        <w:outlineLvl w:val="1"/>
        <w:rPr>
          <w:rFonts w:ascii="宋体"/>
          <w:b/>
          <w:color w:val="000000"/>
          <w:sz w:val="28"/>
        </w:rPr>
      </w:pPr>
      <w:r>
        <w:rPr>
          <w:rFonts w:ascii="宋体" w:hAnsi="宋体"/>
          <w:b/>
          <w:color w:val="000000"/>
          <w:sz w:val="28"/>
        </w:rPr>
        <w:t xml:space="preserve">                                 </w:t>
      </w:r>
    </w:p>
    <w:p>
      <w:pPr>
        <w:spacing w:line="360" w:lineRule="auto"/>
        <w:outlineLvl w:val="1"/>
        <w:rPr>
          <w:rFonts w:ascii="宋体"/>
          <w:b/>
          <w:color w:val="000000"/>
          <w:sz w:val="28"/>
        </w:rPr>
      </w:pPr>
    </w:p>
    <w:p>
      <w:pPr>
        <w:spacing w:line="360" w:lineRule="auto"/>
        <w:jc w:val="center"/>
        <w:rPr>
          <w:rFonts w:ascii="宋体"/>
          <w:color w:val="000000"/>
          <w:sz w:val="84"/>
        </w:rPr>
      </w:pPr>
      <w:r>
        <w:rPr>
          <w:rFonts w:hint="eastAsia" w:ascii="宋体" w:hAnsi="宋体"/>
          <w:color w:val="000000"/>
          <w:sz w:val="84"/>
        </w:rPr>
        <w:t>投</w:t>
      </w:r>
      <w:r>
        <w:rPr>
          <w:rFonts w:ascii="宋体" w:hAnsi="宋体"/>
          <w:color w:val="000000"/>
          <w:sz w:val="84"/>
        </w:rPr>
        <w:t xml:space="preserve"> </w:t>
      </w:r>
      <w:r>
        <w:rPr>
          <w:rFonts w:hint="eastAsia" w:ascii="宋体" w:hAnsi="宋体"/>
          <w:color w:val="000000"/>
          <w:sz w:val="84"/>
        </w:rPr>
        <w:t>标</w:t>
      </w:r>
      <w:r>
        <w:rPr>
          <w:rFonts w:ascii="宋体" w:hAnsi="宋体"/>
          <w:color w:val="000000"/>
          <w:sz w:val="84"/>
        </w:rPr>
        <w:t xml:space="preserve"> </w:t>
      </w:r>
      <w:r>
        <w:rPr>
          <w:rFonts w:hint="eastAsia" w:ascii="宋体" w:hAnsi="宋体"/>
          <w:color w:val="000000"/>
          <w:sz w:val="84"/>
        </w:rPr>
        <w:t>文</w:t>
      </w:r>
      <w:r>
        <w:rPr>
          <w:rFonts w:ascii="宋体" w:hAnsi="宋体"/>
          <w:color w:val="000000"/>
          <w:sz w:val="84"/>
        </w:rPr>
        <w:t xml:space="preserve"> </w:t>
      </w:r>
      <w:r>
        <w:rPr>
          <w:rFonts w:hint="eastAsia" w:ascii="宋体" w:hAnsi="宋体"/>
          <w:color w:val="000000"/>
          <w:sz w:val="84"/>
        </w:rPr>
        <w:t>件</w:t>
      </w:r>
    </w:p>
    <w:p>
      <w:pPr>
        <w:pStyle w:val="7"/>
        <w:spacing w:line="360" w:lineRule="auto"/>
        <w:ind w:right="280"/>
        <w:jc w:val="center"/>
        <w:rPr>
          <w:b/>
          <w:color w:val="000000"/>
        </w:rPr>
      </w:pPr>
      <w:r>
        <w:rPr>
          <w:rFonts w:hint="eastAsia"/>
          <w:b/>
          <w:color w:val="000000"/>
          <w:szCs w:val="22"/>
          <w:lang w:val="zh-CN"/>
        </w:rPr>
        <w:t>“</w:t>
      </w:r>
      <w:r>
        <w:rPr>
          <w:rFonts w:hint="eastAsia"/>
          <w:b/>
          <w:color w:val="000000"/>
          <w:szCs w:val="22"/>
        </w:rPr>
        <w:t>资格证明文件”或</w:t>
      </w:r>
      <w:r>
        <w:rPr>
          <w:rFonts w:hint="eastAsia"/>
          <w:b/>
          <w:color w:val="000000"/>
          <w:szCs w:val="22"/>
          <w:lang w:val="zh-CN"/>
        </w:rPr>
        <w:t>“</w:t>
      </w:r>
      <w:r>
        <w:rPr>
          <w:rFonts w:hint="eastAsia"/>
          <w:b/>
          <w:color w:val="000000"/>
          <w:szCs w:val="22"/>
        </w:rPr>
        <w:t>商务与技术文件”或“报价文件”</w:t>
      </w:r>
      <w:r>
        <w:rPr>
          <w:rFonts w:hint="eastAsia"/>
          <w:b/>
        </w:rPr>
        <w:t>（请选择）</w:t>
      </w:r>
    </w:p>
    <w:p>
      <w:pPr>
        <w:pStyle w:val="7"/>
        <w:spacing w:line="360" w:lineRule="auto"/>
        <w:ind w:right="280"/>
        <w:jc w:val="center"/>
        <w:rPr>
          <w:b/>
          <w:color w:val="FF0000"/>
        </w:rPr>
      </w:pPr>
      <w:r>
        <w:rPr>
          <w:rFonts w:hint="eastAsia"/>
          <w:b/>
          <w:color w:val="000000"/>
        </w:rPr>
        <w:t>正本或副本</w:t>
      </w:r>
      <w:r>
        <w:rPr>
          <w:rFonts w:hint="eastAsia"/>
          <w:b/>
        </w:rPr>
        <w:t>（请选择）</w:t>
      </w:r>
    </w:p>
    <w:p>
      <w:pPr>
        <w:pStyle w:val="6"/>
        <w:spacing w:line="360" w:lineRule="auto"/>
        <w:jc w:val="center"/>
        <w:rPr>
          <w:rFonts w:ascii="Times New Roman" w:hAnsi="Times New Roman"/>
          <w:b/>
          <w:color w:val="000000"/>
          <w:sz w:val="28"/>
        </w:rPr>
      </w:pPr>
      <w:r>
        <w:rPr>
          <w:rFonts w:hint="eastAsia" w:ascii="Times New Roman" w:hAnsi="Times New Roman"/>
          <w:b/>
          <w:color w:val="000000"/>
          <w:sz w:val="28"/>
        </w:rPr>
        <w:t>标项号（如有）</w:t>
      </w:r>
    </w:p>
    <w:p>
      <w:pPr>
        <w:pStyle w:val="6"/>
        <w:spacing w:line="360" w:lineRule="auto"/>
        <w:jc w:val="center"/>
        <w:rPr>
          <w:rFonts w:ascii="Times New Roman" w:hAnsi="Times New Roman"/>
          <w:b/>
          <w:color w:val="000000"/>
          <w:sz w:val="28"/>
        </w:rPr>
      </w:pPr>
    </w:p>
    <w:p>
      <w:pPr>
        <w:pStyle w:val="6"/>
        <w:spacing w:line="360" w:lineRule="auto"/>
        <w:jc w:val="center"/>
        <w:rPr>
          <w:rFonts w:ascii="Times New Roman" w:hAnsi="Times New Roman"/>
          <w:b/>
          <w:color w:val="000000"/>
          <w:sz w:val="28"/>
        </w:rPr>
      </w:pPr>
    </w:p>
    <w:p>
      <w:pPr>
        <w:pStyle w:val="6"/>
        <w:spacing w:line="360" w:lineRule="auto"/>
        <w:jc w:val="center"/>
        <w:rPr>
          <w:rFonts w:hAnsi="宋体"/>
          <w:b/>
          <w:bCs/>
          <w:color w:val="000000"/>
          <w:sz w:val="28"/>
          <w:szCs w:val="28"/>
        </w:rPr>
      </w:pPr>
      <w:r>
        <w:rPr>
          <w:rFonts w:hint="eastAsia" w:hAnsi="宋体"/>
          <w:b/>
          <w:bCs/>
          <w:color w:val="000000"/>
          <w:sz w:val="28"/>
          <w:szCs w:val="28"/>
          <w:lang w:val="zh-CN"/>
        </w:rPr>
        <w:t>项目编号</w:t>
      </w:r>
      <w:r>
        <w:rPr>
          <w:rFonts w:hAnsi="宋体"/>
          <w:b/>
          <w:bCs/>
          <w:color w:val="000000"/>
          <w:sz w:val="28"/>
          <w:szCs w:val="28"/>
          <w:lang w:val="zh-CN"/>
        </w:rPr>
        <w:t>:</w:t>
      </w:r>
      <w:r>
        <w:rPr>
          <w:sz w:val="28"/>
          <w:szCs w:val="28"/>
        </w:rPr>
        <w:t xml:space="preserve"> </w:t>
      </w:r>
    </w:p>
    <w:p>
      <w:pPr>
        <w:pStyle w:val="6"/>
        <w:spacing w:line="360" w:lineRule="auto"/>
        <w:jc w:val="center"/>
        <w:rPr>
          <w:rFonts w:hAnsi="宋体"/>
          <w:b/>
          <w:bCs/>
          <w:color w:val="000000"/>
          <w:sz w:val="28"/>
          <w:szCs w:val="28"/>
        </w:rPr>
      </w:pPr>
      <w:r>
        <w:rPr>
          <w:rFonts w:hint="eastAsia" w:hAnsi="宋体"/>
          <w:b/>
          <w:bCs/>
          <w:color w:val="000000"/>
          <w:sz w:val="28"/>
          <w:szCs w:val="28"/>
          <w:lang w:val="zh-CN"/>
        </w:rPr>
        <w:t>项目名称：</w:t>
      </w:r>
      <w:r>
        <w:rPr>
          <w:rFonts w:hAnsi="宋体"/>
          <w:b/>
          <w:bCs/>
          <w:color w:val="000000"/>
          <w:sz w:val="28"/>
          <w:szCs w:val="28"/>
        </w:rPr>
        <w:t xml:space="preserve"> </w:t>
      </w:r>
    </w:p>
    <w:p>
      <w:pPr>
        <w:spacing w:line="360" w:lineRule="auto"/>
        <w:jc w:val="left"/>
        <w:rPr>
          <w:rFonts w:ascii="宋体"/>
          <w:color w:val="000000"/>
          <w:sz w:val="28"/>
          <w:szCs w:val="44"/>
        </w:rPr>
      </w:pPr>
    </w:p>
    <w:p>
      <w:pPr>
        <w:spacing w:line="360" w:lineRule="auto"/>
        <w:jc w:val="left"/>
        <w:rPr>
          <w:rFonts w:ascii="宋体"/>
          <w:color w:val="000000"/>
          <w:sz w:val="28"/>
          <w:szCs w:val="44"/>
        </w:rPr>
      </w:pPr>
    </w:p>
    <w:p>
      <w:pPr>
        <w:spacing w:line="360" w:lineRule="auto"/>
        <w:jc w:val="left"/>
        <w:rPr>
          <w:rFonts w:ascii="宋体"/>
          <w:color w:val="000000"/>
          <w:sz w:val="28"/>
          <w:szCs w:val="44"/>
        </w:rPr>
      </w:pPr>
    </w:p>
    <w:p>
      <w:pPr>
        <w:spacing w:line="360" w:lineRule="auto"/>
        <w:jc w:val="left"/>
        <w:rPr>
          <w:rFonts w:ascii="宋体"/>
          <w:b/>
          <w:color w:val="000000"/>
          <w:sz w:val="28"/>
          <w:szCs w:val="44"/>
        </w:rPr>
      </w:pPr>
    </w:p>
    <w:p>
      <w:pPr>
        <w:spacing w:line="360" w:lineRule="auto"/>
        <w:ind w:firstLine="1546" w:firstLineChars="550"/>
        <w:jc w:val="left"/>
        <w:rPr>
          <w:rFonts w:ascii="宋体"/>
          <w:b/>
          <w:color w:val="000000"/>
          <w:sz w:val="28"/>
          <w:szCs w:val="44"/>
          <w:u w:val="single"/>
        </w:rPr>
      </w:pPr>
      <w:r>
        <w:rPr>
          <w:rFonts w:hint="eastAsia" w:ascii="宋体" w:hAnsi="宋体"/>
          <w:b/>
          <w:color w:val="000000"/>
          <w:sz w:val="28"/>
          <w:szCs w:val="44"/>
        </w:rPr>
        <w:t>投标人：（盖单位章）</w:t>
      </w:r>
      <w:r>
        <w:rPr>
          <w:rFonts w:ascii="宋体" w:hAnsi="宋体"/>
          <w:b/>
          <w:color w:val="000000"/>
          <w:sz w:val="28"/>
          <w:szCs w:val="44"/>
          <w:u w:val="single"/>
        </w:rPr>
        <w:t xml:space="preserve">                     </w:t>
      </w:r>
    </w:p>
    <w:p>
      <w:pPr>
        <w:spacing w:line="360" w:lineRule="auto"/>
        <w:ind w:firstLine="1546" w:firstLineChars="550"/>
        <w:jc w:val="left"/>
        <w:rPr>
          <w:rFonts w:ascii="宋体"/>
          <w:b/>
          <w:color w:val="000000"/>
          <w:sz w:val="28"/>
          <w:szCs w:val="44"/>
          <w:u w:val="single"/>
        </w:rPr>
      </w:pPr>
      <w:r>
        <w:rPr>
          <w:rFonts w:hint="eastAsia" w:ascii="宋体" w:hAnsi="宋体"/>
          <w:b/>
          <w:color w:val="000000"/>
          <w:sz w:val="28"/>
          <w:szCs w:val="44"/>
        </w:rPr>
        <w:t>法定代表人或全权代表：（盖章或签字）</w:t>
      </w:r>
      <w:r>
        <w:rPr>
          <w:rFonts w:ascii="宋体" w:hAnsi="宋体"/>
          <w:b/>
          <w:color w:val="000000"/>
          <w:sz w:val="28"/>
          <w:szCs w:val="44"/>
          <w:u w:val="single"/>
        </w:rPr>
        <w:t xml:space="preserve">                   </w:t>
      </w:r>
    </w:p>
    <w:p>
      <w:pPr>
        <w:spacing w:line="360" w:lineRule="auto"/>
        <w:ind w:firstLine="1968" w:firstLineChars="700"/>
        <w:jc w:val="left"/>
        <w:rPr>
          <w:rFonts w:ascii="宋体"/>
          <w:b/>
          <w:color w:val="000000"/>
          <w:sz w:val="28"/>
        </w:rPr>
      </w:pPr>
    </w:p>
    <w:p>
      <w:pPr>
        <w:spacing w:line="360" w:lineRule="auto"/>
        <w:ind w:firstLine="2811" w:firstLineChars="1000"/>
        <w:jc w:val="left"/>
        <w:rPr>
          <w:rFonts w:ascii="宋体"/>
          <w:b/>
          <w:color w:val="000000"/>
          <w:sz w:val="28"/>
        </w:rPr>
      </w:pPr>
      <w:r>
        <w:rPr>
          <w:rFonts w:hint="eastAsia" w:ascii="宋体" w:hAnsi="宋体"/>
          <w:b/>
          <w:color w:val="000000"/>
          <w:sz w:val="28"/>
        </w:rPr>
        <w:t>二</w:t>
      </w:r>
      <w:r>
        <w:rPr>
          <w:rFonts w:ascii="宋体" w:hAnsi="宋体"/>
          <w:b/>
          <w:color w:val="000000"/>
          <w:sz w:val="28"/>
        </w:rPr>
        <w:t xml:space="preserve">  0</w:t>
      </w:r>
      <w:r>
        <w:rPr>
          <w:rFonts w:hint="eastAsia" w:ascii="宋体" w:hAnsi="宋体"/>
          <w:b/>
          <w:color w:val="000000"/>
          <w:sz w:val="28"/>
        </w:rPr>
        <w:t>一</w:t>
      </w:r>
      <w:r>
        <w:rPr>
          <w:rFonts w:ascii="宋体" w:hAnsi="宋体"/>
          <w:b/>
          <w:color w:val="000000"/>
          <w:sz w:val="28"/>
        </w:rPr>
        <w:t xml:space="preserve"> </w:t>
      </w:r>
      <w:r>
        <w:rPr>
          <w:rFonts w:hint="eastAsia" w:ascii="宋体" w:hAnsi="宋体"/>
          <w:b/>
          <w:color w:val="000000"/>
          <w:sz w:val="28"/>
        </w:rPr>
        <w:t>八</w:t>
      </w:r>
      <w:r>
        <w:rPr>
          <w:rFonts w:ascii="宋体" w:hAnsi="宋体"/>
          <w:b/>
          <w:color w:val="000000"/>
          <w:sz w:val="28"/>
        </w:rPr>
        <w:t xml:space="preserve">  </w:t>
      </w:r>
      <w:r>
        <w:rPr>
          <w:rFonts w:hint="eastAsia" w:ascii="宋体" w:hAnsi="宋体"/>
          <w:b/>
          <w:color w:val="000000"/>
          <w:sz w:val="28"/>
        </w:rPr>
        <w:t>年</w:t>
      </w:r>
      <w:r>
        <w:rPr>
          <w:rFonts w:ascii="宋体" w:hAnsi="宋体"/>
          <w:b/>
          <w:color w:val="000000"/>
          <w:sz w:val="28"/>
        </w:rPr>
        <w:t xml:space="preserve">  </w:t>
      </w:r>
      <w:r>
        <w:rPr>
          <w:rFonts w:hint="eastAsia" w:ascii="宋体" w:hAnsi="宋体"/>
          <w:b/>
          <w:color w:val="000000"/>
          <w:sz w:val="28"/>
        </w:rPr>
        <w:t>月</w:t>
      </w:r>
      <w:r>
        <w:rPr>
          <w:rFonts w:ascii="宋体" w:hAnsi="宋体"/>
          <w:b/>
          <w:color w:val="000000"/>
          <w:sz w:val="28"/>
        </w:rPr>
        <w:t xml:space="preserve">  </w:t>
      </w:r>
      <w:r>
        <w:rPr>
          <w:rFonts w:hint="eastAsia" w:ascii="宋体" w:hAnsi="宋体"/>
          <w:b/>
          <w:color w:val="000000"/>
          <w:sz w:val="28"/>
        </w:rPr>
        <w:t>日</w:t>
      </w:r>
    </w:p>
    <w:p>
      <w:pPr>
        <w:pStyle w:val="3"/>
        <w:rPr>
          <w:rFonts w:ascii="宋体" w:hAnsi="宋体" w:eastAsia="宋体"/>
          <w:sz w:val="30"/>
          <w:szCs w:val="30"/>
        </w:rPr>
      </w:pPr>
      <w:r>
        <w:br w:type="page"/>
      </w:r>
      <w:bookmarkStart w:id="77" w:name="_Toc501963950"/>
      <w:r>
        <w:rPr>
          <w:rFonts w:hint="eastAsia" w:ascii="宋体" w:hAnsi="宋体" w:eastAsia="宋体"/>
          <w:sz w:val="30"/>
          <w:szCs w:val="30"/>
        </w:rPr>
        <w:t>附件十一：外包装封面</w:t>
      </w:r>
      <w:bookmarkEnd w:id="77"/>
    </w:p>
    <w:p>
      <w:pPr>
        <w:spacing w:line="360" w:lineRule="auto"/>
        <w:jc w:val="left"/>
        <w:rPr>
          <w:rFonts w:ascii="宋体"/>
          <w:b/>
          <w:color w:val="000000"/>
          <w:sz w:val="30"/>
          <w:szCs w:val="30"/>
        </w:rPr>
      </w:pPr>
    </w:p>
    <w:p>
      <w:pPr>
        <w:spacing w:line="360" w:lineRule="auto"/>
        <w:jc w:val="left"/>
        <w:rPr>
          <w:rFonts w:ascii="宋体"/>
          <w:b/>
          <w:bCs/>
          <w:color w:val="000000"/>
        </w:rPr>
      </w:pPr>
    </w:p>
    <w:p>
      <w:pPr>
        <w:spacing w:line="360" w:lineRule="auto"/>
        <w:rPr>
          <w:rFonts w:ascii="宋体"/>
          <w:color w:val="000000"/>
          <w:sz w:val="24"/>
          <w:lang w:val="en-GB"/>
        </w:rPr>
      </w:pPr>
    </w:p>
    <w:tbl>
      <w:tblPr>
        <w:tblStyle w:val="12"/>
        <w:tblW w:w="8442" w:type="dxa"/>
        <w:jc w:val="center"/>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Ex>
        <w:trPr>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tcPr>
          <w:p>
            <w:pPr>
              <w:spacing w:line="440" w:lineRule="exact"/>
              <w:jc w:val="center"/>
              <w:rPr>
                <w:rFonts w:ascii="宋体"/>
                <w:b/>
                <w:bCs/>
                <w:color w:val="000000"/>
                <w:sz w:val="28"/>
                <w:szCs w:val="28"/>
              </w:rPr>
            </w:pPr>
          </w:p>
          <w:p>
            <w:pPr>
              <w:spacing w:line="440" w:lineRule="exact"/>
              <w:jc w:val="center"/>
              <w:rPr>
                <w:rFonts w:hAnsi="宋体"/>
                <w:b/>
                <w:color w:val="000000"/>
                <w:sz w:val="28"/>
                <w:szCs w:val="28"/>
              </w:rPr>
            </w:pPr>
            <w:r>
              <w:rPr>
                <w:rFonts w:hint="eastAsia" w:hAnsi="宋体"/>
                <w:b/>
                <w:color w:val="000000"/>
                <w:sz w:val="28"/>
                <w:szCs w:val="28"/>
              </w:rPr>
              <w:t>编号：</w:t>
            </w:r>
          </w:p>
          <w:p>
            <w:pPr>
              <w:spacing w:line="440" w:lineRule="exact"/>
              <w:jc w:val="center"/>
              <w:rPr>
                <w:rFonts w:hAnsi="宋体"/>
                <w:b/>
                <w:color w:val="000000"/>
                <w:sz w:val="28"/>
                <w:szCs w:val="28"/>
              </w:rPr>
            </w:pPr>
            <w:r>
              <w:rPr>
                <w:rFonts w:hint="eastAsia" w:hAnsi="宋体"/>
                <w:b/>
                <w:color w:val="000000"/>
                <w:sz w:val="28"/>
                <w:szCs w:val="28"/>
              </w:rPr>
              <w:t>项目名称：</w:t>
            </w:r>
          </w:p>
          <w:p>
            <w:pPr>
              <w:spacing w:line="440" w:lineRule="exact"/>
              <w:jc w:val="center"/>
              <w:rPr>
                <w:rFonts w:ascii="宋体"/>
                <w:b/>
                <w:bCs/>
                <w:sz w:val="28"/>
                <w:szCs w:val="28"/>
                <w:lang w:val="en-GB"/>
              </w:rPr>
            </w:pPr>
            <w:r>
              <w:rPr>
                <w:rFonts w:hint="eastAsia" w:ascii="宋体" w:hAnsi="宋体"/>
                <w:b/>
                <w:bCs/>
                <w:color w:val="000000"/>
                <w:sz w:val="28"/>
                <w:szCs w:val="28"/>
                <w:lang w:val="en-GB"/>
              </w:rPr>
              <w:t>内容：</w:t>
            </w:r>
            <w:r>
              <w:rPr>
                <w:rFonts w:hint="eastAsia"/>
                <w:b/>
                <w:color w:val="000000"/>
                <w:sz w:val="28"/>
                <w:szCs w:val="22"/>
                <w:lang w:val="zh-CN"/>
              </w:rPr>
              <w:t>“</w:t>
            </w:r>
            <w:r>
              <w:rPr>
                <w:rFonts w:hint="eastAsia"/>
                <w:b/>
                <w:color w:val="000000"/>
                <w:sz w:val="28"/>
                <w:szCs w:val="22"/>
              </w:rPr>
              <w:t>资格证明文件”或</w:t>
            </w:r>
            <w:r>
              <w:rPr>
                <w:rFonts w:hint="eastAsia"/>
                <w:b/>
                <w:color w:val="000000"/>
                <w:sz w:val="28"/>
                <w:szCs w:val="22"/>
                <w:lang w:val="zh-CN"/>
              </w:rPr>
              <w:t>“</w:t>
            </w:r>
            <w:r>
              <w:rPr>
                <w:rFonts w:hint="eastAsia"/>
                <w:b/>
                <w:color w:val="000000"/>
                <w:sz w:val="28"/>
                <w:szCs w:val="22"/>
              </w:rPr>
              <w:t>商务与技术文件”或“报价文件”</w:t>
            </w:r>
            <w:r>
              <w:rPr>
                <w:rFonts w:hint="eastAsia"/>
                <w:b/>
                <w:sz w:val="28"/>
                <w:szCs w:val="28"/>
              </w:rPr>
              <w:t>（请选择）</w:t>
            </w:r>
          </w:p>
          <w:p>
            <w:pPr>
              <w:spacing w:line="360" w:lineRule="auto"/>
              <w:jc w:val="center"/>
              <w:rPr>
                <w:rFonts w:ascii="黑体" w:eastAsia="黑体"/>
                <w:b/>
                <w:bCs/>
                <w:sz w:val="28"/>
                <w:szCs w:val="28"/>
              </w:rPr>
            </w:pPr>
          </w:p>
          <w:p>
            <w:pPr>
              <w:spacing w:line="360" w:lineRule="auto"/>
              <w:jc w:val="center"/>
              <w:rPr>
                <w:rFonts w:ascii="黑体" w:eastAsia="黑体"/>
                <w:b/>
                <w:bCs/>
                <w:sz w:val="28"/>
                <w:szCs w:val="28"/>
              </w:rPr>
            </w:pPr>
            <w:r>
              <w:rPr>
                <w:rFonts w:ascii="黑体" w:eastAsia="黑体"/>
                <w:b/>
                <w:bCs/>
                <w:sz w:val="28"/>
                <w:szCs w:val="28"/>
              </w:rPr>
              <w:t xml:space="preserve">  </w:t>
            </w:r>
            <w:r>
              <w:rPr>
                <w:rFonts w:hint="eastAsia" w:ascii="黑体" w:eastAsia="黑体"/>
                <w:b/>
                <w:bCs/>
                <w:sz w:val="28"/>
                <w:szCs w:val="28"/>
              </w:rPr>
              <w:t>正本或副本或正副本</w:t>
            </w:r>
            <w:r>
              <w:rPr>
                <w:rFonts w:hint="eastAsia"/>
                <w:b/>
                <w:sz w:val="28"/>
                <w:szCs w:val="28"/>
              </w:rPr>
              <w:t>（请选择）</w:t>
            </w:r>
          </w:p>
          <w:p>
            <w:pPr>
              <w:spacing w:line="360" w:lineRule="auto"/>
              <w:ind w:left="176" w:leftChars="84" w:firstLine="2670" w:firstLineChars="950"/>
              <w:rPr>
                <w:rFonts w:ascii="宋体"/>
                <w:b/>
                <w:color w:val="000000"/>
                <w:sz w:val="28"/>
                <w:szCs w:val="28"/>
              </w:rPr>
            </w:pPr>
            <w:r>
              <w:rPr>
                <w:rFonts w:hint="eastAsia"/>
                <w:b/>
                <w:color w:val="000000"/>
                <w:sz w:val="28"/>
                <w:szCs w:val="28"/>
              </w:rPr>
              <w:t>标项号（如有）</w:t>
            </w:r>
          </w:p>
          <w:p>
            <w:pPr>
              <w:spacing w:line="360" w:lineRule="auto"/>
              <w:ind w:left="176" w:leftChars="84" w:firstLine="2670" w:firstLineChars="950"/>
              <w:rPr>
                <w:rFonts w:ascii="宋体"/>
                <w:b/>
                <w:color w:val="000000"/>
                <w:sz w:val="28"/>
                <w:szCs w:val="28"/>
              </w:rPr>
            </w:pPr>
          </w:p>
          <w:p>
            <w:pPr>
              <w:spacing w:line="360" w:lineRule="auto"/>
              <w:ind w:firstLine="703" w:firstLineChars="250"/>
              <w:rPr>
                <w:rFonts w:ascii="宋体"/>
                <w:b/>
                <w:color w:val="000000"/>
                <w:sz w:val="28"/>
                <w:szCs w:val="28"/>
                <w:u w:val="single"/>
              </w:rPr>
            </w:pPr>
            <w:r>
              <w:rPr>
                <w:rFonts w:hint="eastAsia" w:ascii="宋体" w:hAnsi="宋体"/>
                <w:b/>
                <w:color w:val="000000"/>
                <w:sz w:val="28"/>
                <w:szCs w:val="28"/>
              </w:rPr>
              <w:t>投标人名称：</w:t>
            </w:r>
            <w:r>
              <w:rPr>
                <w:rFonts w:ascii="宋体" w:hAnsi="宋体"/>
                <w:b/>
                <w:color w:val="000000"/>
                <w:sz w:val="28"/>
                <w:szCs w:val="28"/>
                <w:u w:val="single"/>
              </w:rPr>
              <w:t xml:space="preserve">                                         </w:t>
            </w:r>
          </w:p>
          <w:p>
            <w:pPr>
              <w:spacing w:line="360" w:lineRule="auto"/>
              <w:rPr>
                <w:rFonts w:ascii="宋体"/>
                <w:color w:val="000000"/>
                <w:sz w:val="28"/>
                <w:szCs w:val="28"/>
                <w:u w:val="single"/>
              </w:rPr>
            </w:pPr>
          </w:p>
          <w:p>
            <w:pPr>
              <w:spacing w:line="360" w:lineRule="auto"/>
              <w:jc w:val="center"/>
              <w:rPr>
                <w:rFonts w:ascii="宋体"/>
                <w:b/>
                <w:bCs/>
                <w:color w:val="000000"/>
                <w:sz w:val="28"/>
                <w:szCs w:val="28"/>
              </w:rPr>
            </w:pPr>
            <w:r>
              <w:rPr>
                <w:rFonts w:hint="eastAsia" w:ascii="宋体" w:hAnsi="宋体"/>
                <w:b/>
                <w:bCs/>
                <w:color w:val="000000"/>
                <w:sz w:val="28"/>
                <w:szCs w:val="28"/>
              </w:rPr>
              <w:t>开标时启封</w:t>
            </w:r>
          </w:p>
          <w:p>
            <w:pPr>
              <w:adjustRightInd w:val="0"/>
              <w:snapToGrid w:val="0"/>
              <w:spacing w:line="360" w:lineRule="auto"/>
              <w:rPr>
                <w:rFonts w:ascii="宋体"/>
                <w:color w:val="000000"/>
                <w:sz w:val="28"/>
              </w:rPr>
            </w:pPr>
            <w:r>
              <w:rPr>
                <w:rFonts w:hint="eastAsia" w:ascii="宋体" w:hAnsi="宋体"/>
                <w:b/>
                <w:bCs/>
                <w:color w:val="000000"/>
                <w:sz w:val="28"/>
                <w:szCs w:val="28"/>
              </w:rPr>
              <w:t>提交地点：三门县公共资源交易中心开标室（三门县海游镇广场路</w:t>
            </w:r>
            <w:r>
              <w:rPr>
                <w:rFonts w:ascii="宋体" w:hAnsi="宋体"/>
                <w:b/>
                <w:bCs/>
                <w:color w:val="000000"/>
                <w:sz w:val="28"/>
                <w:szCs w:val="28"/>
              </w:rPr>
              <w:t>22</w:t>
            </w:r>
            <w:r>
              <w:rPr>
                <w:rFonts w:hint="eastAsia" w:ascii="宋体" w:hAnsi="宋体"/>
                <w:b/>
                <w:bCs/>
                <w:color w:val="000000"/>
                <w:sz w:val="28"/>
                <w:szCs w:val="28"/>
              </w:rPr>
              <w:t>号交通大楼四楼）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dobeSongStd-Light">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rPr>
        <w:u w:val="single"/>
      </w:rPr>
    </w:pPr>
    <w:r>
      <w:rPr>
        <w:u w:val="single"/>
      </w:rPr>
      <w:t xml:space="preserve">                                                                            </w:t>
    </w:r>
    <w:r>
      <w:rPr>
        <w:rStyle w:val="11"/>
        <w:u w:val="single"/>
      </w:rPr>
      <w:fldChar w:fldCharType="begin"/>
    </w:r>
    <w:r>
      <w:rPr>
        <w:rStyle w:val="11"/>
        <w:u w:val="single"/>
      </w:rPr>
      <w:instrText xml:space="preserve"> PAGE </w:instrText>
    </w:r>
    <w:r>
      <w:rPr>
        <w:rStyle w:val="11"/>
        <w:u w:val="single"/>
      </w:rPr>
      <w:fldChar w:fldCharType="separate"/>
    </w:r>
    <w:r>
      <w:rPr>
        <w:rStyle w:val="11"/>
        <w:u w:val="single"/>
      </w:rPr>
      <w:t>65</w:t>
    </w:r>
    <w:r>
      <w:rPr>
        <w:rStyle w:val="11"/>
        <w:u w:val="single"/>
      </w:rPr>
      <w:fldChar w:fldCharType="end"/>
    </w:r>
    <w:r>
      <w:rPr>
        <w:u w:val="single"/>
      </w:rPr>
      <w:t xml:space="preserve">                                                                                                          </w:t>
    </w:r>
  </w:p>
  <w:p>
    <w:pPr>
      <w:pStyle w:val="8"/>
      <w:jc w:val="center"/>
    </w:pPr>
    <w:r>
      <w:rPr>
        <w:rFonts w:hint="eastAsia"/>
      </w:rPr>
      <w:t>三门县公共资源交易中心编制</w:t>
    </w:r>
    <w:r>
      <w:pict>
        <v:shape id="_x0000_s4097" o:spid="_x0000_s4097" o:spt="75" alt="about_B" type="#_x0000_t75" style="position:absolute;left:0pt;margin-left:288.75pt;margin-top:246.75pt;height:15.95pt;width:21.45pt;z-index:251660288;mso-width-relative:page;mso-height-relative:page;" filled="f" o:preferrelative="t" stroked="f" coordsize="21600,21600">
          <v:path/>
          <v:fill on="f" focussize="0,0"/>
          <v:stroke on="f" joinstyle="miter"/>
          <v:imagedata r:id="rId1" o:title=""/>
          <o:lock v:ext="edit" aspectratio="t"/>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1FCFB"/>
    <w:multiLevelType w:val="singleLevel"/>
    <w:tmpl w:val="E071FCFB"/>
    <w:lvl w:ilvl="0" w:tentative="0">
      <w:start w:val="1"/>
      <w:numFmt w:val="chineseCounting"/>
      <w:suff w:val="space"/>
      <w:lvlText w:val="第%1部分"/>
      <w:lvlJc w:val="left"/>
      <w:rPr>
        <w:rFonts w:hint="eastAsia" w:cs="Times New Roman"/>
      </w:rPr>
    </w:lvl>
  </w:abstractNum>
  <w:abstractNum w:abstractNumId="1">
    <w:nsid w:val="0000001B"/>
    <w:multiLevelType w:val="multilevel"/>
    <w:tmpl w:val="0000001B"/>
    <w:lvl w:ilvl="0" w:tentative="0">
      <w:start w:val="1"/>
      <w:numFmt w:val="decimal"/>
      <w:lvlText w:val="%1、"/>
      <w:lvlJc w:val="left"/>
      <w:pPr>
        <w:tabs>
          <w:tab w:val="left" w:pos="1440"/>
        </w:tabs>
        <w:ind w:left="1440" w:hanging="720"/>
      </w:pPr>
      <w:rPr>
        <w:rFonts w:hint="eastAsia" w:cs="Times New Roman"/>
      </w:rPr>
    </w:lvl>
    <w:lvl w:ilvl="1" w:tentative="0">
      <w:start w:val="1"/>
      <w:numFmt w:val="japaneseCounting"/>
      <w:lvlText w:val="（%2）"/>
      <w:lvlJc w:val="left"/>
      <w:pPr>
        <w:tabs>
          <w:tab w:val="left" w:pos="1860"/>
        </w:tabs>
        <w:ind w:left="1860" w:hanging="720"/>
      </w:pPr>
      <w:rPr>
        <w:rFonts w:hint="default" w:cs="Times New Roman"/>
      </w:rPr>
    </w:lvl>
    <w:lvl w:ilvl="2" w:tentative="0">
      <w:start w:val="2"/>
      <w:numFmt w:val="decimal"/>
      <w:lvlText w:val="%3）"/>
      <w:lvlJc w:val="left"/>
      <w:pPr>
        <w:tabs>
          <w:tab w:val="left" w:pos="1725"/>
        </w:tabs>
        <w:ind w:left="1725" w:hanging="360"/>
      </w:pPr>
      <w:rPr>
        <w:rFonts w:hint="default"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
    <w:nsid w:val="0000001D"/>
    <w:multiLevelType w:val="singleLevel"/>
    <w:tmpl w:val="0000001D"/>
    <w:lvl w:ilvl="0" w:tentative="0">
      <w:start w:val="1"/>
      <w:numFmt w:val="japaneseCounting"/>
      <w:lvlText w:val="%1、"/>
      <w:lvlJc w:val="left"/>
      <w:pPr>
        <w:tabs>
          <w:tab w:val="left" w:pos="960"/>
        </w:tabs>
        <w:ind w:left="960" w:hanging="600"/>
      </w:pPr>
      <w:rPr>
        <w:rFonts w:hint="eastAsia" w:cs="Times New Roman"/>
      </w:rPr>
    </w:lvl>
  </w:abstractNum>
  <w:abstractNum w:abstractNumId="3">
    <w:nsid w:val="3AD771C5"/>
    <w:multiLevelType w:val="singleLevel"/>
    <w:tmpl w:val="3AD771C5"/>
    <w:lvl w:ilvl="0" w:tentative="0">
      <w:start w:val="1"/>
      <w:numFmt w:val="decimal"/>
      <w:suff w:val="nothing"/>
      <w:lvlText w:val="%1、"/>
      <w:lvlJc w:val="left"/>
      <w:rPr>
        <w:rFonts w:cs="Times New Roman"/>
      </w:rPr>
    </w:lvl>
  </w:abstractNum>
  <w:abstractNum w:abstractNumId="4">
    <w:nsid w:val="58C10758"/>
    <w:multiLevelType w:val="singleLevel"/>
    <w:tmpl w:val="58C10758"/>
    <w:lvl w:ilvl="0" w:tentative="0">
      <w:start w:val="4"/>
      <w:numFmt w:val="chineseCounting"/>
      <w:suff w:val="nothing"/>
      <w:lvlText w:val="（%1）"/>
      <w:lvlJc w:val="left"/>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F9F"/>
    <w:rsid w:val="000E3FA7"/>
    <w:rsid w:val="001178A2"/>
    <w:rsid w:val="00166F71"/>
    <w:rsid w:val="001970DF"/>
    <w:rsid w:val="0029692A"/>
    <w:rsid w:val="00441D8D"/>
    <w:rsid w:val="004F5A1E"/>
    <w:rsid w:val="004F5CF4"/>
    <w:rsid w:val="0052070A"/>
    <w:rsid w:val="005A7EE3"/>
    <w:rsid w:val="006050E1"/>
    <w:rsid w:val="00620477"/>
    <w:rsid w:val="006663E9"/>
    <w:rsid w:val="00670601"/>
    <w:rsid w:val="006953A1"/>
    <w:rsid w:val="0075400C"/>
    <w:rsid w:val="00797DA5"/>
    <w:rsid w:val="007E27D2"/>
    <w:rsid w:val="007F24B9"/>
    <w:rsid w:val="00896D61"/>
    <w:rsid w:val="00903AD1"/>
    <w:rsid w:val="00910F9F"/>
    <w:rsid w:val="009E0BA1"/>
    <w:rsid w:val="009E1E8D"/>
    <w:rsid w:val="00A03BBB"/>
    <w:rsid w:val="00A31745"/>
    <w:rsid w:val="00A4392E"/>
    <w:rsid w:val="00B36FF2"/>
    <w:rsid w:val="00B864C8"/>
    <w:rsid w:val="00BB1140"/>
    <w:rsid w:val="00BF2585"/>
    <w:rsid w:val="00BF7E9A"/>
    <w:rsid w:val="00CF18BC"/>
    <w:rsid w:val="00DC7E6A"/>
    <w:rsid w:val="00E04C37"/>
    <w:rsid w:val="00EC029A"/>
    <w:rsid w:val="00EE7278"/>
    <w:rsid w:val="00F607E2"/>
    <w:rsid w:val="00F76219"/>
    <w:rsid w:val="00FD3961"/>
    <w:rsid w:val="02C863DD"/>
    <w:rsid w:val="072F2728"/>
    <w:rsid w:val="0AE735CF"/>
    <w:rsid w:val="0C561423"/>
    <w:rsid w:val="0CA74C85"/>
    <w:rsid w:val="129E532D"/>
    <w:rsid w:val="12FD37D0"/>
    <w:rsid w:val="1769607C"/>
    <w:rsid w:val="180C1943"/>
    <w:rsid w:val="1C967DC6"/>
    <w:rsid w:val="1CA86E27"/>
    <w:rsid w:val="2CFB15C7"/>
    <w:rsid w:val="2DBA016C"/>
    <w:rsid w:val="363C46EC"/>
    <w:rsid w:val="3DCD5093"/>
    <w:rsid w:val="42963438"/>
    <w:rsid w:val="465728D7"/>
    <w:rsid w:val="4A2A0C30"/>
    <w:rsid w:val="68EA262B"/>
    <w:rsid w:val="6F6D6916"/>
    <w:rsid w:val="798548D7"/>
    <w:rsid w:val="7B1A7FF1"/>
    <w:rsid w:val="7CFE0A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line="360" w:lineRule="auto"/>
      <w:jc w:val="center"/>
      <w:outlineLvl w:val="0"/>
    </w:pPr>
    <w:rPr>
      <w:b/>
      <w:bCs/>
      <w:kern w:val="44"/>
      <w:sz w:val="36"/>
      <w:szCs w:val="44"/>
    </w:rPr>
  </w:style>
  <w:style w:type="paragraph" w:styleId="3">
    <w:name w:val="heading 2"/>
    <w:basedOn w:val="1"/>
    <w:next w:val="1"/>
    <w:link w:val="14"/>
    <w:qFormat/>
    <w:uiPriority w:val="9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link w:val="15"/>
    <w:qFormat/>
    <w:uiPriority w:val="99"/>
    <w:pPr>
      <w:spacing w:line="360" w:lineRule="exact"/>
    </w:pPr>
    <w:rPr>
      <w:sz w:val="24"/>
    </w:rPr>
  </w:style>
  <w:style w:type="paragraph" w:styleId="6">
    <w:name w:val="Plain Text"/>
    <w:basedOn w:val="1"/>
    <w:link w:val="16"/>
    <w:qFormat/>
    <w:uiPriority w:val="99"/>
    <w:rPr>
      <w:rFonts w:ascii="宋体" w:hAnsi="Courier New"/>
    </w:rPr>
  </w:style>
  <w:style w:type="paragraph" w:styleId="7">
    <w:name w:val="Date"/>
    <w:basedOn w:val="1"/>
    <w:next w:val="1"/>
    <w:link w:val="17"/>
    <w:qFormat/>
    <w:uiPriority w:val="99"/>
    <w:rPr>
      <w:rFonts w:ascii="宋体" w:hAnsi="Tahoma"/>
      <w:sz w:val="28"/>
      <w:szCs w:val="20"/>
    </w:rPr>
  </w:style>
  <w:style w:type="paragraph" w:styleId="8">
    <w:name w:val="footer"/>
    <w:basedOn w:val="1"/>
    <w:link w:val="18"/>
    <w:qFormat/>
    <w:uiPriority w:val="99"/>
    <w:pPr>
      <w:tabs>
        <w:tab w:val="center" w:pos="4153"/>
        <w:tab w:val="right" w:pos="8306"/>
      </w:tabs>
      <w:snapToGrid w:val="0"/>
      <w:jc w:val="left"/>
    </w:pPr>
    <w:rPr>
      <w:sz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page number"/>
    <w:basedOn w:val="10"/>
    <w:qFormat/>
    <w:uiPriority w:val="99"/>
    <w:rPr>
      <w:rFonts w:cs="Times New Roman"/>
    </w:rPr>
  </w:style>
  <w:style w:type="character" w:customStyle="1" w:styleId="13">
    <w:name w:val="Heading 1 Char"/>
    <w:basedOn w:val="10"/>
    <w:link w:val="2"/>
    <w:qFormat/>
    <w:locked/>
    <w:uiPriority w:val="99"/>
    <w:rPr>
      <w:rFonts w:ascii="Times New Roman" w:hAnsi="Times New Roman" w:cs="Times New Roman"/>
      <w:b/>
      <w:bCs/>
      <w:kern w:val="44"/>
      <w:sz w:val="44"/>
      <w:szCs w:val="44"/>
    </w:rPr>
  </w:style>
  <w:style w:type="character" w:customStyle="1" w:styleId="14">
    <w:name w:val="Heading 2 Char"/>
    <w:basedOn w:val="10"/>
    <w:link w:val="3"/>
    <w:semiHidden/>
    <w:qFormat/>
    <w:locked/>
    <w:uiPriority w:val="99"/>
    <w:rPr>
      <w:rFonts w:ascii="Cambria" w:hAnsi="Cambria" w:eastAsia="宋体" w:cs="Times New Roman"/>
      <w:b/>
      <w:bCs/>
      <w:sz w:val="32"/>
      <w:szCs w:val="32"/>
    </w:rPr>
  </w:style>
  <w:style w:type="character" w:customStyle="1" w:styleId="15">
    <w:name w:val="Body Text Char"/>
    <w:basedOn w:val="10"/>
    <w:link w:val="5"/>
    <w:semiHidden/>
    <w:qFormat/>
    <w:locked/>
    <w:uiPriority w:val="99"/>
    <w:rPr>
      <w:rFonts w:ascii="Times New Roman" w:hAnsi="Times New Roman" w:cs="Times New Roman"/>
      <w:sz w:val="24"/>
      <w:szCs w:val="24"/>
    </w:rPr>
  </w:style>
  <w:style w:type="character" w:customStyle="1" w:styleId="16">
    <w:name w:val="Plain Text Char"/>
    <w:basedOn w:val="10"/>
    <w:link w:val="6"/>
    <w:semiHidden/>
    <w:qFormat/>
    <w:locked/>
    <w:uiPriority w:val="99"/>
    <w:rPr>
      <w:rFonts w:ascii="宋体" w:hAnsi="Courier New" w:cs="Courier New"/>
      <w:sz w:val="21"/>
      <w:szCs w:val="21"/>
    </w:rPr>
  </w:style>
  <w:style w:type="character" w:customStyle="1" w:styleId="17">
    <w:name w:val="Date Char"/>
    <w:basedOn w:val="10"/>
    <w:link w:val="7"/>
    <w:semiHidden/>
    <w:qFormat/>
    <w:locked/>
    <w:uiPriority w:val="99"/>
    <w:rPr>
      <w:rFonts w:ascii="Times New Roman" w:hAnsi="Times New Roman" w:cs="Times New Roman"/>
      <w:sz w:val="24"/>
      <w:szCs w:val="24"/>
    </w:rPr>
  </w:style>
  <w:style w:type="character" w:customStyle="1" w:styleId="18">
    <w:name w:val="Footer Char"/>
    <w:basedOn w:val="10"/>
    <w:link w:val="8"/>
    <w:semiHidden/>
    <w:qFormat/>
    <w:locked/>
    <w:uiPriority w:val="99"/>
    <w:rPr>
      <w:rFonts w:ascii="Times New Roman" w:hAnsi="Times New Roman" w:cs="Times New Roman"/>
      <w:sz w:val="18"/>
      <w:szCs w:val="18"/>
    </w:rPr>
  </w:style>
  <w:style w:type="character" w:customStyle="1" w:styleId="19">
    <w:name w:val="标题 1 Char"/>
    <w:qFormat/>
    <w:uiPriority w:val="99"/>
    <w:rPr>
      <w:rFonts w:eastAsia="宋体"/>
      <w:b/>
      <w:kern w:val="44"/>
      <w:sz w:val="44"/>
      <w:lang w:val="en-US" w:eastAsia="zh-CN"/>
    </w:rPr>
  </w:style>
  <w:style w:type="paragraph" w:customStyle="1" w:styleId="20">
    <w:name w:val="正文_6"/>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1">
    <w:name w:val="正文_17"/>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36</Pages>
  <Words>3710</Words>
  <Characters>21151</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2018-04-08T12:10:00Z</dcterms:created>
  <dc:creator>123</dc:creator>
  <cp:lastModifiedBy>123</cp:lastModifiedBy>
  <dcterms:modified xsi:type="dcterms:W3CDTF">2018-04-16T05:56:14Z</dcterms:modified>
  <dc:title>三门县政府采购招标文件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