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atLeast"/>
        <w:ind w:right="105" w:rightChars="50"/>
        <w:rPr>
          <w:rFonts w:hAnsi="宋体"/>
          <w:b/>
          <w:color w:val="auto"/>
          <w:sz w:val="28"/>
        </w:rPr>
      </w:pPr>
      <w:r>
        <w:rPr>
          <w:rFonts w:hint="eastAsia" w:hAnsi="宋体"/>
          <w:b/>
          <w:color w:val="auto"/>
          <w:sz w:val="28"/>
        </w:rPr>
        <w:t>附件6</w:t>
      </w:r>
    </w:p>
    <w:p>
      <w:pPr>
        <w:pStyle w:val="3"/>
        <w:tabs>
          <w:tab w:val="left" w:pos="450"/>
        </w:tabs>
        <w:spacing w:line="400" w:lineRule="atLeast"/>
        <w:ind w:left="450" w:hanging="225"/>
        <w:jc w:val="center"/>
        <w:rPr>
          <w:rFonts w:hAnsi="宋体"/>
          <w:b/>
          <w:color w:val="auto"/>
          <w:sz w:val="36"/>
          <w:szCs w:val="36"/>
        </w:rPr>
      </w:pPr>
      <w:bookmarkStart w:id="0" w:name="_GoBack"/>
      <w:r>
        <w:rPr>
          <w:rFonts w:hint="eastAsia" w:hAnsi="宋体"/>
          <w:b/>
          <w:color w:val="auto"/>
          <w:sz w:val="36"/>
          <w:szCs w:val="36"/>
        </w:rPr>
        <w:t>偏 离 表</w:t>
      </w:r>
      <w:bookmarkEnd w:id="0"/>
    </w:p>
    <w:p>
      <w:pPr>
        <w:pStyle w:val="3"/>
        <w:tabs>
          <w:tab w:val="left" w:pos="450"/>
        </w:tabs>
        <w:spacing w:line="400" w:lineRule="atLeast"/>
        <w:ind w:left="450" w:hanging="225"/>
        <w:jc w:val="center"/>
        <w:rPr>
          <w:rFonts w:hAnsi="宋体"/>
          <w:b/>
          <w:color w:val="auto"/>
          <w:sz w:val="36"/>
          <w:szCs w:val="36"/>
        </w:rPr>
      </w:pPr>
    </w:p>
    <w:p>
      <w:pPr>
        <w:pStyle w:val="3"/>
        <w:numPr>
          <w:ilvl w:val="1"/>
          <w:numId w:val="1"/>
        </w:numPr>
        <w:spacing w:line="400" w:lineRule="atLeast"/>
        <w:jc w:val="center"/>
        <w:rPr>
          <w:rFonts w:hAnsi="宋体"/>
          <w:b/>
          <w:color w:val="auto"/>
          <w:sz w:val="28"/>
          <w:szCs w:val="28"/>
        </w:rPr>
      </w:pPr>
      <w:r>
        <w:rPr>
          <w:rFonts w:hAnsi="宋体"/>
          <w:b/>
          <w:color w:val="auto"/>
          <w:sz w:val="28"/>
          <w:szCs w:val="28"/>
        </w:rPr>
        <w:t>商务条款偏离表</w:t>
      </w:r>
    </w:p>
    <w:p>
      <w:pPr>
        <w:pStyle w:val="3"/>
        <w:spacing w:line="400" w:lineRule="atLeast"/>
        <w:rPr>
          <w:rFonts w:hAnsi="宋体"/>
          <w:color w:val="auto"/>
          <w:sz w:val="24"/>
        </w:rPr>
      </w:pPr>
    </w:p>
    <w:p>
      <w:pPr>
        <w:pStyle w:val="3"/>
        <w:spacing w:line="400" w:lineRule="atLeast"/>
        <w:rPr>
          <w:rFonts w:hAnsi="宋体"/>
          <w:color w:val="auto"/>
          <w:szCs w:val="21"/>
        </w:rPr>
      </w:pPr>
      <w:r>
        <w:rPr>
          <w:rFonts w:hAnsi="宋体"/>
          <w:color w:val="auto"/>
          <w:szCs w:val="21"/>
        </w:rPr>
        <w:t>项目名称：</w:t>
      </w:r>
      <w:r>
        <w:rPr>
          <w:rFonts w:hint="eastAsia" w:hAnsi="宋体"/>
          <w:color w:val="auto"/>
          <w:szCs w:val="21"/>
        </w:rPr>
        <w:t xml:space="preserve">                                              项目</w:t>
      </w:r>
      <w:r>
        <w:rPr>
          <w:rFonts w:hAnsi="宋体"/>
          <w:color w:val="auto"/>
          <w:szCs w:val="21"/>
        </w:rPr>
        <w:t>编号：</w:t>
      </w:r>
      <w:r>
        <w:rPr>
          <w:rFonts w:hint="eastAsia" w:hAnsi="宋体"/>
          <w:color w:val="auto"/>
          <w:szCs w:val="21"/>
        </w:rPr>
        <w:t xml:space="preserve">                 </w:t>
      </w:r>
    </w:p>
    <w:tbl>
      <w:tblPr>
        <w:tblStyle w:val="7"/>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60"/>
        <w:gridCol w:w="3780"/>
        <w:gridCol w:w="1260"/>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85"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条款</w:t>
            </w:r>
          </w:p>
        </w:tc>
        <w:tc>
          <w:tcPr>
            <w:tcW w:w="3780"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招标文件商务条款要求</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是否响应</w:t>
            </w:r>
          </w:p>
        </w:tc>
        <w:tc>
          <w:tcPr>
            <w:tcW w:w="178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03"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Ansi="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int="eastAsia" w:hAnsi="宋体"/>
                <w:color w:val="auto"/>
                <w:szCs w:val="21"/>
                <w:lang w:eastAsia="zh-CN"/>
              </w:rPr>
              <w:t>服务</w:t>
            </w:r>
            <w:r>
              <w:rPr>
                <w:rFonts w:hAnsi="宋体"/>
                <w:color w:val="auto"/>
                <w:szCs w:val="21"/>
              </w:rPr>
              <w:t>期</w:t>
            </w:r>
          </w:p>
        </w:tc>
        <w:tc>
          <w:tcPr>
            <w:tcW w:w="3780" w:type="dxa"/>
            <w:tcBorders>
              <w:top w:val="single" w:color="auto" w:sz="4" w:space="0"/>
              <w:left w:val="single" w:color="auto" w:sz="4" w:space="0"/>
              <w:bottom w:val="single" w:color="auto" w:sz="4" w:space="0"/>
              <w:right w:val="single" w:color="auto" w:sz="4" w:space="0"/>
            </w:tcBorders>
            <w:vAlign w:val="center"/>
          </w:tcPr>
          <w:p>
            <w:pPr>
              <w:pStyle w:val="3"/>
              <w:spacing w:line="280" w:lineRule="exact"/>
              <w:rPr>
                <w:rFonts w:hint="eastAsia" w:hAnsi="宋体"/>
                <w:color w:val="auto"/>
                <w:szCs w:val="21"/>
              </w:rPr>
            </w:pPr>
            <w:r>
              <w:rPr>
                <w:rFonts w:hint="eastAsia" w:ascii="宋体"/>
                <w:bCs/>
                <w:color w:val="auto"/>
                <w:sz w:val="22"/>
              </w:rPr>
              <w:t>2017年1月启动，2020年12月结束（四年）</w:t>
            </w:r>
          </w:p>
        </w:tc>
        <w:tc>
          <w:tcPr>
            <w:tcW w:w="1260"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Ansi="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Ansi="宋体"/>
                <w:color w:val="auto"/>
                <w:szCs w:val="21"/>
              </w:rPr>
              <w:t>付款方式</w:t>
            </w:r>
          </w:p>
        </w:tc>
        <w:tc>
          <w:tcPr>
            <w:tcW w:w="3780" w:type="dxa"/>
            <w:tcBorders>
              <w:top w:val="single" w:color="auto" w:sz="4" w:space="0"/>
              <w:left w:val="single" w:color="auto" w:sz="4" w:space="0"/>
              <w:bottom w:val="single" w:color="auto" w:sz="4" w:space="0"/>
              <w:right w:val="single" w:color="auto" w:sz="4" w:space="0"/>
            </w:tcBorders>
            <w:vAlign w:val="center"/>
          </w:tcPr>
          <w:p>
            <w:pPr>
              <w:pStyle w:val="3"/>
              <w:spacing w:line="280" w:lineRule="exact"/>
              <w:rPr>
                <w:rFonts w:hAnsi="宋体"/>
                <w:color w:val="auto"/>
                <w:szCs w:val="21"/>
              </w:rPr>
            </w:pPr>
            <w:r>
              <w:rPr>
                <w:rFonts w:ascii="宋体" w:hAnsi="宋体" w:cs="宋体"/>
                <w:b/>
                <w:color w:val="auto"/>
                <w:szCs w:val="21"/>
                <w:lang w:val="en-GB"/>
              </w:rPr>
              <w:t>合同签订后中标单位按进程开展工作，</w:t>
            </w:r>
            <w:r>
              <w:rPr>
                <w:rFonts w:hint="eastAsia" w:ascii="宋体" w:hAnsi="宋体" w:cs="宋体"/>
                <w:b/>
                <w:color w:val="auto"/>
                <w:szCs w:val="21"/>
                <w:lang w:val="en-GB"/>
              </w:rPr>
              <w:t>甲方</w:t>
            </w:r>
            <w:r>
              <w:rPr>
                <w:rFonts w:ascii="宋体" w:hAnsi="宋体" w:cs="宋体"/>
                <w:b/>
                <w:color w:val="auto"/>
                <w:szCs w:val="21"/>
                <w:lang w:val="en-GB"/>
              </w:rPr>
              <w:t>在</w:t>
            </w:r>
            <w:r>
              <w:rPr>
                <w:rFonts w:hint="eastAsia" w:ascii="宋体" w:hAnsi="宋体" w:cs="宋体"/>
                <w:b/>
                <w:color w:val="auto"/>
                <w:szCs w:val="21"/>
                <w:lang w:val="en-GB"/>
              </w:rPr>
              <w:t>乙方完成设计评审支付给中标单位合同金额的</w:t>
            </w:r>
            <w:r>
              <w:rPr>
                <w:rFonts w:hint="eastAsia" w:ascii="宋体" w:hAnsi="宋体" w:cs="宋体"/>
                <w:b/>
                <w:color w:val="auto"/>
                <w:szCs w:val="21"/>
              </w:rPr>
              <w:t>4</w:t>
            </w:r>
            <w:r>
              <w:rPr>
                <w:rFonts w:hint="eastAsia" w:ascii="宋体" w:hAnsi="宋体" w:cs="宋体"/>
                <w:b/>
                <w:color w:val="auto"/>
                <w:szCs w:val="21"/>
                <w:lang w:val="en-GB"/>
              </w:rPr>
              <w:t>0%；甲方</w:t>
            </w:r>
            <w:r>
              <w:rPr>
                <w:rFonts w:ascii="宋体" w:hAnsi="宋体" w:cs="宋体"/>
                <w:b/>
                <w:color w:val="auto"/>
                <w:szCs w:val="21"/>
                <w:lang w:val="en-GB"/>
              </w:rPr>
              <w:t>在</w:t>
            </w:r>
            <w:r>
              <w:rPr>
                <w:rFonts w:hint="eastAsia" w:ascii="宋体" w:hAnsi="宋体" w:cs="宋体"/>
                <w:b/>
                <w:color w:val="auto"/>
                <w:szCs w:val="21"/>
                <w:lang w:val="en-GB"/>
              </w:rPr>
              <w:t>乙方完成野外验收支付给中标单位合同金额的30%；</w:t>
            </w:r>
            <w:r>
              <w:rPr>
                <w:rFonts w:ascii="宋体" w:hAnsi="宋体" w:cs="宋体"/>
                <w:b/>
                <w:color w:val="auto"/>
                <w:szCs w:val="21"/>
                <w:lang w:val="en-GB"/>
              </w:rPr>
              <w:t>甲方在项目验收通过且收到中标单位提交正式成果后支付剩余合同金额的</w:t>
            </w:r>
            <w:r>
              <w:rPr>
                <w:rFonts w:hint="eastAsia" w:ascii="宋体" w:hAnsi="宋体" w:cs="宋体"/>
                <w:b/>
                <w:color w:val="auto"/>
                <w:szCs w:val="21"/>
              </w:rPr>
              <w:t>3</w:t>
            </w:r>
            <w:r>
              <w:rPr>
                <w:rFonts w:hint="eastAsia" w:ascii="宋体" w:hAnsi="宋体" w:cs="宋体"/>
                <w:b/>
                <w:color w:val="auto"/>
                <w:szCs w:val="21"/>
                <w:lang w:val="en-GB"/>
              </w:rPr>
              <w:t>0%。</w:t>
            </w:r>
          </w:p>
        </w:tc>
        <w:tc>
          <w:tcPr>
            <w:tcW w:w="1260"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Ansi="宋体"/>
                <w:color w:val="auto"/>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pacing w:line="280" w:lineRule="exact"/>
              <w:jc w:val="center"/>
              <w:rPr>
                <w:rFonts w:hAnsi="宋体"/>
                <w:color w:val="auto"/>
                <w:szCs w:val="21"/>
              </w:rPr>
            </w:pPr>
            <w:r>
              <w:rPr>
                <w:rFonts w:hAnsi="宋体"/>
                <w:color w:val="auto"/>
                <w:szCs w:val="21"/>
              </w:rPr>
              <w:t>售后服务</w:t>
            </w:r>
          </w:p>
        </w:tc>
        <w:tc>
          <w:tcPr>
            <w:tcW w:w="3780" w:type="dxa"/>
            <w:tcBorders>
              <w:top w:val="single" w:color="auto" w:sz="4" w:space="0"/>
              <w:left w:val="single" w:color="auto" w:sz="4" w:space="0"/>
              <w:bottom w:val="single" w:color="auto" w:sz="4" w:space="0"/>
              <w:right w:val="single" w:color="auto" w:sz="4" w:space="0"/>
            </w:tcBorders>
            <w:vAlign w:val="top"/>
          </w:tcPr>
          <w:p>
            <w:pPr>
              <w:pStyle w:val="3"/>
              <w:spacing w:line="280" w:lineRule="exact"/>
              <w:rPr>
                <w:rFonts w:hAnsi="宋体"/>
                <w:color w:val="auto"/>
                <w:szCs w:val="21"/>
              </w:rPr>
            </w:pPr>
            <w:r>
              <w:rPr>
                <w:rFonts w:hint="eastAsia" w:ascii="新宋体" w:hAnsi="新宋体" w:eastAsia="新宋体"/>
                <w:color w:val="auto"/>
                <w:sz w:val="22"/>
                <w:szCs w:val="22"/>
                <w:lang w:bidi="ar"/>
              </w:rPr>
              <w:t>售后服务承诺及优惠</w:t>
            </w:r>
          </w:p>
        </w:tc>
        <w:tc>
          <w:tcPr>
            <w:tcW w:w="1260"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280" w:lineRule="exact"/>
              <w:jc w:val="center"/>
              <w:rPr>
                <w:rFonts w:hAnsi="宋体"/>
                <w:color w:val="auto"/>
                <w:szCs w:val="21"/>
              </w:rPr>
            </w:pPr>
          </w:p>
        </w:tc>
      </w:tr>
    </w:tbl>
    <w:p>
      <w:pPr>
        <w:ind w:right="703" w:rightChars="335"/>
        <w:rPr>
          <w:color w:val="auto"/>
          <w:szCs w:val="21"/>
          <w:lang w:val="en-GB"/>
        </w:rPr>
      </w:pPr>
      <w:r>
        <w:rPr>
          <w:rFonts w:hAnsi="宋体"/>
          <w:b/>
          <w:bCs/>
          <w:color w:val="auto"/>
          <w:szCs w:val="21"/>
        </w:rPr>
        <w:t>注：</w:t>
      </w:r>
      <w:r>
        <w:rPr>
          <w:rFonts w:hint="eastAsia" w:hAnsi="宋体"/>
          <w:color w:val="auto"/>
          <w:szCs w:val="21"/>
        </w:rPr>
        <w:t>1、请</w:t>
      </w:r>
      <w:r>
        <w:rPr>
          <w:rFonts w:hint="eastAsia"/>
          <w:color w:val="auto"/>
          <w:szCs w:val="21"/>
          <w:lang w:val="en-GB"/>
        </w:rPr>
        <w:t>投标人在“是否响应”栏内根据响应情况填写“满足、或负偏离、或正偏离”，负偏离或正偏离请在“偏离说明”栏内扼要说明偏离情况。</w:t>
      </w:r>
    </w:p>
    <w:p>
      <w:pPr>
        <w:pStyle w:val="3"/>
        <w:spacing w:line="400" w:lineRule="atLeast"/>
        <w:ind w:firstLine="420" w:firstLineChars="200"/>
        <w:rPr>
          <w:rFonts w:hAnsi="宋体"/>
          <w:color w:val="auto"/>
          <w:szCs w:val="21"/>
        </w:rPr>
      </w:pPr>
      <w:r>
        <w:rPr>
          <w:rFonts w:hAnsi="宋体"/>
          <w:color w:val="auto"/>
          <w:szCs w:val="21"/>
        </w:rPr>
        <w:t xml:space="preserve">2、如不填写，则视作完全响应招标文件的商务要求。 </w:t>
      </w:r>
    </w:p>
    <w:p>
      <w:pPr>
        <w:pStyle w:val="3"/>
        <w:spacing w:line="400" w:lineRule="atLeast"/>
        <w:jc w:val="center"/>
        <w:rPr>
          <w:rFonts w:hAnsi="宋体"/>
          <w:b/>
          <w:color w:val="auto"/>
          <w:sz w:val="28"/>
          <w:szCs w:val="28"/>
        </w:rPr>
      </w:pPr>
    </w:p>
    <w:p>
      <w:pPr>
        <w:pStyle w:val="3"/>
        <w:spacing w:line="400" w:lineRule="atLeast"/>
        <w:jc w:val="center"/>
        <w:rPr>
          <w:rFonts w:hAnsi="宋体"/>
          <w:b/>
          <w:color w:val="auto"/>
          <w:sz w:val="28"/>
          <w:szCs w:val="28"/>
        </w:rPr>
      </w:pPr>
    </w:p>
    <w:p>
      <w:pPr>
        <w:spacing w:line="360" w:lineRule="auto"/>
        <w:ind w:right="-21" w:rightChars="-10"/>
        <w:rPr>
          <w:rFonts w:ascii="宋体" w:hAnsi="宋体"/>
          <w:color w:val="auto"/>
          <w:szCs w:val="21"/>
        </w:rPr>
      </w:pPr>
      <w:r>
        <w:rPr>
          <w:rFonts w:hint="eastAsia" w:ascii="宋体" w:hAnsi="宋体"/>
          <w:color w:val="auto"/>
          <w:szCs w:val="21"/>
        </w:rPr>
        <w:t>投标人全称（公章）：</w:t>
      </w:r>
    </w:p>
    <w:p>
      <w:pPr>
        <w:spacing w:line="360" w:lineRule="auto"/>
        <w:ind w:right="-10"/>
        <w:rPr>
          <w:rFonts w:ascii="宋体" w:hAnsi="宋体"/>
          <w:color w:val="auto"/>
          <w:szCs w:val="21"/>
        </w:rPr>
      </w:pPr>
    </w:p>
    <w:p>
      <w:pPr>
        <w:spacing w:line="360" w:lineRule="auto"/>
        <w:ind w:right="-10"/>
        <w:rPr>
          <w:rFonts w:ascii="宋体" w:hAnsi="宋体"/>
          <w:color w:val="auto"/>
          <w:szCs w:val="21"/>
        </w:rPr>
      </w:pPr>
      <w:r>
        <w:rPr>
          <w:rFonts w:hint="eastAsia" w:ascii="宋体" w:hAnsi="宋体"/>
          <w:color w:val="auto"/>
          <w:szCs w:val="21"/>
        </w:rPr>
        <w:t>法定代表人或授权代表（签字或盖章）：</w:t>
      </w:r>
    </w:p>
    <w:p>
      <w:pPr>
        <w:spacing w:line="380" w:lineRule="exact"/>
        <w:rPr>
          <w:rFonts w:ascii="宋体" w:hAnsi="宋体"/>
          <w:color w:val="auto"/>
          <w:szCs w:val="21"/>
        </w:rPr>
      </w:pPr>
    </w:p>
    <w:p>
      <w:pPr>
        <w:spacing w:line="380" w:lineRule="exact"/>
        <w:rPr>
          <w:rFonts w:ascii="宋体" w:hAnsi="宋体"/>
          <w:color w:val="auto"/>
          <w:szCs w:val="21"/>
        </w:rPr>
      </w:pPr>
      <w:r>
        <w:rPr>
          <w:rFonts w:hint="eastAsia" w:ascii="宋体" w:hAnsi="宋体"/>
          <w:color w:val="auto"/>
          <w:szCs w:val="21"/>
        </w:rPr>
        <w:t>日期：</w:t>
      </w:r>
    </w:p>
    <w:p/>
    <w:p/>
    <w:p/>
    <w:p/>
    <w:p/>
    <w:p/>
    <w:p/>
    <w:p>
      <w:pPr>
        <w:pStyle w:val="3"/>
        <w:numPr>
          <w:ilvl w:val="1"/>
          <w:numId w:val="2"/>
        </w:numPr>
        <w:spacing w:line="400" w:lineRule="atLeast"/>
        <w:ind w:right="703" w:rightChars="335"/>
        <w:jc w:val="center"/>
        <w:rPr>
          <w:rFonts w:hAnsi="宋体"/>
          <w:b/>
          <w:color w:val="auto"/>
          <w:sz w:val="28"/>
          <w:szCs w:val="28"/>
        </w:rPr>
      </w:pPr>
      <w:r>
        <w:rPr>
          <w:rFonts w:hAnsi="宋体"/>
          <w:b/>
          <w:color w:val="auto"/>
          <w:sz w:val="28"/>
          <w:szCs w:val="28"/>
        </w:rPr>
        <w:t>技术</w:t>
      </w:r>
      <w:r>
        <w:rPr>
          <w:rFonts w:hint="eastAsia" w:hAnsi="宋体"/>
          <w:b/>
          <w:color w:val="auto"/>
          <w:sz w:val="28"/>
          <w:szCs w:val="28"/>
        </w:rPr>
        <w:t>规格</w:t>
      </w:r>
      <w:r>
        <w:rPr>
          <w:rFonts w:hAnsi="宋体"/>
          <w:b/>
          <w:color w:val="auto"/>
          <w:sz w:val="28"/>
          <w:szCs w:val="28"/>
        </w:rPr>
        <w:t>偏离表</w:t>
      </w:r>
    </w:p>
    <w:p>
      <w:pPr>
        <w:pStyle w:val="3"/>
        <w:spacing w:line="400" w:lineRule="atLeast"/>
        <w:jc w:val="center"/>
        <w:rPr>
          <w:rFonts w:hAnsi="宋体"/>
          <w:color w:val="auto"/>
          <w:sz w:val="24"/>
        </w:rPr>
      </w:pPr>
    </w:p>
    <w:p>
      <w:pPr>
        <w:pStyle w:val="3"/>
        <w:spacing w:line="400" w:lineRule="atLeast"/>
        <w:rPr>
          <w:rFonts w:hAnsi="宋体"/>
          <w:color w:val="auto"/>
          <w:szCs w:val="21"/>
        </w:rPr>
      </w:pPr>
      <w:r>
        <w:rPr>
          <w:rFonts w:hAnsi="宋体"/>
          <w:color w:val="auto"/>
          <w:szCs w:val="21"/>
        </w:rPr>
        <w:t>项目名称：</w:t>
      </w:r>
      <w:r>
        <w:rPr>
          <w:rFonts w:hint="eastAsia" w:hAnsi="宋体"/>
          <w:color w:val="auto"/>
          <w:szCs w:val="21"/>
        </w:rPr>
        <w:t xml:space="preserve">                             项目</w:t>
      </w:r>
      <w:r>
        <w:rPr>
          <w:rFonts w:hAnsi="宋体"/>
          <w:color w:val="auto"/>
          <w:szCs w:val="21"/>
        </w:rPr>
        <w:t>编号：</w:t>
      </w:r>
      <w:r>
        <w:rPr>
          <w:rFonts w:hint="eastAsia" w:hAnsi="宋体"/>
          <w:color w:val="auto"/>
          <w:szCs w:val="21"/>
        </w:rPr>
        <w:t xml:space="preserve">               </w:t>
      </w:r>
    </w:p>
    <w:tbl>
      <w:tblPr>
        <w:tblStyle w:val="7"/>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575"/>
        <w:gridCol w:w="3150"/>
        <w:gridCol w:w="1575"/>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序号</w:t>
            </w:r>
          </w:p>
        </w:tc>
        <w:tc>
          <w:tcPr>
            <w:tcW w:w="157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条款</w:t>
            </w:r>
          </w:p>
        </w:tc>
        <w:tc>
          <w:tcPr>
            <w:tcW w:w="3150"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招标文件技术条款要求</w:t>
            </w:r>
          </w:p>
        </w:tc>
        <w:tc>
          <w:tcPr>
            <w:tcW w:w="157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是否响应</w:t>
            </w:r>
          </w:p>
        </w:tc>
        <w:tc>
          <w:tcPr>
            <w:tcW w:w="1785" w:type="dxa"/>
            <w:tcBorders>
              <w:top w:val="single" w:color="auto" w:sz="4" w:space="0"/>
              <w:left w:val="single" w:color="auto" w:sz="4" w:space="0"/>
              <w:bottom w:val="single" w:color="auto" w:sz="4" w:space="0"/>
              <w:right w:val="single" w:color="auto" w:sz="4" w:space="0"/>
            </w:tcBorders>
            <w:vAlign w:val="center"/>
          </w:tcPr>
          <w:p>
            <w:pPr>
              <w:pStyle w:val="3"/>
              <w:spacing w:line="400" w:lineRule="atLeast"/>
              <w:jc w:val="center"/>
              <w:rPr>
                <w:rFonts w:hAnsi="宋体"/>
                <w:color w:val="auto"/>
                <w:szCs w:val="21"/>
              </w:rPr>
            </w:pPr>
            <w:r>
              <w:rPr>
                <w:rFonts w:hAnsi="宋体"/>
                <w:color w:val="auto"/>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pStyle w:val="3"/>
              <w:spacing w:line="400" w:lineRule="atLeast"/>
              <w:rPr>
                <w:rFonts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top"/>
          </w:tcPr>
          <w:p>
            <w:pPr>
              <w:pStyle w:val="3"/>
              <w:spacing w:line="400" w:lineRule="atLeast"/>
              <w:rPr>
                <w:rFonts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4"/>
              <w:jc w:val="left"/>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pStyle w:val="4"/>
              <w:jc w:val="left"/>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pStyle w:val="4"/>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8"/>
              <w:spacing w:line="400" w:lineRule="atLeast"/>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8"/>
              <w:spacing w:line="400" w:lineRule="atLeast"/>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8"/>
              <w:spacing w:line="400" w:lineRule="atLeast"/>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lang w:val="en-GB"/>
              </w:rPr>
            </w:pPr>
          </w:p>
        </w:tc>
        <w:tc>
          <w:tcPr>
            <w:tcW w:w="31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lang w:val="en-GB"/>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pStyle w:val="4"/>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2"/>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2"/>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2"/>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575" w:type="dxa"/>
            <w:tcBorders>
              <w:top w:val="single" w:color="auto" w:sz="4" w:space="0"/>
              <w:left w:val="single" w:color="auto" w:sz="4" w:space="0"/>
              <w:bottom w:val="single" w:color="auto" w:sz="4" w:space="0"/>
              <w:right w:val="single" w:color="auto" w:sz="4" w:space="0"/>
            </w:tcBorders>
            <w:vAlign w:val="top"/>
          </w:tcPr>
          <w:p>
            <w:pPr>
              <w:rPr>
                <w:rFonts w:hAnsi="宋体"/>
                <w:color w:val="auto"/>
                <w:szCs w:val="21"/>
              </w:rPr>
            </w:pPr>
          </w:p>
        </w:tc>
        <w:tc>
          <w:tcPr>
            <w:tcW w:w="1785" w:type="dxa"/>
            <w:tcBorders>
              <w:top w:val="single" w:color="auto" w:sz="4" w:space="0"/>
              <w:left w:val="single" w:color="auto" w:sz="4" w:space="0"/>
              <w:bottom w:val="single" w:color="auto" w:sz="4" w:space="0"/>
              <w:right w:val="single" w:color="auto" w:sz="4" w:space="0"/>
            </w:tcBorders>
            <w:vAlign w:val="top"/>
          </w:tcPr>
          <w:p>
            <w:pPr>
              <w:pStyle w:val="3"/>
              <w:spacing w:line="400" w:lineRule="atLeast"/>
              <w:jc w:val="center"/>
              <w:rPr>
                <w:rFonts w:hAnsi="宋体"/>
                <w:color w:val="auto"/>
                <w:szCs w:val="21"/>
              </w:rPr>
            </w:pPr>
          </w:p>
        </w:tc>
      </w:tr>
    </w:tbl>
    <w:p>
      <w:pPr>
        <w:ind w:right="703" w:rightChars="335"/>
        <w:rPr>
          <w:color w:val="auto"/>
          <w:szCs w:val="21"/>
          <w:lang w:val="en-GB"/>
        </w:rPr>
      </w:pPr>
      <w:r>
        <w:rPr>
          <w:rFonts w:hAnsi="宋体"/>
          <w:b/>
          <w:bCs/>
          <w:color w:val="auto"/>
          <w:szCs w:val="21"/>
        </w:rPr>
        <w:t>注：</w:t>
      </w:r>
      <w:r>
        <w:rPr>
          <w:rFonts w:hint="eastAsia" w:hAnsi="宋体"/>
          <w:color w:val="auto"/>
          <w:szCs w:val="21"/>
        </w:rPr>
        <w:t>1、请</w:t>
      </w:r>
      <w:r>
        <w:rPr>
          <w:rFonts w:hint="eastAsia"/>
          <w:color w:val="auto"/>
          <w:szCs w:val="21"/>
          <w:lang w:val="en-GB"/>
        </w:rPr>
        <w:t>投标人在“是否响应”栏内根据响应情况填写“满足、或负偏离、或正偏离”，负偏离或正偏离请在“偏离说明”栏内扼要说明偏离情况。</w:t>
      </w:r>
    </w:p>
    <w:p>
      <w:pPr>
        <w:ind w:right="703" w:rightChars="335" w:firstLine="420" w:firstLineChars="200"/>
        <w:rPr>
          <w:color w:val="auto"/>
          <w:szCs w:val="21"/>
          <w:lang w:val="en-GB"/>
        </w:rPr>
      </w:pPr>
      <w:r>
        <w:rPr>
          <w:rFonts w:hint="eastAsia"/>
          <w:color w:val="auto"/>
          <w:szCs w:val="21"/>
          <w:lang w:val="en-GB"/>
        </w:rPr>
        <w:t>2、</w:t>
      </w:r>
      <w:r>
        <w:rPr>
          <w:rFonts w:hAnsi="宋体"/>
          <w:color w:val="auto"/>
          <w:szCs w:val="21"/>
        </w:rPr>
        <w:t>如不填写，则视作完全响应招标文件的</w:t>
      </w:r>
      <w:r>
        <w:rPr>
          <w:rFonts w:hint="eastAsia" w:hAnsi="宋体"/>
          <w:color w:val="auto"/>
          <w:szCs w:val="21"/>
        </w:rPr>
        <w:t>技术</w:t>
      </w:r>
      <w:r>
        <w:rPr>
          <w:rFonts w:hAnsi="宋体"/>
          <w:color w:val="auto"/>
          <w:szCs w:val="21"/>
        </w:rPr>
        <w:t>要求。</w:t>
      </w:r>
    </w:p>
    <w:p>
      <w:pPr>
        <w:pStyle w:val="3"/>
        <w:spacing w:line="400" w:lineRule="atLeast"/>
        <w:rPr>
          <w:rFonts w:hAnsi="宋体"/>
          <w:color w:val="auto"/>
          <w:szCs w:val="21"/>
        </w:rPr>
      </w:pPr>
      <w:r>
        <w:rPr>
          <w:rFonts w:hAnsi="宋体"/>
          <w:color w:val="auto"/>
          <w:szCs w:val="21"/>
        </w:rPr>
        <w:t xml:space="preserve"> </w:t>
      </w:r>
    </w:p>
    <w:p>
      <w:pPr>
        <w:pStyle w:val="3"/>
        <w:spacing w:line="400" w:lineRule="atLeast"/>
        <w:rPr>
          <w:rFonts w:hAnsi="宋体"/>
          <w:color w:val="auto"/>
          <w:szCs w:val="21"/>
        </w:rPr>
      </w:pPr>
    </w:p>
    <w:p>
      <w:pPr>
        <w:pStyle w:val="3"/>
        <w:spacing w:line="400" w:lineRule="atLeast"/>
        <w:rPr>
          <w:rFonts w:hAnsi="宋体"/>
          <w:color w:val="auto"/>
          <w:szCs w:val="21"/>
        </w:rPr>
      </w:pPr>
    </w:p>
    <w:p>
      <w:pPr>
        <w:spacing w:line="360" w:lineRule="auto"/>
        <w:ind w:right="-21" w:rightChars="-10"/>
        <w:rPr>
          <w:rFonts w:ascii="宋体" w:hAnsi="宋体"/>
          <w:color w:val="auto"/>
          <w:szCs w:val="21"/>
        </w:rPr>
      </w:pPr>
      <w:r>
        <w:rPr>
          <w:rFonts w:hint="eastAsia" w:ascii="宋体" w:hAnsi="宋体"/>
          <w:color w:val="auto"/>
          <w:szCs w:val="21"/>
        </w:rPr>
        <w:t>投标人全称（公章）：</w:t>
      </w:r>
    </w:p>
    <w:p>
      <w:pPr>
        <w:spacing w:line="360" w:lineRule="auto"/>
        <w:ind w:right="-10"/>
        <w:rPr>
          <w:rFonts w:ascii="宋体" w:hAnsi="宋体"/>
          <w:color w:val="auto"/>
          <w:szCs w:val="21"/>
        </w:rPr>
      </w:pPr>
    </w:p>
    <w:p>
      <w:pPr>
        <w:spacing w:line="360" w:lineRule="auto"/>
        <w:ind w:right="-10"/>
        <w:rPr>
          <w:rFonts w:ascii="宋体" w:hAnsi="宋体"/>
          <w:color w:val="auto"/>
          <w:szCs w:val="21"/>
        </w:rPr>
      </w:pPr>
      <w:r>
        <w:rPr>
          <w:rFonts w:hint="eastAsia" w:ascii="宋体" w:hAnsi="宋体"/>
          <w:color w:val="auto"/>
          <w:szCs w:val="21"/>
        </w:rPr>
        <w:t>法定代表人或授权代表（签字或盖章）：</w:t>
      </w:r>
    </w:p>
    <w:p>
      <w:pPr>
        <w:spacing w:line="380" w:lineRule="exact"/>
        <w:rPr>
          <w:rFonts w:ascii="宋体" w:hAnsi="宋体"/>
          <w:color w:val="auto"/>
          <w:szCs w:val="21"/>
        </w:rPr>
      </w:pPr>
    </w:p>
    <w:p>
      <w:pPr>
        <w:spacing w:line="380" w:lineRule="exact"/>
        <w:rPr>
          <w:rFonts w:ascii="宋体" w:hAnsi="宋体"/>
          <w:color w:val="auto"/>
          <w:sz w:val="24"/>
        </w:rPr>
      </w:pPr>
      <w:r>
        <w:rPr>
          <w:rFonts w:hint="eastAsia" w:ascii="宋体" w:hAnsi="宋体"/>
          <w:color w:val="auto"/>
          <w:sz w:val="24"/>
        </w:rPr>
        <w:t>日期：</w:t>
      </w:r>
    </w:p>
    <w:p>
      <w:pPr>
        <w:pStyle w:val="3"/>
        <w:spacing w:line="400" w:lineRule="atLeast"/>
        <w:rPr>
          <w:rFonts w:hAnsi="宋体"/>
          <w:b/>
          <w:bCs/>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微软雅黑"/>
    <w:panose1 w:val="00000000000000000000"/>
    <w:charset w:val="00"/>
    <w:family w:val="auto"/>
    <w:pitch w:val="default"/>
    <w:sig w:usb0="00000000" w:usb1="00000000" w:usb2="00000000"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2FA"/>
    <w:multiLevelType w:val="multilevel"/>
    <w:tmpl w:val="0C2E62FA"/>
    <w:lvl w:ilvl="0" w:tentative="0">
      <w:start w:val="2"/>
      <w:numFmt w:val="decimal"/>
      <w:lvlText w:val="%1、_x0002_._x0003_._x0004_._x0005_._x0006_._x0007_._x0008_."/>
      <w:lvlJc w:val="left"/>
      <w:pPr>
        <w:tabs>
          <w:tab w:val="left" w:pos="2160"/>
        </w:tabs>
        <w:ind w:left="2160" w:hanging="2160"/>
      </w:pPr>
      <w:rPr>
        <w:rFonts w:hint="default" w:ascii="Times New Roman" w:hAnsi="Times New Roman"/>
        <w:b w:val="0"/>
        <w:sz w:val="21"/>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3.%4.%5.%6.%7.%8.%9."/>
      <w:lvlJc w:val="left"/>
      <w:pPr>
        <w:tabs>
          <w:tab w:val="left" w:pos="1800"/>
        </w:tabs>
        <w:ind w:left="1800" w:hanging="1800"/>
      </w:pPr>
      <w:rPr>
        <w:rFonts w:hint="default" w:ascii="Times New Roman" w:hAnsi="Times New Roman"/>
        <w:b w:val="0"/>
        <w:sz w:val="21"/>
      </w:rPr>
    </w:lvl>
  </w:abstractNum>
  <w:abstractNum w:abstractNumId="1">
    <w:nsid w:val="777F1DC9"/>
    <w:multiLevelType w:val="multilevel"/>
    <w:tmpl w:val="777F1DC9"/>
    <w:lvl w:ilvl="0" w:tentative="0">
      <w:start w:val="2"/>
      <w:numFmt w:val="decimal"/>
      <w:lvlText w:val="%1、_x0002_._x0003_._x0004_._x0005_._x0006_._x0007_._x0008_._x0012_"/>
      <w:lvlJc w:val="left"/>
      <w:pPr>
        <w:tabs>
          <w:tab w:val="left" w:pos="2160"/>
        </w:tabs>
        <w:ind w:left="2160" w:hanging="2160"/>
      </w:pPr>
      <w:rPr>
        <w:rFonts w:hint="default" w:ascii="Times New Roman" w:hAnsi="Times New Roman"/>
        <w:b w:val="0"/>
        <w:sz w:val="21"/>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3.%4.%5.%6.%7.%8.%9."/>
      <w:lvlJc w:val="left"/>
      <w:pPr>
        <w:tabs>
          <w:tab w:val="left" w:pos="6296"/>
        </w:tabs>
        <w:ind w:left="6296" w:hanging="1800"/>
      </w:pPr>
      <w:rPr>
        <w:rFonts w:hint="default" w:ascii="Times New Roman" w:hAnsi="Times New Roman"/>
        <w:b w:val="0"/>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4260F"/>
    <w:rsid w:val="6D6332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uiPriority w:val="0"/>
    <w:pPr>
      <w:ind w:left="2520" w:leftChars="1200"/>
    </w:pPr>
  </w:style>
  <w:style w:type="paragraph" w:styleId="3">
    <w:name w:val="Plain Text"/>
    <w:basedOn w:val="1"/>
    <w:qFormat/>
    <w:uiPriority w:val="0"/>
    <w:rPr>
      <w:rFonts w:ascii="宋体" w:hAnsi="Courier New"/>
    </w:rPr>
  </w:style>
  <w:style w:type="paragraph" w:styleId="4">
    <w:name w:val="index heading"/>
    <w:basedOn w:val="1"/>
    <w:next w:val="5"/>
    <w:uiPriority w:val="0"/>
    <w:rPr>
      <w:szCs w:val="20"/>
    </w:rPr>
  </w:style>
  <w:style w:type="paragraph" w:styleId="5">
    <w:name w:val="index 1"/>
    <w:basedOn w:val="1"/>
    <w:next w:val="1"/>
    <w:uiPriority w:val="0"/>
  </w:style>
  <w:style w:type="paragraph" w:customStyle="1" w:styleId="8">
    <w:name w:val="图"/>
    <w:basedOn w:val="1"/>
    <w:qFormat/>
    <w:uiPriority w:val="0"/>
    <w:pPr>
      <w:keepNext/>
      <w:adjustRightInd w:val="0"/>
      <w:spacing w:before="60" w:after="60" w:line="300" w:lineRule="auto"/>
      <w:jc w:val="center"/>
      <w:textAlignment w:val="center"/>
    </w:pPr>
    <w:rPr>
      <w:snapToGrid/>
      <w:spacing w:val="2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Administrator.USER-20150208MV</dc:creator>
  <cp:lastModifiedBy>Administrator</cp:lastModifiedBy>
  <dcterms:modified xsi:type="dcterms:W3CDTF">2017-01-03T07:48:31Z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