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108" w:type="dxa"/>
        <w:tblLook w:val="04A0"/>
      </w:tblPr>
      <w:tblGrid>
        <w:gridCol w:w="426"/>
        <w:gridCol w:w="992"/>
        <w:gridCol w:w="5245"/>
        <w:gridCol w:w="796"/>
        <w:gridCol w:w="905"/>
      </w:tblGrid>
      <w:tr w:rsidR="00300B9E" w:rsidRPr="00300B9E" w:rsidTr="00300B9E">
        <w:trPr>
          <w:trHeight w:val="630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ind w:leftChars="-1" w:left="-2" w:firstLine="2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海游中学教室设备采购参数清单</w:t>
            </w:r>
          </w:p>
        </w:tc>
      </w:tr>
      <w:tr w:rsidR="00300B9E" w:rsidRPr="00300B9E" w:rsidTr="00300B9E">
        <w:trPr>
          <w:trHeight w:val="4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参数要求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300B9E" w:rsidRPr="00300B9E" w:rsidTr="00300B9E">
        <w:trPr>
          <w:trHeight w:val="48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1.屏体类型：LED背光源，≥70寸液晶屏，屏幕表面采用防眩光全钢化玻璃；（支持无损播放2K片源，验收时将进行样片播放测试）；屏体达到A级标准，提供证明材料。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2.★电脑方案采用模块化设计，为抽拉内置式，处理器：Intel Core i5主频为3.0GHz以上，内存：4G DDR3，硬盘：120G SSD，内置WiFi：IEEE 802.11n标准，内置网卡：10M/100M/1000M。签订合同前须提供电脑3C证书，要求投标品牌原厂申请（提供证书原件）。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★任意通道下（如电视通道或VGA通道）可通过手势在屏幕上调取该触摸菜单，将设备常用的信号源切换、声音调节等功能整合到同一中控菜单下，无须任何实体按键，并可通过手势滑动切换不同功能模块，方便快捷，避免繁琐操作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★一体机管理软件：后台控制端采用B/S架构设计，可在Windows、Linux、Android、IOS等多种不同的操作系统上通过网页浏览器登陆进行操作；能实现一体机硬件信息查询、本机信息设置、系统还原备份、系统冰点功能；管理员账户可以任意添加或删改普通用户的账户信息，设置不同用户的使用权限；支持单一文件推送至选定的一体机进行播放，文件类型包含PPT、WORD、EXCEL、PDF、音频和视频等，可设置播放重复次数、持续时长、允许退出、立即播放、延迟播放、循环播放等；本软件必须与学校已购买的一体机设备集中控制系统软件相通，实现统一集中管理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5.整机三年保修，签订合同前提供原厂售后服务承诺函。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0B9E" w:rsidRPr="00300B9E" w:rsidTr="00300B9E">
        <w:trPr>
          <w:trHeight w:val="49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1.屏体类型：LED背光源，≥80寸液晶屏，屏幕表面采用防眩光全钢化玻璃；（支持无损播放2K片源，验收时将进行样片播放测试）；屏体达到A级标准，提供证明材料。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2.★电脑方案采用模块化设计，为抽拉内置式，处理器：Intel Core i5主频为3.0GHz以上，内存：4G DDR3，硬盘：120G SSD，内置WiFi：IEEE 802.11n标准，内置网卡：10M/100M/1000M。签订合同前须提供电脑3C证书，要求投标品牌原厂申请（提供证书原件）。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★任意通道下（如电视通道或VGA通道）可通过手势在屏幕上调取该触摸菜单，将设备常用的信号源切换、声音调节等功能整合到同一中控菜单下，无须任何实体按键，并可通过手势滑动切换不同功能模块，方便快捷，避免繁琐操作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★一体机管理软件：后台控制端采用B/S架构设计，可在Windows、Linux、Android、IOS等多种不同的操作系统上通过网页浏览器登陆进行操作；能实现一体机硬件信息查询、本机信息设置、系统还原备份、系统冰点功能；管理员账户可以任意添加或删改普通用户的账户信息，设置不同用户的使用权限；支持单一文件推送至选定的一体机进行播放，文件类型包含PPT、WORD、EXCEL、PDF、音频和视频等，可设置播放重复次数、持续时长、允许退出、立即播放、延迟播放、循环播放等；本软件必须与学校已购买的一体机设备集中控制系统软件相通，实现统一集中管理。</w:t>
            </w: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5.整机三年保修，签订合同前提供原厂售后服务承诺函。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0B9E" w:rsidRPr="00300B9E" w:rsidTr="00300B9E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华为、思科、华三8口千兆交换机。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0B9E" w:rsidRPr="00300B9E" w:rsidTr="00300B9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安装及辅材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安装所需要的一切配件及人工费。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300B9E" w:rsidRPr="00300B9E" w:rsidTr="00300B9E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00B9E" w:rsidRPr="00300B9E" w:rsidTr="00300B9E">
        <w:trPr>
          <w:trHeight w:val="111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9E" w:rsidRPr="00300B9E" w:rsidRDefault="00300B9E" w:rsidP="00300B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0B9E">
              <w:rPr>
                <w:rFonts w:ascii="宋体" w:eastAsia="宋体" w:hAnsi="宋体" w:cs="宋体" w:hint="eastAsia"/>
                <w:kern w:val="0"/>
                <w:sz w:val="22"/>
              </w:rPr>
              <w:t>备注：中标方在中标后3个工作日内带产品选型清单、相关证书、检测报告及原厂质保函前来签订合同，签订合同后7个工作日内完成安装调试，如无法按照此要求履约的，将作废标处理，并记入不良诚信档案。</w:t>
            </w:r>
          </w:p>
        </w:tc>
      </w:tr>
    </w:tbl>
    <w:p w:rsidR="00B062F4" w:rsidRPr="00300B9E" w:rsidRDefault="00B062F4"/>
    <w:sectPr w:rsidR="00B062F4" w:rsidRPr="00300B9E" w:rsidSect="00B0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F5" w:rsidRDefault="00A85EF5" w:rsidP="00300B9E">
      <w:r>
        <w:separator/>
      </w:r>
    </w:p>
  </w:endnote>
  <w:endnote w:type="continuationSeparator" w:id="1">
    <w:p w:rsidR="00A85EF5" w:rsidRDefault="00A85EF5" w:rsidP="0030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F5" w:rsidRDefault="00A85EF5" w:rsidP="00300B9E">
      <w:r>
        <w:separator/>
      </w:r>
    </w:p>
  </w:footnote>
  <w:footnote w:type="continuationSeparator" w:id="1">
    <w:p w:rsidR="00A85EF5" w:rsidRDefault="00A85EF5" w:rsidP="00300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B9E"/>
    <w:rsid w:val="0017709D"/>
    <w:rsid w:val="00300B9E"/>
    <w:rsid w:val="00A85EF5"/>
    <w:rsid w:val="00B062F4"/>
    <w:rsid w:val="00C4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896"/>
    <w:rPr>
      <w:b/>
      <w:bCs/>
    </w:rPr>
  </w:style>
  <w:style w:type="character" w:styleId="a4">
    <w:name w:val="Emphasis"/>
    <w:basedOn w:val="a0"/>
    <w:uiPriority w:val="20"/>
    <w:qFormat/>
    <w:rsid w:val="00C478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30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0B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0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0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2016-08-03T03:05:00Z</dcterms:created>
  <dcterms:modified xsi:type="dcterms:W3CDTF">2016-08-03T03:06:00Z</dcterms:modified>
</cp:coreProperties>
</file>